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footer1.xml" ContentType="application/vnd.openxmlformats-officedocument.wordprocessingml.footer+xml"/>
  <Override PartName="/word/numbering.xml" ContentType="application/vnd.openxmlformats-officedocument.wordprocessingml.numbering+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settings.xml" ContentType="application/vnd.openxmlformats-officedocument.wordprocessingml.settings+xml"/>
  <Override PartName="/word/document.xml" ContentType="application/vnd.openxmlformats-officedocument.wordprocessingml.document.main+xml"/>
  <Override PartName="/word/footnotes.xml" ContentType="application/vnd.openxmlformats-officedocument.wordprocessingml.footnotes+xml"/>
  <Override PartName="/word/styles.xml" ContentType="application/vnd.openxmlformats-officedocument.wordprocessingml.styles+xml"/>
  <Override PartName="/customXml/itemProps1.xml" ContentType="application/vnd.openxmlformats-officedocument.customXml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ind w:firstLine="709"/>
        <w:jc w:val="both"/>
        <w:spacing w:after="0" w:line="240" w:lineRule="auto"/>
        <w:widowControl w:val="off"/>
        <w:rPr>
          <w:rFonts w:ascii="Times New Roman" w:hAnsi="Times New Roman" w:eastAsia="Times New Roman" w:cs="Times New Roman"/>
          <w:bCs/>
          <w:lang w:eastAsia="ru-RU"/>
        </w:rPr>
      </w:pPr>
      <w:r>
        <w:rPr>
          <w:rFonts w:ascii="Times New Roman" w:hAnsi="Times New Roman" w:eastAsia="Times New Roman" w:cs="Times New Roman"/>
          <w:bCs/>
          <w:lang w:eastAsia="ru-RU"/>
        </w:rPr>
      </w:r>
      <w:r>
        <w:rPr>
          <w:rFonts w:ascii="Times New Roman" w:hAnsi="Times New Roman" w:eastAsia="Times New Roman" w:cs="Times New Roman"/>
          <w:bCs/>
          <w:lang w:eastAsia="ru-RU"/>
        </w:rPr>
      </w:r>
      <w:r>
        <w:rPr>
          <w:rFonts w:ascii="Times New Roman" w:hAnsi="Times New Roman" w:eastAsia="Times New Roman" w:cs="Times New Roman"/>
          <w:bCs/>
          <w:lang w:eastAsia="ru-RU"/>
        </w:rPr>
      </w:r>
    </w:p>
    <w:p>
      <w:pPr>
        <w:contextualSpacing/>
        <w:ind w:left="5670"/>
        <w:jc w:val="right"/>
        <w:spacing w:after="0" w:line="240" w:lineRule="auto"/>
        <w:widowControl w:val="off"/>
        <w:tabs>
          <w:tab w:val="left" w:pos="0" w:leader="none"/>
          <w:tab w:val="left" w:pos="567" w:leader="none"/>
          <w:tab w:val="left" w:pos="1133" w:leader="none"/>
          <w:tab w:val="left" w:pos="1699" w:leader="none"/>
          <w:tab w:val="left" w:pos="2266" w:leader="none"/>
          <w:tab w:val="left" w:pos="2832" w:leader="none"/>
          <w:tab w:val="left" w:pos="3399" w:leader="none"/>
          <w:tab w:val="left" w:pos="3965" w:leader="none"/>
          <w:tab w:val="left" w:pos="4531" w:leader="none"/>
          <w:tab w:val="left" w:pos="5098" w:leader="none"/>
          <w:tab w:val="left" w:pos="5664" w:leader="none"/>
          <w:tab w:val="left" w:pos="6231" w:leader="none"/>
          <w:tab w:val="left" w:pos="6529" w:leader="none"/>
          <w:tab w:val="left" w:pos="7363" w:leader="none"/>
          <w:tab w:val="left" w:pos="7930" w:leader="none"/>
          <w:tab w:val="left" w:pos="8496" w:leader="none"/>
          <w:tab w:val="left" w:pos="9063" w:leader="none"/>
        </w:tabs>
        <w:rPr>
          <w:rFonts w:ascii="Times New Roman" w:hAnsi="Times New Roman" w:eastAsia="Times New Roman" w:cs="Times New Roman"/>
          <w:lang w:eastAsia="ru-RU"/>
        </w:rPr>
      </w:pPr>
      <w:r>
        <w:rPr>
          <w:rFonts w:ascii="Times New Roman" w:hAnsi="Times New Roman" w:eastAsia="Times New Roman" w:cs="Times New Roman"/>
          <w:lang w:eastAsia="ru-RU"/>
        </w:rPr>
        <w:t xml:space="preserve">УТВЕ‌‌⁠﻿‌⁠⁠﻿‌﻿​​‍‌​​‍​‍‌​﻿​﻿‌‌⁠​‍‌‌​​﻿‍‍​﻿‍⁠﻿‍‌﻿РЖДАЮ</w:t>
      </w:r>
      <w:r>
        <w:rPr>
          <w:rFonts w:ascii="Times New Roman" w:hAnsi="Times New Roman" w:eastAsia="Times New Roman" w:cs="Times New Roman"/>
          <w:lang w:eastAsia="ru-RU"/>
        </w:rPr>
      </w:r>
      <w:r>
        <w:rPr>
          <w:rFonts w:ascii="Times New Roman" w:hAnsi="Times New Roman" w:eastAsia="Times New Roman" w:cs="Times New Roman"/>
          <w:lang w:eastAsia="ru-RU"/>
        </w:rPr>
      </w:r>
    </w:p>
    <w:p>
      <w:pPr>
        <w:contextualSpacing/>
        <w:ind w:left="5670"/>
        <w:jc w:val="right"/>
        <w:spacing w:after="0" w:line="240" w:lineRule="auto"/>
        <w:widowControl w:val="off"/>
        <w:tabs>
          <w:tab w:val="left" w:pos="0" w:leader="none"/>
          <w:tab w:val="left" w:pos="567" w:leader="none"/>
          <w:tab w:val="left" w:pos="1133" w:leader="none"/>
          <w:tab w:val="left" w:pos="1699" w:leader="none"/>
          <w:tab w:val="left" w:pos="2266" w:leader="none"/>
          <w:tab w:val="left" w:pos="2832" w:leader="none"/>
          <w:tab w:val="left" w:pos="3399" w:leader="none"/>
          <w:tab w:val="left" w:pos="3965" w:leader="none"/>
          <w:tab w:val="left" w:pos="4531" w:leader="none"/>
          <w:tab w:val="left" w:pos="5098" w:leader="none"/>
          <w:tab w:val="left" w:pos="5664" w:leader="none"/>
          <w:tab w:val="left" w:pos="6231" w:leader="none"/>
          <w:tab w:val="left" w:pos="6529" w:leader="none"/>
          <w:tab w:val="left" w:pos="7363" w:leader="none"/>
          <w:tab w:val="left" w:pos="7930" w:leader="none"/>
          <w:tab w:val="left" w:pos="8496" w:leader="none"/>
          <w:tab w:val="left" w:pos="9063" w:leader="none"/>
        </w:tabs>
        <w:rPr>
          <w:rFonts w:ascii="Times New Roman" w:hAnsi="Times New Roman" w:eastAsia="Times New Roman" w:cs="Times New Roman"/>
          <w:lang w:eastAsia="ru-RU"/>
        </w:rPr>
      </w:pPr>
      <w:r>
        <w:rPr>
          <w:rFonts w:ascii="Times New Roman" w:hAnsi="Times New Roman" w:eastAsia="Times New Roman" w:cs="Times New Roman"/>
          <w:lang w:eastAsia="ru-RU"/>
        </w:rPr>
        <w:t xml:space="preserve">МАУК "ЦКС" </w:t>
      </w:r>
      <w:r>
        <w:rPr>
          <w:rFonts w:ascii="Times New Roman" w:hAnsi="Times New Roman" w:eastAsia="Times New Roman" w:cs="Times New Roman"/>
          <w:lang w:eastAsia="ru-RU"/>
        </w:rPr>
      </w:r>
      <w:r>
        <w:rPr>
          <w:rFonts w:ascii="Times New Roman" w:hAnsi="Times New Roman" w:eastAsia="Times New Roman" w:cs="Times New Roman"/>
          <w:lang w:eastAsia="ru-RU"/>
        </w:rPr>
      </w:r>
    </w:p>
    <w:p>
      <w:pPr>
        <w:contextualSpacing/>
        <w:ind w:left="5670"/>
        <w:jc w:val="right"/>
        <w:spacing w:after="0" w:line="240" w:lineRule="auto"/>
        <w:widowControl w:val="off"/>
        <w:tabs>
          <w:tab w:val="left" w:pos="0" w:leader="none"/>
          <w:tab w:val="left" w:pos="567" w:leader="none"/>
          <w:tab w:val="left" w:pos="1133" w:leader="none"/>
          <w:tab w:val="left" w:pos="1699" w:leader="none"/>
          <w:tab w:val="left" w:pos="2266" w:leader="none"/>
          <w:tab w:val="left" w:pos="2832" w:leader="none"/>
          <w:tab w:val="left" w:pos="3399" w:leader="none"/>
          <w:tab w:val="left" w:pos="3965" w:leader="none"/>
          <w:tab w:val="left" w:pos="4531" w:leader="none"/>
          <w:tab w:val="left" w:pos="5098" w:leader="none"/>
          <w:tab w:val="left" w:pos="5664" w:leader="none"/>
          <w:tab w:val="left" w:pos="6231" w:leader="none"/>
          <w:tab w:val="left" w:pos="6529" w:leader="none"/>
          <w:tab w:val="left" w:pos="7363" w:leader="none"/>
          <w:tab w:val="left" w:pos="7930" w:leader="none"/>
          <w:tab w:val="left" w:pos="8496" w:leader="none"/>
          <w:tab w:val="left" w:pos="9063" w:leader="none"/>
        </w:tabs>
        <w:rPr>
          <w:rFonts w:ascii="Times New Roman" w:hAnsi="Times New Roman" w:eastAsia="Times New Roman" w:cs="Times New Roman"/>
          <w:lang w:eastAsia="ru-RU"/>
        </w:rPr>
      </w:pPr>
      <w:r>
        <w:rPr>
          <w:rFonts w:ascii="Times New Roman" w:hAnsi="Times New Roman" w:eastAsia="Times New Roman" w:cs="Times New Roman"/>
          <w:lang w:eastAsia="ru-RU"/>
        </w:rPr>
        <w:t xml:space="preserve">Директор</w:t>
      </w:r>
      <w:r>
        <w:rPr>
          <w:rFonts w:ascii="Times New Roman" w:hAnsi="Times New Roman" w:eastAsia="Times New Roman" w:cs="Times New Roman"/>
          <w:lang w:eastAsia="ru-RU"/>
        </w:rPr>
      </w:r>
      <w:r>
        <w:rPr>
          <w:rFonts w:ascii="Times New Roman" w:hAnsi="Times New Roman" w:eastAsia="Times New Roman" w:cs="Times New Roman"/>
          <w:lang w:eastAsia="ru-RU"/>
        </w:rPr>
      </w:r>
    </w:p>
    <w:p>
      <w:pPr>
        <w:contextualSpacing/>
        <w:ind w:left="5670"/>
        <w:jc w:val="right"/>
        <w:spacing w:after="0" w:line="240" w:lineRule="auto"/>
        <w:widowControl w:val="off"/>
        <w:tabs>
          <w:tab w:val="left" w:pos="0" w:leader="none"/>
          <w:tab w:val="left" w:pos="567" w:leader="none"/>
          <w:tab w:val="left" w:pos="1133" w:leader="none"/>
          <w:tab w:val="left" w:pos="1699" w:leader="none"/>
          <w:tab w:val="left" w:pos="2266" w:leader="none"/>
          <w:tab w:val="left" w:pos="2832" w:leader="none"/>
          <w:tab w:val="left" w:pos="3399" w:leader="none"/>
          <w:tab w:val="left" w:pos="3965" w:leader="none"/>
          <w:tab w:val="left" w:pos="4531" w:leader="none"/>
          <w:tab w:val="left" w:pos="5098" w:leader="none"/>
          <w:tab w:val="left" w:pos="5664" w:leader="none"/>
          <w:tab w:val="left" w:pos="6231" w:leader="none"/>
          <w:tab w:val="left" w:pos="6529" w:leader="none"/>
          <w:tab w:val="left" w:pos="7363" w:leader="none"/>
          <w:tab w:val="left" w:pos="7930" w:leader="none"/>
          <w:tab w:val="left" w:pos="8496" w:leader="none"/>
          <w:tab w:val="left" w:pos="9063" w:leader="none"/>
        </w:tabs>
        <w:rPr>
          <w:rFonts w:ascii="Times New Roman" w:hAnsi="Times New Roman" w:eastAsia="Times New Roman" w:cs="Times New Roman"/>
          <w:lang w:eastAsia="ru-RU"/>
        </w:rPr>
      </w:pPr>
      <w:r>
        <w:rPr>
          <w:rFonts w:ascii="Times New Roman" w:hAnsi="Times New Roman" w:eastAsia="Times New Roman" w:cs="Times New Roman"/>
          <w:lang w:eastAsia="ru-RU"/>
        </w:rPr>
        <w:t xml:space="preserve">Иллеш Лилия Николаевна </w:t>
      </w:r>
      <w:r>
        <w:rPr>
          <w:rFonts w:ascii="Times New Roman" w:hAnsi="Times New Roman" w:eastAsia="Times New Roman" w:cs="Times New Roman"/>
          <w:lang w:eastAsia="ru-RU"/>
        </w:rPr>
      </w:r>
      <w:r>
        <w:rPr>
          <w:rFonts w:ascii="Times New Roman" w:hAnsi="Times New Roman" w:eastAsia="Times New Roman" w:cs="Times New Roman"/>
          <w:lang w:eastAsia="ru-RU"/>
        </w:rPr>
      </w:r>
    </w:p>
    <w:p>
      <w:pPr>
        <w:contextualSpacing/>
        <w:ind w:left="5670"/>
        <w:jc w:val="right"/>
        <w:spacing w:after="0" w:line="240" w:lineRule="auto"/>
        <w:widowControl w:val="off"/>
        <w:tabs>
          <w:tab w:val="left" w:pos="0" w:leader="none"/>
          <w:tab w:val="left" w:pos="567" w:leader="none"/>
          <w:tab w:val="left" w:pos="1133" w:leader="none"/>
          <w:tab w:val="left" w:pos="1699" w:leader="none"/>
          <w:tab w:val="left" w:pos="2266" w:leader="none"/>
          <w:tab w:val="left" w:pos="2832" w:leader="none"/>
          <w:tab w:val="left" w:pos="3399" w:leader="none"/>
          <w:tab w:val="left" w:pos="3965" w:leader="none"/>
          <w:tab w:val="left" w:pos="4531" w:leader="none"/>
          <w:tab w:val="left" w:pos="5098" w:leader="none"/>
          <w:tab w:val="left" w:pos="5664" w:leader="none"/>
          <w:tab w:val="left" w:pos="6231" w:leader="none"/>
          <w:tab w:val="left" w:pos="6529" w:leader="none"/>
          <w:tab w:val="left" w:pos="7363" w:leader="none"/>
          <w:tab w:val="left" w:pos="7930" w:leader="none"/>
          <w:tab w:val="left" w:pos="8496" w:leader="none"/>
          <w:tab w:val="left" w:pos="9063" w:leader="none"/>
        </w:tabs>
        <w:rPr>
          <w:rFonts w:ascii="Times New Roman" w:hAnsi="Times New Roman" w:eastAsia="Times New Roman" w:cs="Times New Roman"/>
          <w:lang w:eastAsia="ru-RU"/>
        </w:rPr>
      </w:pPr>
      <w:r>
        <w:rPr>
          <w:rFonts w:ascii="Times New Roman" w:hAnsi="Times New Roman" w:eastAsia="Times New Roman" w:cs="Times New Roman"/>
          <w:lang w:eastAsia="ru-RU"/>
        </w:rPr>
        <w:t xml:space="preserve">19.08.2026 г.</w:t>
      </w:r>
      <w:r>
        <w:rPr>
          <w:rFonts w:ascii="Times New Roman" w:hAnsi="Times New Roman" w:eastAsia="Times New Roman" w:cs="Times New Roman"/>
          <w:lang w:eastAsia="ru-RU"/>
        </w:rPr>
      </w:r>
      <w:r>
        <w:rPr>
          <w:rFonts w:ascii="Times New Roman" w:hAnsi="Times New Roman" w:eastAsia="Times New Roman" w:cs="Times New Roman"/>
          <w:lang w:eastAsia="ru-RU"/>
        </w:rPr>
      </w:r>
    </w:p>
    <w:p>
      <w:pPr>
        <w:ind w:left="456"/>
        <w:jc w:val="both"/>
        <w:spacing w:after="0" w:line="240" w:lineRule="auto"/>
        <w:widowControl w:val="off"/>
        <w:rPr>
          <w:rFonts w:ascii="Times New Roman" w:hAnsi="Times New Roman" w:eastAsia="Times New Roman" w:cs="Times New Roman"/>
          <w:lang w:eastAsia="ru-RU"/>
        </w:rPr>
      </w:pPr>
      <w:r>
        <w:rPr>
          <w:rFonts w:ascii="Times New Roman" w:hAnsi="Times New Roman" w:eastAsia="Times New Roman" w:cs="Times New Roman"/>
          <w:lang w:eastAsia="ru-RU"/>
        </w:rPr>
      </w:r>
      <w:r>
        <w:rPr>
          <w:rFonts w:ascii="Times New Roman" w:hAnsi="Times New Roman" w:eastAsia="Times New Roman" w:cs="Times New Roman"/>
          <w:lang w:eastAsia="ru-RU"/>
        </w:rPr>
      </w:r>
      <w:r>
        <w:rPr>
          <w:rFonts w:ascii="Times New Roman" w:hAnsi="Times New Roman" w:eastAsia="Times New Roman" w:cs="Times New Roman"/>
          <w:lang w:eastAsia="ru-RU"/>
        </w:rPr>
      </w:r>
    </w:p>
    <w:p>
      <w:pPr>
        <w:jc w:val="center"/>
        <w:spacing w:after="0" w:line="240" w:lineRule="auto"/>
        <w:widowControl w:val="off"/>
        <w:rPr>
          <w:rFonts w:ascii="Times New Roman" w:hAnsi="Times New Roman" w:eastAsia="Times New Roman" w:cs="Times New Roman"/>
          <w:b/>
          <w:bCs/>
          <w:lang w:eastAsia="ru-RU"/>
        </w:rPr>
      </w:pPr>
      <w:r>
        <w:rPr>
          <w:rFonts w:ascii="Times New Roman" w:hAnsi="Times New Roman" w:eastAsia="Times New Roman" w:cs="Times New Roman"/>
          <w:b/>
          <w:bCs/>
          <w:lang w:eastAsia="ru-RU"/>
        </w:rPr>
      </w:r>
      <w:r>
        <w:rPr>
          <w:rFonts w:ascii="Times New Roman" w:hAnsi="Times New Roman" w:eastAsia="Times New Roman" w:cs="Times New Roman"/>
          <w:b/>
          <w:bCs/>
          <w:lang w:eastAsia="ru-RU"/>
        </w:rPr>
      </w:r>
      <w:r>
        <w:rPr>
          <w:rFonts w:ascii="Times New Roman" w:hAnsi="Times New Roman" w:eastAsia="Times New Roman" w:cs="Times New Roman"/>
          <w:b/>
          <w:bCs/>
          <w:lang w:eastAsia="ru-RU"/>
        </w:rPr>
      </w:r>
    </w:p>
    <w:p>
      <w:pPr>
        <w:jc w:val="center"/>
        <w:spacing w:after="0" w:line="240" w:lineRule="auto"/>
        <w:widowControl w:val="off"/>
        <w:rPr>
          <w:rFonts w:ascii="Times New Roman" w:hAnsi="Times New Roman" w:eastAsia="Times New Roman" w:cs="Times New Roman"/>
          <w:b/>
          <w:bCs/>
          <w:lang w:eastAsia="ru-RU"/>
        </w:rPr>
      </w:pPr>
      <w:r>
        <w:rPr>
          <w:rFonts w:ascii="Times New Roman" w:hAnsi="Times New Roman" w:eastAsia="Times New Roman" w:cs="Times New Roman"/>
          <w:b/>
          <w:bCs/>
          <w:lang w:eastAsia="ru-RU"/>
        </w:rPr>
      </w:r>
      <w:r>
        <w:rPr>
          <w:rFonts w:ascii="Times New Roman" w:hAnsi="Times New Roman" w:eastAsia="Times New Roman" w:cs="Times New Roman"/>
          <w:b/>
          <w:bCs/>
          <w:lang w:eastAsia="ru-RU"/>
        </w:rPr>
      </w:r>
      <w:r>
        <w:rPr>
          <w:rFonts w:ascii="Times New Roman" w:hAnsi="Times New Roman" w:eastAsia="Times New Roman" w:cs="Times New Roman"/>
          <w:b/>
          <w:bCs/>
          <w:lang w:eastAsia="ru-RU"/>
        </w:rPr>
      </w:r>
    </w:p>
    <w:p>
      <w:pPr>
        <w:jc w:val="center"/>
        <w:spacing w:after="0" w:line="240" w:lineRule="auto"/>
        <w:widowControl w:val="off"/>
        <w:rPr>
          <w:rFonts w:ascii="Times New Roman" w:hAnsi="Times New Roman" w:eastAsia="Times New Roman" w:cs="Times New Roman"/>
          <w:b/>
          <w:bCs/>
          <w:lang w:eastAsia="ru-RU"/>
        </w:rPr>
      </w:pPr>
      <w:r>
        <w:rPr>
          <w:rFonts w:ascii="Times New Roman" w:hAnsi="Times New Roman" w:eastAsia="Times New Roman" w:cs="Times New Roman"/>
          <w:b/>
          <w:bCs/>
          <w:lang w:eastAsia="ru-RU"/>
        </w:rPr>
      </w:r>
      <w:r>
        <w:rPr>
          <w:rFonts w:ascii="Times New Roman" w:hAnsi="Times New Roman" w:eastAsia="Times New Roman" w:cs="Times New Roman"/>
          <w:b/>
          <w:bCs/>
          <w:lang w:eastAsia="ru-RU"/>
        </w:rPr>
      </w:r>
      <w:r>
        <w:rPr>
          <w:rFonts w:ascii="Times New Roman" w:hAnsi="Times New Roman" w:eastAsia="Times New Roman" w:cs="Times New Roman"/>
          <w:b/>
          <w:bCs/>
          <w:lang w:eastAsia="ru-RU"/>
        </w:rPr>
      </w:r>
    </w:p>
    <w:p>
      <w:pPr>
        <w:jc w:val="center"/>
        <w:spacing w:after="0" w:line="240" w:lineRule="auto"/>
        <w:widowControl w:val="off"/>
        <w:rPr>
          <w:rFonts w:ascii="Times New Roman" w:hAnsi="Times New Roman" w:eastAsia="Times New Roman" w:cs="Times New Roman"/>
          <w:b/>
          <w:bCs/>
          <w:lang w:eastAsia="ru-RU"/>
        </w:rPr>
      </w:pPr>
      <w:r>
        <w:rPr>
          <w:rFonts w:ascii="Times New Roman" w:hAnsi="Times New Roman" w:eastAsia="Times New Roman" w:cs="Times New Roman"/>
          <w:b/>
          <w:bCs/>
          <w:lang w:eastAsia="ru-RU"/>
        </w:rPr>
      </w:r>
      <w:r>
        <w:rPr>
          <w:rFonts w:ascii="Times New Roman" w:hAnsi="Times New Roman" w:eastAsia="Times New Roman" w:cs="Times New Roman"/>
          <w:b/>
          <w:bCs/>
          <w:lang w:eastAsia="ru-RU"/>
        </w:rPr>
      </w:r>
      <w:r>
        <w:rPr>
          <w:rFonts w:ascii="Times New Roman" w:hAnsi="Times New Roman" w:eastAsia="Times New Roman" w:cs="Times New Roman"/>
          <w:b/>
          <w:bCs/>
          <w:lang w:eastAsia="ru-RU"/>
        </w:rPr>
      </w:r>
    </w:p>
    <w:p>
      <w:pPr>
        <w:jc w:val="center"/>
        <w:spacing w:after="0" w:line="240" w:lineRule="auto"/>
        <w:widowControl w:val="off"/>
        <w:rPr>
          <w:rFonts w:ascii="Times New Roman" w:hAnsi="Times New Roman" w:eastAsia="Times New Roman" w:cs="Times New Roman"/>
          <w:b/>
          <w:bCs/>
          <w:lang w:eastAsia="ru-RU"/>
        </w:rPr>
      </w:pPr>
      <w:r>
        <w:rPr>
          <w:rFonts w:ascii="Times New Roman" w:hAnsi="Times New Roman" w:eastAsia="Times New Roman" w:cs="Times New Roman"/>
          <w:b/>
          <w:bCs/>
          <w:lang w:eastAsia="ru-RU"/>
        </w:rPr>
      </w:r>
      <w:r>
        <w:rPr>
          <w:rFonts w:ascii="Times New Roman" w:hAnsi="Times New Roman" w:eastAsia="Times New Roman" w:cs="Times New Roman"/>
          <w:b/>
          <w:bCs/>
          <w:lang w:eastAsia="ru-RU"/>
        </w:rPr>
      </w:r>
      <w:r>
        <w:rPr>
          <w:rFonts w:ascii="Times New Roman" w:hAnsi="Times New Roman" w:eastAsia="Times New Roman" w:cs="Times New Roman"/>
          <w:b/>
          <w:bCs/>
          <w:lang w:eastAsia="ru-RU"/>
        </w:rPr>
      </w:r>
    </w:p>
    <w:p>
      <w:pPr>
        <w:jc w:val="center"/>
        <w:spacing w:after="0" w:line="240" w:lineRule="auto"/>
        <w:widowControl w:val="off"/>
        <w:rPr>
          <w:rFonts w:ascii="Times New Roman" w:hAnsi="Times New Roman" w:eastAsia="Times New Roman" w:cs="Times New Roman"/>
          <w:b/>
          <w:bCs/>
          <w:lang w:eastAsia="ru-RU"/>
        </w:rPr>
      </w:pPr>
      <w:r>
        <w:rPr>
          <w:rFonts w:ascii="Times New Roman" w:hAnsi="Times New Roman" w:eastAsia="Times New Roman" w:cs="Times New Roman"/>
          <w:b/>
          <w:bCs/>
          <w:lang w:eastAsia="ru-RU"/>
        </w:rPr>
      </w:r>
      <w:r>
        <w:rPr>
          <w:rFonts w:ascii="Times New Roman" w:hAnsi="Times New Roman" w:eastAsia="Times New Roman" w:cs="Times New Roman"/>
          <w:b/>
          <w:bCs/>
          <w:lang w:eastAsia="ru-RU"/>
        </w:rPr>
      </w:r>
      <w:r>
        <w:rPr>
          <w:rFonts w:ascii="Times New Roman" w:hAnsi="Times New Roman" w:eastAsia="Times New Roman" w:cs="Times New Roman"/>
          <w:b/>
          <w:bCs/>
          <w:lang w:eastAsia="ru-RU"/>
        </w:rPr>
      </w:r>
    </w:p>
    <w:p>
      <w:pPr>
        <w:jc w:val="center"/>
        <w:spacing w:after="0" w:line="240" w:lineRule="auto"/>
        <w:widowControl w:val="off"/>
        <w:rPr>
          <w:rFonts w:ascii="Times New Roman" w:hAnsi="Times New Roman" w:eastAsia="Times New Roman" w:cs="Times New Roman"/>
          <w:b/>
          <w:bCs/>
          <w:lang w:eastAsia="ru-RU"/>
        </w:rPr>
      </w:pPr>
      <w:r>
        <w:rPr>
          <w:rFonts w:ascii="Times New Roman" w:hAnsi="Times New Roman" w:eastAsia="Times New Roman" w:cs="Times New Roman"/>
          <w:b/>
          <w:bCs/>
          <w:lang w:eastAsia="ru-RU"/>
        </w:rPr>
      </w:r>
      <w:r>
        <w:rPr>
          <w:rFonts w:ascii="Times New Roman" w:hAnsi="Times New Roman" w:eastAsia="Times New Roman" w:cs="Times New Roman"/>
          <w:b/>
          <w:bCs/>
          <w:lang w:eastAsia="ru-RU"/>
        </w:rPr>
      </w:r>
      <w:r>
        <w:rPr>
          <w:rFonts w:ascii="Times New Roman" w:hAnsi="Times New Roman" w:eastAsia="Times New Roman" w:cs="Times New Roman"/>
          <w:b/>
          <w:bCs/>
          <w:lang w:eastAsia="ru-RU"/>
        </w:rPr>
      </w:r>
    </w:p>
    <w:p>
      <w:pPr>
        <w:jc w:val="center"/>
        <w:spacing w:after="0" w:line="240" w:lineRule="auto"/>
        <w:widowControl w:val="off"/>
        <w:rPr>
          <w:rFonts w:ascii="Times New Roman" w:hAnsi="Times New Roman" w:eastAsia="Times New Roman" w:cs="Times New Roman"/>
          <w:b/>
          <w:bCs/>
          <w:lang w:eastAsia="ru-RU"/>
        </w:rPr>
      </w:pPr>
      <w:r>
        <w:rPr>
          <w:rFonts w:ascii="Times New Roman" w:hAnsi="Times New Roman" w:eastAsia="Times New Roman" w:cs="Times New Roman"/>
          <w:b/>
          <w:bCs/>
          <w:lang w:eastAsia="ru-RU"/>
        </w:rPr>
      </w:r>
      <w:r>
        <w:rPr>
          <w:rFonts w:ascii="Times New Roman" w:hAnsi="Times New Roman" w:eastAsia="Times New Roman" w:cs="Times New Roman"/>
          <w:b/>
          <w:bCs/>
          <w:lang w:eastAsia="ru-RU"/>
        </w:rPr>
      </w:r>
      <w:r>
        <w:rPr>
          <w:rFonts w:ascii="Times New Roman" w:hAnsi="Times New Roman" w:eastAsia="Times New Roman" w:cs="Times New Roman"/>
          <w:b/>
          <w:bCs/>
          <w:lang w:eastAsia="ru-RU"/>
        </w:rPr>
      </w:r>
    </w:p>
    <w:p>
      <w:pPr>
        <w:jc w:val="center"/>
        <w:spacing w:after="0" w:line="240" w:lineRule="auto"/>
        <w:widowControl w:val="off"/>
        <w:rPr>
          <w:rFonts w:ascii="Times New Roman" w:hAnsi="Times New Roman" w:eastAsia="Times New Roman" w:cs="Times New Roman"/>
          <w:b/>
          <w:bCs/>
          <w:lang w:eastAsia="ru-RU"/>
        </w:rPr>
      </w:pPr>
      <w:r>
        <w:rPr>
          <w:rFonts w:ascii="Times New Roman" w:hAnsi="Times New Roman" w:eastAsia="Times New Roman" w:cs="Times New Roman"/>
          <w:b/>
          <w:bCs/>
          <w:lang w:eastAsia="ru-RU"/>
        </w:rPr>
      </w:r>
      <w:r>
        <w:rPr>
          <w:rFonts w:ascii="Times New Roman" w:hAnsi="Times New Roman" w:eastAsia="Times New Roman" w:cs="Times New Roman"/>
          <w:b/>
          <w:bCs/>
          <w:lang w:eastAsia="ru-RU"/>
        </w:rPr>
      </w:r>
      <w:r>
        <w:rPr>
          <w:rFonts w:ascii="Times New Roman" w:hAnsi="Times New Roman" w:eastAsia="Times New Roman" w:cs="Times New Roman"/>
          <w:b/>
          <w:bCs/>
          <w:lang w:eastAsia="ru-RU"/>
        </w:rPr>
      </w:r>
    </w:p>
    <w:p>
      <w:pPr>
        <w:jc w:val="center"/>
        <w:spacing w:after="0" w:line="240" w:lineRule="auto"/>
        <w:widowControl w:val="off"/>
        <w:rPr>
          <w:rFonts w:ascii="Times New Roman" w:hAnsi="Times New Roman" w:eastAsia="Times New Roman" w:cs="Times New Roman"/>
          <w:b/>
          <w:bCs/>
          <w:lang w:eastAsia="ru-RU"/>
        </w:rPr>
      </w:pPr>
      <w:r>
        <w:rPr>
          <w:rFonts w:ascii="Times New Roman" w:hAnsi="Times New Roman" w:eastAsia="Times New Roman" w:cs="Times New Roman"/>
          <w:b/>
          <w:bCs/>
          <w:lang w:eastAsia="ru-RU"/>
        </w:rPr>
      </w:r>
      <w:r>
        <w:rPr>
          <w:rFonts w:ascii="Times New Roman" w:hAnsi="Times New Roman" w:eastAsia="Times New Roman" w:cs="Times New Roman"/>
          <w:b/>
          <w:bCs/>
          <w:lang w:eastAsia="ru-RU"/>
        </w:rPr>
      </w:r>
      <w:r>
        <w:rPr>
          <w:rFonts w:ascii="Times New Roman" w:hAnsi="Times New Roman" w:eastAsia="Times New Roman" w:cs="Times New Roman"/>
          <w:b/>
          <w:bCs/>
          <w:lang w:eastAsia="ru-RU"/>
        </w:rPr>
      </w:r>
    </w:p>
    <w:p>
      <w:pPr>
        <w:jc w:val="center"/>
        <w:spacing w:after="0" w:line="240" w:lineRule="auto"/>
        <w:widowControl w:val="off"/>
        <w:rPr>
          <w:rFonts w:ascii="Times New Roman" w:hAnsi="Times New Roman" w:eastAsia="Times New Roman" w:cs="Times New Roman"/>
          <w:b/>
          <w:bCs/>
          <w:lang w:eastAsia="ru-RU"/>
        </w:rPr>
      </w:pPr>
      <w:r>
        <w:rPr>
          <w:rFonts w:ascii="Times New Roman" w:hAnsi="Times New Roman" w:eastAsia="Times New Roman" w:cs="Times New Roman"/>
          <w:b/>
          <w:bCs/>
          <w:lang w:eastAsia="ru-RU"/>
        </w:rPr>
      </w:r>
      <w:r>
        <w:rPr>
          <w:rFonts w:ascii="Times New Roman" w:hAnsi="Times New Roman" w:eastAsia="Times New Roman" w:cs="Times New Roman"/>
          <w:b/>
          <w:bCs/>
          <w:lang w:eastAsia="ru-RU"/>
        </w:rPr>
      </w:r>
      <w:r>
        <w:rPr>
          <w:rFonts w:ascii="Times New Roman" w:hAnsi="Times New Roman" w:eastAsia="Times New Roman" w:cs="Times New Roman"/>
          <w:b/>
          <w:bCs/>
          <w:lang w:eastAsia="ru-RU"/>
        </w:rPr>
      </w:r>
    </w:p>
    <w:p>
      <w:pPr>
        <w:jc w:val="center"/>
        <w:spacing w:after="0" w:line="240" w:lineRule="auto"/>
        <w:widowControl w:val="off"/>
        <w:rPr>
          <w:rFonts w:ascii="Times New Roman" w:hAnsi="Times New Roman" w:eastAsia="Times New Roman" w:cs="Times New Roman"/>
          <w:b/>
          <w:bCs/>
          <w:lang w:eastAsia="ru-RU"/>
        </w:rPr>
      </w:pPr>
      <w:r>
        <w:rPr>
          <w:rFonts w:ascii="Times New Roman" w:hAnsi="Times New Roman" w:eastAsia="Times New Roman" w:cs="Times New Roman"/>
          <w:b/>
          <w:bCs/>
          <w:lang w:eastAsia="ru-RU"/>
        </w:rPr>
      </w:r>
      <w:r>
        <w:rPr>
          <w:rFonts w:ascii="Times New Roman" w:hAnsi="Times New Roman" w:eastAsia="Times New Roman" w:cs="Times New Roman"/>
          <w:b/>
          <w:bCs/>
          <w:lang w:eastAsia="ru-RU"/>
        </w:rPr>
      </w:r>
      <w:r>
        <w:rPr>
          <w:rFonts w:ascii="Times New Roman" w:hAnsi="Times New Roman" w:eastAsia="Times New Roman" w:cs="Times New Roman"/>
          <w:b/>
          <w:bCs/>
          <w:lang w:eastAsia="ru-RU"/>
        </w:rPr>
      </w:r>
    </w:p>
    <w:p>
      <w:pPr>
        <w:jc w:val="center"/>
        <w:spacing w:after="0" w:line="240" w:lineRule="auto"/>
        <w:widowControl w:val="off"/>
        <w:rPr>
          <w:rFonts w:ascii="Times New Roman" w:hAnsi="Times New Roman" w:eastAsia="Times New Roman" w:cs="Times New Roman"/>
          <w:b/>
          <w:bCs/>
          <w:lang w:eastAsia="ru-RU"/>
        </w:rPr>
      </w:pPr>
      <w:r>
        <w:rPr>
          <w:rFonts w:ascii="Times New Roman" w:hAnsi="Times New Roman" w:eastAsia="Times New Roman" w:cs="Times New Roman"/>
          <w:b/>
          <w:bCs/>
          <w:lang w:eastAsia="ru-RU"/>
        </w:rPr>
      </w:r>
      <w:r>
        <w:rPr>
          <w:rFonts w:ascii="Times New Roman" w:hAnsi="Times New Roman" w:eastAsia="Times New Roman" w:cs="Times New Roman"/>
          <w:b/>
          <w:bCs/>
          <w:lang w:eastAsia="ru-RU"/>
        </w:rPr>
      </w:r>
      <w:r>
        <w:rPr>
          <w:rFonts w:ascii="Times New Roman" w:hAnsi="Times New Roman" w:eastAsia="Times New Roman" w:cs="Times New Roman"/>
          <w:b/>
          <w:bCs/>
          <w:lang w:eastAsia="ru-RU"/>
        </w:rPr>
      </w:r>
    </w:p>
    <w:p>
      <w:pPr>
        <w:jc w:val="center"/>
        <w:spacing w:after="0" w:line="240" w:lineRule="auto"/>
        <w:widowControl w:val="off"/>
        <w:rPr>
          <w:rFonts w:ascii="Times New Roman" w:hAnsi="Times New Roman" w:eastAsia="Times New Roman" w:cs="Times New Roman"/>
          <w:b/>
          <w:bCs/>
          <w:lang w:eastAsia="ru-RU"/>
        </w:rPr>
      </w:pPr>
      <w:r>
        <w:rPr>
          <w:rFonts w:ascii="Times New Roman" w:hAnsi="Times New Roman" w:eastAsia="Times New Roman" w:cs="Times New Roman"/>
          <w:b/>
          <w:bCs/>
          <w:lang w:eastAsia="ru-RU"/>
        </w:rPr>
      </w:r>
      <w:r>
        <w:rPr>
          <w:rFonts w:ascii="Times New Roman" w:hAnsi="Times New Roman" w:eastAsia="Times New Roman" w:cs="Times New Roman"/>
          <w:b/>
          <w:bCs/>
          <w:lang w:eastAsia="ru-RU"/>
        </w:rPr>
      </w:r>
      <w:r>
        <w:rPr>
          <w:rFonts w:ascii="Times New Roman" w:hAnsi="Times New Roman" w:eastAsia="Times New Roman" w:cs="Times New Roman"/>
          <w:b/>
          <w:bCs/>
          <w:lang w:eastAsia="ru-RU"/>
        </w:rPr>
      </w:r>
    </w:p>
    <w:p>
      <w:pPr>
        <w:jc w:val="center"/>
        <w:spacing w:after="0" w:line="240" w:lineRule="auto"/>
        <w:widowControl w:val="off"/>
        <w:rPr>
          <w:rFonts w:ascii="Times New Roman" w:hAnsi="Times New Roman" w:eastAsia="Times New Roman" w:cs="Times New Roman"/>
          <w:lang w:eastAsia="ru-RU"/>
        </w:rPr>
      </w:pPr>
      <w:r>
        <w:rPr>
          <w:rFonts w:ascii="Times New Roman" w:hAnsi="Times New Roman" w:eastAsia="Times New Roman" w:cs="Times New Roman"/>
          <w:lang w:eastAsia="ru-RU"/>
        </w:rPr>
        <w:t xml:space="preserve">ИЗВЕ⁠⁠‍‌⁠﻿﻿‍‍‍‌﻿‌‌‍‌⁠‍⁠﻿‍⁠‍‍⁠﻿﻿﻿⁠‍​‌﻿‌​​​‍‍‌‍﻿​﻿‍﻿⁠​‌‍‌​‍​﻿‌​‍﻿‍‌‍‍​‌​​‌‌﻿​⁠​​⁠⁠‍​‍⁠‌‌⁠‍﻿‍‌​ЩЕНИЕ</w:t>
      </w:r>
      <w:r>
        <w:rPr>
          <w:rStyle w:val="1015"/>
          <w:rFonts w:ascii="Times New Roman" w:hAnsi="Times New Roman" w:eastAsia="Times New Roman" w:cs="Times New Roman"/>
          <w:lang w:eastAsia="ru-RU"/>
        </w:rPr>
        <w:footnoteReference w:id="2"/>
      </w:r>
      <w:r>
        <w:rPr>
          <w:rFonts w:ascii="Times New Roman" w:hAnsi="Times New Roman" w:eastAsia="Times New Roman" w:cs="Times New Roman"/>
          <w:lang w:eastAsia="ru-RU"/>
        </w:rPr>
        <w:t xml:space="preserve"> О ПРОВЕДЕНИИ </w:t>
      </w:r>
      <w:r>
        <w:rPr>
          <w:rFonts w:ascii="Times New Roman" w:hAnsi="Times New Roman" w:eastAsia="Times New Roman" w:cs="Times New Roman"/>
          <w:lang w:eastAsia="ru-RU"/>
        </w:rPr>
      </w:r>
      <w:r>
        <w:rPr>
          <w:rFonts w:ascii="Times New Roman" w:hAnsi="Times New Roman" w:eastAsia="Times New Roman" w:cs="Times New Roman"/>
          <w:lang w:eastAsia="ru-RU"/>
        </w:rPr>
      </w:r>
    </w:p>
    <w:p>
      <w:pPr>
        <w:jc w:val="center"/>
        <w:spacing w:after="0" w:line="240" w:lineRule="auto"/>
        <w:widowControl w:val="off"/>
        <w:rPr>
          <w:rFonts w:ascii="Times New Roman" w:hAnsi="Times New Roman" w:eastAsia="Times New Roman" w:cs="Times New Roman"/>
          <w:lang w:eastAsia="ru-RU"/>
        </w:rPr>
      </w:pPr>
      <w:r>
        <w:rPr>
          <w:rFonts w:ascii="Times New Roman" w:hAnsi="Times New Roman" w:eastAsia="Times New Roman" w:cs="Times New Roman"/>
          <w:lang w:eastAsia="ru-RU"/>
        </w:rPr>
        <w:t xml:space="preserve">ЗАПРОСА КОТИРОВОК В ЭЛЕКТРОННОЙ ФОРМЕ</w:t>
      </w:r>
      <w:r>
        <w:rPr>
          <w:rFonts w:ascii="Times New Roman" w:hAnsi="Times New Roman" w:eastAsia="Times New Roman" w:cs="Times New Roman"/>
          <w:lang w:eastAsia="ru-RU"/>
        </w:rPr>
      </w:r>
      <w:r>
        <w:rPr>
          <w:rFonts w:ascii="Times New Roman" w:hAnsi="Times New Roman" w:eastAsia="Times New Roman" w:cs="Times New Roman"/>
          <w:lang w:eastAsia="ru-RU"/>
        </w:rPr>
      </w:r>
    </w:p>
    <w:p>
      <w:pPr>
        <w:jc w:val="center"/>
        <w:spacing w:after="0" w:line="240" w:lineRule="auto"/>
        <w:widowControl w:val="off"/>
      </w:pPr>
      <w:r>
        <w:rPr>
          <w:rFonts w:ascii="Times New Roman" w:hAnsi="Times New Roman" w:eastAsia="Calibri" w:cs="Times New Roman"/>
          <w:color w:val="000000"/>
        </w:rPr>
        <w:t xml:space="preserve">на право заключения договора </w:t>
      </w:r>
      <w:r>
        <w:rPr>
          <w:rFonts w:ascii="Times New Roman" w:hAnsi="Times New Roman" w:eastAsia="Calibri" w:cs="Times New Roman"/>
          <w:color w:val="000000"/>
        </w:rPr>
        <w:t xml:space="preserve">на оказание услуг по проведению обязательного периодического медицинского осмотра (обследования) работников</w:t>
      </w:r>
      <w:r/>
    </w:p>
    <w:p>
      <w:pPr>
        <w:jc w:val="both"/>
        <w:spacing w:after="0" w:line="240" w:lineRule="auto"/>
        <w:widowControl w:val="off"/>
        <w:rPr>
          <w:rFonts w:ascii="Times New Roman" w:hAnsi="Times New Roman" w:eastAsia="Times New Roman" w:cs="Times New Roman"/>
          <w:lang w:eastAsia="ru-RU"/>
        </w:rPr>
      </w:pPr>
      <w:r>
        <w:rPr>
          <w:rFonts w:ascii="Times New Roman" w:hAnsi="Times New Roman" w:eastAsia="Times New Roman" w:cs="Times New Roman"/>
          <w:lang w:eastAsia="ru-RU"/>
        </w:rPr>
      </w:r>
      <w:r>
        <w:rPr>
          <w:rFonts w:ascii="Times New Roman" w:hAnsi="Times New Roman" w:eastAsia="Times New Roman" w:cs="Times New Roman"/>
          <w:lang w:eastAsia="ru-RU"/>
        </w:rPr>
      </w:r>
      <w:r>
        <w:rPr>
          <w:rFonts w:ascii="Times New Roman" w:hAnsi="Times New Roman" w:eastAsia="Times New Roman" w:cs="Times New Roman"/>
          <w:lang w:eastAsia="ru-RU"/>
        </w:rPr>
      </w:r>
    </w:p>
    <w:p>
      <w:pPr>
        <w:jc w:val="both"/>
        <w:spacing w:after="0" w:line="240" w:lineRule="auto"/>
        <w:widowControl w:val="off"/>
        <w:rPr>
          <w:rFonts w:ascii="Times New Roman" w:hAnsi="Times New Roman" w:eastAsia="Times New Roman" w:cs="Times New Roman"/>
          <w:lang w:eastAsia="ru-RU"/>
        </w:rPr>
      </w:pPr>
      <w:r>
        <w:rPr>
          <w:rFonts w:ascii="Times New Roman" w:hAnsi="Times New Roman" w:eastAsia="Times New Roman" w:cs="Times New Roman"/>
          <w:lang w:eastAsia="ru-RU"/>
        </w:rPr>
      </w:r>
      <w:r>
        <w:rPr>
          <w:rFonts w:ascii="Times New Roman" w:hAnsi="Times New Roman" w:eastAsia="Times New Roman" w:cs="Times New Roman"/>
          <w:lang w:eastAsia="ru-RU"/>
        </w:rPr>
      </w:r>
      <w:r>
        <w:rPr>
          <w:rFonts w:ascii="Times New Roman" w:hAnsi="Times New Roman" w:eastAsia="Times New Roman" w:cs="Times New Roman"/>
          <w:lang w:eastAsia="ru-RU"/>
        </w:rPr>
      </w:r>
    </w:p>
    <w:p>
      <w:pPr>
        <w:jc w:val="both"/>
        <w:spacing w:after="0" w:line="240" w:lineRule="auto"/>
        <w:widowControl w:val="off"/>
        <w:rPr>
          <w:rFonts w:ascii="Times New Roman" w:hAnsi="Times New Roman" w:eastAsia="Times New Roman" w:cs="Times New Roman"/>
          <w:lang w:eastAsia="ru-RU"/>
        </w:rPr>
      </w:pPr>
      <w:r>
        <w:rPr>
          <w:rFonts w:ascii="Times New Roman" w:hAnsi="Times New Roman" w:eastAsia="Times New Roman" w:cs="Times New Roman"/>
          <w:lang w:eastAsia="ru-RU"/>
        </w:rPr>
      </w:r>
      <w:r>
        <w:rPr>
          <w:rFonts w:ascii="Times New Roman" w:hAnsi="Times New Roman" w:eastAsia="Times New Roman" w:cs="Times New Roman"/>
          <w:lang w:eastAsia="ru-RU"/>
        </w:rPr>
      </w:r>
      <w:r>
        <w:rPr>
          <w:rFonts w:ascii="Times New Roman" w:hAnsi="Times New Roman" w:eastAsia="Times New Roman" w:cs="Times New Roman"/>
          <w:lang w:eastAsia="ru-RU"/>
        </w:rPr>
      </w:r>
    </w:p>
    <w:p>
      <w:pPr>
        <w:jc w:val="both"/>
        <w:spacing w:after="0" w:line="240" w:lineRule="auto"/>
        <w:widowControl w:val="off"/>
        <w:rPr>
          <w:rFonts w:ascii="Times New Roman" w:hAnsi="Times New Roman" w:eastAsia="Times New Roman" w:cs="Times New Roman"/>
          <w:lang w:eastAsia="ru-RU"/>
        </w:rPr>
      </w:pPr>
      <w:r>
        <w:rPr>
          <w:rFonts w:ascii="Times New Roman" w:hAnsi="Times New Roman" w:eastAsia="Times New Roman" w:cs="Times New Roman"/>
          <w:lang w:eastAsia="ru-RU"/>
        </w:rPr>
      </w:r>
      <w:r>
        <w:rPr>
          <w:rFonts w:ascii="Times New Roman" w:hAnsi="Times New Roman" w:eastAsia="Times New Roman" w:cs="Times New Roman"/>
          <w:lang w:eastAsia="ru-RU"/>
        </w:rPr>
      </w:r>
      <w:r>
        <w:rPr>
          <w:rFonts w:ascii="Times New Roman" w:hAnsi="Times New Roman" w:eastAsia="Times New Roman" w:cs="Times New Roman"/>
          <w:lang w:eastAsia="ru-RU"/>
        </w:rPr>
      </w:r>
    </w:p>
    <w:p>
      <w:pPr>
        <w:jc w:val="both"/>
        <w:spacing w:after="0" w:line="240" w:lineRule="auto"/>
        <w:widowControl w:val="off"/>
        <w:rPr>
          <w:rFonts w:ascii="Times New Roman" w:hAnsi="Times New Roman" w:eastAsia="Times New Roman" w:cs="Times New Roman"/>
          <w:lang w:eastAsia="ru-RU"/>
        </w:rPr>
      </w:pPr>
      <w:r>
        <w:rPr>
          <w:rFonts w:ascii="Times New Roman" w:hAnsi="Times New Roman" w:eastAsia="Times New Roman" w:cs="Times New Roman"/>
          <w:lang w:eastAsia="ru-RU"/>
        </w:rPr>
      </w:r>
      <w:r>
        <w:rPr>
          <w:rFonts w:ascii="Times New Roman" w:hAnsi="Times New Roman" w:eastAsia="Times New Roman" w:cs="Times New Roman"/>
          <w:lang w:eastAsia="ru-RU"/>
        </w:rPr>
      </w:r>
      <w:r>
        <w:rPr>
          <w:rFonts w:ascii="Times New Roman" w:hAnsi="Times New Roman" w:eastAsia="Times New Roman" w:cs="Times New Roman"/>
          <w:lang w:eastAsia="ru-RU"/>
        </w:rPr>
      </w:r>
    </w:p>
    <w:p>
      <w:pPr>
        <w:jc w:val="both"/>
        <w:spacing w:after="0" w:line="240" w:lineRule="auto"/>
        <w:widowControl w:val="off"/>
        <w:rPr>
          <w:rFonts w:ascii="Times New Roman" w:hAnsi="Times New Roman" w:eastAsia="Times New Roman" w:cs="Times New Roman"/>
          <w:lang w:eastAsia="ru-RU"/>
        </w:rPr>
      </w:pPr>
      <w:r>
        <w:rPr>
          <w:rFonts w:ascii="Times New Roman" w:hAnsi="Times New Roman" w:eastAsia="Times New Roman" w:cs="Times New Roman"/>
          <w:lang w:eastAsia="ru-RU"/>
        </w:rPr>
      </w:r>
      <w:r>
        <w:rPr>
          <w:rFonts w:ascii="Times New Roman" w:hAnsi="Times New Roman" w:eastAsia="Times New Roman" w:cs="Times New Roman"/>
          <w:lang w:eastAsia="ru-RU"/>
        </w:rPr>
      </w:r>
      <w:r>
        <w:rPr>
          <w:rFonts w:ascii="Times New Roman" w:hAnsi="Times New Roman" w:eastAsia="Times New Roman" w:cs="Times New Roman"/>
          <w:lang w:eastAsia="ru-RU"/>
        </w:rPr>
      </w:r>
    </w:p>
    <w:p>
      <w:pPr>
        <w:jc w:val="both"/>
        <w:spacing w:after="0" w:line="240" w:lineRule="auto"/>
        <w:widowControl w:val="off"/>
        <w:rPr>
          <w:rFonts w:ascii="Times New Roman" w:hAnsi="Times New Roman" w:eastAsia="Times New Roman" w:cs="Times New Roman"/>
          <w:lang w:eastAsia="ru-RU"/>
        </w:rPr>
      </w:pPr>
      <w:r>
        <w:rPr>
          <w:rFonts w:ascii="Times New Roman" w:hAnsi="Times New Roman" w:eastAsia="Times New Roman" w:cs="Times New Roman"/>
          <w:lang w:eastAsia="ru-RU"/>
        </w:rPr>
      </w:r>
      <w:r>
        <w:rPr>
          <w:rFonts w:ascii="Times New Roman" w:hAnsi="Times New Roman" w:eastAsia="Times New Roman" w:cs="Times New Roman"/>
          <w:lang w:eastAsia="ru-RU"/>
        </w:rPr>
      </w:r>
      <w:r>
        <w:rPr>
          <w:rFonts w:ascii="Times New Roman" w:hAnsi="Times New Roman" w:eastAsia="Times New Roman" w:cs="Times New Roman"/>
          <w:lang w:eastAsia="ru-RU"/>
        </w:rPr>
      </w:r>
    </w:p>
    <w:p>
      <w:pPr>
        <w:jc w:val="both"/>
        <w:spacing w:after="0" w:line="240" w:lineRule="auto"/>
        <w:widowControl w:val="off"/>
        <w:rPr>
          <w:rFonts w:ascii="Times New Roman" w:hAnsi="Times New Roman" w:eastAsia="Times New Roman" w:cs="Times New Roman"/>
          <w:lang w:eastAsia="ru-RU"/>
        </w:rPr>
      </w:pPr>
      <w:r>
        <w:rPr>
          <w:rFonts w:ascii="Times New Roman" w:hAnsi="Times New Roman" w:eastAsia="Times New Roman" w:cs="Times New Roman"/>
          <w:lang w:eastAsia="ru-RU"/>
        </w:rPr>
      </w:r>
      <w:r>
        <w:rPr>
          <w:rFonts w:ascii="Times New Roman" w:hAnsi="Times New Roman" w:eastAsia="Times New Roman" w:cs="Times New Roman"/>
          <w:lang w:eastAsia="ru-RU"/>
        </w:rPr>
      </w:r>
      <w:r>
        <w:rPr>
          <w:rFonts w:ascii="Times New Roman" w:hAnsi="Times New Roman" w:eastAsia="Times New Roman" w:cs="Times New Roman"/>
          <w:lang w:eastAsia="ru-RU"/>
        </w:rPr>
      </w:r>
    </w:p>
    <w:p>
      <w:pPr>
        <w:jc w:val="both"/>
        <w:spacing w:after="0" w:line="240" w:lineRule="auto"/>
        <w:widowControl w:val="off"/>
        <w:rPr>
          <w:rFonts w:ascii="Times New Roman" w:hAnsi="Times New Roman" w:eastAsia="Times New Roman" w:cs="Times New Roman"/>
          <w:lang w:eastAsia="ru-RU"/>
        </w:rPr>
      </w:pPr>
      <w:r>
        <w:rPr>
          <w:rFonts w:ascii="Times New Roman" w:hAnsi="Times New Roman" w:eastAsia="Times New Roman" w:cs="Times New Roman"/>
          <w:lang w:eastAsia="ru-RU"/>
        </w:rPr>
      </w:r>
      <w:r>
        <w:rPr>
          <w:rFonts w:ascii="Times New Roman" w:hAnsi="Times New Roman" w:eastAsia="Times New Roman" w:cs="Times New Roman"/>
          <w:lang w:eastAsia="ru-RU"/>
        </w:rPr>
      </w:r>
      <w:r>
        <w:rPr>
          <w:rFonts w:ascii="Times New Roman" w:hAnsi="Times New Roman" w:eastAsia="Times New Roman" w:cs="Times New Roman"/>
          <w:lang w:eastAsia="ru-RU"/>
        </w:rPr>
      </w:r>
    </w:p>
    <w:p>
      <w:pPr>
        <w:jc w:val="both"/>
        <w:spacing w:after="0" w:line="240" w:lineRule="auto"/>
        <w:widowControl w:val="off"/>
        <w:rPr>
          <w:rFonts w:ascii="Times New Roman" w:hAnsi="Times New Roman" w:eastAsia="Times New Roman" w:cs="Times New Roman"/>
          <w:lang w:eastAsia="ru-RU"/>
        </w:rPr>
      </w:pPr>
      <w:r>
        <w:rPr>
          <w:rFonts w:ascii="Times New Roman" w:hAnsi="Times New Roman" w:eastAsia="Times New Roman" w:cs="Times New Roman"/>
          <w:lang w:eastAsia="ru-RU"/>
        </w:rPr>
      </w:r>
      <w:r>
        <w:rPr>
          <w:rFonts w:ascii="Times New Roman" w:hAnsi="Times New Roman" w:eastAsia="Times New Roman" w:cs="Times New Roman"/>
          <w:lang w:eastAsia="ru-RU"/>
        </w:rPr>
      </w:r>
      <w:r>
        <w:rPr>
          <w:rFonts w:ascii="Times New Roman" w:hAnsi="Times New Roman" w:eastAsia="Times New Roman" w:cs="Times New Roman"/>
          <w:lang w:eastAsia="ru-RU"/>
        </w:rPr>
      </w:r>
    </w:p>
    <w:p>
      <w:pPr>
        <w:jc w:val="both"/>
        <w:spacing w:after="0" w:line="240" w:lineRule="auto"/>
        <w:widowControl w:val="off"/>
        <w:rPr>
          <w:rFonts w:ascii="Times New Roman" w:hAnsi="Times New Roman" w:eastAsia="Times New Roman" w:cs="Times New Roman"/>
          <w:lang w:eastAsia="ru-RU"/>
        </w:rPr>
      </w:pPr>
      <w:r>
        <w:rPr>
          <w:rFonts w:ascii="Times New Roman" w:hAnsi="Times New Roman" w:eastAsia="Times New Roman" w:cs="Times New Roman"/>
          <w:lang w:eastAsia="ru-RU"/>
        </w:rPr>
      </w:r>
      <w:r>
        <w:rPr>
          <w:rFonts w:ascii="Times New Roman" w:hAnsi="Times New Roman" w:eastAsia="Times New Roman" w:cs="Times New Roman"/>
          <w:lang w:eastAsia="ru-RU"/>
        </w:rPr>
      </w:r>
      <w:r>
        <w:rPr>
          <w:rFonts w:ascii="Times New Roman" w:hAnsi="Times New Roman" w:eastAsia="Times New Roman" w:cs="Times New Roman"/>
          <w:lang w:eastAsia="ru-RU"/>
        </w:rPr>
      </w:r>
    </w:p>
    <w:p>
      <w:pPr>
        <w:jc w:val="both"/>
        <w:spacing w:after="0" w:line="240" w:lineRule="auto"/>
        <w:widowControl w:val="off"/>
        <w:rPr>
          <w:rFonts w:ascii="Times New Roman" w:hAnsi="Times New Roman" w:eastAsia="Times New Roman" w:cs="Times New Roman"/>
          <w:lang w:eastAsia="ru-RU"/>
        </w:rPr>
      </w:pPr>
      <w:r>
        <w:rPr>
          <w:rFonts w:ascii="Times New Roman" w:hAnsi="Times New Roman" w:eastAsia="Times New Roman" w:cs="Times New Roman"/>
          <w:lang w:eastAsia="ru-RU"/>
        </w:rPr>
      </w:r>
      <w:r>
        <w:rPr>
          <w:rFonts w:ascii="Times New Roman" w:hAnsi="Times New Roman" w:eastAsia="Times New Roman" w:cs="Times New Roman"/>
          <w:lang w:eastAsia="ru-RU"/>
        </w:rPr>
      </w:r>
      <w:r>
        <w:rPr>
          <w:rFonts w:ascii="Times New Roman" w:hAnsi="Times New Roman" w:eastAsia="Times New Roman" w:cs="Times New Roman"/>
          <w:lang w:eastAsia="ru-RU"/>
        </w:rPr>
      </w:r>
    </w:p>
    <w:p>
      <w:pPr>
        <w:jc w:val="both"/>
        <w:spacing w:after="0" w:line="240" w:lineRule="auto"/>
        <w:widowControl w:val="off"/>
        <w:rPr>
          <w:rFonts w:ascii="Times New Roman" w:hAnsi="Times New Roman" w:eastAsia="Times New Roman" w:cs="Times New Roman"/>
          <w:lang w:eastAsia="ru-RU"/>
        </w:rPr>
      </w:pPr>
      <w:r>
        <w:rPr>
          <w:rFonts w:ascii="Times New Roman" w:hAnsi="Times New Roman" w:eastAsia="Times New Roman" w:cs="Times New Roman"/>
          <w:lang w:eastAsia="ru-RU"/>
        </w:rPr>
      </w:r>
      <w:r>
        <w:rPr>
          <w:rFonts w:ascii="Times New Roman" w:hAnsi="Times New Roman" w:eastAsia="Times New Roman" w:cs="Times New Roman"/>
          <w:lang w:eastAsia="ru-RU"/>
        </w:rPr>
      </w:r>
      <w:r>
        <w:rPr>
          <w:rFonts w:ascii="Times New Roman" w:hAnsi="Times New Roman" w:eastAsia="Times New Roman" w:cs="Times New Roman"/>
          <w:lang w:eastAsia="ru-RU"/>
        </w:rPr>
      </w:r>
    </w:p>
    <w:p>
      <w:pPr>
        <w:jc w:val="both"/>
        <w:spacing w:after="0" w:line="240" w:lineRule="auto"/>
        <w:widowControl w:val="off"/>
        <w:rPr>
          <w:rFonts w:ascii="Times New Roman" w:hAnsi="Times New Roman" w:eastAsia="Times New Roman" w:cs="Times New Roman"/>
          <w:lang w:eastAsia="ru-RU"/>
        </w:rPr>
      </w:pPr>
      <w:r>
        <w:rPr>
          <w:rFonts w:ascii="Times New Roman" w:hAnsi="Times New Roman" w:eastAsia="Times New Roman" w:cs="Times New Roman"/>
          <w:lang w:eastAsia="ru-RU"/>
        </w:rPr>
      </w:r>
      <w:r>
        <w:rPr>
          <w:rFonts w:ascii="Times New Roman" w:hAnsi="Times New Roman" w:eastAsia="Times New Roman" w:cs="Times New Roman"/>
          <w:lang w:eastAsia="ru-RU"/>
        </w:rPr>
      </w:r>
      <w:r>
        <w:rPr>
          <w:rFonts w:ascii="Times New Roman" w:hAnsi="Times New Roman" w:eastAsia="Times New Roman" w:cs="Times New Roman"/>
          <w:lang w:eastAsia="ru-RU"/>
        </w:rPr>
      </w:r>
    </w:p>
    <w:p>
      <w:pPr>
        <w:jc w:val="both"/>
        <w:spacing w:after="0" w:line="240" w:lineRule="auto"/>
        <w:widowControl w:val="off"/>
        <w:rPr>
          <w:rFonts w:ascii="Times New Roman" w:hAnsi="Times New Roman" w:eastAsia="Times New Roman" w:cs="Times New Roman"/>
          <w:lang w:eastAsia="ru-RU"/>
        </w:rPr>
      </w:pPr>
      <w:r>
        <w:rPr>
          <w:rFonts w:ascii="Times New Roman" w:hAnsi="Times New Roman" w:eastAsia="Times New Roman" w:cs="Times New Roman"/>
          <w:lang w:eastAsia="ru-RU"/>
        </w:rPr>
      </w:r>
      <w:r>
        <w:rPr>
          <w:rFonts w:ascii="Times New Roman" w:hAnsi="Times New Roman" w:eastAsia="Times New Roman" w:cs="Times New Roman"/>
          <w:lang w:eastAsia="ru-RU"/>
        </w:rPr>
      </w:r>
      <w:r>
        <w:rPr>
          <w:rFonts w:ascii="Times New Roman" w:hAnsi="Times New Roman" w:eastAsia="Times New Roman" w:cs="Times New Roman"/>
          <w:lang w:eastAsia="ru-RU"/>
        </w:rPr>
      </w:r>
    </w:p>
    <w:p>
      <w:pPr>
        <w:jc w:val="both"/>
        <w:spacing w:after="0" w:line="240" w:lineRule="auto"/>
        <w:widowControl w:val="off"/>
        <w:rPr>
          <w:rFonts w:ascii="Times New Roman" w:hAnsi="Times New Roman" w:eastAsia="Times New Roman" w:cs="Times New Roman"/>
          <w:lang w:eastAsia="ru-RU"/>
        </w:rPr>
      </w:pPr>
      <w:r>
        <w:rPr>
          <w:rFonts w:ascii="Times New Roman" w:hAnsi="Times New Roman" w:eastAsia="Times New Roman" w:cs="Times New Roman"/>
          <w:lang w:eastAsia="ru-RU"/>
        </w:rPr>
      </w:r>
      <w:r>
        <w:rPr>
          <w:rFonts w:ascii="Times New Roman" w:hAnsi="Times New Roman" w:eastAsia="Times New Roman" w:cs="Times New Roman"/>
          <w:lang w:eastAsia="ru-RU"/>
        </w:rPr>
      </w:r>
      <w:r>
        <w:rPr>
          <w:rFonts w:ascii="Times New Roman" w:hAnsi="Times New Roman" w:eastAsia="Times New Roman" w:cs="Times New Roman"/>
          <w:lang w:eastAsia="ru-RU"/>
        </w:rPr>
      </w:r>
    </w:p>
    <w:p>
      <w:pPr>
        <w:jc w:val="center"/>
        <w:spacing w:after="0" w:line="240" w:lineRule="auto"/>
        <w:widowControl w:val="off"/>
        <w:rPr>
          <w:rFonts w:ascii="Times New Roman" w:hAnsi="Times New Roman" w:eastAsia="Times New Roman" w:cs="Times New Roman"/>
          <w:lang w:eastAsia="ru-RU"/>
        </w:rPr>
      </w:pPr>
      <w:r>
        <w:rPr>
          <w:rFonts w:ascii="Times New Roman" w:hAnsi="Times New Roman" w:eastAsia="Times New Roman" w:cs="Times New Roman"/>
          <w:lang w:eastAsia="ru-RU"/>
        </w:rPr>
      </w:r>
      <w:r>
        <w:rPr>
          <w:rFonts w:ascii="Times New Roman" w:hAnsi="Times New Roman" w:eastAsia="Times New Roman" w:cs="Times New Roman"/>
          <w:lang w:eastAsia="ru-RU"/>
        </w:rPr>
      </w:r>
      <w:r>
        <w:rPr>
          <w:rFonts w:ascii="Times New Roman" w:hAnsi="Times New Roman" w:eastAsia="Times New Roman" w:cs="Times New Roman"/>
          <w:lang w:eastAsia="ru-RU"/>
        </w:rPr>
      </w:r>
    </w:p>
    <w:p>
      <w:pPr>
        <w:spacing w:after="0" w:line="240" w:lineRule="auto"/>
        <w:widowControl w:val="off"/>
        <w:rPr>
          <w:rFonts w:ascii="Times New Roman" w:hAnsi="Times New Roman" w:eastAsia="Times New Roman" w:cs="Times New Roman"/>
          <w:b/>
          <w:iCs/>
          <w:lang w:eastAsia="ru-RU"/>
        </w:rPr>
      </w:pPr>
      <w:r>
        <w:rPr>
          <w:rFonts w:ascii="Times New Roman" w:hAnsi="Times New Roman" w:eastAsia="Times New Roman" w:cs="Times New Roman"/>
          <w:b/>
          <w:color w:val="000000"/>
          <w:lang w:eastAsia="ru-RU"/>
        </w:rPr>
        <w:br w:type="page" w:clear="all"/>
      </w:r>
      <w:r>
        <w:rPr>
          <w:rFonts w:ascii="Times New Roman" w:hAnsi="Times New Roman" w:eastAsia="Times New Roman" w:cs="Times New Roman"/>
          <w:b/>
          <w:iCs/>
          <w:lang w:eastAsia="ru-RU"/>
        </w:rPr>
      </w:r>
      <w:r>
        <w:rPr>
          <w:rFonts w:ascii="Times New Roman" w:hAnsi="Times New Roman" w:eastAsia="Times New Roman" w:cs="Times New Roman"/>
          <w:b/>
          <w:iCs/>
          <w:lang w:eastAsia="ru-RU"/>
        </w:rPr>
      </w:r>
    </w:p>
    <w:p>
      <w:pPr>
        <w:ind w:left="284"/>
        <w:jc w:val="center"/>
        <w:spacing w:after="0" w:line="240" w:lineRule="auto"/>
        <w:widowControl w:val="off"/>
        <w:rPr>
          <w:rFonts w:ascii="Times New Roman" w:hAnsi="Times New Roman" w:eastAsia="Times New Roman" w:cs="Times New Roman"/>
          <w:b/>
          <w:iCs/>
          <w:lang w:eastAsia="ru-RU"/>
        </w:rPr>
      </w:pPr>
      <w:r>
        <w:rPr>
          <w:rFonts w:ascii="Times New Roman" w:hAnsi="Times New Roman" w:eastAsia="Times New Roman" w:cs="Times New Roman"/>
          <w:b/>
          <w:iCs/>
          <w:lang w:eastAsia="ru-RU"/>
        </w:rPr>
        <w:t xml:space="preserve">ОСНОВНЫЕ ТЕРМИНЫ И ИХ СОКРАЩЕНИЯ, ПРИМЕНЯЕМЫЕ</w:t>
      </w:r>
      <w:r>
        <w:rPr>
          <w:rFonts w:ascii="Times New Roman" w:hAnsi="Times New Roman" w:eastAsia="Times New Roman" w:cs="Times New Roman"/>
          <w:b/>
          <w:iCs/>
          <w:lang w:eastAsia="ru-RU"/>
        </w:rPr>
      </w:r>
      <w:r>
        <w:rPr>
          <w:rFonts w:ascii="Times New Roman" w:hAnsi="Times New Roman" w:eastAsia="Times New Roman" w:cs="Times New Roman"/>
          <w:b/>
          <w:iCs/>
          <w:lang w:eastAsia="ru-RU"/>
        </w:rPr>
      </w:r>
    </w:p>
    <w:p>
      <w:pPr>
        <w:contextualSpacing/>
        <w:ind w:left="284"/>
        <w:jc w:val="center"/>
        <w:spacing w:after="0" w:line="240" w:lineRule="auto"/>
        <w:widowControl w:val="off"/>
        <w:rPr>
          <w:rFonts w:ascii="Times New Roman" w:hAnsi="Times New Roman" w:eastAsia="Times New Roman" w:cs="Times New Roman"/>
          <w:b/>
          <w:iCs/>
          <w:lang w:eastAsia="ru-RU"/>
        </w:rPr>
      </w:pPr>
      <w:r>
        <w:rPr>
          <w:rFonts w:ascii="Times New Roman" w:hAnsi="Times New Roman" w:eastAsia="Times New Roman" w:cs="Times New Roman"/>
          <w:b/>
          <w:iCs/>
          <w:lang w:eastAsia="ru-RU"/>
        </w:rPr>
        <w:t xml:space="preserve">В ИЗВЕЩЕНИИ О ПРОВЕДЕНИИ ЗАПРОСА КОТИРОВОК В ЭЛЕКТРОННОЙ ФОРМЕ.</w:t>
      </w:r>
      <w:r>
        <w:rPr>
          <w:rFonts w:ascii="Times New Roman" w:hAnsi="Times New Roman" w:eastAsia="Times New Roman" w:cs="Times New Roman"/>
          <w:b/>
          <w:iCs/>
          <w:lang w:eastAsia="ru-RU"/>
        </w:rPr>
      </w:r>
      <w:r>
        <w:rPr>
          <w:rFonts w:ascii="Times New Roman" w:hAnsi="Times New Roman" w:eastAsia="Times New Roman" w:cs="Times New Roman"/>
          <w:b/>
          <w:iCs/>
          <w:lang w:eastAsia="ru-RU"/>
        </w:rPr>
      </w:r>
    </w:p>
    <w:p>
      <w:pPr>
        <w:contextualSpacing/>
        <w:jc w:val="both"/>
        <w:spacing w:after="0" w:line="240" w:lineRule="auto"/>
        <w:widowControl w:val="off"/>
        <w:rPr>
          <w:rFonts w:ascii="Times New Roman" w:hAnsi="Times New Roman" w:eastAsia="Times New Roman" w:cs="Times New Roman"/>
          <w:b/>
          <w:iCs/>
          <w:lang w:eastAsia="ru-RU"/>
        </w:rPr>
      </w:pPr>
      <w:r>
        <w:rPr>
          <w:rFonts w:ascii="Times New Roman" w:hAnsi="Times New Roman" w:eastAsia="Times New Roman" w:cs="Times New Roman"/>
          <w:b/>
          <w:iCs/>
          <w:lang w:eastAsia="ru-RU"/>
        </w:rPr>
      </w:r>
      <w:r>
        <w:rPr>
          <w:rFonts w:ascii="Times New Roman" w:hAnsi="Times New Roman" w:eastAsia="Times New Roman" w:cs="Times New Roman"/>
          <w:b/>
          <w:iCs/>
          <w:lang w:eastAsia="ru-RU"/>
        </w:rPr>
      </w:r>
      <w:r>
        <w:rPr>
          <w:rFonts w:ascii="Times New Roman" w:hAnsi="Times New Roman" w:eastAsia="Times New Roman" w:cs="Times New Roman"/>
          <w:b/>
          <w:iCs/>
          <w:lang w:eastAsia="ru-RU"/>
        </w:rPr>
      </w:r>
    </w:p>
    <w:p>
      <w:pPr>
        <w:contextualSpacing/>
        <w:ind w:firstLine="567"/>
        <w:jc w:val="both"/>
        <w:spacing w:after="0" w:line="240" w:lineRule="auto"/>
        <w:widowControl w:val="off"/>
        <w:rPr>
          <w:rFonts w:ascii="Times New Roman" w:hAnsi="Times New Roman" w:eastAsia="Times New Roman" w:cs="Times New Roman"/>
          <w:iCs/>
          <w:lang w:eastAsia="ru-RU"/>
        </w:rPr>
      </w:pPr>
      <w:r>
        <w:rPr>
          <w:rFonts w:ascii="Times New Roman" w:hAnsi="Times New Roman" w:eastAsia="Times New Roman" w:cs="Times New Roman"/>
          <w:lang w:eastAsia="ru-RU"/>
        </w:rPr>
        <w:t xml:space="preserve">Федеральный закон от 18 июля 2011 г. № 223-ФЗ «О закупках товаров, работ, услуг отдельными видами юридических лиц» (далее - Закон № 223-ФЗ)</w:t>
      </w:r>
      <w:r>
        <w:rPr>
          <w:rFonts w:ascii="Times New Roman" w:hAnsi="Times New Roman" w:eastAsia="Times New Roman" w:cs="Times New Roman"/>
          <w:iCs/>
          <w:lang w:eastAsia="ru-RU"/>
        </w:rPr>
        <w:t xml:space="preserve">. Все термины и понятия, используемые в настоящем извещении о проведении запроса котировок в электронной форме (далее – запрос котировок, запрос котировок в электронной форме, закупка),</w:t>
      </w:r>
      <w:r>
        <w:rPr>
          <w:rFonts w:ascii="Times New Roman" w:hAnsi="Times New Roman" w:eastAsia="Calibri" w:cs="Times New Roman"/>
        </w:rPr>
        <w:t xml:space="preserve"> </w:t>
      </w:r>
      <w:r>
        <w:rPr>
          <w:rFonts w:ascii="Times New Roman" w:hAnsi="Times New Roman" w:eastAsia="Times New Roman" w:cs="Times New Roman"/>
          <w:iCs/>
          <w:lang w:eastAsia="ru-RU"/>
        </w:rPr>
        <w:t xml:space="preserve">(далее – извещение, документация), трактуются в соответствии с Законом № 223-ФЗ.</w:t>
      </w:r>
      <w:r>
        <w:rPr>
          <w:rFonts w:ascii="Times New Roman" w:hAnsi="Times New Roman" w:eastAsia="Times New Roman" w:cs="Times New Roman"/>
          <w:iCs/>
          <w:lang w:eastAsia="ru-RU"/>
        </w:rPr>
      </w:r>
      <w:r>
        <w:rPr>
          <w:rFonts w:ascii="Times New Roman" w:hAnsi="Times New Roman" w:eastAsia="Times New Roman" w:cs="Times New Roman"/>
          <w:iCs/>
          <w:lang w:eastAsia="ru-RU"/>
        </w:rPr>
      </w:r>
    </w:p>
    <w:p>
      <w:pPr>
        <w:contextualSpacing/>
        <w:ind w:firstLine="567"/>
        <w:jc w:val="both"/>
        <w:spacing w:after="0" w:line="240" w:lineRule="auto"/>
        <w:widowControl w:val="off"/>
        <w:rPr>
          <w:rFonts w:ascii="Times New Roman" w:hAnsi="Times New Roman" w:eastAsia="Times New Roman" w:cs="Times New Roman"/>
          <w:iCs/>
          <w:lang w:eastAsia="ru-RU"/>
        </w:rPr>
      </w:pPr>
      <w:r>
        <w:rPr>
          <w:rFonts w:ascii="Times New Roman" w:hAnsi="Times New Roman" w:eastAsia="Times New Roman" w:cs="Times New Roman"/>
          <w:iCs/>
          <w:lang w:eastAsia="ru-RU"/>
        </w:rPr>
        <w:t xml:space="preserve">Запрос котировок – форма торгов, при которой победителем запроса котировок признается участник закупки, заявка которого соответствует требованиям, установленным извещением о проведении запроса котировок, и содержит наиболее низкую цену договора.</w:t>
      </w:r>
      <w:r>
        <w:rPr>
          <w:rFonts w:ascii="Times New Roman" w:hAnsi="Times New Roman" w:eastAsia="Times New Roman" w:cs="Times New Roman"/>
          <w:iCs/>
          <w:lang w:eastAsia="ru-RU"/>
        </w:rPr>
      </w:r>
      <w:r>
        <w:rPr>
          <w:rFonts w:ascii="Times New Roman" w:hAnsi="Times New Roman" w:eastAsia="Times New Roman" w:cs="Times New Roman"/>
          <w:iCs/>
          <w:lang w:eastAsia="ru-RU"/>
        </w:rPr>
      </w:r>
    </w:p>
    <w:p>
      <w:pPr>
        <w:contextualSpacing/>
        <w:ind w:firstLine="567"/>
        <w:jc w:val="both"/>
        <w:spacing w:after="0" w:line="240" w:lineRule="auto"/>
        <w:widowControl w:val="off"/>
        <w:rPr>
          <w:rFonts w:ascii="Times New Roman" w:hAnsi="Times New Roman" w:eastAsia="Calibri" w:cs="Times New Roman"/>
        </w:rPr>
      </w:pPr>
      <w:r>
        <w:rPr>
          <w:rFonts w:ascii="Times New Roman" w:hAnsi="Times New Roman" w:eastAsia="Times New Roman" w:cs="Times New Roman"/>
          <w:iCs/>
          <w:lang w:eastAsia="ru-RU"/>
        </w:rPr>
        <w:t xml:space="preserve">Положение о закупках товаров, работ, услуг Заказчика (далее по тексту – Положение), утвержденное в рамках Федерального закона от 18 </w:t>
      </w:r>
      <w:r>
        <w:rPr>
          <w:rFonts w:ascii="Times New Roman" w:hAnsi="Times New Roman" w:eastAsia="Times New Roman" w:cs="Times New Roman"/>
          <w:lang w:eastAsia="ru-RU"/>
        </w:rPr>
        <w:t xml:space="preserve">июля </w:t>
      </w:r>
      <w:r>
        <w:rPr>
          <w:rFonts w:ascii="Times New Roman" w:hAnsi="Times New Roman" w:eastAsia="Times New Roman" w:cs="Times New Roman"/>
          <w:iCs/>
          <w:lang w:eastAsia="ru-RU"/>
        </w:rPr>
        <w:t xml:space="preserve">2011 г. №223-ФЗ «О закупках товаров, работ, услуг отдельными видами юридических лиц» регламентирует закупочную деятельность Заказчика.</w:t>
      </w:r>
      <w:r>
        <w:rPr>
          <w:rFonts w:ascii="Times New Roman" w:hAnsi="Times New Roman" w:eastAsia="Calibri" w:cs="Times New Roman"/>
        </w:rPr>
        <w:t xml:space="preserve"> </w:t>
      </w:r>
      <w:r>
        <w:rPr>
          <w:rFonts w:ascii="Times New Roman" w:hAnsi="Times New Roman" w:eastAsia="Calibri" w:cs="Times New Roman"/>
        </w:rPr>
      </w:r>
      <w:r>
        <w:rPr>
          <w:rFonts w:ascii="Times New Roman" w:hAnsi="Times New Roman" w:eastAsia="Calibri" w:cs="Times New Roman"/>
        </w:rPr>
      </w:r>
    </w:p>
    <w:p>
      <w:pPr>
        <w:ind w:firstLine="567"/>
        <w:jc w:val="both"/>
        <w:spacing w:after="0" w:line="240" w:lineRule="auto"/>
        <w:widowControl w:val="off"/>
        <w:rPr>
          <w:rFonts w:ascii="Times New Roman" w:hAnsi="Times New Roman" w:eastAsia="Times New Roman" w:cs="Times New Roman"/>
          <w:iCs/>
          <w:lang w:eastAsia="ru-RU"/>
        </w:rPr>
      </w:pPr>
      <w:r>
        <w:rPr>
          <w:rFonts w:ascii="Times New Roman" w:hAnsi="Times New Roman" w:eastAsia="Times New Roman" w:cs="Times New Roman"/>
          <w:iCs/>
          <w:lang w:eastAsia="ru-RU"/>
        </w:rPr>
        <w:t xml:space="preserve">Все Приложения к извещению являются ее неотъемлемой частью настоящего извещения.</w:t>
      </w:r>
      <w:r>
        <w:rPr>
          <w:rFonts w:ascii="Times New Roman" w:hAnsi="Times New Roman" w:eastAsia="Times New Roman" w:cs="Times New Roman"/>
          <w:iCs/>
          <w:lang w:eastAsia="ru-RU"/>
        </w:rPr>
      </w:r>
      <w:r>
        <w:rPr>
          <w:rFonts w:ascii="Times New Roman" w:hAnsi="Times New Roman" w:eastAsia="Times New Roman" w:cs="Times New Roman"/>
          <w:iCs/>
          <w:lang w:eastAsia="ru-RU"/>
        </w:rPr>
      </w:r>
    </w:p>
    <w:p>
      <w:pPr>
        <w:contextualSpacing/>
        <w:ind w:firstLine="567"/>
        <w:jc w:val="both"/>
        <w:spacing w:after="0" w:line="240" w:lineRule="auto"/>
        <w:widowControl w:val="off"/>
        <w:rPr>
          <w:rFonts w:ascii="Times New Roman" w:hAnsi="Times New Roman" w:eastAsia="Times New Roman" w:cs="Times New Roman"/>
          <w:iCs/>
          <w:lang w:eastAsia="ru-RU"/>
        </w:rPr>
      </w:pPr>
      <w:r>
        <w:rPr>
          <w:rFonts w:ascii="Times New Roman" w:hAnsi="Times New Roman" w:eastAsia="Times New Roman" w:cs="Times New Roman"/>
          <w:iCs/>
          <w:lang w:eastAsia="ru-RU"/>
        </w:rPr>
      </w:r>
      <w:r>
        <w:rPr>
          <w:rFonts w:ascii="Times New Roman" w:hAnsi="Times New Roman" w:eastAsia="Times New Roman" w:cs="Times New Roman"/>
          <w:iCs/>
          <w:lang w:eastAsia="ru-RU"/>
        </w:rPr>
      </w:r>
      <w:r>
        <w:rPr>
          <w:rFonts w:ascii="Times New Roman" w:hAnsi="Times New Roman" w:eastAsia="Times New Roman" w:cs="Times New Roman"/>
          <w:iCs/>
          <w:lang w:eastAsia="ru-RU"/>
        </w:rPr>
      </w:r>
    </w:p>
    <w:p>
      <w:pPr>
        <w:contextualSpacing/>
        <w:ind w:left="284"/>
        <w:jc w:val="center"/>
        <w:spacing w:after="0" w:line="240" w:lineRule="auto"/>
        <w:widowControl w:val="off"/>
        <w:rPr>
          <w:rFonts w:ascii="Times New Roman" w:hAnsi="Times New Roman" w:eastAsia="Times New Roman" w:cs="Times New Roman"/>
          <w:b/>
          <w:iCs/>
          <w:lang w:eastAsia="ru-RU"/>
        </w:rPr>
      </w:pPr>
      <w:r>
        <w:rPr>
          <w:rFonts w:ascii="Times New Roman" w:hAnsi="Times New Roman" w:eastAsia="Times New Roman" w:cs="Times New Roman"/>
          <w:b/>
          <w:iCs/>
          <w:lang w:eastAsia="ru-RU"/>
        </w:rPr>
        <w:t xml:space="preserve">СВЕДЕНИЯ ОБ ОРГАНИЗАТОРЕ ЗАКУПКИ (ЗАКАЗЧИКЕ)</w:t>
      </w:r>
      <w:r>
        <w:rPr>
          <w:rFonts w:ascii="Times New Roman" w:hAnsi="Times New Roman" w:eastAsia="Times New Roman" w:cs="Times New Roman"/>
          <w:b/>
          <w:iCs/>
          <w:lang w:eastAsia="ru-RU"/>
        </w:rPr>
      </w:r>
      <w:r>
        <w:rPr>
          <w:rFonts w:ascii="Times New Roman" w:hAnsi="Times New Roman" w:eastAsia="Times New Roman" w:cs="Times New Roman"/>
          <w:b/>
          <w:iCs/>
          <w:lang w:eastAsia="ru-RU"/>
        </w:rPr>
      </w:r>
    </w:p>
    <w:p>
      <w:pPr>
        <w:contextualSpacing/>
        <w:ind w:firstLine="567"/>
        <w:jc w:val="both"/>
        <w:spacing w:after="0" w:line="240" w:lineRule="auto"/>
        <w:widowControl w:val="off"/>
        <w:rPr>
          <w:rFonts w:ascii="Times New Roman" w:hAnsi="Times New Roman" w:eastAsia="Times New Roman" w:cs="Times New Roman"/>
          <w:iCs/>
          <w:lang w:eastAsia="ru-RU"/>
        </w:rPr>
      </w:pPr>
      <w:r>
        <w:rPr>
          <w:rFonts w:ascii="Times New Roman" w:hAnsi="Times New Roman" w:eastAsia="Times New Roman" w:cs="Times New Roman"/>
          <w:iCs/>
          <w:lang w:eastAsia="ru-RU"/>
        </w:rPr>
      </w:r>
      <w:r>
        <w:rPr>
          <w:rFonts w:ascii="Times New Roman" w:hAnsi="Times New Roman" w:eastAsia="Times New Roman" w:cs="Times New Roman"/>
          <w:iCs/>
          <w:lang w:eastAsia="ru-RU"/>
        </w:rPr>
      </w:r>
      <w:r>
        <w:rPr>
          <w:rFonts w:ascii="Times New Roman" w:hAnsi="Times New Roman" w:eastAsia="Times New Roman" w:cs="Times New Roman"/>
          <w:iCs/>
          <w:lang w:eastAsia="ru-RU"/>
        </w:rPr>
      </w:r>
    </w:p>
    <w:tbl>
      <w:tblPr>
        <w:tblStyle w:val="951"/>
        <w:tblW w:w="0" w:type="auto"/>
        <w:tblLook w:val="04A0" w:firstRow="1" w:lastRow="0" w:firstColumn="1" w:lastColumn="0" w:noHBand="0" w:noVBand="1"/>
      </w:tblPr>
      <w:tblGrid>
        <w:gridCol w:w="4280"/>
        <w:gridCol w:w="5575"/>
      </w:tblGrid>
      <w:tr>
        <w:tblPrEx/>
        <w:trPr/>
        <w:tc>
          <w:tcPr>
            <w:shd w:val="clear" w:color="auto" w:fill="d9e2f3" w:themeFill="accent1" w:themeFillTint="33"/>
            <w:tcW w:w="4280" w:type="dxa"/>
            <w:textDirection w:val="lrTb"/>
            <w:noWrap w:val="false"/>
          </w:tcPr>
          <w:p>
            <w:pPr>
              <w:contextualSpacing/>
              <w:jc w:val="both"/>
              <w:widowControl w:val="off"/>
              <w:rPr>
                <w:rFonts w:ascii="Times New Roman" w:hAnsi="Times New Roman" w:eastAsia="Times New Roman"/>
                <w:b/>
                <w:bCs/>
                <w:iCs/>
              </w:rPr>
            </w:pPr>
            <w:r>
              <w:rPr>
                <w:rFonts w:ascii="Times New Roman" w:hAnsi="Times New Roman" w:eastAsia="Times New Roman"/>
                <w:b/>
                <w:bCs/>
                <w:iCs/>
              </w:rPr>
              <w:t xml:space="preserve">Наименование Заказчика:</w:t>
            </w:r>
            <w:r>
              <w:rPr>
                <w:rFonts w:ascii="Times New Roman" w:hAnsi="Times New Roman" w:eastAsia="Times New Roman"/>
                <w:b/>
                <w:bCs/>
                <w:iCs/>
              </w:rPr>
            </w:r>
            <w:r>
              <w:rPr>
                <w:rFonts w:ascii="Times New Roman" w:hAnsi="Times New Roman" w:eastAsia="Times New Roman"/>
                <w:b/>
                <w:bCs/>
                <w:iCs/>
              </w:rPr>
            </w:r>
          </w:p>
        </w:tc>
        <w:tc>
          <w:tcPr>
            <w:tcW w:w="5575" w:type="dxa"/>
            <w:vMerge w:val="restart"/>
            <w:textDirection w:val="lrTb"/>
            <w:noWrap w:val="false"/>
          </w:tcPr>
          <w:p>
            <w:pPr>
              <w:contextualSpacing/>
              <w:jc w:val="both"/>
              <w:widowControl w:val="off"/>
              <w:rPr>
                <w:rFonts w:ascii="Times New Roman" w:hAnsi="Times New Roman" w:eastAsia="Times New Roman"/>
                <w:iCs/>
              </w:rPr>
            </w:pPr>
            <w:r>
              <w:rPr>
                <w:rFonts w:ascii="Times New Roman" w:hAnsi="Times New Roman" w:eastAsia="Times New Roman"/>
                <w:iCs/>
              </w:rPr>
              <w:t xml:space="preserve">МУНИЦИПАЛЬНОЕ АВТОНОМНОЕ УЧРЕЖДЕНИЕ КУЛЬТУРЫ "ЦЕНТРАЛИЗОВАННАЯ КЛУБНАЯ СИСТЕМА" </w:t>
            </w:r>
            <w:r>
              <w:rPr>
                <w:rFonts w:ascii="Times New Roman" w:hAnsi="Times New Roman" w:eastAsia="Times New Roman"/>
                <w:iCs/>
              </w:rPr>
            </w:r>
            <w:r>
              <w:rPr>
                <w:rFonts w:ascii="Times New Roman" w:hAnsi="Times New Roman" w:eastAsia="Times New Roman"/>
                <w:iCs/>
              </w:rPr>
            </w:r>
          </w:p>
          <w:p>
            <w:pPr>
              <w:contextualSpacing/>
              <w:jc w:val="both"/>
              <w:widowControl w:val="off"/>
              <w:rPr>
                <w:rFonts w:ascii="Times New Roman" w:hAnsi="Times New Roman" w:eastAsia="Times New Roman"/>
                <w:iCs/>
              </w:rPr>
            </w:pPr>
            <w:r>
              <w:rPr>
                <w:rFonts w:ascii="Times New Roman" w:hAnsi="Times New Roman" w:eastAsia="Times New Roman"/>
                <w:iCs/>
              </w:rPr>
              <w:t xml:space="preserve">629305, Ямало-Ненецкий автономный округ, город Новый Уренгой, Ленинградский пр-кт, д.9 </w:t>
            </w:r>
            <w:r>
              <w:rPr>
                <w:rFonts w:ascii="Times New Roman" w:hAnsi="Times New Roman" w:eastAsia="Times New Roman"/>
                <w:iCs/>
              </w:rPr>
            </w:r>
            <w:r>
              <w:rPr>
                <w:rFonts w:ascii="Times New Roman" w:hAnsi="Times New Roman" w:eastAsia="Times New Roman"/>
                <w:iCs/>
              </w:rPr>
            </w:r>
          </w:p>
          <w:p>
            <w:pPr>
              <w:contextualSpacing/>
              <w:jc w:val="both"/>
              <w:widowControl w:val="off"/>
              <w:rPr>
                <w:rFonts w:ascii="Times New Roman" w:hAnsi="Times New Roman" w:eastAsia="Times New Roman"/>
                <w:iCs/>
              </w:rPr>
            </w:pPr>
            <w:r>
              <w:rPr>
                <w:rFonts w:ascii="Times New Roman" w:hAnsi="Times New Roman" w:eastAsia="Times New Roman"/>
                <w:iCs/>
              </w:rPr>
              <w:t xml:space="preserve">ФИО: </w:t>
            </w:r>
            <w:r>
              <w:rPr>
                <w:rFonts w:ascii="Times New Roman" w:hAnsi="Times New Roman" w:eastAsia="Times New Roman"/>
                <w:iCs/>
              </w:rPr>
              <w:t xml:space="preserve">Кислова Ольга Егоровна</w:t>
            </w:r>
            <w:r>
              <w:rPr>
                <w:rFonts w:ascii="Times New Roman" w:hAnsi="Times New Roman" w:eastAsia="Times New Roman"/>
                <w:iCs/>
              </w:rPr>
            </w:r>
            <w:r>
              <w:rPr>
                <w:rFonts w:ascii="Times New Roman" w:hAnsi="Times New Roman" w:eastAsia="Times New Roman"/>
                <w:iCs/>
              </w:rPr>
            </w:r>
          </w:p>
          <w:p>
            <w:pPr>
              <w:contextualSpacing/>
              <w:jc w:val="both"/>
              <w:widowControl w:val="off"/>
              <w:rPr>
                <w:rFonts w:ascii="Times New Roman" w:hAnsi="Times New Roman" w:eastAsia="Times New Roman"/>
                <w:iCs/>
              </w:rPr>
            </w:pPr>
            <w:r>
              <w:rPr>
                <w:rFonts w:ascii="Times New Roman" w:hAnsi="Times New Roman" w:eastAsia="Times New Roman"/>
                <w:iCs/>
              </w:rPr>
              <w:t xml:space="preserve">Телефон: (922)285-83-92</w:t>
            </w:r>
            <w:r>
              <w:rPr>
                <w:rFonts w:ascii="Times New Roman" w:hAnsi="Times New Roman" w:eastAsia="Times New Roman"/>
                <w:iCs/>
              </w:rPr>
            </w:r>
            <w:r>
              <w:rPr>
                <w:rFonts w:ascii="Times New Roman" w:hAnsi="Times New Roman" w:eastAsia="Times New Roman"/>
                <w:iCs/>
              </w:rPr>
            </w:r>
          </w:p>
          <w:p>
            <w:pPr>
              <w:contextualSpacing/>
              <w:jc w:val="both"/>
              <w:widowControl w:val="off"/>
              <w:rPr>
                <w:rFonts w:ascii="Times New Roman" w:hAnsi="Times New Roman" w:eastAsia="Times New Roman"/>
                <w:iCs/>
                <w:highlight w:val="yellow"/>
              </w:rPr>
            </w:pPr>
            <w:r>
              <w:rPr>
                <w:rFonts w:ascii="Times New Roman" w:hAnsi="Times New Roman" w:eastAsia="Times New Roman"/>
                <w:iCs/>
              </w:rPr>
              <w:t xml:space="preserve">Почта: nurgdk@mail.ru</w:t>
            </w:r>
            <w:r>
              <w:rPr>
                <w:rFonts w:ascii="Times New Roman" w:hAnsi="Times New Roman" w:eastAsia="Times New Roman"/>
                <w:iCs/>
                <w:highlight w:val="yellow"/>
              </w:rPr>
            </w:r>
            <w:r>
              <w:rPr>
                <w:rFonts w:ascii="Times New Roman" w:hAnsi="Times New Roman" w:eastAsia="Times New Roman"/>
                <w:iCs/>
                <w:highlight w:val="yellow"/>
              </w:rPr>
            </w:r>
          </w:p>
        </w:tc>
      </w:tr>
      <w:tr>
        <w:tblPrEx/>
        <w:trPr/>
        <w:tc>
          <w:tcPr>
            <w:shd w:val="clear" w:color="auto" w:fill="d9e2f3" w:themeFill="accent1" w:themeFillTint="33"/>
            <w:tcW w:w="4280" w:type="dxa"/>
            <w:textDirection w:val="lrTb"/>
            <w:noWrap w:val="false"/>
          </w:tcPr>
          <w:p>
            <w:pPr>
              <w:contextualSpacing/>
              <w:jc w:val="both"/>
              <w:widowControl w:val="off"/>
              <w:rPr>
                <w:rFonts w:ascii="Times New Roman" w:hAnsi="Times New Roman" w:eastAsia="Times New Roman"/>
                <w:b/>
                <w:bCs/>
                <w:iCs/>
              </w:rPr>
            </w:pPr>
            <w:r>
              <w:rPr>
                <w:rFonts w:ascii="Times New Roman" w:hAnsi="Times New Roman" w:eastAsia="Times New Roman"/>
                <w:b/>
                <w:bCs/>
                <w:iCs/>
              </w:rPr>
              <w:t xml:space="preserve">Сокращенное наименование Заказчика:</w:t>
            </w:r>
            <w:r>
              <w:rPr>
                <w:rFonts w:ascii="Times New Roman" w:hAnsi="Times New Roman" w:eastAsia="Times New Roman"/>
                <w:b/>
                <w:bCs/>
                <w:iCs/>
              </w:rPr>
            </w:r>
            <w:r>
              <w:rPr>
                <w:rFonts w:ascii="Times New Roman" w:hAnsi="Times New Roman" w:eastAsia="Times New Roman"/>
                <w:b/>
                <w:bCs/>
                <w:iCs/>
              </w:rPr>
            </w:r>
          </w:p>
        </w:tc>
        <w:tc>
          <w:tcPr>
            <w:tcW w:w="5575" w:type="dxa"/>
            <w:vMerge w:val="continue"/>
            <w:textDirection w:val="lrTb"/>
            <w:noWrap w:val="false"/>
          </w:tcPr>
          <w:p>
            <w:pPr>
              <w:contextualSpacing/>
              <w:jc w:val="both"/>
              <w:widowControl w:val="off"/>
              <w:rPr>
                <w:rFonts w:ascii="Times New Roman" w:hAnsi="Times New Roman" w:eastAsia="Times New Roman"/>
                <w:bCs/>
                <w:highlight w:val="yellow"/>
              </w:rPr>
            </w:pPr>
            <w:r>
              <w:rPr>
                <w:rFonts w:ascii="Times New Roman" w:hAnsi="Times New Roman" w:eastAsia="Times New Roman"/>
                <w:bCs/>
                <w:highlight w:val="yellow"/>
              </w:rPr>
            </w:r>
            <w:r>
              <w:rPr>
                <w:rFonts w:ascii="Times New Roman" w:hAnsi="Times New Roman" w:eastAsia="Times New Roman"/>
                <w:bCs/>
                <w:highlight w:val="yellow"/>
              </w:rPr>
            </w:r>
            <w:r>
              <w:rPr>
                <w:rFonts w:ascii="Times New Roman" w:hAnsi="Times New Roman" w:eastAsia="Times New Roman"/>
                <w:bCs/>
                <w:highlight w:val="yellow"/>
              </w:rPr>
            </w:r>
          </w:p>
        </w:tc>
      </w:tr>
      <w:tr>
        <w:tblPrEx/>
        <w:trPr/>
        <w:tc>
          <w:tcPr>
            <w:shd w:val="clear" w:color="auto" w:fill="d9e2f3" w:themeFill="accent1" w:themeFillTint="33"/>
            <w:tcW w:w="4280" w:type="dxa"/>
            <w:textDirection w:val="lrTb"/>
            <w:noWrap w:val="false"/>
          </w:tcPr>
          <w:p>
            <w:pPr>
              <w:contextualSpacing/>
              <w:jc w:val="both"/>
              <w:widowControl w:val="off"/>
              <w:rPr>
                <w:rFonts w:ascii="Times New Roman" w:hAnsi="Times New Roman" w:eastAsia="Times New Roman"/>
                <w:b/>
                <w:bCs/>
                <w:iCs/>
              </w:rPr>
            </w:pPr>
            <w:r>
              <w:rPr>
                <w:rFonts w:ascii="Times New Roman" w:hAnsi="Times New Roman" w:eastAsia="Times New Roman"/>
                <w:b/>
                <w:bCs/>
                <w:iCs/>
              </w:rPr>
              <w:t xml:space="preserve">Место нахождения Заказчика:</w:t>
            </w:r>
            <w:r>
              <w:rPr>
                <w:rFonts w:ascii="Times New Roman" w:hAnsi="Times New Roman" w:eastAsia="Times New Roman"/>
                <w:b/>
                <w:bCs/>
                <w:iCs/>
              </w:rPr>
            </w:r>
            <w:r>
              <w:rPr>
                <w:rFonts w:ascii="Times New Roman" w:hAnsi="Times New Roman" w:eastAsia="Times New Roman"/>
                <w:b/>
                <w:bCs/>
                <w:iCs/>
              </w:rPr>
            </w:r>
          </w:p>
        </w:tc>
        <w:tc>
          <w:tcPr>
            <w:tcW w:w="5575" w:type="dxa"/>
            <w:vMerge w:val="continue"/>
            <w:textDirection w:val="lrTb"/>
            <w:noWrap w:val="false"/>
          </w:tcPr>
          <w:p>
            <w:pPr>
              <w:contextualSpacing/>
              <w:jc w:val="both"/>
              <w:widowControl w:val="off"/>
              <w:rPr>
                <w:rFonts w:ascii="Times New Roman" w:hAnsi="Times New Roman" w:eastAsia="Times New Roman"/>
                <w:iCs/>
                <w:highlight w:val="yellow"/>
              </w:rPr>
            </w:pPr>
            <w:r>
              <w:rPr>
                <w:rFonts w:ascii="Times New Roman" w:hAnsi="Times New Roman" w:eastAsia="Times New Roman"/>
                <w:iCs/>
                <w:highlight w:val="yellow"/>
              </w:rPr>
            </w:r>
            <w:r>
              <w:rPr>
                <w:rFonts w:ascii="Times New Roman" w:hAnsi="Times New Roman" w:eastAsia="Times New Roman"/>
                <w:iCs/>
                <w:highlight w:val="yellow"/>
              </w:rPr>
            </w:r>
            <w:r>
              <w:rPr>
                <w:rFonts w:ascii="Times New Roman" w:hAnsi="Times New Roman" w:eastAsia="Times New Roman"/>
                <w:iCs/>
                <w:highlight w:val="yellow"/>
              </w:rPr>
            </w:r>
          </w:p>
        </w:tc>
      </w:tr>
      <w:tr>
        <w:tblPrEx/>
        <w:trPr/>
        <w:tc>
          <w:tcPr>
            <w:shd w:val="clear" w:color="auto" w:fill="d9e2f3" w:themeFill="accent1" w:themeFillTint="33"/>
            <w:tcW w:w="4280" w:type="dxa"/>
            <w:textDirection w:val="lrTb"/>
            <w:noWrap w:val="false"/>
          </w:tcPr>
          <w:p>
            <w:pPr>
              <w:contextualSpacing/>
              <w:jc w:val="both"/>
              <w:widowControl w:val="off"/>
              <w:rPr>
                <w:rFonts w:ascii="Times New Roman" w:hAnsi="Times New Roman" w:eastAsia="Times New Roman"/>
                <w:b/>
                <w:bCs/>
                <w:iCs/>
              </w:rPr>
            </w:pPr>
            <w:r>
              <w:rPr>
                <w:rFonts w:ascii="Times New Roman" w:hAnsi="Times New Roman" w:eastAsia="Times New Roman"/>
                <w:b/>
                <w:bCs/>
                <w:iCs/>
              </w:rPr>
              <w:t xml:space="preserve">Почтовый </w:t>
            </w:r>
            <w:r>
              <w:rPr>
                <w:rFonts w:ascii="Times New Roman" w:hAnsi="Times New Roman" w:eastAsia="Times New Roman"/>
                <w:b/>
                <w:bCs/>
              </w:rPr>
              <w:t xml:space="preserve">адрес</w:t>
            </w:r>
            <w:r>
              <w:rPr>
                <w:rFonts w:ascii="Times New Roman" w:hAnsi="Times New Roman" w:eastAsia="Times New Roman"/>
                <w:b/>
                <w:bCs/>
                <w:iCs/>
              </w:rPr>
              <w:t xml:space="preserve"> Заказчика</w:t>
            </w:r>
            <w:r>
              <w:rPr>
                <w:rFonts w:ascii="Times New Roman" w:hAnsi="Times New Roman" w:eastAsia="Times New Roman"/>
                <w:b/>
                <w:bCs/>
              </w:rPr>
              <w:t xml:space="preserve">:</w:t>
            </w:r>
            <w:r>
              <w:rPr>
                <w:rFonts w:ascii="Times New Roman" w:hAnsi="Times New Roman" w:eastAsia="Times New Roman"/>
                <w:b/>
                <w:bCs/>
                <w:iCs/>
              </w:rPr>
            </w:r>
            <w:r>
              <w:rPr>
                <w:rFonts w:ascii="Times New Roman" w:hAnsi="Times New Roman" w:eastAsia="Times New Roman"/>
                <w:b/>
                <w:bCs/>
                <w:iCs/>
              </w:rPr>
            </w:r>
          </w:p>
        </w:tc>
        <w:tc>
          <w:tcPr>
            <w:tcW w:w="5575" w:type="dxa"/>
            <w:vMerge w:val="continue"/>
            <w:textDirection w:val="lrTb"/>
            <w:noWrap w:val="false"/>
          </w:tcPr>
          <w:p>
            <w:pPr>
              <w:contextualSpacing/>
              <w:jc w:val="both"/>
              <w:widowControl w:val="off"/>
              <w:rPr>
                <w:rFonts w:ascii="Times New Roman" w:hAnsi="Times New Roman" w:eastAsia="Times New Roman"/>
                <w:iCs/>
                <w:highlight w:val="yellow"/>
              </w:rPr>
            </w:pPr>
            <w:r>
              <w:rPr>
                <w:rFonts w:ascii="Times New Roman" w:hAnsi="Times New Roman" w:eastAsia="Times New Roman"/>
                <w:iCs/>
                <w:highlight w:val="yellow"/>
              </w:rPr>
            </w:r>
            <w:r>
              <w:rPr>
                <w:rFonts w:ascii="Times New Roman" w:hAnsi="Times New Roman" w:eastAsia="Times New Roman"/>
                <w:iCs/>
                <w:highlight w:val="yellow"/>
              </w:rPr>
            </w:r>
            <w:r>
              <w:rPr>
                <w:rFonts w:ascii="Times New Roman" w:hAnsi="Times New Roman" w:eastAsia="Times New Roman"/>
                <w:iCs/>
                <w:highlight w:val="yellow"/>
              </w:rPr>
            </w:r>
          </w:p>
        </w:tc>
      </w:tr>
      <w:tr>
        <w:tblPrEx/>
        <w:trPr/>
        <w:tc>
          <w:tcPr>
            <w:shd w:val="clear" w:color="auto" w:fill="d9e2f3" w:themeFill="accent1" w:themeFillTint="33"/>
            <w:tcW w:w="4280" w:type="dxa"/>
            <w:textDirection w:val="lrTb"/>
            <w:noWrap w:val="false"/>
          </w:tcPr>
          <w:p>
            <w:pPr>
              <w:contextualSpacing/>
              <w:jc w:val="both"/>
              <w:widowControl w:val="off"/>
              <w:rPr>
                <w:rFonts w:ascii="Times New Roman" w:hAnsi="Times New Roman" w:eastAsia="Times New Roman"/>
                <w:b/>
                <w:bCs/>
                <w:iCs/>
              </w:rPr>
            </w:pPr>
            <w:r>
              <w:rPr>
                <w:rFonts w:ascii="Times New Roman" w:hAnsi="Times New Roman" w:eastAsia="Times New Roman"/>
                <w:b/>
                <w:bCs/>
                <w:iCs/>
              </w:rPr>
              <w:t xml:space="preserve">Адрес электронной почты Заказчика:</w:t>
            </w:r>
            <w:r>
              <w:rPr>
                <w:rFonts w:ascii="Times New Roman" w:hAnsi="Times New Roman" w:eastAsia="Times New Roman"/>
                <w:b/>
                <w:bCs/>
                <w:iCs/>
              </w:rPr>
            </w:r>
            <w:r>
              <w:rPr>
                <w:rFonts w:ascii="Times New Roman" w:hAnsi="Times New Roman" w:eastAsia="Times New Roman"/>
                <w:b/>
                <w:bCs/>
                <w:iCs/>
              </w:rPr>
            </w:r>
          </w:p>
        </w:tc>
        <w:tc>
          <w:tcPr>
            <w:tcW w:w="5575" w:type="dxa"/>
            <w:vMerge w:val="continue"/>
            <w:textDirection w:val="lrTb"/>
            <w:noWrap w:val="false"/>
          </w:tcPr>
          <w:p>
            <w:pPr>
              <w:contextualSpacing/>
              <w:jc w:val="both"/>
              <w:widowControl w:val="off"/>
              <w:rPr>
                <w:rFonts w:ascii="Times New Roman" w:hAnsi="Times New Roman" w:eastAsia="Times New Roman"/>
                <w:iCs/>
                <w:highlight w:val="yellow"/>
              </w:rPr>
            </w:pPr>
            <w:r>
              <w:rPr>
                <w:rFonts w:ascii="Times New Roman" w:hAnsi="Times New Roman" w:eastAsia="Times New Roman"/>
                <w:iCs/>
                <w:highlight w:val="yellow"/>
              </w:rPr>
            </w:r>
            <w:r>
              <w:rPr>
                <w:rFonts w:ascii="Times New Roman" w:hAnsi="Times New Roman" w:eastAsia="Times New Roman"/>
                <w:iCs/>
                <w:highlight w:val="yellow"/>
              </w:rPr>
            </w:r>
            <w:r>
              <w:rPr>
                <w:rFonts w:ascii="Times New Roman" w:hAnsi="Times New Roman" w:eastAsia="Times New Roman"/>
                <w:iCs/>
                <w:highlight w:val="yellow"/>
              </w:rPr>
            </w:r>
          </w:p>
        </w:tc>
      </w:tr>
      <w:tr>
        <w:tblPrEx/>
        <w:trPr/>
        <w:tc>
          <w:tcPr>
            <w:shd w:val="clear" w:color="auto" w:fill="d9e2f3" w:themeFill="accent1" w:themeFillTint="33"/>
            <w:tcW w:w="4280" w:type="dxa"/>
            <w:textDirection w:val="lrTb"/>
            <w:noWrap w:val="false"/>
          </w:tcPr>
          <w:p>
            <w:pPr>
              <w:contextualSpacing/>
              <w:jc w:val="both"/>
              <w:widowControl w:val="off"/>
              <w:rPr>
                <w:rFonts w:ascii="Times New Roman" w:hAnsi="Times New Roman" w:eastAsia="Times New Roman"/>
                <w:b/>
                <w:bCs/>
                <w:iCs/>
              </w:rPr>
            </w:pPr>
            <w:r>
              <w:rPr>
                <w:rFonts w:ascii="Times New Roman" w:hAnsi="Times New Roman" w:eastAsia="Times New Roman"/>
                <w:b/>
                <w:bCs/>
                <w:iCs/>
              </w:rPr>
              <w:t xml:space="preserve">Контактный телефон Заказчика:</w:t>
            </w:r>
            <w:r>
              <w:rPr>
                <w:rFonts w:ascii="Times New Roman" w:hAnsi="Times New Roman" w:eastAsia="Times New Roman"/>
                <w:b/>
                <w:bCs/>
                <w:iCs/>
              </w:rPr>
            </w:r>
            <w:r>
              <w:rPr>
                <w:rFonts w:ascii="Times New Roman" w:hAnsi="Times New Roman" w:eastAsia="Times New Roman"/>
                <w:b/>
                <w:bCs/>
                <w:iCs/>
              </w:rPr>
            </w:r>
          </w:p>
        </w:tc>
        <w:tc>
          <w:tcPr>
            <w:tcW w:w="5575" w:type="dxa"/>
            <w:vMerge w:val="continue"/>
            <w:textDirection w:val="lrTb"/>
            <w:noWrap w:val="false"/>
          </w:tcPr>
          <w:p>
            <w:pPr>
              <w:contextualSpacing/>
              <w:jc w:val="both"/>
              <w:widowControl w:val="off"/>
              <w:rPr>
                <w:rFonts w:ascii="Times New Roman" w:hAnsi="Times New Roman" w:eastAsia="Times New Roman"/>
                <w:iCs/>
                <w:highlight w:val="yellow"/>
              </w:rPr>
            </w:pPr>
            <w:r>
              <w:rPr>
                <w:rFonts w:ascii="Times New Roman" w:hAnsi="Times New Roman" w:eastAsia="Times New Roman"/>
                <w:iCs/>
                <w:highlight w:val="yellow"/>
              </w:rPr>
            </w:r>
            <w:r>
              <w:rPr>
                <w:rFonts w:ascii="Times New Roman" w:hAnsi="Times New Roman" w:eastAsia="Times New Roman"/>
                <w:iCs/>
                <w:highlight w:val="yellow"/>
              </w:rPr>
            </w:r>
            <w:r>
              <w:rPr>
                <w:rFonts w:ascii="Times New Roman" w:hAnsi="Times New Roman" w:eastAsia="Times New Roman"/>
                <w:iCs/>
                <w:highlight w:val="yellow"/>
              </w:rPr>
            </w:r>
          </w:p>
        </w:tc>
      </w:tr>
      <w:tr>
        <w:tblPrEx/>
        <w:trPr/>
        <w:tc>
          <w:tcPr>
            <w:shd w:val="clear" w:color="auto" w:fill="d9e2f3" w:themeFill="accent1" w:themeFillTint="33"/>
            <w:tcW w:w="4280" w:type="dxa"/>
            <w:textDirection w:val="lrTb"/>
            <w:noWrap w:val="false"/>
          </w:tcPr>
          <w:p>
            <w:pPr>
              <w:contextualSpacing/>
              <w:jc w:val="both"/>
              <w:widowControl w:val="off"/>
              <w:rPr>
                <w:rFonts w:ascii="Times New Roman" w:hAnsi="Times New Roman" w:eastAsia="Times New Roman"/>
                <w:b/>
                <w:bCs/>
                <w:iCs/>
              </w:rPr>
            </w:pPr>
            <w:r>
              <w:rPr>
                <w:rFonts w:ascii="Times New Roman" w:hAnsi="Times New Roman" w:eastAsia="Times New Roman"/>
                <w:b/>
                <w:bCs/>
                <w:iCs/>
              </w:rPr>
              <w:t xml:space="preserve">Контактное лицо Заказчика по процедуре:</w:t>
            </w:r>
            <w:r>
              <w:rPr>
                <w:rFonts w:ascii="Times New Roman" w:hAnsi="Times New Roman" w:eastAsia="Times New Roman"/>
                <w:b/>
                <w:bCs/>
                <w:iCs/>
              </w:rPr>
            </w:r>
            <w:r>
              <w:rPr>
                <w:rFonts w:ascii="Times New Roman" w:hAnsi="Times New Roman" w:eastAsia="Times New Roman"/>
                <w:b/>
                <w:bCs/>
                <w:iCs/>
              </w:rPr>
            </w:r>
          </w:p>
        </w:tc>
        <w:tc>
          <w:tcPr>
            <w:tcW w:w="5575" w:type="dxa"/>
            <w:vMerge w:val="continue"/>
            <w:textDirection w:val="lrTb"/>
            <w:noWrap w:val="false"/>
          </w:tcPr>
          <w:p>
            <w:pPr>
              <w:contextualSpacing/>
              <w:jc w:val="both"/>
              <w:widowControl w:val="off"/>
              <w:rPr>
                <w:rFonts w:ascii="Times New Roman" w:hAnsi="Times New Roman" w:eastAsia="Times New Roman"/>
                <w:iCs/>
                <w:highlight w:val="yellow"/>
              </w:rPr>
            </w:pPr>
            <w:r>
              <w:rPr>
                <w:rFonts w:ascii="Times New Roman" w:hAnsi="Times New Roman" w:eastAsia="Times New Roman"/>
                <w:iCs/>
                <w:highlight w:val="yellow"/>
              </w:rPr>
            </w:r>
            <w:r>
              <w:rPr>
                <w:rFonts w:ascii="Times New Roman" w:hAnsi="Times New Roman" w:eastAsia="Times New Roman"/>
                <w:iCs/>
                <w:highlight w:val="yellow"/>
              </w:rPr>
            </w:r>
            <w:r>
              <w:rPr>
                <w:rFonts w:ascii="Times New Roman" w:hAnsi="Times New Roman" w:eastAsia="Times New Roman"/>
                <w:iCs/>
                <w:highlight w:val="yellow"/>
              </w:rPr>
            </w:r>
          </w:p>
        </w:tc>
      </w:tr>
    </w:tbl>
    <w:p>
      <w:pPr>
        <w:contextualSpacing/>
        <w:ind w:firstLine="567"/>
        <w:jc w:val="both"/>
        <w:spacing w:after="0" w:line="240" w:lineRule="auto"/>
        <w:widowControl w:val="off"/>
        <w:rPr>
          <w:rFonts w:ascii="Times New Roman" w:hAnsi="Times New Roman" w:eastAsia="Times New Roman" w:cs="Times New Roman"/>
          <w:iCs/>
          <w:lang w:eastAsia="ru-RU"/>
        </w:rPr>
      </w:pPr>
      <w:r>
        <w:rPr>
          <w:rFonts w:ascii="Times New Roman" w:hAnsi="Times New Roman" w:eastAsia="Times New Roman" w:cs="Times New Roman"/>
          <w:iCs/>
          <w:lang w:eastAsia="ru-RU"/>
        </w:rPr>
      </w:r>
      <w:r>
        <w:rPr>
          <w:rFonts w:ascii="Times New Roman" w:hAnsi="Times New Roman" w:eastAsia="Times New Roman" w:cs="Times New Roman"/>
          <w:iCs/>
          <w:lang w:eastAsia="ru-RU"/>
        </w:rPr>
      </w:r>
      <w:r>
        <w:rPr>
          <w:rFonts w:ascii="Times New Roman" w:hAnsi="Times New Roman" w:eastAsia="Times New Roman" w:cs="Times New Roman"/>
          <w:iCs/>
          <w:lang w:eastAsia="ru-RU"/>
        </w:rPr>
      </w:r>
    </w:p>
    <w:p>
      <w:pPr>
        <w:ind w:firstLine="567"/>
        <w:spacing w:after="0" w:line="240" w:lineRule="auto"/>
        <w:widowControl w:val="off"/>
        <w:rPr>
          <w:rFonts w:ascii="Times New Roman" w:hAnsi="Times New Roman" w:eastAsia="Times New Roman" w:cs="Times New Roman"/>
          <w:iCs/>
          <w:lang w:eastAsia="ru-RU"/>
        </w:rPr>
      </w:pPr>
      <w:r>
        <w:rPr>
          <w:rFonts w:ascii="Times New Roman" w:hAnsi="Times New Roman" w:eastAsia="Times New Roman" w:cs="Times New Roman"/>
          <w:iCs/>
          <w:lang w:eastAsia="ru-RU"/>
        </w:rPr>
      </w:r>
      <w:r>
        <w:rPr>
          <w:rFonts w:ascii="Times New Roman" w:hAnsi="Times New Roman" w:eastAsia="Times New Roman" w:cs="Times New Roman"/>
          <w:iCs/>
          <w:lang w:eastAsia="ru-RU"/>
        </w:rPr>
      </w:r>
      <w:r>
        <w:rPr>
          <w:rFonts w:ascii="Times New Roman" w:hAnsi="Times New Roman" w:eastAsia="Times New Roman" w:cs="Times New Roman"/>
          <w:iCs/>
          <w:lang w:eastAsia="ru-RU"/>
        </w:rPr>
      </w:r>
    </w:p>
    <w:p>
      <w:pPr>
        <w:rPr>
          <w:rFonts w:ascii="Times New Roman" w:hAnsi="Times New Roman" w:eastAsia="Times New Roman" w:cs="Times New Roman"/>
          <w:iCs/>
          <w:lang w:eastAsia="ru-RU"/>
        </w:rPr>
      </w:pPr>
      <w:r>
        <w:rPr>
          <w:rFonts w:ascii="Times New Roman" w:hAnsi="Times New Roman" w:eastAsia="Times New Roman" w:cs="Times New Roman"/>
          <w:iCs/>
          <w:lang w:eastAsia="ru-RU"/>
        </w:rPr>
        <w:br w:type="page" w:clear="all"/>
      </w:r>
      <w:r>
        <w:rPr>
          <w:rFonts w:ascii="Times New Roman" w:hAnsi="Times New Roman" w:eastAsia="Times New Roman" w:cs="Times New Roman"/>
          <w:iCs/>
          <w:lang w:eastAsia="ru-RU"/>
        </w:rPr>
      </w:r>
      <w:r>
        <w:rPr>
          <w:rFonts w:ascii="Times New Roman" w:hAnsi="Times New Roman" w:eastAsia="Times New Roman" w:cs="Times New Roman"/>
          <w:iCs/>
          <w:lang w:eastAsia="ru-RU"/>
        </w:rPr>
      </w:r>
    </w:p>
    <w:p>
      <w:pPr>
        <w:ind w:firstLine="567"/>
        <w:jc w:val="center"/>
        <w:spacing w:after="0" w:line="240" w:lineRule="auto"/>
        <w:widowControl w:val="off"/>
        <w:rPr>
          <w:rFonts w:ascii="Times New Roman" w:hAnsi="Times New Roman" w:eastAsia="Times New Roman" w:cs="Times New Roman"/>
          <w:b/>
          <w:bCs/>
          <w:iCs/>
          <w:lang w:eastAsia="ru-RU"/>
        </w:rPr>
      </w:pPr>
      <w:r>
        <w:rPr>
          <w:rFonts w:ascii="Times New Roman" w:hAnsi="Times New Roman" w:eastAsia="Times New Roman" w:cs="Times New Roman"/>
          <w:b/>
          <w:bCs/>
          <w:iCs/>
          <w:lang w:eastAsia="ru-RU"/>
        </w:rPr>
        <w:t xml:space="preserve">УСЛОВИЯ ПРОВЕДЕНИЯ ЗАКУПКИ</w:t>
      </w:r>
      <w:r>
        <w:rPr>
          <w:rFonts w:ascii="Times New Roman" w:hAnsi="Times New Roman" w:eastAsia="Times New Roman" w:cs="Times New Roman"/>
          <w:b/>
          <w:bCs/>
          <w:iCs/>
          <w:lang w:eastAsia="ru-RU"/>
        </w:rPr>
      </w:r>
      <w:r>
        <w:rPr>
          <w:rFonts w:ascii="Times New Roman" w:hAnsi="Times New Roman" w:eastAsia="Times New Roman" w:cs="Times New Roman"/>
          <w:b/>
          <w:bCs/>
          <w:iCs/>
          <w:lang w:eastAsia="ru-RU"/>
        </w:rPr>
      </w:r>
    </w:p>
    <w:p>
      <w:pPr>
        <w:ind w:firstLine="567"/>
        <w:jc w:val="both"/>
        <w:spacing w:after="0" w:line="240" w:lineRule="auto"/>
        <w:widowControl w:val="off"/>
        <w:rPr>
          <w:rFonts w:ascii="Times New Roman" w:hAnsi="Times New Roman" w:eastAsia="Times New Roman" w:cs="Times New Roman"/>
          <w:iCs/>
          <w:lang w:eastAsia="ru-RU"/>
        </w:rPr>
      </w:pPr>
      <w:r>
        <w:rPr>
          <w:rFonts w:ascii="Times New Roman" w:hAnsi="Times New Roman" w:eastAsia="Times New Roman" w:cs="Times New Roman"/>
          <w:iCs/>
          <w:lang w:eastAsia="ru-RU"/>
        </w:rPr>
      </w:r>
      <w:r>
        <w:rPr>
          <w:rFonts w:ascii="Times New Roman" w:hAnsi="Times New Roman" w:eastAsia="Times New Roman" w:cs="Times New Roman"/>
          <w:iCs/>
          <w:lang w:eastAsia="ru-RU"/>
        </w:rPr>
      </w:r>
      <w:r>
        <w:rPr>
          <w:rFonts w:ascii="Times New Roman" w:hAnsi="Times New Roman" w:eastAsia="Times New Roman" w:cs="Times New Roman"/>
          <w:iCs/>
          <w:lang w:eastAsia="ru-RU"/>
        </w:rPr>
      </w:r>
    </w:p>
    <w:tbl>
      <w:tblPr>
        <w:tblStyle w:val="951"/>
        <w:tblW w:w="5000" w:type="pct"/>
        <w:tblLook w:val="04A0" w:firstRow="1" w:lastRow="0" w:firstColumn="1" w:lastColumn="0" w:noHBand="0" w:noVBand="1"/>
      </w:tblPr>
      <w:tblGrid>
        <w:gridCol w:w="3985"/>
        <w:gridCol w:w="5870"/>
      </w:tblGrid>
      <w:tr>
        <w:tblPrEx/>
        <w:trPr/>
        <w:tc>
          <w:tcPr>
            <w:shd w:val="clear" w:color="auto" w:fill="d9e2f3" w:themeFill="accent1" w:themeFillTint="33"/>
            <w:tcW w:w="2022" w:type="pct"/>
            <w:vAlign w:val="center"/>
            <w:textDirection w:val="lrTb"/>
            <w:noWrap w:val="false"/>
          </w:tcPr>
          <w:p>
            <w:pPr>
              <w:jc w:val="both"/>
              <w:widowControl w:val="off"/>
              <w:rPr>
                <w:rFonts w:ascii="Times New Roman" w:hAnsi="Times New Roman" w:eastAsia="Times New Roman"/>
                <w:b/>
                <w:bCs/>
                <w:iCs/>
              </w:rPr>
            </w:pPr>
            <w:r>
              <w:rPr>
                <w:rFonts w:ascii="Times New Roman" w:hAnsi="Times New Roman" w:eastAsia="Times New Roman"/>
                <w:b/>
              </w:rPr>
              <w:t xml:space="preserve">Способ осуществления закупки</w:t>
            </w:r>
            <w:r>
              <w:rPr>
                <w:rFonts w:ascii="Times New Roman" w:hAnsi="Times New Roman" w:eastAsia="Times New Roman"/>
                <w:b/>
                <w:bCs/>
                <w:iCs/>
              </w:rPr>
            </w:r>
            <w:r>
              <w:rPr>
                <w:rFonts w:ascii="Times New Roman" w:hAnsi="Times New Roman" w:eastAsia="Times New Roman"/>
                <w:b/>
                <w:bCs/>
                <w:iCs/>
              </w:rPr>
            </w:r>
          </w:p>
        </w:tc>
        <w:tc>
          <w:tcPr>
            <w:tcW w:w="2978" w:type="pct"/>
            <w:vAlign w:val="center"/>
            <w:textDirection w:val="lrTb"/>
            <w:noWrap w:val="false"/>
          </w:tcPr>
          <w:p>
            <w:pPr>
              <w:jc w:val="both"/>
              <w:widowControl w:val="off"/>
              <w:rPr>
                <w:rFonts w:ascii="Times New Roman" w:hAnsi="Times New Roman" w:eastAsia="Times New Roman"/>
                <w:iCs/>
              </w:rPr>
            </w:pPr>
            <w:r>
              <w:rPr>
                <w:rFonts w:ascii="Times New Roman" w:hAnsi="Times New Roman"/>
              </w:rPr>
              <w:t xml:space="preserve">Запрос котировок в электронной форме</w:t>
            </w:r>
            <w:r>
              <w:rPr>
                <w:rFonts w:ascii="Times New Roman" w:hAnsi="Times New Roman" w:eastAsia="Times New Roman"/>
                <w:iCs/>
              </w:rPr>
            </w:r>
            <w:r>
              <w:rPr>
                <w:rFonts w:ascii="Times New Roman" w:hAnsi="Times New Roman" w:eastAsia="Times New Roman"/>
                <w:iCs/>
              </w:rPr>
            </w:r>
          </w:p>
        </w:tc>
      </w:tr>
      <w:tr>
        <w:tblPrEx/>
        <w:trPr/>
        <w:tc>
          <w:tcPr>
            <w:shd w:val="clear" w:color="auto" w:fill="d9e2f3" w:themeFill="accent1" w:themeFillTint="33"/>
            <w:tcW w:w="2022" w:type="pct"/>
            <w:vAlign w:val="center"/>
            <w:textDirection w:val="lrTb"/>
            <w:noWrap w:val="false"/>
          </w:tcPr>
          <w:p>
            <w:pPr>
              <w:jc w:val="both"/>
              <w:widowControl w:val="off"/>
              <w:rPr>
                <w:rFonts w:ascii="Times New Roman" w:hAnsi="Times New Roman" w:eastAsia="Times New Roman"/>
                <w:b/>
                <w:bCs/>
                <w:iCs/>
              </w:rPr>
            </w:pPr>
            <w:r>
              <w:rPr>
                <w:rFonts w:ascii="Times New Roman" w:hAnsi="Times New Roman" w:eastAsia="Times New Roman"/>
                <w:b/>
                <w:bCs/>
                <w:iCs/>
              </w:rPr>
              <w:t xml:space="preserve">Официальный сайт, на котором размещена документация (извещение) о закупке</w:t>
            </w:r>
            <w:r>
              <w:rPr>
                <w:rFonts w:ascii="Times New Roman" w:hAnsi="Times New Roman" w:eastAsia="Times New Roman"/>
                <w:b/>
                <w:bCs/>
                <w:iCs/>
              </w:rPr>
            </w:r>
            <w:r>
              <w:rPr>
                <w:rFonts w:ascii="Times New Roman" w:hAnsi="Times New Roman" w:eastAsia="Times New Roman"/>
                <w:b/>
                <w:bCs/>
                <w:iCs/>
              </w:rPr>
            </w:r>
          </w:p>
          <w:p>
            <w:pPr>
              <w:jc w:val="both"/>
              <w:widowControl w:val="off"/>
              <w:rPr>
                <w:rFonts w:ascii="Times New Roman" w:hAnsi="Times New Roman" w:eastAsia="Times New Roman"/>
                <w:b/>
                <w:bCs/>
                <w:iCs/>
              </w:rPr>
            </w:pPr>
            <w:r>
              <w:rPr>
                <w:rFonts w:ascii="Times New Roman" w:hAnsi="Times New Roman" w:eastAsia="Times New Roman"/>
                <w:b/>
                <w:bCs/>
                <w:iCs/>
              </w:rPr>
              <w:t xml:space="preserve">Срок, место </w:t>
            </w:r>
            <w:r>
              <w:rPr>
                <w:rFonts w:ascii="Times New Roman" w:hAnsi="Times New Roman" w:eastAsia="Times New Roman"/>
                <w:b/>
                <w:bCs/>
                <w:iCs/>
              </w:rPr>
              <w:t xml:space="preserve">и порядок предоставления извещения о закупке, размер, порядок и сроки внесения платы, взимаемой Заказчиком за предоставление извещения, если такая плата установлена Заказчиком, за исключением случаев предоставления извещения в форме электронного документа:</w:t>
            </w:r>
            <w:r>
              <w:rPr>
                <w:rFonts w:ascii="Times New Roman" w:hAnsi="Times New Roman" w:eastAsia="Times New Roman"/>
                <w:b/>
                <w:bCs/>
                <w:iCs/>
              </w:rPr>
            </w:r>
            <w:r>
              <w:rPr>
                <w:rFonts w:ascii="Times New Roman" w:hAnsi="Times New Roman" w:eastAsia="Times New Roman"/>
                <w:b/>
                <w:bCs/>
                <w:iCs/>
              </w:rPr>
            </w:r>
          </w:p>
        </w:tc>
        <w:tc>
          <w:tcPr>
            <w:tcW w:w="2978" w:type="pct"/>
            <w:vAlign w:val="center"/>
            <w:textDirection w:val="lrTb"/>
            <w:noWrap w:val="false"/>
          </w:tcPr>
          <w:p>
            <w:pPr>
              <w:jc w:val="both"/>
              <w:widowControl w:val="off"/>
              <w:rPr>
                <w:rFonts w:ascii="Times New Roman" w:hAnsi="Times New Roman" w:eastAsia="Times New Roman"/>
                <w:iCs/>
              </w:rPr>
            </w:pPr>
            <w:r/>
            <w:bookmarkStart w:id="0" w:name="OLE_LINK5"/>
            <w:r/>
            <w:bookmarkStart w:id="1" w:name="OLE_LINK6"/>
            <w:r>
              <w:rPr>
                <w:rFonts w:ascii="Times New Roman" w:hAnsi="Times New Roman" w:eastAsia="Times New Roman"/>
                <w:iCs/>
              </w:rPr>
              <w:t xml:space="preserve">Извещение </w:t>
            </w:r>
            <w:bookmarkEnd w:id="0"/>
            <w:r/>
            <w:bookmarkEnd w:id="1"/>
            <w:r>
              <w:rPr>
                <w:rFonts w:ascii="Times New Roman" w:hAnsi="Times New Roman" w:eastAsia="Times New Roman"/>
                <w:iCs/>
              </w:rPr>
              <w:t xml:space="preserve">доступна для ознакомления со дня размещения извещения о закупке на официальном сайте </w:t>
            </w:r>
            <w:hyperlink r:id="rId11" w:tooltip="http://zakupki.gov.ru" w:history="1">
              <w:r>
                <w:rPr>
                  <w:rStyle w:val="952"/>
                  <w:rFonts w:ascii="Times New Roman" w:hAnsi="Times New Roman" w:eastAsia="Times New Roman"/>
                  <w:iCs/>
                </w:rPr>
                <w:t xml:space="preserve">http://zakupki.gov.ru</w:t>
              </w:r>
            </w:hyperlink>
            <w:r>
              <w:rPr>
                <w:rFonts w:ascii="Times New Roman" w:hAnsi="Times New Roman" w:eastAsia="Times New Roman"/>
                <w:iCs/>
              </w:rPr>
              <w:t xml:space="preserve">  и на электронной торговой площадке </w:t>
            </w:r>
            <w:hyperlink r:id="rId12" w:tooltip="https://etp-region.ru" w:history="1">
              <w:r>
                <w:rPr>
                  <w:rStyle w:val="952"/>
                  <w:rFonts w:ascii="Times New Roman" w:hAnsi="Times New Roman" w:eastAsia="Times New Roman"/>
                  <w:iCs/>
                </w:rPr>
                <w:t xml:space="preserve">https://etp-region.ru</w:t>
              </w:r>
            </w:hyperlink>
            <w:r>
              <w:rPr>
                <w:rFonts w:ascii="Times New Roman" w:hAnsi="Times New Roman" w:eastAsia="Times New Roman"/>
                <w:iCs/>
              </w:rPr>
              <w:t xml:space="preserve"> .</w:t>
            </w:r>
            <w:r>
              <w:rPr>
                <w:rFonts w:ascii="Times New Roman" w:hAnsi="Times New Roman" w:eastAsia="Times New Roman"/>
                <w:iCs/>
              </w:rPr>
            </w:r>
            <w:r>
              <w:rPr>
                <w:rFonts w:ascii="Times New Roman" w:hAnsi="Times New Roman" w:eastAsia="Times New Roman"/>
                <w:iCs/>
              </w:rPr>
            </w:r>
          </w:p>
          <w:p>
            <w:pPr>
              <w:jc w:val="both"/>
              <w:widowControl w:val="off"/>
              <w:rPr>
                <w:rFonts w:ascii="Times New Roman" w:hAnsi="Times New Roman" w:eastAsia="Times New Roman"/>
                <w:iCs/>
              </w:rPr>
            </w:pPr>
            <w:r>
              <w:rPr>
                <w:rFonts w:ascii="Times New Roman" w:hAnsi="Times New Roman" w:eastAsia="Times New Roman"/>
                <w:iCs/>
              </w:rPr>
              <w:t xml:space="preserve">Язык документации: русский.</w:t>
            </w:r>
            <w:r>
              <w:rPr>
                <w:rFonts w:ascii="Times New Roman" w:hAnsi="Times New Roman" w:eastAsia="Times New Roman"/>
                <w:iCs/>
              </w:rPr>
            </w:r>
            <w:r>
              <w:rPr>
                <w:rFonts w:ascii="Times New Roman" w:hAnsi="Times New Roman" w:eastAsia="Times New Roman"/>
                <w:iCs/>
              </w:rPr>
            </w:r>
          </w:p>
          <w:p>
            <w:pPr>
              <w:jc w:val="both"/>
              <w:widowControl w:val="off"/>
              <w:rPr>
                <w:rFonts w:ascii="Times New Roman" w:hAnsi="Times New Roman" w:eastAsia="Times New Roman"/>
                <w:iCs/>
              </w:rPr>
            </w:pPr>
            <w:r>
              <w:rPr>
                <w:rFonts w:ascii="Times New Roman" w:hAnsi="Times New Roman" w:eastAsia="Times New Roman"/>
                <w:iCs/>
              </w:rPr>
              <w:t xml:space="preserve">Предоставление извещения о закупке осуществляется с момента ее опубликования и до окончания срока подачи заявок на участие в закупке путем самостоятельного скачивания с сайта Единой информационной системы (с официального сайта </w:t>
            </w:r>
            <w:hyperlink r:id="rId13" w:tooltip="http://www.zakupki.gov.ru" w:history="1">
              <w:r>
                <w:rPr>
                  <w:rStyle w:val="952"/>
                  <w:rFonts w:ascii="Times New Roman" w:hAnsi="Times New Roman" w:eastAsia="Times New Roman"/>
                  <w:iCs/>
                </w:rPr>
                <w:t xml:space="preserve">www.zakupki.gov.ru</w:t>
              </w:r>
            </w:hyperlink>
            <w:r>
              <w:rPr>
                <w:rFonts w:ascii="Times New Roman" w:hAnsi="Times New Roman" w:eastAsia="Times New Roman"/>
                <w:iCs/>
              </w:rPr>
              <w:t xml:space="preserve"> ) или с сайта оператора ЭТП (</w:t>
            </w:r>
            <w:hyperlink r:id="rId14" w:tooltip="https://etp-region.ru" w:history="1">
              <w:r>
                <w:rPr>
                  <w:rStyle w:val="952"/>
                  <w:rFonts w:ascii="Times New Roman" w:hAnsi="Times New Roman" w:eastAsia="Times New Roman"/>
                  <w:iCs/>
                </w:rPr>
                <w:t xml:space="preserve">https://etp-region.ru</w:t>
              </w:r>
            </w:hyperlink>
            <w:r>
              <w:rPr>
                <w:rFonts w:ascii="Times New Roman" w:hAnsi="Times New Roman" w:eastAsia="Times New Roman"/>
                <w:iCs/>
              </w:rPr>
              <w:t xml:space="preserve"> ). Плата за предоставление извещения о закупке не установлена. Предоставление извещения на бумажном носителе не предусмотрено.</w:t>
            </w:r>
            <w:r>
              <w:rPr>
                <w:rFonts w:ascii="Times New Roman" w:hAnsi="Times New Roman" w:eastAsia="Times New Roman"/>
                <w:iCs/>
              </w:rPr>
            </w:r>
            <w:r>
              <w:rPr>
                <w:rFonts w:ascii="Times New Roman" w:hAnsi="Times New Roman" w:eastAsia="Times New Roman"/>
                <w:iCs/>
              </w:rPr>
            </w:r>
          </w:p>
        </w:tc>
      </w:tr>
      <w:tr>
        <w:tblPrEx/>
        <w:trPr/>
        <w:tc>
          <w:tcPr>
            <w:shd w:val="clear" w:color="auto" w:fill="d9e2f3" w:themeFill="accent1" w:themeFillTint="33"/>
            <w:tcW w:w="2022" w:type="pct"/>
            <w:vAlign w:val="center"/>
            <w:textDirection w:val="lrTb"/>
            <w:noWrap w:val="false"/>
          </w:tcPr>
          <w:p>
            <w:pPr>
              <w:jc w:val="both"/>
              <w:widowControl w:val="off"/>
              <w:rPr>
                <w:rFonts w:ascii="Times New Roman" w:hAnsi="Times New Roman" w:eastAsia="Times New Roman"/>
                <w:b/>
                <w:bCs/>
                <w:iCs/>
              </w:rPr>
            </w:pPr>
            <w:r>
              <w:rPr>
                <w:rFonts w:ascii="Times New Roman" w:hAnsi="Times New Roman" w:eastAsia="Times New Roman"/>
                <w:b/>
                <w:bCs/>
                <w:iCs/>
              </w:rPr>
              <w:t xml:space="preserve">Наименование оператора электронной площадки.</w:t>
            </w:r>
            <w:r>
              <w:rPr>
                <w:rFonts w:ascii="Times New Roman" w:hAnsi="Times New Roman" w:eastAsia="Times New Roman"/>
                <w:b/>
                <w:bCs/>
                <w:iCs/>
              </w:rPr>
            </w:r>
            <w:r>
              <w:rPr>
                <w:rFonts w:ascii="Times New Roman" w:hAnsi="Times New Roman" w:eastAsia="Times New Roman"/>
                <w:b/>
                <w:bCs/>
                <w:iCs/>
              </w:rPr>
            </w:r>
          </w:p>
          <w:p>
            <w:pPr>
              <w:jc w:val="both"/>
              <w:widowControl w:val="off"/>
              <w:rPr>
                <w:rFonts w:ascii="Times New Roman" w:hAnsi="Times New Roman" w:eastAsia="Times New Roman"/>
                <w:b/>
                <w:bCs/>
                <w:iCs/>
              </w:rPr>
            </w:pPr>
            <w:r>
              <w:rPr>
                <w:rFonts w:ascii="Times New Roman" w:hAnsi="Times New Roman" w:eastAsia="Times New Roman"/>
                <w:b/>
                <w:bCs/>
                <w:iCs/>
              </w:rPr>
              <w:t xml:space="preserve">Адрес электронной площадки в сети Интернет:</w:t>
            </w:r>
            <w:r>
              <w:rPr>
                <w:rFonts w:ascii="Times New Roman" w:hAnsi="Times New Roman" w:eastAsia="Times New Roman"/>
                <w:b/>
                <w:bCs/>
                <w:iCs/>
              </w:rPr>
            </w:r>
            <w:r>
              <w:rPr>
                <w:rFonts w:ascii="Times New Roman" w:hAnsi="Times New Roman" w:eastAsia="Times New Roman"/>
                <w:b/>
                <w:bCs/>
                <w:iCs/>
              </w:rPr>
            </w:r>
          </w:p>
        </w:tc>
        <w:tc>
          <w:tcPr>
            <w:tcW w:w="2978" w:type="pct"/>
            <w:vAlign w:val="center"/>
            <w:textDirection w:val="lrTb"/>
            <w:noWrap w:val="false"/>
          </w:tcPr>
          <w:p>
            <w:pPr>
              <w:jc w:val="both"/>
              <w:widowControl w:val="off"/>
              <w:rPr>
                <w:rFonts w:ascii="Times New Roman" w:hAnsi="Times New Roman" w:eastAsia="Times New Roman"/>
                <w:iCs/>
              </w:rPr>
            </w:pPr>
            <w:r>
              <w:rPr>
                <w:rFonts w:ascii="Times New Roman" w:hAnsi="Times New Roman" w:eastAsia="Times New Roman"/>
                <w:iCs/>
              </w:rPr>
              <w:t xml:space="preserve">Оператором электронной торговой площадки является ООО «РЕГИОН», адрес электронной торговой площадки в сети «Интернет»: </w:t>
            </w:r>
            <w:hyperlink r:id="rId15" w:tooltip="https://etp-region.ru" w:history="1">
              <w:r>
                <w:rPr>
                  <w:rStyle w:val="952"/>
                  <w:rFonts w:ascii="Times New Roman" w:hAnsi="Times New Roman" w:eastAsia="Times New Roman"/>
                  <w:iCs/>
                </w:rPr>
                <w:t xml:space="preserve">https://etp-region.ru</w:t>
              </w:r>
            </w:hyperlink>
            <w:r>
              <w:rPr>
                <w:rFonts w:ascii="Times New Roman" w:hAnsi="Times New Roman" w:eastAsia="Times New Roman"/>
                <w:iCs/>
              </w:rPr>
              <w:t xml:space="preserve"> .</w:t>
            </w:r>
            <w:r>
              <w:rPr>
                <w:rFonts w:ascii="Times New Roman" w:hAnsi="Times New Roman" w:eastAsia="Times New Roman"/>
                <w:iCs/>
              </w:rPr>
            </w:r>
            <w:r>
              <w:rPr>
                <w:rFonts w:ascii="Times New Roman" w:hAnsi="Times New Roman" w:eastAsia="Times New Roman"/>
                <w:iCs/>
              </w:rPr>
            </w:r>
          </w:p>
          <w:p>
            <w:pPr>
              <w:jc w:val="both"/>
              <w:widowControl w:val="off"/>
              <w:rPr>
                <w:rFonts w:ascii="Times New Roman" w:hAnsi="Times New Roman" w:eastAsia="Times New Roman"/>
                <w:iCs/>
              </w:rPr>
            </w:pPr>
            <w:r>
              <w:rPr>
                <w:rFonts w:ascii="Times New Roman" w:hAnsi="Times New Roman" w:eastAsia="Times New Roman"/>
                <w:iCs/>
              </w:rPr>
              <w:t xml:space="preserve">Подача заявок в форме электронного документа для участия в закупке осуществляется участником процедуры закупки через оператора электронной торговой площадки в порядке, предусмотренном регламентом функционирования данной электронной торговой площадки.</w:t>
            </w:r>
            <w:r>
              <w:rPr>
                <w:rFonts w:ascii="Times New Roman" w:hAnsi="Times New Roman" w:eastAsia="Times New Roman"/>
                <w:iCs/>
              </w:rPr>
            </w:r>
            <w:r>
              <w:rPr>
                <w:rFonts w:ascii="Times New Roman" w:hAnsi="Times New Roman" w:eastAsia="Times New Roman"/>
                <w:iCs/>
              </w:rPr>
            </w:r>
          </w:p>
        </w:tc>
      </w:tr>
      <w:tr>
        <w:tblPrEx/>
        <w:trPr>
          <w:trHeight w:val="1012"/>
        </w:trPr>
        <w:tc>
          <w:tcPr>
            <w:shd w:val="clear" w:color="auto" w:fill="d9e2f3" w:themeFill="accent1" w:themeFillTint="33"/>
            <w:tcW w:w="2022" w:type="pct"/>
            <w:vAlign w:val="center"/>
            <w:textDirection w:val="lrTb"/>
            <w:noWrap w:val="false"/>
          </w:tcPr>
          <w:p>
            <w:pPr>
              <w:jc w:val="both"/>
              <w:widowControl w:val="off"/>
              <w:rPr>
                <w:rFonts w:ascii="Times New Roman" w:hAnsi="Times New Roman" w:eastAsia="Times New Roman"/>
                <w:b/>
                <w:bCs/>
                <w:iCs/>
              </w:rPr>
            </w:pPr>
            <w:r>
              <w:rPr>
                <w:rFonts w:ascii="Times New Roman" w:hAnsi="Times New Roman" w:eastAsia="Times New Roman"/>
                <w:b/>
                <w:bCs/>
                <w:iCs/>
              </w:rPr>
              <w:t xml:space="preserve">Дата и время начала приема заявок на участие в закупке:</w:t>
            </w:r>
            <w:r>
              <w:rPr>
                <w:rFonts w:ascii="Times New Roman" w:hAnsi="Times New Roman" w:eastAsia="Times New Roman"/>
                <w:b/>
                <w:bCs/>
                <w:iCs/>
              </w:rPr>
            </w:r>
            <w:r>
              <w:rPr>
                <w:rFonts w:ascii="Times New Roman" w:hAnsi="Times New Roman" w:eastAsia="Times New Roman"/>
                <w:b/>
                <w:bCs/>
                <w:iCs/>
              </w:rPr>
            </w:r>
          </w:p>
        </w:tc>
        <w:tc>
          <w:tcPr>
            <w:tcW w:w="2978" w:type="pct"/>
            <w:vAlign w:val="center"/>
            <w:textDirection w:val="lrTb"/>
            <w:noWrap w:val="false"/>
          </w:tcPr>
          <w:p>
            <w:pPr>
              <w:jc w:val="both"/>
              <w:widowControl w:val="off"/>
              <w:rPr>
                <w:rStyle w:val="952"/>
                <w:rFonts w:ascii="Times New Roman" w:hAnsi="Times New Roman" w:eastAsia="Times New Roman"/>
                <w:iCs/>
              </w:rPr>
            </w:pPr>
            <w:r>
              <w:rPr>
                <w:rFonts w:ascii="Times New Roman" w:hAnsi="Times New Roman" w:eastAsia="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6" w:tooltip="https://zakupki.gov.ru/" w:history="1">
              <w:r>
                <w:rPr>
                  <w:rStyle w:val="952"/>
                  <w:rFonts w:ascii="Times New Roman" w:hAnsi="Times New Roman" w:eastAsia="Times New Roman"/>
                  <w:iCs/>
                </w:rPr>
                <w:t xml:space="preserve">https://zakupki.gov.ru/</w:t>
              </w:r>
            </w:hyperlink>
            <w:r>
              <w:rPr>
                <w:rFonts w:ascii="Times New Roman" w:hAnsi="Times New Roman" w:eastAsia="Times New Roman"/>
                <w:iCs/>
              </w:rPr>
              <w:t xml:space="preserve"> и на сайте электронной торговой площадке Регион </w:t>
            </w:r>
            <w:hyperlink r:id="rId17" w:tooltip="https://torgi.etp-region.ru/" w:history="1">
              <w:r>
                <w:rPr>
                  <w:rStyle w:val="952"/>
                  <w:rFonts w:ascii="Times New Roman" w:hAnsi="Times New Roman" w:eastAsia="Times New Roman"/>
                  <w:iCs/>
                </w:rPr>
                <w:t xml:space="preserve">https://torgi.etp-region.ru/</w:t>
              </w:r>
            </w:hyperlink>
            <w:r>
              <w:rPr>
                <w:rStyle w:val="952"/>
                <w:rFonts w:ascii="Times New Roman" w:hAnsi="Times New Roman" w:eastAsia="Times New Roman"/>
                <w:iCs/>
              </w:rPr>
            </w:r>
            <w:r>
              <w:rPr>
                <w:rStyle w:val="952"/>
                <w:rFonts w:ascii="Times New Roman" w:hAnsi="Times New Roman" w:eastAsia="Times New Roman"/>
                <w:iCs/>
              </w:rPr>
            </w:r>
          </w:p>
          <w:p>
            <w:pPr>
              <w:jc w:val="both"/>
              <w:widowControl w:val="off"/>
              <w:rPr>
                <w:rStyle w:val="952"/>
                <w:rFonts w:ascii="Times New Roman" w:hAnsi="Times New Roman" w:eastAsia="Times New Roman"/>
                <w:iCs/>
              </w:rPr>
            </w:pPr>
            <w:r>
              <w:rPr>
                <w:rStyle w:val="952"/>
                <w:iCs/>
              </w:rPr>
              <w:t xml:space="preserve">19.08.2026г.</w:t>
            </w:r>
            <w:r>
              <w:rPr>
                <w:rStyle w:val="952"/>
                <w:rFonts w:ascii="Times New Roman" w:hAnsi="Times New Roman" w:eastAsia="Times New Roman"/>
                <w:iCs/>
              </w:rPr>
            </w:r>
            <w:r>
              <w:rPr>
                <w:rStyle w:val="952"/>
                <w:rFonts w:ascii="Times New Roman" w:hAnsi="Times New Roman" w:eastAsia="Times New Roman"/>
                <w:iCs/>
              </w:rPr>
            </w:r>
          </w:p>
        </w:tc>
      </w:tr>
      <w:tr>
        <w:tblPrEx/>
        <w:trPr/>
        <w:tc>
          <w:tcPr>
            <w:shd w:val="clear" w:color="auto" w:fill="d9e2f3" w:themeFill="accent1" w:themeFillTint="33"/>
            <w:tcW w:w="2022" w:type="pct"/>
            <w:vAlign w:val="center"/>
            <w:textDirection w:val="lrTb"/>
            <w:noWrap w:val="false"/>
          </w:tcPr>
          <w:p>
            <w:pPr>
              <w:jc w:val="both"/>
              <w:widowControl w:val="off"/>
              <w:rPr>
                <w:rFonts w:ascii="Times New Roman" w:hAnsi="Times New Roman" w:eastAsia="Times New Roman"/>
                <w:b/>
                <w:bCs/>
                <w:iCs/>
              </w:rPr>
            </w:pPr>
            <w:r>
              <w:rPr>
                <w:rFonts w:ascii="Times New Roman" w:hAnsi="Times New Roman" w:eastAsia="Times New Roman"/>
                <w:b/>
                <w:bCs/>
                <w:iCs/>
              </w:rPr>
              <w:t xml:space="preserve">Место рассмотрения заявок на участие в закупке, подведения итогов:</w:t>
            </w:r>
            <w:r>
              <w:rPr>
                <w:rFonts w:ascii="Times New Roman" w:hAnsi="Times New Roman" w:eastAsia="Times New Roman"/>
                <w:b/>
                <w:bCs/>
                <w:iCs/>
              </w:rPr>
            </w:r>
            <w:r>
              <w:rPr>
                <w:rFonts w:ascii="Times New Roman" w:hAnsi="Times New Roman" w:eastAsia="Times New Roman"/>
                <w:b/>
                <w:bCs/>
                <w:iCs/>
              </w:rPr>
            </w:r>
          </w:p>
        </w:tc>
        <w:tc>
          <w:tcPr>
            <w:tcW w:w="2978" w:type="pct"/>
            <w:vAlign w:val="center"/>
            <w:textDirection w:val="lrTb"/>
            <w:noWrap w:val="false"/>
          </w:tcPr>
          <w:p>
            <w:pPr>
              <w:jc w:val="both"/>
              <w:widowControl w:val="off"/>
              <w:rPr>
                <w:rFonts w:ascii="Times New Roman" w:hAnsi="Times New Roman" w:eastAsia="Times New Roman"/>
                <w:iCs/>
              </w:rPr>
            </w:pPr>
            <w:r>
              <w:rPr>
                <w:rStyle w:val="1117"/>
              </w:rPr>
              <w:t xml:space="preserve">По месту нахождения Заказчика</w:t>
            </w:r>
            <w:r>
              <w:rPr>
                <w:rFonts w:ascii="Times New Roman" w:hAnsi="Times New Roman" w:eastAsia="Times New Roman"/>
                <w:iCs/>
              </w:rPr>
            </w:r>
            <w:r>
              <w:rPr>
                <w:rFonts w:ascii="Times New Roman" w:hAnsi="Times New Roman" w:eastAsia="Times New Roman"/>
                <w:iCs/>
              </w:rPr>
            </w:r>
          </w:p>
        </w:tc>
      </w:tr>
      <w:tr>
        <w:tblPrEx/>
        <w:trPr/>
        <w:tc>
          <w:tcPr>
            <w:shd w:val="clear" w:color="auto" w:fill="d9e2f3" w:themeFill="accent1" w:themeFillTint="33"/>
            <w:tcW w:w="2022" w:type="pct"/>
            <w:vAlign w:val="center"/>
            <w:textDirection w:val="lrTb"/>
            <w:noWrap w:val="false"/>
          </w:tcPr>
          <w:p>
            <w:pPr>
              <w:jc w:val="both"/>
              <w:widowControl w:val="off"/>
              <w:rPr>
                <w:rFonts w:ascii="Times New Roman" w:hAnsi="Times New Roman" w:eastAsia="Times New Roman"/>
                <w:b/>
                <w:bCs/>
                <w:iCs/>
              </w:rPr>
            </w:pPr>
            <w:r>
              <w:rPr>
                <w:rFonts w:ascii="Times New Roman" w:hAnsi="Times New Roman" w:eastAsia="Times New Roman"/>
                <w:b/>
                <w:bCs/>
                <w:iCs/>
              </w:rPr>
              <w:t xml:space="preserve">Дата и время окончания срока подачи заявок на участие в закупке:</w:t>
            </w:r>
            <w:r>
              <w:rPr>
                <w:rFonts w:ascii="Times New Roman" w:hAnsi="Times New Roman" w:eastAsia="Times New Roman"/>
                <w:b/>
                <w:bCs/>
                <w:iCs/>
              </w:rPr>
            </w:r>
            <w:r>
              <w:rPr>
                <w:rFonts w:ascii="Times New Roman" w:hAnsi="Times New Roman" w:eastAsia="Times New Roman"/>
                <w:b/>
                <w:bCs/>
                <w:iCs/>
              </w:rPr>
            </w:r>
          </w:p>
        </w:tc>
        <w:tc>
          <w:tcPr>
            <w:tcW w:w="2978" w:type="pct"/>
            <w:vAlign w:val="center"/>
            <w:textDirection w:val="lrTb"/>
            <w:noWrap w:val="false"/>
          </w:tcPr>
          <w:p>
            <w:pPr>
              <w:rPr>
                <w:rFonts w:ascii="Times New Roman" w:hAnsi="Times New Roman"/>
                <w:b/>
                <w:bCs/>
                <w:sz w:val="28"/>
                <w:szCs w:val="28"/>
              </w:rPr>
            </w:pPr>
            <w:r>
              <w:rPr>
                <w:rFonts w:ascii="Times New Roman" w:hAnsi="Times New Roman" w:eastAsia="Times New Roman"/>
                <w:b/>
                <w:bCs/>
                <w:color w:val="000000"/>
              </w:rPr>
              <w:t xml:space="preserve">27.08.2026г</w:t>
            </w:r>
            <w:r>
              <w:rPr>
                <w:rFonts w:ascii="Times New Roman" w:hAnsi="Times New Roman" w:eastAsia="Times New Roman"/>
                <w:b/>
                <w:bCs/>
                <w:color w:val="000000"/>
              </w:rPr>
              <w:t xml:space="preserve">. 10:00 (местное время Заказчика)</w:t>
            </w:r>
            <w:r>
              <w:rPr>
                <w:rFonts w:ascii="Times New Roman" w:hAnsi="Times New Roman"/>
                <w:b/>
                <w:bCs/>
                <w:sz w:val="28"/>
                <w:szCs w:val="28"/>
              </w:rPr>
            </w:r>
            <w:r>
              <w:rPr>
                <w:rFonts w:ascii="Times New Roman" w:hAnsi="Times New Roman"/>
                <w:b/>
                <w:bCs/>
                <w:sz w:val="28"/>
                <w:szCs w:val="28"/>
              </w:rPr>
            </w:r>
          </w:p>
        </w:tc>
      </w:tr>
      <w:tr>
        <w:tblPrEx/>
        <w:trPr/>
        <w:tc>
          <w:tcPr>
            <w:shd w:val="clear" w:color="auto" w:fill="d9e2f3" w:themeFill="accent1" w:themeFillTint="33"/>
            <w:tcW w:w="2022" w:type="pct"/>
            <w:vAlign w:val="center"/>
            <w:textDirection w:val="lrTb"/>
            <w:noWrap w:val="false"/>
          </w:tcPr>
          <w:p>
            <w:pPr>
              <w:jc w:val="both"/>
              <w:widowControl w:val="off"/>
              <w:rPr>
                <w:rFonts w:ascii="Times New Roman" w:hAnsi="Times New Roman" w:eastAsia="Times New Roman"/>
                <w:b/>
                <w:bCs/>
                <w:iCs/>
              </w:rPr>
            </w:pPr>
            <w:r>
              <w:rPr>
                <w:rFonts w:ascii="Times New Roman" w:hAnsi="Times New Roman" w:eastAsia="Times New Roman"/>
                <w:b/>
                <w:bCs/>
                <w:iCs/>
              </w:rPr>
              <w:t xml:space="preserve">Дата рассмотрения заявок на участие в закупке и подведения итогов:</w:t>
            </w:r>
            <w:r>
              <w:rPr>
                <w:rFonts w:ascii="Times New Roman" w:hAnsi="Times New Roman" w:eastAsia="Times New Roman"/>
                <w:b/>
                <w:bCs/>
                <w:iCs/>
              </w:rPr>
            </w:r>
            <w:r>
              <w:rPr>
                <w:rFonts w:ascii="Times New Roman" w:hAnsi="Times New Roman" w:eastAsia="Times New Roman"/>
                <w:b/>
                <w:bCs/>
                <w:iCs/>
              </w:rPr>
            </w:r>
          </w:p>
        </w:tc>
        <w:tc>
          <w:tcPr>
            <w:tcW w:w="2978" w:type="pct"/>
            <w:vAlign w:val="center"/>
            <w:textDirection w:val="lrTb"/>
            <w:noWrap w:val="false"/>
          </w:tcPr>
          <w:p>
            <w:pPr>
              <w:rPr>
                <w:rFonts w:ascii="Times New Roman" w:hAnsi="Times New Roman"/>
                <w:b/>
                <w:bCs/>
                <w:sz w:val="28"/>
                <w:szCs w:val="28"/>
              </w:rPr>
            </w:pPr>
            <w:r>
              <w:rPr>
                <w:rFonts w:ascii="Times New Roman" w:hAnsi="Times New Roman" w:eastAsia="Times New Roman"/>
                <w:b/>
                <w:bCs/>
                <w:color w:val="000000"/>
              </w:rPr>
              <w:t xml:space="preserve">28.</w:t>
            </w:r>
            <w:r>
              <w:rPr>
                <w:rFonts w:ascii="Times New Roman" w:hAnsi="Times New Roman" w:eastAsia="Times New Roman"/>
                <w:b/>
                <w:bCs/>
                <w:color w:val="000000"/>
              </w:rPr>
              <w:t xml:space="preserve">08.2026г</w:t>
            </w:r>
            <w:r>
              <w:rPr>
                <w:rFonts w:ascii="Times New Roman" w:hAnsi="Times New Roman"/>
                <w:b/>
                <w:bCs/>
                <w:sz w:val="28"/>
                <w:szCs w:val="28"/>
              </w:rPr>
            </w:r>
            <w:r>
              <w:rPr>
                <w:rFonts w:ascii="Times New Roman" w:hAnsi="Times New Roman"/>
                <w:b/>
                <w:bCs/>
                <w:sz w:val="28"/>
                <w:szCs w:val="28"/>
              </w:rPr>
            </w:r>
          </w:p>
        </w:tc>
      </w:tr>
      <w:tr>
        <w:tblPrEx/>
        <w:trPr/>
        <w:tc>
          <w:tcPr>
            <w:shd w:val="clear" w:color="auto" w:fill="d9e2f3" w:themeFill="accent1" w:themeFillTint="33"/>
            <w:tcW w:w="2022" w:type="pct"/>
            <w:vAlign w:val="center"/>
            <w:textDirection w:val="lrTb"/>
            <w:noWrap w:val="false"/>
          </w:tcPr>
          <w:p>
            <w:pPr>
              <w:jc w:val="both"/>
              <w:widowControl w:val="off"/>
              <w:rPr>
                <w:rFonts w:ascii="Times New Roman" w:hAnsi="Times New Roman" w:eastAsia="Times New Roman"/>
                <w:b/>
                <w:bCs/>
                <w:iCs/>
              </w:rPr>
            </w:pPr>
            <w:r>
              <w:rPr>
                <w:rFonts w:ascii="Times New Roman" w:hAnsi="Times New Roman" w:eastAsia="Times New Roman"/>
                <w:b/>
                <w:bCs/>
                <w:iCs/>
              </w:rPr>
              <w:t xml:space="preserve">Начало срока предоставления участникам закупки разъяснений положений извещения о закупке:</w:t>
            </w:r>
            <w:r>
              <w:rPr>
                <w:rFonts w:ascii="Times New Roman" w:hAnsi="Times New Roman" w:eastAsia="Times New Roman"/>
                <w:b/>
                <w:bCs/>
                <w:iCs/>
              </w:rPr>
            </w:r>
            <w:r>
              <w:rPr>
                <w:rFonts w:ascii="Times New Roman" w:hAnsi="Times New Roman" w:eastAsia="Times New Roman"/>
                <w:b/>
                <w:bCs/>
                <w:iCs/>
              </w:rPr>
            </w:r>
          </w:p>
        </w:tc>
        <w:tc>
          <w:tcPr>
            <w:tcW w:w="2978" w:type="pct"/>
            <w:vAlign w:val="center"/>
            <w:textDirection w:val="lrTb"/>
            <w:noWrap w:val="false"/>
          </w:tcPr>
          <w:p>
            <w:pPr>
              <w:jc w:val="both"/>
              <w:widowControl w:val="off"/>
              <w:rPr>
                <w:rFonts w:ascii="Times New Roman" w:hAnsi="Times New Roman" w:eastAsia="Times New Roman"/>
                <w:iCs/>
              </w:rPr>
            </w:pPr>
            <w:r>
              <w:rPr>
                <w:rFonts w:ascii="Times New Roman" w:hAnsi="Times New Roman" w:eastAsia="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8" w:tooltip="https://zakupki.gov.ru/" w:history="1">
              <w:r>
                <w:rPr>
                  <w:rStyle w:val="952"/>
                  <w:rFonts w:ascii="Times New Roman" w:hAnsi="Times New Roman" w:eastAsia="Times New Roman"/>
                  <w:iCs/>
                </w:rPr>
                <w:t xml:space="preserve">https://zakupki.gov.ru/</w:t>
              </w:r>
            </w:hyperlink>
            <w:r>
              <w:rPr>
                <w:rFonts w:ascii="Times New Roman" w:hAnsi="Times New Roman" w:eastAsia="Times New Roman"/>
                <w:iCs/>
              </w:rPr>
              <w:t xml:space="preserve"> и на сайте электронной торговой площадке Регион </w:t>
            </w:r>
            <w:hyperlink r:id="rId19" w:tooltip="https://torgi.etp-region.ru/" w:history="1">
              <w:r>
                <w:rPr>
                  <w:rStyle w:val="952"/>
                  <w:rFonts w:ascii="Times New Roman" w:hAnsi="Times New Roman" w:eastAsia="Times New Roman"/>
                  <w:iCs/>
                </w:rPr>
                <w:t xml:space="preserve">https://torgi.etp-region.ru/</w:t>
              </w:r>
            </w:hyperlink>
            <w:r>
              <w:rPr>
                <w:rFonts w:ascii="Times New Roman" w:hAnsi="Times New Roman" w:eastAsia="Times New Roman"/>
                <w:iCs/>
              </w:rPr>
            </w:r>
            <w:r>
              <w:rPr>
                <w:rFonts w:ascii="Times New Roman" w:hAnsi="Times New Roman" w:eastAsia="Times New Roman"/>
                <w:iCs/>
              </w:rPr>
            </w:r>
          </w:p>
        </w:tc>
      </w:tr>
      <w:tr>
        <w:tblPrEx/>
        <w:trPr/>
        <w:tc>
          <w:tcPr>
            <w:shd w:val="clear" w:color="auto" w:fill="d9e2f3" w:themeFill="accent1" w:themeFillTint="33"/>
            <w:tcW w:w="2022" w:type="pct"/>
            <w:vAlign w:val="center"/>
            <w:textDirection w:val="lrTb"/>
            <w:noWrap w:val="false"/>
          </w:tcPr>
          <w:p>
            <w:pPr>
              <w:jc w:val="both"/>
              <w:widowControl w:val="off"/>
              <w:rPr>
                <w:rFonts w:ascii="Times New Roman" w:hAnsi="Times New Roman" w:eastAsia="Times New Roman"/>
                <w:b/>
                <w:bCs/>
                <w:iCs/>
              </w:rPr>
            </w:pPr>
            <w:r>
              <w:rPr>
                <w:rFonts w:ascii="Times New Roman" w:hAnsi="Times New Roman" w:eastAsia="Times New Roman"/>
                <w:b/>
                <w:bCs/>
                <w:iCs/>
              </w:rPr>
              <w:t xml:space="preserve">Окончание срока предоставления участникам закупки разъяснений положений извещения о закупке:</w:t>
            </w:r>
            <w:r>
              <w:rPr>
                <w:rFonts w:ascii="Times New Roman" w:hAnsi="Times New Roman" w:eastAsia="Times New Roman"/>
                <w:b/>
                <w:bCs/>
                <w:iCs/>
              </w:rPr>
            </w:r>
            <w:r>
              <w:rPr>
                <w:rFonts w:ascii="Times New Roman" w:hAnsi="Times New Roman" w:eastAsia="Times New Roman"/>
                <w:b/>
                <w:bCs/>
                <w:iCs/>
              </w:rPr>
            </w:r>
          </w:p>
        </w:tc>
        <w:tc>
          <w:tcPr>
            <w:tcW w:w="2978" w:type="pct"/>
            <w:vAlign w:val="center"/>
            <w:textDirection w:val="lrTb"/>
            <w:noWrap w:val="false"/>
          </w:tcPr>
          <w:p>
            <w:pPr>
              <w:rPr>
                <w:rFonts w:ascii="Times New Roman" w:hAnsi="Times New Roman"/>
                <w:b/>
                <w:bCs/>
                <w:sz w:val="28"/>
                <w:szCs w:val="28"/>
              </w:rPr>
            </w:pPr>
            <w:r>
              <w:rPr>
                <w:rFonts w:ascii="Times New Roman" w:hAnsi="Times New Roman" w:eastAsia="Times New Roman"/>
                <w:b/>
                <w:bCs/>
                <w:color w:val="000000"/>
              </w:rPr>
              <w:t xml:space="preserve">24</w:t>
            </w:r>
            <w:r>
              <w:rPr>
                <w:rFonts w:ascii="Times New Roman" w:hAnsi="Times New Roman" w:eastAsia="Times New Roman"/>
                <w:b/>
                <w:bCs/>
                <w:color w:val="000000"/>
              </w:rPr>
              <w:t xml:space="preserve">.08.2026г</w:t>
            </w:r>
            <w:r>
              <w:rPr>
                <w:rFonts w:ascii="Times New Roman" w:hAnsi="Times New Roman" w:eastAsia="Times New Roman"/>
                <w:b/>
                <w:bCs/>
                <w:color w:val="000000"/>
              </w:rPr>
              <w:t xml:space="preserve">. 10:00 (местное время Заказчика)</w:t>
            </w:r>
            <w:r>
              <w:rPr>
                <w:rFonts w:ascii="Times New Roman" w:hAnsi="Times New Roman"/>
                <w:b/>
                <w:bCs/>
                <w:sz w:val="28"/>
                <w:szCs w:val="28"/>
              </w:rPr>
            </w:r>
            <w:r>
              <w:rPr>
                <w:rFonts w:ascii="Times New Roman" w:hAnsi="Times New Roman"/>
                <w:b/>
                <w:bCs/>
                <w:sz w:val="28"/>
                <w:szCs w:val="28"/>
              </w:rPr>
            </w:r>
          </w:p>
        </w:tc>
      </w:tr>
      <w:tr>
        <w:tblPrEx/>
        <w:trPr/>
        <w:tc>
          <w:tcPr>
            <w:shd w:val="clear" w:color="auto" w:fill="d9e2f3" w:themeFill="accent1" w:themeFillTint="33"/>
            <w:tcW w:w="2022" w:type="pct"/>
            <w:vAlign w:val="center"/>
            <w:textDirection w:val="lrTb"/>
            <w:noWrap w:val="false"/>
          </w:tcPr>
          <w:p>
            <w:pPr>
              <w:jc w:val="both"/>
              <w:widowControl w:val="off"/>
              <w:rPr>
                <w:rFonts w:ascii="Times New Roman" w:hAnsi="Times New Roman" w:eastAsia="Times New Roman"/>
                <w:b/>
                <w:bCs/>
                <w:iCs/>
              </w:rPr>
            </w:pPr>
            <w:r>
              <w:rPr>
                <w:rFonts w:ascii="Times New Roman" w:hAnsi="Times New Roman" w:eastAsia="Times New Roman"/>
                <w:b/>
                <w:bCs/>
                <w:iCs/>
              </w:rPr>
              <w:t xml:space="preserve">Размер обеспечения заявки на участие в закупке:</w:t>
            </w:r>
            <w:r>
              <w:rPr>
                <w:rFonts w:ascii="Times New Roman" w:hAnsi="Times New Roman" w:eastAsia="Times New Roman"/>
                <w:b/>
                <w:bCs/>
                <w:iCs/>
              </w:rPr>
            </w:r>
            <w:r>
              <w:rPr>
                <w:rFonts w:ascii="Times New Roman" w:hAnsi="Times New Roman" w:eastAsia="Times New Roman"/>
                <w:b/>
                <w:bCs/>
                <w:iCs/>
              </w:rPr>
            </w:r>
          </w:p>
        </w:tc>
        <w:tc>
          <w:tcPr>
            <w:tcW w:w="2978" w:type="pct"/>
            <w:vAlign w:val="center"/>
            <w:textDirection w:val="lrTb"/>
            <w:noWrap w:val="false"/>
          </w:tcPr>
          <w:p>
            <w:pPr>
              <w:jc w:val="both"/>
              <w:widowControl w:val="off"/>
              <w:rPr>
                <w:rFonts w:ascii="Times New Roman" w:hAnsi="Times New Roman" w:eastAsia="Times New Roman"/>
                <w:bCs/>
                <w:iCs/>
                <w:highlight w:val="yellow"/>
              </w:rPr>
            </w:pPr>
            <w:r>
              <w:rPr>
                <w:rFonts w:ascii="Times New Roman" w:hAnsi="Times New Roman" w:eastAsia="Times New Roman"/>
                <w:b/>
              </w:rPr>
              <w:t xml:space="preserve">Не установлено</w:t>
            </w:r>
            <w:r>
              <w:rPr>
                <w:rFonts w:ascii="Times New Roman" w:hAnsi="Times New Roman" w:eastAsia="Times New Roman"/>
                <w:bCs/>
                <w:iCs/>
                <w:highlight w:val="yellow"/>
              </w:rPr>
            </w:r>
            <w:r>
              <w:rPr>
                <w:rFonts w:ascii="Times New Roman" w:hAnsi="Times New Roman" w:eastAsia="Times New Roman"/>
                <w:bCs/>
                <w:iCs/>
                <w:highlight w:val="yellow"/>
              </w:rPr>
            </w:r>
          </w:p>
        </w:tc>
      </w:tr>
      <w:tr>
        <w:tblPrEx/>
        <w:trPr/>
        <w:tc>
          <w:tcPr>
            <w:shd w:val="clear" w:color="auto" w:fill="d9e2f3" w:themeFill="accent1" w:themeFillTint="33"/>
            <w:tcW w:w="2022" w:type="pct"/>
            <w:vAlign w:val="center"/>
            <w:textDirection w:val="lrTb"/>
            <w:noWrap w:val="false"/>
          </w:tcPr>
          <w:p>
            <w:pPr>
              <w:jc w:val="both"/>
              <w:widowControl w:val="off"/>
              <w:rPr>
                <w:rFonts w:ascii="Times New Roman" w:hAnsi="Times New Roman" w:eastAsia="Times New Roman"/>
                <w:b/>
                <w:bCs/>
                <w:iCs/>
              </w:rPr>
            </w:pPr>
            <w:r>
              <w:rPr>
                <w:rFonts w:ascii="Times New Roman" w:hAnsi="Times New Roman" w:eastAsia="Times New Roman"/>
                <w:b/>
                <w:bCs/>
                <w:iCs/>
              </w:rPr>
              <w:t xml:space="preserve">Требования к обеспечению заявки на участие в закупке:</w:t>
            </w:r>
            <w:r>
              <w:rPr>
                <w:rFonts w:ascii="Times New Roman" w:hAnsi="Times New Roman" w:eastAsia="Times New Roman"/>
                <w:b/>
                <w:bCs/>
                <w:iCs/>
              </w:rPr>
            </w:r>
            <w:r>
              <w:rPr>
                <w:rFonts w:ascii="Times New Roman" w:hAnsi="Times New Roman" w:eastAsia="Times New Roman"/>
                <w:b/>
                <w:bCs/>
                <w:iCs/>
              </w:rPr>
            </w:r>
          </w:p>
        </w:tc>
        <w:tc>
          <w:tcPr>
            <w:tcW w:w="2978" w:type="pct"/>
            <w:vAlign w:val="center"/>
            <w:textDirection w:val="lrTb"/>
            <w:noWrap w:val="false"/>
          </w:tcPr>
          <w:p>
            <w:pPr>
              <w:jc w:val="both"/>
              <w:widowControl w:val="off"/>
              <w:rPr>
                <w:rFonts w:ascii="Times New Roman" w:hAnsi="Times New Roman" w:eastAsia="Times New Roman"/>
                <w:b/>
                <w:bCs/>
                <w:iCs/>
                <w:highlight w:val="yellow"/>
              </w:rPr>
            </w:pPr>
            <w:r>
              <w:rPr>
                <w:rFonts w:ascii="Times New Roman" w:hAnsi="Times New Roman" w:eastAsia="Times New Roman"/>
                <w:iCs/>
              </w:rPr>
              <w:t xml:space="preserve">В соответствии с пунктом 15 извещения о закупке</w:t>
            </w:r>
            <w:r>
              <w:rPr>
                <w:rFonts w:ascii="Times New Roman" w:hAnsi="Times New Roman" w:eastAsia="Times New Roman"/>
                <w:b/>
                <w:bCs/>
                <w:iCs/>
                <w:highlight w:val="yellow"/>
              </w:rPr>
            </w:r>
            <w:r>
              <w:rPr>
                <w:rFonts w:ascii="Times New Roman" w:hAnsi="Times New Roman" w:eastAsia="Times New Roman"/>
                <w:b/>
                <w:bCs/>
                <w:iCs/>
                <w:highlight w:val="yellow"/>
              </w:rPr>
            </w:r>
          </w:p>
        </w:tc>
      </w:tr>
      <w:tr>
        <w:tblPrEx/>
        <w:trPr/>
        <w:tc>
          <w:tcPr>
            <w:shd w:val="clear" w:color="auto" w:fill="d9e2f3" w:themeFill="accent1" w:themeFillTint="33"/>
            <w:tcW w:w="2022" w:type="pct"/>
            <w:vAlign w:val="center"/>
            <w:textDirection w:val="lrTb"/>
            <w:noWrap w:val="false"/>
          </w:tcPr>
          <w:p>
            <w:pPr>
              <w:jc w:val="both"/>
              <w:widowControl w:val="off"/>
              <w:rPr>
                <w:rFonts w:ascii="Times New Roman" w:hAnsi="Times New Roman" w:eastAsia="Times New Roman"/>
                <w:b/>
                <w:bCs/>
                <w:iCs/>
              </w:rPr>
            </w:pPr>
            <w:r>
              <w:rPr>
                <w:rFonts w:ascii="Times New Roman" w:hAnsi="Times New Roman" w:eastAsia="Times New Roman"/>
                <w:b/>
                <w:bCs/>
                <w:iCs/>
              </w:rPr>
              <w:t xml:space="preserve">Размер обеспечения исполнения договора:</w:t>
            </w:r>
            <w:r>
              <w:rPr>
                <w:rFonts w:ascii="Times New Roman" w:hAnsi="Times New Roman" w:eastAsia="Times New Roman"/>
                <w:b/>
                <w:bCs/>
                <w:iCs/>
              </w:rPr>
            </w:r>
            <w:r>
              <w:rPr>
                <w:rFonts w:ascii="Times New Roman" w:hAnsi="Times New Roman" w:eastAsia="Times New Roman"/>
                <w:b/>
                <w:bCs/>
                <w:iCs/>
              </w:rPr>
            </w:r>
          </w:p>
        </w:tc>
        <w:tc>
          <w:tcPr>
            <w:tcW w:w="2978" w:type="pct"/>
            <w:vAlign w:val="center"/>
            <w:textDirection w:val="lrTb"/>
            <w:noWrap w:val="false"/>
          </w:tcPr>
          <w:p>
            <w:pPr>
              <w:jc w:val="both"/>
              <w:widowControl w:val="off"/>
              <w:rPr>
                <w:rFonts w:ascii="Times New Roman" w:hAnsi="Times New Roman" w:eastAsia="Times New Roman"/>
                <w:bCs/>
                <w:iCs/>
                <w:highlight w:val="yellow"/>
              </w:rPr>
            </w:pPr>
            <w:r>
              <w:rPr>
                <w:rFonts w:ascii="Times New Roman" w:hAnsi="Times New Roman" w:eastAsia="Times New Roman"/>
                <w:b/>
              </w:rPr>
              <w:t xml:space="preserve">Не установлено</w:t>
            </w:r>
            <w:r>
              <w:rPr>
                <w:rFonts w:ascii="Times New Roman" w:hAnsi="Times New Roman" w:eastAsia="Times New Roman"/>
                <w:bCs/>
                <w:iCs/>
                <w:highlight w:val="yellow"/>
              </w:rPr>
            </w:r>
            <w:r>
              <w:rPr>
                <w:rFonts w:ascii="Times New Roman" w:hAnsi="Times New Roman" w:eastAsia="Times New Roman"/>
                <w:bCs/>
                <w:iCs/>
                <w:highlight w:val="yellow"/>
              </w:rPr>
            </w:r>
          </w:p>
        </w:tc>
      </w:tr>
      <w:tr>
        <w:tblPrEx/>
        <w:trPr/>
        <w:tc>
          <w:tcPr>
            <w:shd w:val="clear" w:color="auto" w:fill="d9e2f3" w:themeFill="accent1" w:themeFillTint="33"/>
            <w:tcW w:w="2022" w:type="pct"/>
            <w:vAlign w:val="center"/>
            <w:textDirection w:val="lrTb"/>
            <w:noWrap w:val="false"/>
          </w:tcPr>
          <w:p>
            <w:pPr>
              <w:jc w:val="both"/>
              <w:widowControl w:val="off"/>
              <w:rPr>
                <w:rFonts w:ascii="Times New Roman" w:hAnsi="Times New Roman" w:eastAsia="Times New Roman"/>
                <w:b/>
                <w:bCs/>
                <w:iCs/>
              </w:rPr>
            </w:pPr>
            <w:r>
              <w:rPr>
                <w:rFonts w:ascii="Times New Roman" w:hAnsi="Times New Roman" w:eastAsia="Times New Roman"/>
                <w:b/>
                <w:bCs/>
                <w:iCs/>
              </w:rPr>
              <w:t xml:space="preserve">Требования к обеспечению исполнения договора:</w:t>
            </w:r>
            <w:r>
              <w:rPr>
                <w:rFonts w:ascii="Times New Roman" w:hAnsi="Times New Roman" w:eastAsia="Times New Roman"/>
                <w:b/>
                <w:bCs/>
                <w:iCs/>
              </w:rPr>
            </w:r>
            <w:r>
              <w:rPr>
                <w:rFonts w:ascii="Times New Roman" w:hAnsi="Times New Roman" w:eastAsia="Times New Roman"/>
                <w:b/>
                <w:bCs/>
                <w:iCs/>
              </w:rPr>
            </w:r>
          </w:p>
        </w:tc>
        <w:tc>
          <w:tcPr>
            <w:tcW w:w="2978" w:type="pct"/>
            <w:vAlign w:val="center"/>
            <w:textDirection w:val="lrTb"/>
            <w:noWrap w:val="false"/>
          </w:tcPr>
          <w:p>
            <w:pPr>
              <w:jc w:val="both"/>
              <w:widowControl w:val="off"/>
              <w:rPr>
                <w:rFonts w:ascii="Times New Roman" w:hAnsi="Times New Roman" w:eastAsia="Times New Roman"/>
                <w:b/>
                <w:bCs/>
                <w:iCs/>
                <w:highlight w:val="yellow"/>
              </w:rPr>
            </w:pPr>
            <w:r>
              <w:rPr>
                <w:rFonts w:ascii="Times New Roman" w:hAnsi="Times New Roman" w:eastAsia="Times New Roman"/>
                <w:iCs/>
              </w:rPr>
              <w:t xml:space="preserve">В соответствии с пунктом 16 извещения о закупке</w:t>
            </w:r>
            <w:r>
              <w:rPr>
                <w:rFonts w:ascii="Times New Roman" w:hAnsi="Times New Roman" w:eastAsia="Times New Roman"/>
                <w:b/>
                <w:bCs/>
                <w:iCs/>
                <w:highlight w:val="yellow"/>
              </w:rPr>
            </w:r>
            <w:r>
              <w:rPr>
                <w:rFonts w:ascii="Times New Roman" w:hAnsi="Times New Roman" w:eastAsia="Times New Roman"/>
                <w:b/>
                <w:bCs/>
                <w:iCs/>
                <w:highlight w:val="yellow"/>
              </w:rPr>
            </w:r>
          </w:p>
        </w:tc>
      </w:tr>
      <w:tr>
        <w:tblPrEx/>
        <w:trPr/>
        <w:tc>
          <w:tcPr>
            <w:shd w:val="clear" w:color="auto" w:fill="d9e2f3" w:themeFill="accent1" w:themeFillTint="33"/>
            <w:tcW w:w="2022" w:type="pct"/>
            <w:vAlign w:val="center"/>
            <w:textDirection w:val="lrTb"/>
            <w:noWrap w:val="false"/>
          </w:tcPr>
          <w:p>
            <w:pPr>
              <w:jc w:val="both"/>
              <w:widowControl w:val="off"/>
              <w:rPr>
                <w:rFonts w:ascii="Times New Roman" w:hAnsi="Times New Roman" w:eastAsia="Times New Roman"/>
                <w:b/>
                <w:bCs/>
                <w:iCs/>
              </w:rPr>
            </w:pPr>
            <w:r>
              <w:rPr>
                <w:rFonts w:ascii="Times New Roman" w:hAnsi="Times New Roman" w:eastAsia="Times New Roman"/>
                <w:b/>
                <w:bCs/>
                <w:iCs/>
              </w:rPr>
              <w:t xml:space="preserve">Размер обеспечения гарантийных обязательств:</w:t>
            </w:r>
            <w:r>
              <w:rPr>
                <w:rFonts w:ascii="Times New Roman" w:hAnsi="Times New Roman" w:eastAsia="Times New Roman"/>
                <w:b/>
                <w:bCs/>
                <w:iCs/>
              </w:rPr>
            </w:r>
            <w:r>
              <w:rPr>
                <w:rFonts w:ascii="Times New Roman" w:hAnsi="Times New Roman" w:eastAsia="Times New Roman"/>
                <w:b/>
                <w:bCs/>
                <w:iCs/>
              </w:rPr>
            </w:r>
          </w:p>
        </w:tc>
        <w:tc>
          <w:tcPr>
            <w:tcW w:w="2978" w:type="pct"/>
            <w:vAlign w:val="center"/>
            <w:textDirection w:val="lrTb"/>
            <w:noWrap w:val="false"/>
          </w:tcPr>
          <w:p>
            <w:pPr>
              <w:jc w:val="both"/>
              <w:widowControl w:val="off"/>
              <w:rPr>
                <w:rFonts w:ascii="Times New Roman" w:hAnsi="Times New Roman" w:eastAsia="Times New Roman"/>
                <w:bCs/>
                <w:iCs/>
                <w:highlight w:val="yellow"/>
              </w:rPr>
            </w:pPr>
            <w:r>
              <w:rPr>
                <w:rFonts w:ascii="Times New Roman" w:hAnsi="Times New Roman" w:eastAsia="Times New Roman"/>
                <w:b/>
              </w:rPr>
              <w:t xml:space="preserve">Не установлено</w:t>
            </w:r>
            <w:r>
              <w:rPr>
                <w:rFonts w:ascii="Times New Roman" w:hAnsi="Times New Roman" w:eastAsia="Times New Roman"/>
                <w:bCs/>
                <w:iCs/>
                <w:highlight w:val="yellow"/>
              </w:rPr>
            </w:r>
            <w:r>
              <w:rPr>
                <w:rFonts w:ascii="Times New Roman" w:hAnsi="Times New Roman" w:eastAsia="Times New Roman"/>
                <w:bCs/>
                <w:iCs/>
                <w:highlight w:val="yellow"/>
              </w:rPr>
            </w:r>
          </w:p>
        </w:tc>
      </w:tr>
      <w:tr>
        <w:tblPrEx/>
        <w:trPr/>
        <w:tc>
          <w:tcPr>
            <w:shd w:val="clear" w:color="auto" w:fill="d9e2f3" w:themeFill="accent1" w:themeFillTint="33"/>
            <w:tcW w:w="2022" w:type="pct"/>
            <w:vAlign w:val="center"/>
            <w:textDirection w:val="lrTb"/>
            <w:noWrap w:val="false"/>
          </w:tcPr>
          <w:p>
            <w:pPr>
              <w:jc w:val="both"/>
              <w:widowControl w:val="off"/>
              <w:rPr>
                <w:rFonts w:ascii="Times New Roman" w:hAnsi="Times New Roman" w:eastAsia="Times New Roman"/>
                <w:b/>
                <w:bCs/>
                <w:iCs/>
              </w:rPr>
            </w:pPr>
            <w:r>
              <w:rPr>
                <w:rFonts w:ascii="Times New Roman" w:hAnsi="Times New Roman" w:eastAsia="Times New Roman"/>
                <w:b/>
                <w:bCs/>
                <w:iCs/>
              </w:rPr>
              <w:t xml:space="preserve">Требования к обеспечению гарантийных обязательств:</w:t>
            </w:r>
            <w:r>
              <w:rPr>
                <w:rFonts w:ascii="Times New Roman" w:hAnsi="Times New Roman" w:eastAsia="Times New Roman"/>
                <w:b/>
                <w:bCs/>
                <w:iCs/>
              </w:rPr>
            </w:r>
            <w:r>
              <w:rPr>
                <w:rFonts w:ascii="Times New Roman" w:hAnsi="Times New Roman" w:eastAsia="Times New Roman"/>
                <w:b/>
                <w:bCs/>
                <w:iCs/>
              </w:rPr>
            </w:r>
          </w:p>
        </w:tc>
        <w:tc>
          <w:tcPr>
            <w:tcW w:w="2978" w:type="pct"/>
            <w:vAlign w:val="center"/>
            <w:textDirection w:val="lrTb"/>
            <w:noWrap w:val="false"/>
          </w:tcPr>
          <w:p>
            <w:pPr>
              <w:jc w:val="both"/>
              <w:widowControl w:val="off"/>
              <w:rPr>
                <w:rFonts w:ascii="Times New Roman" w:hAnsi="Times New Roman" w:eastAsia="Times New Roman"/>
                <w:iCs/>
              </w:rPr>
            </w:pPr>
            <w:r>
              <w:rPr>
                <w:rFonts w:ascii="Times New Roman" w:hAnsi="Times New Roman" w:eastAsia="Times New Roman"/>
                <w:iCs/>
              </w:rPr>
              <w:t xml:space="preserve">В соответствии с пунктом 17 извещения о закупке</w:t>
            </w:r>
            <w:r>
              <w:rPr>
                <w:rFonts w:ascii="Times New Roman" w:hAnsi="Times New Roman" w:eastAsia="Times New Roman"/>
                <w:iCs/>
              </w:rPr>
            </w:r>
            <w:r>
              <w:rPr>
                <w:rFonts w:ascii="Times New Roman" w:hAnsi="Times New Roman" w:eastAsia="Times New Roman"/>
                <w:iCs/>
              </w:rPr>
            </w:r>
          </w:p>
        </w:tc>
      </w:tr>
      <w:tr>
        <w:tblPrEx/>
        <w:trPr/>
        <w:tc>
          <w:tcPr>
            <w:shd w:val="clear" w:color="auto" w:fill="d9e2f3" w:themeFill="accent1" w:themeFillTint="33"/>
            <w:tcW w:w="2022" w:type="pct"/>
            <w:textDirection w:val="lrTb"/>
            <w:noWrap w:val="false"/>
          </w:tcPr>
          <w:p>
            <w:pPr>
              <w:jc w:val="both"/>
              <w:widowControl w:val="off"/>
              <w:rPr>
                <w:rFonts w:ascii="Times New Roman" w:hAnsi="Times New Roman" w:eastAsia="Times New Roman"/>
                <w:b/>
                <w:bCs/>
                <w:iCs/>
              </w:rPr>
            </w:pPr>
            <w:r>
              <w:rPr>
                <w:rFonts w:ascii="Times New Roman" w:hAnsi="Times New Roman" w:eastAsia="Times New Roman"/>
                <w:b/>
                <w:bCs/>
                <w:iCs/>
              </w:rPr>
              <w:t xml:space="preserve">Инструкция по заполнению заявки Участником закупки:</w:t>
            </w:r>
            <w:r>
              <w:rPr>
                <w:rFonts w:ascii="Times New Roman" w:hAnsi="Times New Roman" w:eastAsia="Times New Roman"/>
                <w:b/>
                <w:bCs/>
                <w:iCs/>
              </w:rPr>
            </w:r>
            <w:r>
              <w:rPr>
                <w:rFonts w:ascii="Times New Roman" w:hAnsi="Times New Roman" w:eastAsia="Times New Roman"/>
                <w:b/>
                <w:bCs/>
                <w:iCs/>
              </w:rPr>
            </w:r>
          </w:p>
        </w:tc>
        <w:tc>
          <w:tcPr>
            <w:tcW w:w="2978" w:type="pct"/>
            <w:textDirection w:val="lrTb"/>
            <w:noWrap w:val="false"/>
          </w:tcPr>
          <w:p>
            <w:pPr>
              <w:ind w:firstLine="436"/>
              <w:jc w:val="both"/>
              <w:widowControl w:val="off"/>
              <w:rPr>
                <w:rFonts w:ascii="Times New Roman" w:hAnsi="Times New Roman" w:eastAsia="Times New Roman"/>
                <w:iCs/>
              </w:rPr>
            </w:pPr>
            <w:r>
              <w:rPr>
                <w:rFonts w:ascii="Times New Roman" w:hAnsi="Times New Roman" w:eastAsia="Times New Roman"/>
                <w:iCs/>
              </w:rPr>
              <w:t xml:space="preserve">Направляя заявку на участие в закупке, Участник закупки конклюдентно соглашается с исполнением всех условий исполнения договора, предусмотренных документацией (извещением) о закупке (в том числе Техническим заданием, Проектом договора).</w:t>
            </w:r>
            <w:r>
              <w:rPr>
                <w:rFonts w:ascii="Times New Roman" w:hAnsi="Times New Roman" w:eastAsia="Times New Roman"/>
                <w:iCs/>
              </w:rPr>
            </w:r>
            <w:r>
              <w:rPr>
                <w:rFonts w:ascii="Times New Roman" w:hAnsi="Times New Roman" w:eastAsia="Times New Roman"/>
                <w:iCs/>
              </w:rPr>
            </w:r>
          </w:p>
          <w:p>
            <w:pPr>
              <w:ind w:firstLine="436"/>
              <w:jc w:val="both"/>
              <w:widowControl w:val="off"/>
              <w:rPr>
                <w:rFonts w:ascii="Times New Roman" w:hAnsi="Times New Roman" w:eastAsia="Times New Roman"/>
                <w:iCs/>
              </w:rPr>
            </w:pPr>
            <w:r>
              <w:rPr>
                <w:rFonts w:ascii="Times New Roman" w:hAnsi="Times New Roman" w:eastAsia="Times New Roman"/>
                <w:iCs/>
              </w:rPr>
              <w:t xml:space="preserve">Заявка на участие в закупке в должна содержать </w:t>
            </w:r>
            <w:r>
              <w:rPr>
                <w:rFonts w:ascii="Times New Roman" w:hAnsi="Times New Roman" w:eastAsia="Times New Roman"/>
                <w:iCs/>
              </w:rPr>
              <w:t xml:space="preserve">конкретные показатели товара, соответствующие значениям, установленным настоящей документацией о закупке, и указание на товарный знак (его словесное обозначение) (при наличии), знак обслуживания (при наличии), фирменное наименование (при наличии), патенты </w:t>
            </w:r>
            <w:r>
              <w:rPr>
                <w:rFonts w:ascii="Times New Roman" w:hAnsi="Times New Roman" w:eastAsia="Times New Roman"/>
                <w:iCs/>
              </w:rPr>
              <w:t xml:space="preserve">(при наличии), полезные модели (при наличии), промышленные образцы (при наличии), наименование страны</w:t>
            </w:r>
            <w:r>
              <w:rPr>
                <w:rFonts w:ascii="Times New Roman" w:hAnsi="Times New Roman" w:eastAsia="Times New Roman"/>
                <w:iCs/>
              </w:rPr>
              <w:t xml:space="preserve"> происхождения товара. Представление требуемых сведений о товаре Участнику закупки рекомендуется осуществлять в соответствии с показателями, позволяющими определить соответствие товара, установленным Заказчиком требованиям, указанным в Техническом задании.</w:t>
            </w:r>
            <w:r>
              <w:rPr>
                <w:rFonts w:ascii="Times New Roman" w:hAnsi="Times New Roman" w:eastAsia="Times New Roman"/>
                <w:iCs/>
              </w:rPr>
            </w:r>
            <w:r>
              <w:rPr>
                <w:rFonts w:ascii="Times New Roman" w:hAnsi="Times New Roman" w:eastAsia="Times New Roman"/>
                <w:iCs/>
              </w:rPr>
            </w:r>
          </w:p>
          <w:p>
            <w:pPr>
              <w:ind w:firstLine="436"/>
              <w:jc w:val="both"/>
              <w:widowControl w:val="off"/>
              <w:rPr>
                <w:rFonts w:ascii="Times New Roman" w:hAnsi="Times New Roman" w:eastAsia="Times New Roman"/>
                <w:iCs/>
              </w:rPr>
            </w:pPr>
            <w:r>
              <w:rPr>
                <w:rFonts w:ascii="Times New Roman" w:hAnsi="Times New Roman" w:eastAsia="Times New Roman"/>
                <w:iCs/>
              </w:rPr>
              <w:t xml:space="preserve">Предоставляемые участником закупки в электронной форме сведения не должны сопров</w:t>
            </w:r>
            <w:r>
              <w:rPr>
                <w:rFonts w:ascii="Times New Roman" w:hAnsi="Times New Roman" w:eastAsia="Times New Roman"/>
                <w:iCs/>
              </w:rPr>
              <w:t xml:space="preserve">ождаться словами «эквивалент», «аналог», «должен быть», «должна быть», «должны быть», «должен», «не должен», «должна», «не должна», «должны», «не должны», «не должен быть», «не должна быть», «не должны быть». Значения показателей не должны допускать разноч</w:t>
            </w:r>
            <w:r>
              <w:rPr>
                <w:rFonts w:ascii="Times New Roman" w:hAnsi="Times New Roman" w:eastAsia="Times New Roman"/>
                <w:iCs/>
              </w:rPr>
              <w:t xml:space="preserve">тения или двусмысленное толкование и содержать слова или сопровождаться словами «не более», «не менее», «более», «менее», «или», «диапазон должен быть не более от…- до…», «до», «от», «диапазон должен быть не менее от…-до…», то есть должны быть конкретными.</w:t>
            </w:r>
            <w:r>
              <w:rPr>
                <w:rFonts w:ascii="Times New Roman" w:hAnsi="Times New Roman" w:eastAsia="Times New Roman"/>
                <w:iCs/>
              </w:rPr>
            </w:r>
            <w:r>
              <w:rPr>
                <w:rFonts w:ascii="Times New Roman" w:hAnsi="Times New Roman" w:eastAsia="Times New Roman"/>
                <w:iCs/>
              </w:rPr>
            </w:r>
          </w:p>
          <w:p>
            <w:pPr>
              <w:ind w:firstLine="436"/>
              <w:jc w:val="both"/>
              <w:widowControl w:val="off"/>
              <w:rPr>
                <w:rFonts w:ascii="Times New Roman" w:hAnsi="Times New Roman" w:eastAsia="Times New Roman"/>
                <w:iCs/>
              </w:rPr>
            </w:pPr>
            <w:r>
              <w:rPr>
                <w:rFonts w:ascii="Times New Roman" w:hAnsi="Times New Roman" w:eastAsia="Times New Roman"/>
                <w:iCs/>
              </w:rPr>
              <w:t xml:space="preserve">Допускается указания значений показателей технических характеристик не конкретными, в случае если такие показатели установлены ГОСТами, ОСТами или иными действующими нормативными документами.</w:t>
            </w:r>
            <w:r>
              <w:rPr>
                <w:rFonts w:ascii="Times New Roman" w:hAnsi="Times New Roman" w:eastAsia="Times New Roman"/>
                <w:iCs/>
              </w:rPr>
            </w:r>
            <w:r>
              <w:rPr>
                <w:rFonts w:ascii="Times New Roman" w:hAnsi="Times New Roman" w:eastAsia="Times New Roman"/>
                <w:iCs/>
              </w:rPr>
            </w:r>
          </w:p>
          <w:p>
            <w:pPr>
              <w:ind w:firstLine="436"/>
              <w:jc w:val="both"/>
              <w:widowControl w:val="off"/>
              <w:rPr>
                <w:rFonts w:ascii="Times New Roman" w:hAnsi="Times New Roman" w:eastAsia="Times New Roman"/>
                <w:iCs/>
              </w:rPr>
            </w:pPr>
            <w:r>
              <w:rPr>
                <w:rFonts w:ascii="Times New Roman" w:hAnsi="Times New Roman" w:eastAsia="Times New Roman"/>
                <w:iCs/>
              </w:rPr>
              <w:t xml:space="preserve">При подаче сведений</w:t>
            </w:r>
            <w:r>
              <w:rPr>
                <w:rFonts w:ascii="Times New Roman" w:hAnsi="Times New Roman" w:eastAsia="Times New Roman"/>
                <w:iCs/>
              </w:rPr>
              <w:t xml:space="preserve"> участниками закупки в электронной форме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Описании предмета закупки (Техническом задании). </w:t>
            </w:r>
            <w:r>
              <w:rPr>
                <w:rFonts w:ascii="Times New Roman" w:hAnsi="Times New Roman" w:eastAsia="Times New Roman"/>
                <w:iCs/>
              </w:rPr>
            </w:r>
            <w:r>
              <w:rPr>
                <w:rFonts w:ascii="Times New Roman" w:hAnsi="Times New Roman" w:eastAsia="Times New Roman"/>
                <w:iCs/>
              </w:rPr>
            </w:r>
          </w:p>
          <w:p>
            <w:pPr>
              <w:ind w:firstLine="436"/>
              <w:jc w:val="both"/>
              <w:widowControl w:val="off"/>
              <w:rPr>
                <w:rFonts w:ascii="Times New Roman" w:hAnsi="Times New Roman" w:eastAsia="Times New Roman"/>
                <w:iCs/>
              </w:rPr>
            </w:pPr>
            <w:r>
              <w:rPr>
                <w:rFonts w:ascii="Times New Roman" w:hAnsi="Times New Roman" w:eastAsia="Times New Roman"/>
                <w:iCs/>
              </w:rPr>
              <w:t xml:space="preserve">При оформлении заявки Участникам следует использовать общепринятые обозначения и наименования в соответствии с требованиями действующих нормативных документов.</w:t>
            </w:r>
            <w:r>
              <w:rPr>
                <w:rFonts w:ascii="Times New Roman" w:hAnsi="Times New Roman" w:eastAsia="Times New Roman"/>
                <w:iCs/>
              </w:rPr>
            </w:r>
            <w:r>
              <w:rPr>
                <w:rFonts w:ascii="Times New Roman" w:hAnsi="Times New Roman" w:eastAsia="Times New Roman"/>
                <w:iCs/>
              </w:rPr>
            </w:r>
          </w:p>
          <w:p>
            <w:pPr>
              <w:ind w:firstLine="436"/>
              <w:jc w:val="both"/>
              <w:widowControl w:val="off"/>
              <w:rPr>
                <w:rFonts w:ascii="Times New Roman" w:hAnsi="Times New Roman" w:eastAsia="Times New Roman"/>
                <w:iCs/>
              </w:rPr>
            </w:pPr>
            <w:r>
              <w:rPr>
                <w:rFonts w:ascii="Times New Roman" w:hAnsi="Times New Roman" w:eastAsia="Times New Roman"/>
                <w:iCs/>
              </w:rPr>
              <w:t xml:space="preserve">В описании условий и предложений Участник закупки не должен допускать двусмысленных толкований, разночтений.</w:t>
            </w:r>
            <w:r>
              <w:rPr>
                <w:rFonts w:ascii="Times New Roman" w:hAnsi="Times New Roman" w:eastAsia="Times New Roman"/>
                <w:iCs/>
              </w:rPr>
            </w:r>
            <w:r>
              <w:rPr>
                <w:rFonts w:ascii="Times New Roman" w:hAnsi="Times New Roman" w:eastAsia="Times New Roman"/>
                <w:iCs/>
              </w:rPr>
            </w:r>
          </w:p>
        </w:tc>
      </w:tr>
    </w:tbl>
    <w:p>
      <w:pPr>
        <w:ind w:firstLine="567"/>
        <w:jc w:val="both"/>
        <w:spacing w:after="0" w:line="240" w:lineRule="auto"/>
        <w:widowControl w:val="off"/>
        <w:rPr>
          <w:rFonts w:ascii="Times New Roman" w:hAnsi="Times New Roman" w:eastAsia="Times New Roman" w:cs="Times New Roman"/>
          <w:iCs/>
          <w:lang w:eastAsia="ru-RU"/>
        </w:rPr>
      </w:pPr>
      <w:r>
        <w:rPr>
          <w:rFonts w:ascii="Times New Roman" w:hAnsi="Times New Roman" w:eastAsia="Times New Roman" w:cs="Times New Roman"/>
          <w:iCs/>
          <w:lang w:eastAsia="ru-RU"/>
        </w:rPr>
      </w:r>
      <w:r>
        <w:rPr>
          <w:rFonts w:ascii="Times New Roman" w:hAnsi="Times New Roman" w:eastAsia="Times New Roman" w:cs="Times New Roman"/>
          <w:iCs/>
          <w:lang w:eastAsia="ru-RU"/>
        </w:rPr>
      </w:r>
      <w:r>
        <w:rPr>
          <w:rFonts w:ascii="Times New Roman" w:hAnsi="Times New Roman" w:eastAsia="Times New Roman" w:cs="Times New Roman"/>
          <w:iCs/>
          <w:lang w:eastAsia="ru-RU"/>
        </w:rPr>
      </w:r>
    </w:p>
    <w:p>
      <w:pPr>
        <w:jc w:val="center"/>
        <w:rPr>
          <w:rFonts w:ascii="Times New Roman" w:hAnsi="Times New Roman" w:eastAsia="Times New Roman" w:cs="Times New Roman"/>
          <w:b/>
          <w:bCs/>
          <w:iCs/>
          <w:lang w:eastAsia="ru-RU"/>
        </w:rPr>
      </w:pPr>
      <w:r>
        <w:rPr>
          <w:rFonts w:ascii="Times New Roman" w:hAnsi="Times New Roman" w:eastAsia="Times New Roman" w:cs="Times New Roman"/>
          <w:b/>
          <w:bCs/>
          <w:iCs/>
          <w:lang w:eastAsia="ru-RU"/>
        </w:rPr>
        <w:br w:type="page" w:clear="all"/>
      </w:r>
      <w:r>
        <w:rPr>
          <w:rFonts w:ascii="Times New Roman" w:hAnsi="Times New Roman" w:eastAsia="Times New Roman" w:cs="Times New Roman"/>
          <w:b/>
          <w:bCs/>
          <w:iCs/>
          <w:lang w:eastAsia="ru-RU"/>
        </w:rPr>
        <w:t xml:space="preserve">ПРЕДОСТАВЛЕНИЕ НАЦИОНАЛЬНОГО РЕЖИМА ПРИ ОСУЩЕСТВЛЕНИИ ЗАКУПОК</w:t>
      </w:r>
      <w:r>
        <w:rPr>
          <w:rFonts w:ascii="Times New Roman" w:hAnsi="Times New Roman" w:eastAsia="Times New Roman" w:cs="Times New Roman"/>
          <w:b/>
          <w:bCs/>
          <w:iCs/>
          <w:lang w:eastAsia="ru-RU"/>
        </w:rPr>
      </w:r>
      <w:r>
        <w:rPr>
          <w:rFonts w:ascii="Times New Roman" w:hAnsi="Times New Roman" w:eastAsia="Times New Roman" w:cs="Times New Roman"/>
          <w:b/>
          <w:bCs/>
          <w:iCs/>
          <w:lang w:eastAsia="ru-RU"/>
        </w:rPr>
      </w:r>
    </w:p>
    <w:p>
      <w:pPr>
        <w:ind w:firstLine="567"/>
        <w:jc w:val="both"/>
        <w:spacing w:after="0" w:line="240" w:lineRule="auto"/>
        <w:widowControl w:val="off"/>
        <w:rPr>
          <w:rFonts w:ascii="Times New Roman" w:hAnsi="Times New Roman" w:eastAsia="Times New Roman" w:cs="Times New Roman"/>
          <w:iCs/>
          <w:lang w:eastAsia="ru-RU"/>
        </w:rPr>
      </w:pPr>
      <w:r>
        <w:rPr>
          <w:rFonts w:ascii="Times New Roman" w:hAnsi="Times New Roman" w:eastAsia="Times New Roman" w:cs="Times New Roman"/>
          <w:iCs/>
          <w:lang w:eastAsia="ru-RU"/>
        </w:rPr>
      </w:r>
      <w:r>
        <w:rPr>
          <w:rFonts w:ascii="Times New Roman" w:hAnsi="Times New Roman" w:eastAsia="Times New Roman" w:cs="Times New Roman"/>
          <w:iCs/>
          <w:lang w:eastAsia="ru-RU"/>
        </w:rPr>
      </w:r>
      <w:r>
        <w:rPr>
          <w:rFonts w:ascii="Times New Roman" w:hAnsi="Times New Roman" w:eastAsia="Times New Roman" w:cs="Times New Roman"/>
          <w:iCs/>
          <w:lang w:eastAsia="ru-RU"/>
        </w:rP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396"/>
        <w:gridCol w:w="6459"/>
      </w:tblGrid>
      <w:tr>
        <w:tblPrEx/>
        <w:trPr/>
        <w:tc>
          <w:tcPr>
            <w:gridSpan w:val="2"/>
            <w:shd w:val="clear" w:color="auto" w:fill="d9e2f3" w:themeFill="accent1" w:themeFillTint="33"/>
            <w:tcW w:w="5000" w:type="pct"/>
            <w:vAlign w:val="center"/>
            <w:textDirection w:val="lrTb"/>
            <w:noWrap w:val="false"/>
          </w:tcPr>
          <w:p>
            <w:pPr>
              <w:ind w:firstLine="396"/>
              <w:jc w:val="both"/>
              <w:spacing w:after="0" w:line="240" w:lineRule="auto"/>
              <w:widowControl w:val="off"/>
              <w:rPr>
                <w:rFonts w:ascii="Times New Roman" w:hAnsi="Times New Roman" w:cs="Times New Roman"/>
                <w:sz w:val="20"/>
                <w:szCs w:val="20"/>
              </w:rPr>
            </w:pPr>
            <w:r>
              <w:rPr>
                <w:rFonts w:ascii="Times New Roman" w:hAnsi="Times New Roman" w:cs="Times New Roman"/>
                <w:b/>
                <w:bCs/>
                <w:sz w:val="20"/>
                <w:szCs w:val="20"/>
              </w:rPr>
              <w:t xml:space="preserve">При осуществл</w:t>
            </w:r>
            <w:r>
              <w:rPr>
                <w:rFonts w:ascii="Times New Roman" w:hAnsi="Times New Roman" w:cs="Times New Roman"/>
                <w:b/>
                <w:bCs/>
                <w:sz w:val="20"/>
                <w:szCs w:val="20"/>
              </w:rPr>
              <w:t xml:space="preserve">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w:t>
            </w:r>
            <w:r>
              <w:rPr>
                <w:rFonts w:ascii="Times New Roman" w:hAnsi="Times New Roman" w:cs="Times New Roman"/>
                <w:b/>
                <w:bCs/>
                <w:sz w:val="20"/>
                <w:szCs w:val="20"/>
              </w:rPr>
              <w:t xml:space="preserve">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w:t>
            </w:r>
            <w:r>
              <w:rPr>
                <w:rFonts w:ascii="Times New Roman" w:hAnsi="Times New Roman" w:cs="Times New Roman"/>
                <w:b/>
                <w:bCs/>
                <w:sz w:val="20"/>
                <w:szCs w:val="20"/>
              </w:rPr>
              <w:t xml:space="preserve">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с пун</w:t>
            </w:r>
            <w:r>
              <w:rPr>
                <w:rFonts w:ascii="Times New Roman" w:hAnsi="Times New Roman" w:cs="Times New Roman"/>
                <w:b/>
                <w:bCs/>
                <w:sz w:val="20"/>
                <w:szCs w:val="20"/>
              </w:rPr>
              <w:t xml:space="preserve">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w:t>
            </w:r>
            <w:r>
              <w:rPr>
                <w:rFonts w:ascii="Times New Roman" w:hAnsi="Times New Roman" w:cs="Times New Roman"/>
                <w:b/>
                <w:bCs/>
                <w:sz w:val="20"/>
                <w:szCs w:val="20"/>
              </w:rPr>
              <w:t xml:space="preserve">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r>
              <w:rPr>
                <w:rFonts w:ascii="Times New Roman" w:hAnsi="Times New Roman" w:cs="Times New Roman"/>
                <w:sz w:val="20"/>
                <w:szCs w:val="20"/>
              </w:rPr>
            </w:r>
            <w:r>
              <w:rPr>
                <w:rFonts w:ascii="Times New Roman" w:hAnsi="Times New Roman" w:cs="Times New Roman"/>
                <w:sz w:val="20"/>
                <w:szCs w:val="20"/>
              </w:rPr>
            </w:r>
          </w:p>
        </w:tc>
      </w:tr>
      <w:tr>
        <w:tblPrEx/>
        <w:trPr/>
        <w:tc>
          <w:tcPr>
            <w:tcW w:w="1723" w:type="pct"/>
            <w:vAlign w:val="center"/>
            <w:textDirection w:val="lrTb"/>
            <w:noWrap w:val="false"/>
          </w:tcPr>
          <w:p>
            <w:pPr>
              <w:ind w:firstLine="396"/>
              <w:jc w:val="both"/>
              <w:spacing w:after="0" w:line="240" w:lineRule="auto"/>
              <w:widowControl w:val="off"/>
              <w:rPr>
                <w:rFonts w:ascii="Times New Roman" w:hAnsi="Times New Roman" w:cs="Times New Roman"/>
                <w:sz w:val="20"/>
                <w:szCs w:val="20"/>
              </w:rPr>
            </w:pPr>
            <w:r>
              <w:rPr>
                <w:rFonts w:ascii="Times New Roman" w:hAnsi="Times New Roman" w:cs="Times New Roman"/>
                <w:b/>
                <w:bCs/>
                <w:sz w:val="20"/>
                <w:szCs w:val="20"/>
              </w:rPr>
              <w:t xml:space="preserve">ЗАПРЕТ</w:t>
            </w:r>
            <w:r>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r>
              <w:rPr>
                <w:rFonts w:ascii="Times New Roman" w:hAnsi="Times New Roman" w:cs="Times New Roman"/>
                <w:sz w:val="20"/>
                <w:szCs w:val="20"/>
              </w:rPr>
            </w:r>
            <w:r>
              <w:rPr>
                <w:rFonts w:ascii="Times New Roman" w:hAnsi="Times New Roman" w:cs="Times New Roman"/>
                <w:sz w:val="20"/>
                <w:szCs w:val="20"/>
              </w:rPr>
            </w:r>
          </w:p>
        </w:tc>
        <w:tc>
          <w:tcPr>
            <w:tcW w:w="3277" w:type="pct"/>
            <w:vAlign w:val="center"/>
            <w:textDirection w:val="lrTb"/>
            <w:noWrap w:val="false"/>
          </w:tcPr>
          <w:p>
            <w:pPr>
              <w:ind w:left="112"/>
              <w:jc w:val="both"/>
              <w:spacing w:after="0" w:line="240" w:lineRule="auto"/>
              <w:widowControl w:val="off"/>
              <w:rPr>
                <w:sz w:val="18"/>
                <w:szCs w:val="18"/>
              </w:rPr>
            </w:pPr>
            <w:r>
              <w:rPr>
                <w:rFonts w:ascii="Times New Roman" w:hAnsi="Times New Roman" w:cs="Times New Roman"/>
                <w:sz w:val="20"/>
                <w:szCs w:val="20"/>
              </w:rPr>
              <w:t xml:space="preserve">Не установлено</w:t>
            </w:r>
            <w:r>
              <w:rPr>
                <w:sz w:val="18"/>
                <w:szCs w:val="18"/>
              </w:rPr>
            </w:r>
            <w:r>
              <w:rPr>
                <w:sz w:val="18"/>
                <w:szCs w:val="18"/>
              </w:rPr>
            </w:r>
          </w:p>
        </w:tc>
      </w:tr>
      <w:tr>
        <w:tblPrEx/>
        <w:trPr/>
        <w:tc>
          <w:tcPr>
            <w:tcW w:w="1723" w:type="pct"/>
            <w:vAlign w:val="center"/>
            <w:textDirection w:val="lrTb"/>
            <w:noWrap w:val="false"/>
          </w:tcPr>
          <w:p>
            <w:pPr>
              <w:ind w:firstLine="396"/>
              <w:jc w:val="both"/>
              <w:spacing w:after="0" w:line="240" w:lineRule="auto"/>
              <w:widowControl w:val="off"/>
              <w:rPr>
                <w:rFonts w:ascii="Times New Roman" w:hAnsi="Times New Roman" w:cs="Times New Roman"/>
                <w:sz w:val="20"/>
                <w:szCs w:val="20"/>
              </w:rPr>
            </w:pPr>
            <w:r>
              <w:rPr>
                <w:rFonts w:ascii="Times New Roman" w:hAnsi="Times New Roman" w:cs="Times New Roman"/>
                <w:b/>
                <w:bCs/>
                <w:sz w:val="20"/>
                <w:szCs w:val="20"/>
              </w:rPr>
              <w:t xml:space="preserve">ОГРАНИЧЕНИЕ</w:t>
            </w:r>
            <w:r>
              <w:rPr>
                <w:rFonts w:ascii="Times New Roman" w:hAnsi="Times New Roman" w:cs="Times New Roman"/>
                <w:sz w:val="20"/>
                <w:szCs w:val="20"/>
              </w:rPr>
              <w:t xml:space="preserve"> закупок товаров (в том числе поставляемых при </w:t>
            </w:r>
            <w:r>
              <w:rPr>
                <w:rFonts w:ascii="Times New Roman" w:hAnsi="Times New Roman" w:cs="Times New Roman"/>
                <w:sz w:val="20"/>
                <w:szCs w:val="20"/>
              </w:rPr>
              <w:t xml:space="preserve">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r>
              <w:rPr>
                <w:rFonts w:ascii="Times New Roman" w:hAnsi="Times New Roman" w:cs="Times New Roman"/>
                <w:sz w:val="20"/>
                <w:szCs w:val="20"/>
              </w:rPr>
            </w:r>
            <w:r>
              <w:rPr>
                <w:rFonts w:ascii="Times New Roman" w:hAnsi="Times New Roman" w:cs="Times New Roman"/>
                <w:sz w:val="20"/>
                <w:szCs w:val="20"/>
              </w:rPr>
            </w:r>
          </w:p>
        </w:tc>
        <w:tc>
          <w:tcPr>
            <w:tcW w:w="3277" w:type="pct"/>
            <w:textDirection w:val="lrTb"/>
            <w:noWrap w:val="false"/>
          </w:tcPr>
          <w:p>
            <w:pPr>
              <w:ind w:left="112"/>
              <w:jc w:val="both"/>
              <w:spacing w:after="0" w:line="240" w:lineRule="auto"/>
              <w:widowControl w:val="off"/>
              <w:rPr>
                <w:rFonts w:ascii="Times New Roman" w:hAnsi="Times New Roman" w:cs="Times New Roman"/>
                <w:b/>
                <w:bCs/>
                <w:sz w:val="20"/>
                <w:szCs w:val="20"/>
              </w:rPr>
            </w:pPr>
            <w:r>
              <w:rPr>
                <w:rFonts w:ascii="Times New Roman" w:hAnsi="Times New Roman" w:cs="Times New Roman"/>
                <w:sz w:val="20"/>
                <w:szCs w:val="20"/>
              </w:rPr>
              <w:t xml:space="preserve">Не установлено</w:t>
            </w:r>
            <w:r>
              <w:rPr>
                <w:rFonts w:ascii="Times New Roman" w:hAnsi="Times New Roman" w:cs="Times New Roman"/>
                <w:b/>
                <w:bCs/>
                <w:sz w:val="20"/>
                <w:szCs w:val="20"/>
              </w:rPr>
            </w:r>
            <w:r>
              <w:rPr>
                <w:rFonts w:ascii="Times New Roman" w:hAnsi="Times New Roman" w:cs="Times New Roman"/>
                <w:b/>
                <w:bCs/>
                <w:sz w:val="20"/>
                <w:szCs w:val="20"/>
              </w:rPr>
            </w:r>
          </w:p>
        </w:tc>
      </w:tr>
      <w:tr>
        <w:tblPrEx/>
        <w:trPr/>
        <w:tc>
          <w:tcPr>
            <w:tcW w:w="1723" w:type="pct"/>
            <w:vAlign w:val="center"/>
            <w:textDirection w:val="lrTb"/>
            <w:noWrap w:val="false"/>
          </w:tcPr>
          <w:p>
            <w:pPr>
              <w:ind w:firstLine="396"/>
              <w:jc w:val="both"/>
              <w:spacing w:after="0" w:line="240" w:lineRule="auto"/>
              <w:widowControl w:val="off"/>
              <w:rPr>
                <w:rFonts w:ascii="Times New Roman" w:hAnsi="Times New Roman" w:cs="Times New Roman"/>
                <w:sz w:val="20"/>
                <w:szCs w:val="20"/>
              </w:rPr>
            </w:pPr>
            <w:r>
              <w:rPr>
                <w:rFonts w:ascii="Times New Roman" w:hAnsi="Times New Roman" w:cs="Times New Roman"/>
                <w:b/>
                <w:bCs/>
                <w:sz w:val="20"/>
                <w:szCs w:val="20"/>
              </w:rPr>
              <w:t xml:space="preserve">ПРЕИМУЩЕСТВО</w:t>
            </w:r>
            <w:r>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r>
              <w:rPr>
                <w:rFonts w:ascii="Times New Roman" w:hAnsi="Times New Roman" w:cs="Times New Roman"/>
                <w:sz w:val="20"/>
                <w:szCs w:val="20"/>
              </w:rPr>
            </w:r>
            <w:r>
              <w:rPr>
                <w:rFonts w:ascii="Times New Roman" w:hAnsi="Times New Roman" w:cs="Times New Roman"/>
                <w:sz w:val="20"/>
                <w:szCs w:val="20"/>
              </w:rPr>
            </w:r>
          </w:p>
        </w:tc>
        <w:tc>
          <w:tcPr>
            <w:tcW w:w="3277" w:type="pct"/>
            <w:textDirection w:val="lrTb"/>
            <w:noWrap w:val="false"/>
          </w:tcPr>
          <w:p>
            <w:pPr>
              <w:ind w:left="112"/>
              <w:jc w:val="both"/>
              <w:spacing w:after="0" w:line="240" w:lineRule="auto"/>
              <w:widowControl w:val="off"/>
              <w:rPr>
                <w:rFonts w:ascii="Times New Roman" w:hAnsi="Times New Roman" w:cs="Times New Roman"/>
                <w:b/>
                <w:bCs/>
                <w:sz w:val="20"/>
                <w:szCs w:val="20"/>
              </w:rPr>
            </w:pPr>
            <w:r>
              <w:rPr>
                <w:rFonts w:ascii="Times New Roman" w:hAnsi="Times New Roman" w:cs="Times New Roman"/>
                <w:sz w:val="20"/>
                <w:szCs w:val="20"/>
              </w:rPr>
              <w:t xml:space="preserve">Не установлено</w:t>
            </w:r>
            <w:r>
              <w:rPr>
                <w:rFonts w:ascii="Times New Roman" w:hAnsi="Times New Roman" w:cs="Times New Roman"/>
                <w:b/>
                <w:bCs/>
                <w:sz w:val="20"/>
                <w:szCs w:val="20"/>
              </w:rPr>
            </w:r>
            <w:r>
              <w:rPr>
                <w:rFonts w:ascii="Times New Roman" w:hAnsi="Times New Roman" w:cs="Times New Roman"/>
                <w:b/>
                <w:bCs/>
                <w:sz w:val="20"/>
                <w:szCs w:val="20"/>
              </w:rPr>
            </w:r>
          </w:p>
        </w:tc>
      </w:tr>
      <w:tr>
        <w:tblPrEx/>
        <w:trPr/>
        <w:tc>
          <w:tcPr>
            <w:tcW w:w="1723" w:type="pct"/>
            <w:vAlign w:val="center"/>
            <w:textDirection w:val="lrTb"/>
            <w:noWrap w:val="false"/>
          </w:tcPr>
          <w:p>
            <w:pPr>
              <w:ind w:firstLine="396"/>
              <w:jc w:val="both"/>
              <w:spacing w:after="0" w:line="240" w:lineRule="auto"/>
              <w:widowControl w:val="off"/>
              <w:rPr>
                <w:rFonts w:ascii="Times New Roman" w:hAnsi="Times New Roman" w:cs="Times New Roman"/>
                <w:b/>
                <w:bCs/>
                <w:sz w:val="20"/>
                <w:szCs w:val="20"/>
              </w:rPr>
            </w:pPr>
            <w:r>
              <w:rPr>
                <w:rFonts w:ascii="Times New Roman" w:hAnsi="Times New Roman" w:cs="Times New Roman"/>
                <w:b/>
                <w:bCs/>
                <w:sz w:val="20"/>
                <w:szCs w:val="20"/>
              </w:rPr>
              <w:t xml:space="preserve">УСЛОВИЯ </w:t>
            </w:r>
            <w:r>
              <w:rPr>
                <w:rFonts w:ascii="Times New Roman" w:hAnsi="Times New Roman" w:cs="Times New Roman"/>
                <w:sz w:val="20"/>
                <w:szCs w:val="20"/>
              </w:rPr>
              <w:t xml:space="preserve">неприменения (невозможности применения) вышеуказанных мер национального режима:</w:t>
            </w:r>
            <w:r>
              <w:rPr>
                <w:rFonts w:ascii="Times New Roman" w:hAnsi="Times New Roman" w:cs="Times New Roman"/>
                <w:b/>
                <w:bCs/>
                <w:sz w:val="20"/>
                <w:szCs w:val="20"/>
              </w:rPr>
            </w:r>
            <w:r>
              <w:rPr>
                <w:rFonts w:ascii="Times New Roman" w:hAnsi="Times New Roman" w:cs="Times New Roman"/>
                <w:b/>
                <w:bCs/>
                <w:sz w:val="20"/>
                <w:szCs w:val="20"/>
              </w:rPr>
            </w:r>
          </w:p>
        </w:tc>
        <w:tc>
          <w:tcPr>
            <w:tcW w:w="3277" w:type="pct"/>
            <w:vAlign w:val="center"/>
            <w:textDirection w:val="lrTb"/>
            <w:noWrap w:val="false"/>
          </w:tcPr>
          <w:p>
            <w:pPr>
              <w:ind w:left="112"/>
              <w:jc w:val="both"/>
              <w:spacing w:after="0" w:line="240" w:lineRule="auto"/>
              <w:widowControl w:val="off"/>
              <w:rPr>
                <w:rFonts w:ascii="Times New Roman" w:hAnsi="Times New Roman" w:cs="Times New Roman"/>
                <w:sz w:val="20"/>
                <w:szCs w:val="20"/>
              </w:rPr>
            </w:pPr>
            <w:r>
              <w:rPr>
                <w:rFonts w:ascii="Times New Roman" w:hAnsi="Times New Roman" w:cs="Times New Roman"/>
                <w:sz w:val="20"/>
                <w:szCs w:val="20"/>
              </w:rPr>
              <w:t xml:space="preserve">Не установлено</w:t>
            </w:r>
            <w:r>
              <w:rPr>
                <w:rFonts w:ascii="Times New Roman" w:hAnsi="Times New Roman" w:cs="Times New Roman"/>
                <w:sz w:val="20"/>
                <w:szCs w:val="20"/>
              </w:rPr>
            </w:r>
            <w:r>
              <w:rPr>
                <w:rFonts w:ascii="Times New Roman" w:hAnsi="Times New Roman" w:cs="Times New Roman"/>
                <w:sz w:val="20"/>
                <w:szCs w:val="20"/>
              </w:rPr>
            </w:r>
          </w:p>
        </w:tc>
      </w:tr>
    </w:tbl>
    <w:p>
      <w:pPr>
        <w:jc w:val="both"/>
        <w:spacing w:after="0" w:line="240" w:lineRule="auto"/>
        <w:widowControl w:val="off"/>
        <w:rPr>
          <w:rFonts w:ascii="Times New Roman" w:hAnsi="Times New Roman" w:eastAsia="Times New Roman" w:cs="Times New Roman"/>
          <w:iCs/>
          <w:lang w:eastAsia="ru-RU"/>
        </w:rPr>
      </w:pPr>
      <w:r>
        <w:rPr>
          <w:rFonts w:ascii="Times New Roman" w:hAnsi="Times New Roman" w:eastAsia="Times New Roman" w:cs="Times New Roman"/>
          <w:iCs/>
          <w:lang w:eastAsia="ru-RU"/>
        </w:rPr>
      </w:r>
      <w:r>
        <w:rPr>
          <w:rFonts w:ascii="Times New Roman" w:hAnsi="Times New Roman" w:eastAsia="Times New Roman" w:cs="Times New Roman"/>
          <w:iCs/>
          <w:lang w:eastAsia="ru-RU"/>
        </w:rPr>
      </w:r>
      <w:r>
        <w:rPr>
          <w:rFonts w:ascii="Times New Roman" w:hAnsi="Times New Roman" w:eastAsia="Times New Roman" w:cs="Times New Roman"/>
          <w:iCs/>
          <w:lang w:eastAsia="ru-RU"/>
        </w:rPr>
      </w:r>
    </w:p>
    <w:p>
      <w:pPr>
        <w:ind w:firstLine="567"/>
        <w:jc w:val="both"/>
        <w:spacing w:after="0" w:line="240" w:lineRule="auto"/>
        <w:widowControl w:val="off"/>
        <w:rPr>
          <w:rFonts w:ascii="Times New Roman" w:hAnsi="Times New Roman" w:eastAsia="Times New Roman" w:cs="Times New Roman"/>
          <w:iCs/>
          <w:lang w:eastAsia="ru-RU"/>
        </w:rPr>
      </w:pPr>
      <w:r>
        <w:rPr>
          <w:rFonts w:ascii="Times New Roman" w:hAnsi="Times New Roman" w:eastAsia="Times New Roman" w:cs="Times New Roman"/>
          <w:iCs/>
          <w:lang w:eastAsia="ru-RU"/>
        </w:rPr>
      </w:r>
      <w:r>
        <w:rPr>
          <w:rFonts w:ascii="Times New Roman" w:hAnsi="Times New Roman" w:eastAsia="Times New Roman" w:cs="Times New Roman"/>
          <w:iCs/>
          <w:lang w:eastAsia="ru-RU"/>
        </w:rPr>
      </w:r>
      <w:r>
        <w:rPr>
          <w:rFonts w:ascii="Times New Roman" w:hAnsi="Times New Roman" w:eastAsia="Times New Roman" w:cs="Times New Roman"/>
          <w:iCs/>
          <w:lang w:eastAsia="ru-RU"/>
        </w:rPr>
      </w:r>
    </w:p>
    <w:p>
      <w:pPr>
        <w:spacing w:after="0" w:line="240" w:lineRule="auto"/>
        <w:widowControl w:val="off"/>
        <w:rPr>
          <w:rFonts w:ascii="Times New Roman" w:hAnsi="Times New Roman" w:eastAsia="Times New Roman" w:cs="Times New Roman"/>
          <w:iCs/>
          <w:lang w:eastAsia="ru-RU"/>
        </w:rPr>
      </w:pPr>
      <w:r>
        <w:rPr>
          <w:rFonts w:ascii="Times New Roman" w:hAnsi="Times New Roman" w:eastAsia="Times New Roman" w:cs="Times New Roman"/>
          <w:iCs/>
          <w:lang w:eastAsia="ru-RU"/>
        </w:rPr>
      </w:r>
      <w:r>
        <w:rPr>
          <w:rFonts w:ascii="Times New Roman" w:hAnsi="Times New Roman" w:eastAsia="Times New Roman" w:cs="Times New Roman"/>
          <w:iCs/>
          <w:lang w:eastAsia="ru-RU"/>
        </w:rPr>
      </w:r>
      <w:r>
        <w:rPr>
          <w:rFonts w:ascii="Times New Roman" w:hAnsi="Times New Roman" w:eastAsia="Times New Roman" w:cs="Times New Roman"/>
          <w:iCs/>
          <w:lang w:eastAsia="ru-RU"/>
        </w:rPr>
      </w:r>
    </w:p>
    <w:p>
      <w:pPr>
        <w:jc w:val="center"/>
        <w:spacing w:after="0" w:line="240" w:lineRule="auto"/>
        <w:widowControl w:val="off"/>
        <w:rPr>
          <w:rFonts w:ascii="Times New Roman" w:hAnsi="Times New Roman" w:eastAsia="Times New Roman" w:cs="Times New Roman"/>
          <w:b/>
          <w:lang w:eastAsia="ru-RU"/>
        </w:rPr>
      </w:pPr>
      <w:r>
        <w:rPr>
          <w:rFonts w:ascii="Times New Roman" w:hAnsi="Times New Roman" w:eastAsia="Times New Roman" w:cs="Times New Roman"/>
          <w:b/>
          <w:lang w:eastAsia="ru-RU"/>
        </w:rPr>
      </w:r>
      <w:r>
        <w:rPr>
          <w:rFonts w:ascii="Times New Roman" w:hAnsi="Times New Roman" w:eastAsia="Times New Roman" w:cs="Times New Roman"/>
          <w:b/>
          <w:lang w:eastAsia="ru-RU"/>
        </w:rPr>
      </w:r>
      <w:r>
        <w:rPr>
          <w:rFonts w:ascii="Times New Roman" w:hAnsi="Times New Roman" w:eastAsia="Times New Roman" w:cs="Times New Roman"/>
          <w:b/>
          <w:lang w:eastAsia="ru-RU"/>
        </w:rPr>
      </w:r>
    </w:p>
    <w:p>
      <w:pPr>
        <w:jc w:val="center"/>
        <w:spacing w:after="0" w:line="240" w:lineRule="auto"/>
        <w:widowControl w:val="off"/>
        <w:rPr>
          <w:rFonts w:ascii="Times New Roman" w:hAnsi="Times New Roman" w:eastAsia="Times New Roman" w:cs="Times New Roman"/>
          <w:b/>
          <w:lang w:eastAsia="ru-RU"/>
        </w:rPr>
      </w:pPr>
      <w:r>
        <w:rPr>
          <w:rFonts w:ascii="Times New Roman" w:hAnsi="Times New Roman" w:eastAsia="Times New Roman" w:cs="Times New Roman"/>
          <w:b/>
          <w:lang w:eastAsia="ru-RU"/>
        </w:rPr>
      </w:r>
      <w:r>
        <w:rPr>
          <w:rFonts w:ascii="Times New Roman" w:hAnsi="Times New Roman" w:eastAsia="Times New Roman" w:cs="Times New Roman"/>
          <w:b/>
          <w:lang w:eastAsia="ru-RU"/>
        </w:rPr>
      </w:r>
      <w:r>
        <w:rPr>
          <w:rFonts w:ascii="Times New Roman" w:hAnsi="Times New Roman" w:eastAsia="Times New Roman" w:cs="Times New Roman"/>
          <w:b/>
          <w:lang w:eastAsia="ru-RU"/>
        </w:rPr>
      </w:r>
    </w:p>
    <w:p>
      <w:pPr>
        <w:jc w:val="center"/>
        <w:spacing w:after="0" w:line="240" w:lineRule="auto"/>
        <w:widowControl w:val="off"/>
        <w:rPr>
          <w:rFonts w:ascii="Times New Roman" w:hAnsi="Times New Roman" w:eastAsia="Times New Roman" w:cs="Times New Roman"/>
          <w:b/>
          <w:lang w:eastAsia="ru-RU"/>
        </w:rPr>
      </w:pPr>
      <w:r>
        <w:rPr>
          <w:rFonts w:ascii="Times New Roman" w:hAnsi="Times New Roman" w:eastAsia="Times New Roman" w:cs="Times New Roman"/>
          <w:b/>
          <w:lang w:eastAsia="ru-RU"/>
        </w:rPr>
      </w:r>
      <w:r>
        <w:rPr>
          <w:rFonts w:ascii="Times New Roman" w:hAnsi="Times New Roman" w:eastAsia="Times New Roman" w:cs="Times New Roman"/>
          <w:b/>
          <w:lang w:eastAsia="ru-RU"/>
        </w:rPr>
      </w:r>
      <w:r>
        <w:rPr>
          <w:rFonts w:ascii="Times New Roman" w:hAnsi="Times New Roman" w:eastAsia="Times New Roman" w:cs="Times New Roman"/>
          <w:b/>
          <w:lang w:eastAsia="ru-RU"/>
        </w:rPr>
      </w:r>
    </w:p>
    <w:p>
      <w:pPr>
        <w:jc w:val="center"/>
        <w:spacing w:after="0" w:line="240" w:lineRule="auto"/>
        <w:widowControl w:val="off"/>
        <w:rPr>
          <w:rFonts w:ascii="Times New Roman" w:hAnsi="Times New Roman" w:eastAsia="Times New Roman" w:cs="Times New Roman"/>
          <w:b/>
          <w:lang w:eastAsia="ru-RU"/>
        </w:rPr>
      </w:pPr>
      <w:r>
        <w:rPr>
          <w:rFonts w:ascii="Times New Roman" w:hAnsi="Times New Roman" w:eastAsia="Times New Roman" w:cs="Times New Roman"/>
          <w:b/>
          <w:lang w:eastAsia="ru-RU"/>
        </w:rPr>
      </w:r>
      <w:r>
        <w:rPr>
          <w:rFonts w:ascii="Times New Roman" w:hAnsi="Times New Roman" w:eastAsia="Times New Roman" w:cs="Times New Roman"/>
          <w:b/>
          <w:lang w:eastAsia="ru-RU"/>
        </w:rPr>
      </w:r>
      <w:r>
        <w:rPr>
          <w:rFonts w:ascii="Times New Roman" w:hAnsi="Times New Roman" w:eastAsia="Times New Roman" w:cs="Times New Roman"/>
          <w:b/>
          <w:lang w:eastAsia="ru-RU"/>
        </w:rPr>
      </w:r>
    </w:p>
    <w:p>
      <w:pPr>
        <w:jc w:val="center"/>
        <w:spacing w:after="0" w:line="240" w:lineRule="auto"/>
        <w:widowControl w:val="off"/>
        <w:rPr>
          <w:rFonts w:ascii="Times New Roman" w:hAnsi="Times New Roman" w:eastAsia="Times New Roman" w:cs="Times New Roman"/>
          <w:b/>
          <w:lang w:eastAsia="ru-RU"/>
        </w:rPr>
      </w:pPr>
      <w:r>
        <w:rPr>
          <w:rFonts w:ascii="Times New Roman" w:hAnsi="Times New Roman" w:eastAsia="Times New Roman" w:cs="Times New Roman"/>
          <w:b/>
          <w:lang w:eastAsia="ru-RU"/>
        </w:rPr>
      </w:r>
      <w:r>
        <w:rPr>
          <w:rFonts w:ascii="Times New Roman" w:hAnsi="Times New Roman" w:eastAsia="Times New Roman" w:cs="Times New Roman"/>
          <w:b/>
          <w:lang w:eastAsia="ru-RU"/>
        </w:rPr>
      </w:r>
      <w:r>
        <w:rPr>
          <w:rFonts w:ascii="Times New Roman" w:hAnsi="Times New Roman" w:eastAsia="Times New Roman" w:cs="Times New Roman"/>
          <w:b/>
          <w:lang w:eastAsia="ru-RU"/>
        </w:rPr>
      </w:r>
    </w:p>
    <w:p>
      <w:pPr>
        <w:jc w:val="center"/>
        <w:spacing w:after="0" w:line="240" w:lineRule="auto"/>
        <w:widowControl w:val="off"/>
        <w:rPr>
          <w:rFonts w:ascii="Times New Roman" w:hAnsi="Times New Roman" w:eastAsia="Times New Roman" w:cs="Times New Roman"/>
          <w:b/>
          <w:lang w:eastAsia="ru-RU"/>
        </w:rPr>
      </w:pPr>
      <w:r>
        <w:rPr>
          <w:rFonts w:ascii="Times New Roman" w:hAnsi="Times New Roman" w:eastAsia="Times New Roman" w:cs="Times New Roman"/>
          <w:b/>
          <w:lang w:eastAsia="ru-RU"/>
        </w:rPr>
      </w:r>
      <w:r>
        <w:rPr>
          <w:rFonts w:ascii="Times New Roman" w:hAnsi="Times New Roman" w:eastAsia="Times New Roman" w:cs="Times New Roman"/>
          <w:b/>
          <w:lang w:eastAsia="ru-RU"/>
        </w:rPr>
      </w:r>
      <w:r>
        <w:rPr>
          <w:rFonts w:ascii="Times New Roman" w:hAnsi="Times New Roman" w:eastAsia="Times New Roman" w:cs="Times New Roman"/>
          <w:b/>
          <w:lang w:eastAsia="ru-RU"/>
        </w:rPr>
      </w:r>
    </w:p>
    <w:p>
      <w:pPr>
        <w:jc w:val="center"/>
        <w:spacing w:after="0" w:line="240" w:lineRule="auto"/>
        <w:widowControl w:val="off"/>
        <w:rPr>
          <w:rFonts w:ascii="Times New Roman" w:hAnsi="Times New Roman" w:eastAsia="Times New Roman" w:cs="Times New Roman"/>
          <w:b/>
          <w:lang w:eastAsia="ru-RU"/>
        </w:rPr>
      </w:pPr>
      <w:r>
        <w:rPr>
          <w:rFonts w:ascii="Times New Roman" w:hAnsi="Times New Roman" w:eastAsia="Times New Roman" w:cs="Times New Roman"/>
          <w:b/>
          <w:lang w:eastAsia="ru-RU"/>
        </w:rPr>
      </w:r>
      <w:r>
        <w:rPr>
          <w:rFonts w:ascii="Times New Roman" w:hAnsi="Times New Roman" w:eastAsia="Times New Roman" w:cs="Times New Roman"/>
          <w:b/>
          <w:lang w:eastAsia="ru-RU"/>
        </w:rPr>
      </w:r>
      <w:r>
        <w:rPr>
          <w:rFonts w:ascii="Times New Roman" w:hAnsi="Times New Roman" w:eastAsia="Times New Roman" w:cs="Times New Roman"/>
          <w:b/>
          <w:lang w:eastAsia="ru-RU"/>
        </w:rPr>
      </w:r>
    </w:p>
    <w:p>
      <w:pPr>
        <w:jc w:val="center"/>
        <w:spacing w:after="0" w:line="240" w:lineRule="auto"/>
        <w:widowControl w:val="off"/>
        <w:rPr>
          <w:rFonts w:ascii="Times New Roman" w:hAnsi="Times New Roman" w:eastAsia="Times New Roman" w:cs="Times New Roman"/>
          <w:b/>
          <w:lang w:eastAsia="ru-RU"/>
        </w:rPr>
      </w:pPr>
      <w:r>
        <w:rPr>
          <w:rFonts w:ascii="Times New Roman" w:hAnsi="Times New Roman" w:eastAsia="Times New Roman" w:cs="Times New Roman"/>
          <w:b/>
          <w:lang w:eastAsia="ru-RU"/>
        </w:rPr>
      </w:r>
      <w:r>
        <w:rPr>
          <w:rFonts w:ascii="Times New Roman" w:hAnsi="Times New Roman" w:eastAsia="Times New Roman" w:cs="Times New Roman"/>
          <w:b/>
          <w:lang w:eastAsia="ru-RU"/>
        </w:rPr>
      </w:r>
      <w:r>
        <w:rPr>
          <w:rFonts w:ascii="Times New Roman" w:hAnsi="Times New Roman" w:eastAsia="Times New Roman" w:cs="Times New Roman"/>
          <w:b/>
          <w:lang w:eastAsia="ru-RU"/>
        </w:rPr>
      </w:r>
    </w:p>
    <w:p>
      <w:pPr>
        <w:jc w:val="center"/>
        <w:spacing w:after="0" w:line="240" w:lineRule="auto"/>
        <w:widowControl w:val="off"/>
        <w:rPr>
          <w:rFonts w:ascii="Times New Roman" w:hAnsi="Times New Roman" w:eastAsia="Times New Roman" w:cs="Times New Roman"/>
          <w:b/>
          <w:lang w:eastAsia="ru-RU"/>
        </w:rPr>
      </w:pPr>
      <w:r>
        <w:rPr>
          <w:rFonts w:ascii="Times New Roman" w:hAnsi="Times New Roman" w:eastAsia="Times New Roman" w:cs="Times New Roman"/>
          <w:b/>
          <w:lang w:eastAsia="ru-RU"/>
        </w:rPr>
      </w:r>
      <w:r>
        <w:rPr>
          <w:rFonts w:ascii="Times New Roman" w:hAnsi="Times New Roman" w:eastAsia="Times New Roman" w:cs="Times New Roman"/>
          <w:b/>
          <w:lang w:eastAsia="ru-RU"/>
        </w:rPr>
      </w:r>
      <w:r>
        <w:rPr>
          <w:rFonts w:ascii="Times New Roman" w:hAnsi="Times New Roman" w:eastAsia="Times New Roman" w:cs="Times New Roman"/>
          <w:b/>
          <w:lang w:eastAsia="ru-RU"/>
        </w:rPr>
      </w:r>
    </w:p>
    <w:p>
      <w:pPr>
        <w:jc w:val="center"/>
        <w:spacing w:after="0" w:line="240" w:lineRule="auto"/>
        <w:widowControl w:val="off"/>
        <w:rPr>
          <w:rFonts w:ascii="Times New Roman" w:hAnsi="Times New Roman" w:eastAsia="Times New Roman" w:cs="Times New Roman"/>
          <w:b/>
          <w:lang w:eastAsia="ru-RU"/>
        </w:rPr>
      </w:pPr>
      <w:r>
        <w:rPr>
          <w:rFonts w:ascii="Times New Roman" w:hAnsi="Times New Roman" w:eastAsia="Times New Roman" w:cs="Times New Roman"/>
          <w:b/>
          <w:lang w:eastAsia="ru-RU"/>
        </w:rPr>
      </w:r>
      <w:r>
        <w:rPr>
          <w:rFonts w:ascii="Times New Roman" w:hAnsi="Times New Roman" w:eastAsia="Times New Roman" w:cs="Times New Roman"/>
          <w:b/>
          <w:lang w:eastAsia="ru-RU"/>
        </w:rPr>
      </w:r>
      <w:r>
        <w:rPr>
          <w:rFonts w:ascii="Times New Roman" w:hAnsi="Times New Roman" w:eastAsia="Times New Roman" w:cs="Times New Roman"/>
          <w:b/>
          <w:lang w:eastAsia="ru-RU"/>
        </w:rPr>
      </w:r>
    </w:p>
    <w:p>
      <w:pPr>
        <w:jc w:val="center"/>
        <w:spacing w:after="0" w:line="240" w:lineRule="auto"/>
        <w:widowControl w:val="off"/>
        <w:rPr>
          <w:rFonts w:ascii="Times New Roman" w:hAnsi="Times New Roman" w:eastAsia="Times New Roman" w:cs="Times New Roman"/>
          <w:b/>
          <w:lang w:eastAsia="ru-RU"/>
        </w:rPr>
      </w:pPr>
      <w:r>
        <w:rPr>
          <w:rFonts w:ascii="Times New Roman" w:hAnsi="Times New Roman" w:eastAsia="Times New Roman" w:cs="Times New Roman"/>
          <w:b/>
          <w:lang w:eastAsia="ru-RU"/>
        </w:rPr>
      </w:r>
      <w:r>
        <w:rPr>
          <w:rFonts w:ascii="Times New Roman" w:hAnsi="Times New Roman" w:eastAsia="Times New Roman" w:cs="Times New Roman"/>
          <w:b/>
          <w:lang w:eastAsia="ru-RU"/>
        </w:rPr>
      </w:r>
      <w:r>
        <w:rPr>
          <w:rFonts w:ascii="Times New Roman" w:hAnsi="Times New Roman" w:eastAsia="Times New Roman" w:cs="Times New Roman"/>
          <w:b/>
          <w:lang w:eastAsia="ru-RU"/>
        </w:rPr>
      </w:r>
    </w:p>
    <w:p>
      <w:pPr>
        <w:jc w:val="center"/>
        <w:spacing w:after="0" w:line="240" w:lineRule="auto"/>
        <w:widowControl w:val="off"/>
        <w:rPr>
          <w:rFonts w:ascii="Times New Roman" w:hAnsi="Times New Roman" w:eastAsia="Times New Roman" w:cs="Times New Roman"/>
          <w:b/>
          <w:lang w:eastAsia="ru-RU"/>
        </w:rPr>
      </w:pPr>
      <w:r>
        <w:rPr>
          <w:rFonts w:ascii="Times New Roman" w:hAnsi="Times New Roman" w:eastAsia="Times New Roman" w:cs="Times New Roman"/>
          <w:b/>
          <w:lang w:eastAsia="ru-RU"/>
        </w:rPr>
      </w:r>
      <w:r>
        <w:rPr>
          <w:rFonts w:ascii="Times New Roman" w:hAnsi="Times New Roman" w:eastAsia="Times New Roman" w:cs="Times New Roman"/>
          <w:b/>
          <w:lang w:eastAsia="ru-RU"/>
        </w:rPr>
      </w:r>
      <w:r>
        <w:rPr>
          <w:rFonts w:ascii="Times New Roman" w:hAnsi="Times New Roman" w:eastAsia="Times New Roman" w:cs="Times New Roman"/>
          <w:b/>
          <w:lang w:eastAsia="ru-RU"/>
        </w:rPr>
      </w:r>
    </w:p>
    <w:p>
      <w:pPr>
        <w:jc w:val="center"/>
        <w:spacing w:after="0" w:line="240" w:lineRule="auto"/>
        <w:widowControl w:val="off"/>
        <w:rPr>
          <w:rFonts w:ascii="Times New Roman" w:hAnsi="Times New Roman" w:eastAsia="Times New Roman" w:cs="Times New Roman"/>
          <w:b/>
          <w:lang w:eastAsia="ru-RU"/>
        </w:rPr>
      </w:pPr>
      <w:r>
        <w:rPr>
          <w:rFonts w:ascii="Times New Roman" w:hAnsi="Times New Roman" w:eastAsia="Times New Roman" w:cs="Times New Roman"/>
          <w:b/>
          <w:lang w:eastAsia="ru-RU"/>
        </w:rPr>
      </w:r>
      <w:r>
        <w:rPr>
          <w:rFonts w:ascii="Times New Roman" w:hAnsi="Times New Roman" w:eastAsia="Times New Roman" w:cs="Times New Roman"/>
          <w:b/>
          <w:lang w:eastAsia="ru-RU"/>
        </w:rPr>
      </w:r>
      <w:r>
        <w:rPr>
          <w:rFonts w:ascii="Times New Roman" w:hAnsi="Times New Roman" w:eastAsia="Times New Roman" w:cs="Times New Roman"/>
          <w:b/>
          <w:lang w:eastAsia="ru-RU"/>
        </w:rPr>
      </w:r>
    </w:p>
    <w:p>
      <w:pPr>
        <w:jc w:val="center"/>
        <w:spacing w:after="0" w:line="240" w:lineRule="auto"/>
        <w:widowControl w:val="off"/>
        <w:rPr>
          <w:rFonts w:ascii="Times New Roman" w:hAnsi="Times New Roman" w:eastAsia="Times New Roman" w:cs="Times New Roman"/>
          <w:iCs/>
          <w:lang w:eastAsia="ru-RU"/>
        </w:rPr>
      </w:pPr>
      <w:r>
        <w:rPr>
          <w:rFonts w:ascii="Times New Roman" w:hAnsi="Times New Roman" w:eastAsia="Times New Roman" w:cs="Times New Roman"/>
          <w:b/>
          <w:lang w:eastAsia="ru-RU"/>
        </w:rPr>
        <w:t xml:space="preserve">НАИМЕНОВАНИЕ И СОДЕРЖАНИЕ РАЗДЕЛОВ ИЗВЕЩЕНИЯ</w:t>
      </w:r>
      <w:r>
        <w:t xml:space="preserve"> </w:t>
      </w:r>
      <w:r>
        <w:rPr>
          <w:rFonts w:ascii="Times New Roman" w:hAnsi="Times New Roman" w:eastAsia="Times New Roman" w:cs="Times New Roman"/>
          <w:b/>
          <w:lang w:eastAsia="ru-RU"/>
        </w:rPr>
        <w:t xml:space="preserve">О ЗАКУПКЕ В ЭЛЕКТРОННОЙ ФОРМЕ</w:t>
      </w:r>
      <w:r>
        <w:rPr>
          <w:rFonts w:ascii="Times New Roman" w:hAnsi="Times New Roman" w:eastAsia="Times New Roman" w:cs="Times New Roman"/>
          <w:iCs/>
          <w:lang w:eastAsia="ru-RU"/>
        </w:rPr>
      </w:r>
      <w:r>
        <w:rPr>
          <w:rFonts w:ascii="Times New Roman" w:hAnsi="Times New Roman" w:eastAsia="Times New Roman" w:cs="Times New Roman"/>
          <w:iCs/>
          <w:lang w:eastAsia="ru-RU"/>
        </w:rP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1064"/>
        <w:gridCol w:w="8791"/>
      </w:tblGrid>
      <w:tr>
        <w:tblPrEx/>
        <w:trPr>
          <w:trHeight w:val="92"/>
        </w:trPr>
        <w:tc>
          <w:tcPr>
            <w:tcW w:w="540" w:type="pct"/>
            <w:vAlign w:val="center"/>
            <w:vMerge w:val="restart"/>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1</w:t>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shd w:val="clear" w:color="auto" w:fill="d9e2f3" w:themeFill="accent1" w:themeFillTint="33"/>
            <w:tcW w:w="4460" w:type="pct"/>
            <w:vAlign w:val="center"/>
            <w:textDirection w:val="lrTb"/>
            <w:noWrap w:val="false"/>
          </w:tcPr>
          <w:p>
            <w:pPr>
              <w:contextualSpacing/>
              <w:ind w:left="34"/>
              <w:jc w:val="center"/>
              <w:spacing w:after="0" w:line="240" w:lineRule="auto"/>
              <w:widowControl w:val="off"/>
              <w:rPr>
                <w:rFonts w:ascii="Times New Roman" w:hAnsi="Times New Roman" w:eastAsia="Times New Roman" w:cs="Times New Roman"/>
                <w:bCs/>
                <w:sz w:val="20"/>
                <w:szCs w:val="20"/>
                <w:highlight w:val="green"/>
                <w:lang w:eastAsia="ru-RU"/>
              </w:rPr>
            </w:pPr>
            <w:r>
              <w:rPr>
                <w:rFonts w:ascii="Times New Roman" w:hAnsi="Times New Roman" w:eastAsia="Times New Roman" w:cs="Times New Roman"/>
                <w:b/>
                <w:sz w:val="20"/>
                <w:szCs w:val="20"/>
                <w:lang w:eastAsia="ru-RU"/>
              </w:rPr>
              <w:t xml:space="preserve">Предмет договора</w:t>
            </w:r>
            <w:r>
              <w:rPr>
                <w:rFonts w:ascii="Times New Roman" w:hAnsi="Times New Roman" w:eastAsia="Times New Roman" w:cs="Times New Roman"/>
                <w:bCs/>
                <w:sz w:val="20"/>
                <w:szCs w:val="20"/>
                <w:highlight w:val="green"/>
                <w:lang w:eastAsia="ru-RU"/>
              </w:rPr>
            </w:r>
            <w:r>
              <w:rPr>
                <w:rFonts w:ascii="Times New Roman" w:hAnsi="Times New Roman" w:eastAsia="Times New Roman" w:cs="Times New Roman"/>
                <w:bCs/>
                <w:sz w:val="20"/>
                <w:szCs w:val="20"/>
                <w:highlight w:val="green"/>
                <w:lang w:eastAsia="ru-RU"/>
              </w:rPr>
            </w:r>
          </w:p>
        </w:tc>
      </w:tr>
      <w:tr>
        <w:tblPrEx/>
        <w:trPr>
          <w:trHeight w:val="91"/>
        </w:trPr>
        <w:tc>
          <w:tcPr>
            <w:tcW w:w="540" w:type="pct"/>
            <w:vAlign w:val="center"/>
            <w:vMerge w:val="continue"/>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tcW w:w="4460" w:type="pct"/>
            <w:vAlign w:val="center"/>
            <w:textDirection w:val="lrTb"/>
            <w:noWrap w:val="false"/>
          </w:tcPr>
          <w:p>
            <w:pPr>
              <w:contextualSpacing/>
              <w:ind w:left="34"/>
              <w:jc w:val="center"/>
              <w:spacing w:after="0" w:line="240" w:lineRule="auto"/>
              <w:widowControl w:val="off"/>
              <w:rPr>
                <w:rFonts w:ascii="Times New Roman" w:hAnsi="Times New Roman" w:eastAsia="Times New Roman" w:cs="Times New Roman"/>
                <w:b/>
                <w:sz w:val="20"/>
                <w:szCs w:val="20"/>
                <w:highlight w:val="green"/>
                <w:lang w:eastAsia="ru-RU"/>
              </w:rPr>
            </w:pPr>
            <w:r>
              <w:rPr>
                <w:rFonts w:ascii="Times New Roman" w:hAnsi="Times New Roman" w:cs="Times New Roman"/>
                <w:b/>
                <w:spacing w:val="2"/>
                <w:sz w:val="20"/>
                <w:szCs w:val="20"/>
              </w:rPr>
              <w:t xml:space="preserve">Оказание услуг по проведению обязательного периодического медицинского осмотра (обследования) работников</w:t>
            </w:r>
            <w:r>
              <w:rPr>
                <w:rFonts w:ascii="Times New Roman" w:hAnsi="Times New Roman" w:eastAsia="Times New Roman" w:cs="Times New Roman"/>
                <w:b/>
                <w:sz w:val="20"/>
                <w:szCs w:val="20"/>
                <w:highlight w:val="green"/>
                <w:lang w:eastAsia="ru-RU"/>
              </w:rPr>
            </w:r>
            <w:r>
              <w:rPr>
                <w:rFonts w:ascii="Times New Roman" w:hAnsi="Times New Roman" w:eastAsia="Times New Roman" w:cs="Times New Roman"/>
                <w:b/>
                <w:sz w:val="20"/>
                <w:szCs w:val="20"/>
                <w:highlight w:val="green"/>
                <w:lang w:eastAsia="ru-RU"/>
              </w:rPr>
            </w:r>
          </w:p>
        </w:tc>
      </w:tr>
      <w:tr>
        <w:tblPrEx/>
        <w:trPr/>
        <w:tc>
          <w:tcPr>
            <w:tcW w:w="540" w:type="pct"/>
            <w:vAlign w:val="center"/>
            <w:vMerge w:val="restart"/>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2</w:t>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shd w:val="clear" w:color="auto" w:fill="d9e2f3" w:themeFill="accent1" w:themeFillTint="33"/>
            <w:tcW w:w="4460" w:type="pct"/>
            <w:vAlign w:val="center"/>
            <w:textDirection w:val="lrTb"/>
            <w:noWrap w:val="false"/>
          </w:tcPr>
          <w:p>
            <w:pPr>
              <w:contextualSpacing/>
              <w:ind w:left="34"/>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Описание предмета договора</w:t>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p>
            <w:pPr>
              <w:contextualSpacing/>
              <w:ind w:left="34"/>
              <w:jc w:val="center"/>
              <w:spacing w:after="0" w:line="240" w:lineRule="auto"/>
              <w:widowControl w:val="off"/>
              <w:rPr>
                <w:rFonts w:ascii="Times New Roman" w:hAnsi="Times New Roman" w:eastAsia="Times New Roman" w:cs="Times New Roman"/>
                <w:sz w:val="20"/>
                <w:szCs w:val="20"/>
                <w:lang w:eastAsia="ru-RU"/>
              </w:rPr>
            </w:pPr>
            <w:r>
              <w:rPr>
                <w:rFonts w:ascii="Times New Roman" w:hAnsi="Times New Roman" w:eastAsia="Times New Roman" w:cs="Times New Roman"/>
                <w:b/>
                <w:sz w:val="20"/>
                <w:szCs w:val="20"/>
                <w:lang w:eastAsia="ru-RU"/>
              </w:rPr>
              <w:t xml:space="preserve">Показатели, позволяющие определить соответствие закупаемых товара, работы, услуги установленным заказчиком требованиям (максимальные и (или) минимальные значения таких показателей, а также значения показателей, которые не могут изменяться)</w:t>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tc>
      </w:tr>
      <w:tr>
        <w:tblPrEx/>
        <w:trPr/>
        <w:tc>
          <w:tcPr>
            <w:tcW w:w="540" w:type="pct"/>
            <w:vAlign w:val="center"/>
            <w:vMerge w:val="continue"/>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shd w:val="clear" w:color="auto" w:fill="ffffff"/>
            <w:tcW w:w="4460" w:type="pct"/>
            <w:vAlign w:val="center"/>
            <w:textDirection w:val="lrTb"/>
            <w:noWrap w:val="false"/>
          </w:tcPr>
          <w:p>
            <w:pPr>
              <w:contextualSpacing/>
              <w:ind w:left="34" w:firstLine="487"/>
              <w:jc w:val="both"/>
              <w:spacing w:after="0" w:line="240" w:lineRule="auto"/>
              <w:widowControl w:val="off"/>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 xml:space="preserve">Сведения об объекте закупки, функциональные, технические и качественные характеристикам объекта закупки, эксплуатационные хара</w:t>
            </w:r>
            <w:r>
              <w:rPr>
                <w:rFonts w:ascii="Times New Roman" w:hAnsi="Times New Roman" w:eastAsia="Times New Roman" w:cs="Times New Roman"/>
                <w:bCs/>
                <w:sz w:val="20"/>
                <w:szCs w:val="20"/>
                <w:lang w:eastAsia="ru-RU"/>
              </w:rPr>
              <w:t xml:space="preserve">ктеристики объекта закупки (при необходимости), информация об объеме закупаемых товаров, работ, услуг и показатели, позволяющие определить их соответствие установленным Заказчиком требованиям, приведены в Техническом задании (прилагается отдельным файлом).</w:t>
            </w:r>
            <w:r>
              <w:rPr>
                <w:rFonts w:ascii="Times New Roman" w:hAnsi="Times New Roman" w:eastAsia="Times New Roman" w:cs="Times New Roman"/>
                <w:bCs/>
                <w:sz w:val="20"/>
                <w:szCs w:val="20"/>
                <w:lang w:eastAsia="ru-RU"/>
              </w:rPr>
            </w:r>
            <w:r>
              <w:rPr>
                <w:rFonts w:ascii="Times New Roman" w:hAnsi="Times New Roman" w:eastAsia="Times New Roman" w:cs="Times New Roman"/>
                <w:bCs/>
                <w:sz w:val="20"/>
                <w:szCs w:val="20"/>
                <w:lang w:eastAsia="ru-RU"/>
              </w:rPr>
            </w:r>
          </w:p>
          <w:p>
            <w:pPr>
              <w:contextualSpacing/>
              <w:ind w:left="34" w:firstLine="487"/>
              <w:jc w:val="both"/>
              <w:spacing w:after="0" w:line="240" w:lineRule="auto"/>
              <w:widowControl w:val="off"/>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 xml:space="preserve">Требования стандартов, технических регламентов или иных нормативных документов, которым долж</w:t>
            </w:r>
            <w:r>
              <w:rPr>
                <w:rFonts w:ascii="Times New Roman" w:hAnsi="Times New Roman" w:eastAsia="Times New Roman" w:cs="Times New Roman"/>
                <w:bCs/>
                <w:sz w:val="20"/>
                <w:szCs w:val="20"/>
                <w:lang w:eastAsia="ru-RU"/>
              </w:rPr>
              <w:t xml:space="preserve">ны соответствовать товары, работы, услуги, используемые при оказании услуг, выполнении работ товары, а также требования к подтверждающим документам (сертификатам, заключениям, инструкциям, гарантийным талонам и т.п.), требования к объему закупаемых услуг, </w:t>
            </w:r>
            <w:r>
              <w:rPr>
                <w:rFonts w:ascii="Times New Roman" w:hAnsi="Times New Roman" w:eastAsia="Times New Roman" w:cs="Times New Roman"/>
                <w:bCs/>
                <w:sz w:val="20"/>
                <w:szCs w:val="20"/>
                <w:lang w:eastAsia="ru-RU"/>
              </w:rPr>
              <w:t xml:space="preserve">работ, количеству используемых при выполнении работ товаров, их размерам, комплектации, упаковке, требования к  гарантийному сроку услуг, работ, используемых при оказании услуг, выполнении работ товаров, и (или) объему предоставления гарантий их качества, </w:t>
            </w:r>
            <w:r>
              <w:rPr>
                <w:rFonts w:ascii="Times New Roman" w:hAnsi="Times New Roman" w:eastAsia="Times New Roman" w:cs="Times New Roman"/>
                <w:bCs/>
                <w:sz w:val="20"/>
                <w:szCs w:val="20"/>
                <w:lang w:eastAsia="ru-RU"/>
              </w:rPr>
              <w:t xml:space="preserve">к гарантийному обслуживанию товара, к расходам на обслуживание товара в течение гарантийного срока, если это предусмотрено технической документацией на товар и иные условия исполнения договора приведены в Техническом задании (прилагается отдельным файлом).</w:t>
            </w:r>
            <w:r>
              <w:rPr>
                <w:rFonts w:ascii="Times New Roman" w:hAnsi="Times New Roman" w:eastAsia="Times New Roman" w:cs="Times New Roman"/>
                <w:bCs/>
                <w:sz w:val="20"/>
                <w:szCs w:val="20"/>
                <w:lang w:eastAsia="ru-RU"/>
              </w:rPr>
            </w:r>
            <w:r>
              <w:rPr>
                <w:rFonts w:ascii="Times New Roman" w:hAnsi="Times New Roman" w:eastAsia="Times New Roman" w:cs="Times New Roman"/>
                <w:bCs/>
                <w:sz w:val="20"/>
                <w:szCs w:val="20"/>
                <w:lang w:eastAsia="ru-RU"/>
              </w:rPr>
            </w:r>
          </w:p>
        </w:tc>
      </w:tr>
      <w:tr>
        <w:tblPrEx/>
        <w:trPr/>
        <w:tc>
          <w:tcPr>
            <w:tcW w:w="540" w:type="pct"/>
            <w:vAlign w:val="center"/>
            <w:vMerge w:val="restart"/>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3</w:t>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shd w:val="clear" w:color="auto" w:fill="d9e2f3" w:themeFill="accent1" w:themeFillTint="33"/>
            <w:tcW w:w="4460" w:type="pct"/>
            <w:vAlign w:val="center"/>
            <w:textDirection w:val="lrTb"/>
            <w:noWrap w:val="false"/>
          </w:tcPr>
          <w:p>
            <w:pPr>
              <w:contextualSpacing/>
              <w:ind w:left="34"/>
              <w:jc w:val="center"/>
              <w:spacing w:after="0" w:line="240" w:lineRule="auto"/>
              <w:widowControl w:val="off"/>
              <w:rPr>
                <w:rFonts w:ascii="Times New Roman" w:hAnsi="Times New Roman" w:eastAsia="Times New Roman" w:cs="Times New Roman"/>
                <w:sz w:val="20"/>
                <w:szCs w:val="20"/>
                <w:lang w:eastAsia="ru-RU"/>
              </w:rPr>
            </w:pPr>
            <w:r>
              <w:rPr>
                <w:rFonts w:ascii="Times New Roman" w:hAnsi="Times New Roman" w:eastAsia="Times New Roman" w:cs="Times New Roman"/>
                <w:b/>
                <w:sz w:val="20"/>
                <w:szCs w:val="20"/>
                <w:lang w:eastAsia="ru-RU"/>
              </w:rPr>
              <w:t xml:space="preserve">Количество (объем) поставки товара, оказания услуг, выполнения работ</w:t>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tc>
      </w:tr>
      <w:tr>
        <w:tblPrEx/>
        <w:trPr/>
        <w:tc>
          <w:tcPr>
            <w:tcW w:w="540" w:type="pct"/>
            <w:vAlign w:val="center"/>
            <w:vMerge w:val="continue"/>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shd w:val="clear" w:color="auto" w:fill="ffffff"/>
            <w:tcW w:w="4460" w:type="pct"/>
            <w:vAlign w:val="center"/>
            <w:textDirection w:val="lrTb"/>
            <w:noWrap w:val="false"/>
          </w:tcPr>
          <w:p>
            <w:pPr>
              <w:contextualSpacing/>
              <w:ind w:left="34"/>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Cs/>
                <w:sz w:val="20"/>
                <w:szCs w:val="20"/>
                <w:lang w:eastAsia="ru-RU"/>
              </w:rPr>
              <w:t xml:space="preserve">В соответствии с описанием предмета договора (техническое задание – прилагается отдельным файлом)</w:t>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r>
      <w:tr>
        <w:tblPrEx/>
        <w:trPr>
          <w:trHeight w:val="183"/>
        </w:trPr>
        <w:tc>
          <w:tcPr>
            <w:tcW w:w="540" w:type="pct"/>
            <w:vAlign w:val="center"/>
            <w:vMerge w:val="restart"/>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4</w:t>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shd w:val="clear" w:color="auto" w:fill="d9e2f3" w:themeFill="accent1" w:themeFillTint="33"/>
            <w:tcW w:w="4460" w:type="pct"/>
            <w:vAlign w:val="center"/>
            <w:textDirection w:val="lrTb"/>
            <w:noWrap w:val="false"/>
          </w:tcPr>
          <w:p>
            <w:pPr>
              <w:contextualSpacing/>
              <w:ind w:left="34"/>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Место, условия и сроки (периоды) поставки, оказания услуг, выполнения работ</w:t>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r>
      <w:tr>
        <w:tblPrEx/>
        <w:trPr>
          <w:trHeight w:val="182"/>
        </w:trPr>
        <w:tc>
          <w:tcPr>
            <w:tcW w:w="540" w:type="pct"/>
            <w:vAlign w:val="center"/>
            <w:vMerge w:val="continue"/>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shd w:val="clear" w:color="auto" w:fill="ffffff"/>
            <w:tcW w:w="4460" w:type="pct"/>
            <w:vAlign w:val="center"/>
            <w:textDirection w:val="lrTb"/>
            <w:noWrap w:val="false"/>
          </w:tcPr>
          <w:p>
            <w:pPr>
              <w:contextualSpacing/>
              <w:ind w:left="34"/>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Cs/>
                <w:sz w:val="20"/>
                <w:szCs w:val="20"/>
                <w:lang w:eastAsia="ru-RU"/>
              </w:rPr>
              <w:t xml:space="preserve">В соответствии с описанием предмета договора (техническое задание – прилагается отдельным файлом), проектом договора (прилагается отдельным файлом)</w:t>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r>
      <w:tr>
        <w:tblPrEx/>
        <w:trPr/>
        <w:tc>
          <w:tcPr>
            <w:tcW w:w="540" w:type="pct"/>
            <w:vAlign w:val="center"/>
            <w:vMerge w:val="restart"/>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5</w:t>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shd w:val="clear" w:color="auto" w:fill="d9e2f3" w:themeFill="accent1" w:themeFillTint="33"/>
            <w:tcW w:w="4460" w:type="pct"/>
            <w:vAlign w:val="center"/>
            <w:textDirection w:val="lrTb"/>
            <w:noWrap w:val="false"/>
          </w:tcPr>
          <w:p>
            <w:pPr>
              <w:contextualSpacing/>
              <w:ind w:left="34"/>
              <w:jc w:val="center"/>
              <w:spacing w:after="0" w:line="240" w:lineRule="auto"/>
              <w:widowControl w:val="off"/>
              <w:rPr>
                <w:rFonts w:ascii="Times New Roman" w:hAnsi="Times New Roman" w:eastAsia="Times New Roman" w:cs="Times New Roman"/>
                <w:b/>
                <w:bCs/>
                <w:sz w:val="20"/>
                <w:szCs w:val="20"/>
                <w:lang w:eastAsia="ru-RU"/>
              </w:rPr>
            </w:pPr>
            <w:r>
              <w:rPr>
                <w:rFonts w:ascii="Times New Roman" w:hAnsi="Times New Roman" w:eastAsia="Times New Roman" w:cs="Times New Roman"/>
                <w:b/>
                <w:bCs/>
                <w:sz w:val="20"/>
                <w:szCs w:val="20"/>
                <w:lang w:eastAsia="ru-RU"/>
              </w:rPr>
              <w:t xml:space="preserve">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r>
              <w:rPr>
                <w:rFonts w:ascii="Times New Roman" w:hAnsi="Times New Roman" w:eastAsia="Times New Roman" w:cs="Times New Roman"/>
                <w:b/>
                <w:bCs/>
                <w:sz w:val="20"/>
                <w:szCs w:val="20"/>
                <w:lang w:eastAsia="ru-RU"/>
              </w:rPr>
            </w:r>
            <w:r>
              <w:rPr>
                <w:rFonts w:ascii="Times New Roman" w:hAnsi="Times New Roman" w:eastAsia="Times New Roman" w:cs="Times New Roman"/>
                <w:b/>
                <w:bCs/>
                <w:sz w:val="20"/>
                <w:szCs w:val="20"/>
                <w:lang w:eastAsia="ru-RU"/>
              </w:rPr>
            </w:r>
          </w:p>
        </w:tc>
      </w:tr>
      <w:tr>
        <w:tblPrEx/>
        <w:trPr/>
        <w:tc>
          <w:tcPr>
            <w:tcW w:w="540" w:type="pct"/>
            <w:vAlign w:val="center"/>
            <w:vMerge w:val="continue"/>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shd w:val="clear" w:color="auto" w:fill="ffffff"/>
            <w:tcW w:w="4460" w:type="pct"/>
            <w:vAlign w:val="center"/>
            <w:textDirection w:val="lrTb"/>
            <w:noWrap w:val="false"/>
          </w:tcPr>
          <w:p>
            <w:pPr>
              <w:pStyle w:val="1083"/>
              <w:jc w:val="center"/>
              <w:rPr>
                <w:rStyle w:val="1086"/>
                <w:rFonts w:eastAsia="Calibri"/>
                <w:b/>
                <w:bCs/>
                <w:sz w:val="20"/>
              </w:rPr>
            </w:pPr>
            <w:r>
              <w:rPr>
                <w:rStyle w:val="1086"/>
                <w:rFonts w:eastAsia="Calibri"/>
                <w:b/>
                <w:bCs/>
                <w:sz w:val="20"/>
              </w:rPr>
              <w:t xml:space="preserve">449000 (Четыреста сорок девять тысяч) </w:t>
            </w:r>
            <w:r>
              <w:rPr>
                <w:rStyle w:val="1086"/>
                <w:rFonts w:eastAsia="Calibri"/>
                <w:b/>
                <w:bCs/>
                <w:sz w:val="20"/>
              </w:rPr>
              <w:t xml:space="preserve">р</w:t>
            </w:r>
            <w:r>
              <w:rPr>
                <w:rStyle w:val="1086"/>
                <w:rFonts w:eastAsia="Calibri"/>
                <w:b/>
                <w:bCs/>
                <w:sz w:val="20"/>
              </w:rPr>
              <w:t xml:space="preserve">ублей 00</w:t>
            </w:r>
            <w:r>
              <w:rPr>
                <w:rStyle w:val="1086"/>
                <w:rFonts w:eastAsia="Calibri"/>
                <w:b/>
                <w:bCs/>
                <w:sz w:val="20"/>
              </w:rPr>
              <w:t xml:space="preserve"> копеек</w:t>
            </w:r>
            <w:r>
              <w:rPr>
                <w:rStyle w:val="1086"/>
                <w:rFonts w:eastAsia="Calibri"/>
                <w:b/>
                <w:bCs/>
                <w:sz w:val="20"/>
              </w:rPr>
            </w:r>
            <w:r>
              <w:rPr>
                <w:rStyle w:val="1086"/>
                <w:rFonts w:eastAsia="Calibri"/>
                <w:b/>
                <w:bCs/>
                <w:sz w:val="20"/>
              </w:rPr>
            </w:r>
          </w:p>
        </w:tc>
      </w:tr>
      <w:tr>
        <w:tblPrEx/>
        <w:trPr>
          <w:trHeight w:val="183"/>
        </w:trPr>
        <w:tc>
          <w:tcPr>
            <w:tcW w:w="540" w:type="pct"/>
            <w:vAlign w:val="center"/>
            <w:vMerge w:val="restart"/>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6</w:t>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shd w:val="clear" w:color="auto" w:fill="d9e2f3" w:themeFill="accent1" w:themeFillTint="33"/>
            <w:tcW w:w="4460" w:type="pct"/>
            <w:vAlign w:val="center"/>
            <w:textDirection w:val="lrTb"/>
            <w:noWrap w:val="false"/>
          </w:tcPr>
          <w:p>
            <w:pPr>
              <w:contextualSpacing/>
              <w:ind w:left="34"/>
              <w:jc w:val="center"/>
              <w:spacing w:after="0" w:line="240" w:lineRule="auto"/>
              <w:widowControl w:val="off"/>
              <w:rPr>
                <w:rFonts w:ascii="Times New Roman" w:hAnsi="Times New Roman" w:eastAsia="Times New Roman" w:cs="Times New Roman"/>
                <w:sz w:val="20"/>
                <w:szCs w:val="20"/>
                <w:lang w:eastAsia="ru-RU"/>
              </w:rPr>
            </w:pPr>
            <w:r>
              <w:rPr>
                <w:rFonts w:ascii="Times New Roman" w:hAnsi="Times New Roman" w:eastAsia="Times New Roman" w:cs="Times New Roman"/>
                <w:b/>
                <w:bCs/>
                <w:sz w:val="20"/>
                <w:szCs w:val="20"/>
                <w:lang w:eastAsia="ru-RU"/>
              </w:rPr>
              <w:t xml:space="preserve">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 (прилагается отдельным файлом)</w:t>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tc>
      </w:tr>
      <w:tr>
        <w:tblPrEx/>
        <w:trPr>
          <w:trHeight w:val="182"/>
        </w:trPr>
        <w:tc>
          <w:tcPr>
            <w:tcW w:w="540" w:type="pct"/>
            <w:vAlign w:val="center"/>
            <w:vMerge w:val="continue"/>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shd w:val="clear" w:color="auto" w:fill="ffffff"/>
            <w:tcW w:w="4460" w:type="pct"/>
            <w:vAlign w:val="center"/>
            <w:textDirection w:val="lrTb"/>
            <w:noWrap w:val="false"/>
          </w:tcPr>
          <w:p>
            <w:pPr>
              <w:pStyle w:val="1083"/>
              <w:ind w:firstLine="521"/>
              <w:jc w:val="both"/>
              <w:rPr>
                <w:rStyle w:val="1086"/>
                <w:sz w:val="20"/>
              </w:rPr>
            </w:pPr>
            <w:r>
              <w:rPr>
                <w:rFonts w:eastAsia="Calibri"/>
                <w:bCs/>
                <w:sz w:val="20"/>
              </w:rPr>
              <w:t xml:space="preserve">Начальная (максимальная) цена договора </w:t>
            </w:r>
            <w:r>
              <w:rPr>
                <w:rStyle w:val="1086"/>
                <w:rFonts w:eastAsia="Calibri"/>
                <w:bCs/>
                <w:sz w:val="20"/>
              </w:rPr>
              <w:t xml:space="preserve">сформирована в соответствии с </w:t>
            </w:r>
            <w:r>
              <w:rPr>
                <w:rStyle w:val="1086"/>
                <w:rFonts w:eastAsia="Calibri"/>
                <w:b/>
                <w:bCs/>
                <w:sz w:val="20"/>
              </w:rPr>
              <w:t xml:space="preserve">Техническим заданием (прилагается отдельным файлом) </w:t>
            </w:r>
            <w:r>
              <w:rPr>
                <w:rStyle w:val="1086"/>
                <w:rFonts w:eastAsia="Calibri"/>
                <w:sz w:val="20"/>
              </w:rPr>
              <w:t xml:space="preserve">и в</w:t>
            </w:r>
            <w:r>
              <w:rPr>
                <w:rStyle w:val="1086"/>
                <w:rFonts w:eastAsia="Calibri"/>
                <w:bCs/>
                <w:sz w:val="20"/>
              </w:rPr>
              <w:t xml:space="preserve">ключает </w:t>
            </w:r>
            <w:r>
              <w:rPr>
                <w:rStyle w:val="1086"/>
                <w:rFonts w:eastAsia="Calibri"/>
                <w:bCs/>
                <w:sz w:val="20"/>
              </w:rPr>
              <w:t xml:space="preserve">в себя все прямые и дополнительные затраты и начисления, связа</w:t>
            </w:r>
            <w:r>
              <w:rPr>
                <w:rStyle w:val="1086"/>
                <w:rFonts w:eastAsia="Calibri"/>
                <w:bCs/>
                <w:sz w:val="20"/>
              </w:rPr>
              <w:t xml:space="preserve">нные с оказанием всего объема услуг, в том числе транспортные расходы, расходы за использование оборудования, страхование рисков, а также включает все налоги, сборы, пошлины и прочие обязательные платежи, предусмотренные действующим законодательством РФ.  </w:t>
            </w:r>
            <w:r>
              <w:rPr>
                <w:rStyle w:val="1086"/>
                <w:sz w:val="20"/>
              </w:rPr>
            </w:r>
            <w:r>
              <w:rPr>
                <w:rStyle w:val="1086"/>
                <w:sz w:val="20"/>
              </w:rPr>
            </w:r>
          </w:p>
          <w:p>
            <w:pPr>
              <w:pStyle w:val="1083"/>
              <w:ind w:firstLine="521"/>
              <w:jc w:val="both"/>
              <w:rPr>
                <w:sz w:val="20"/>
              </w:rPr>
            </w:pPr>
            <w:r>
              <w:rPr>
                <w:sz w:val="20"/>
              </w:rPr>
            </w:r>
            <w:r>
              <w:rPr>
                <w:sz w:val="20"/>
              </w:rPr>
            </w:r>
            <w:r>
              <w:rPr>
                <w:sz w:val="20"/>
              </w:rPr>
            </w:r>
          </w:p>
          <w:p>
            <w:pPr>
              <w:contextualSpacing/>
              <w:ind w:firstLine="521"/>
              <w:jc w:val="both"/>
              <w:spacing w:after="0" w:line="240" w:lineRule="auto"/>
              <w:widowControl w:val="off"/>
              <w:rPr>
                <w:rFonts w:ascii="Times New Roman" w:hAnsi="Times New Roman" w:eastAsia="Times New Roman" w:cs="Times New Roman"/>
                <w:b/>
                <w:bCs/>
                <w:sz w:val="20"/>
                <w:szCs w:val="20"/>
                <w:lang w:eastAsia="ru-RU"/>
              </w:rPr>
            </w:pPr>
            <w:r>
              <w:rPr>
                <w:rStyle w:val="1086"/>
                <w:rFonts w:ascii="Times New Roman" w:hAnsi="Times New Roman" w:eastAsia="Calibri" w:cs="Times New Roman"/>
                <w:b/>
                <w:bCs/>
                <w:color w:val="000000"/>
                <w:sz w:val="20"/>
                <w:szCs w:val="20"/>
                <w:lang w:eastAsia="ru-RU"/>
              </w:rPr>
            </w:r>
            <w:r>
              <w:rPr>
                <w:rFonts w:ascii="Liberation Sans" w:hAnsi="Liberation Sans" w:eastAsia="Liberation Sans" w:cs="Liberation Sans"/>
                <w:i/>
                <w:color w:val="0f1115"/>
                <w:sz w:val="20"/>
                <w:szCs w:val="20"/>
                <w:highlight w:val="white"/>
              </w:rPr>
              <w:t xml:space="preserve">НМЦК рассчитана методом сопоставимых рыночных цен, однако в связи с доведенными лимитами бюджетных обязательств и п. 2 ст. 72 БК РФ, цена уменьшена с применением понижающего коэффициента</w:t>
            </w:r>
            <w:r>
              <w:rPr>
                <w:rFonts w:ascii="Times New Roman" w:hAnsi="Times New Roman" w:eastAsia="Times New Roman" w:cs="Times New Roman"/>
                <w:b/>
                <w:bCs/>
                <w:sz w:val="20"/>
                <w:szCs w:val="20"/>
                <w:lang w:eastAsia="ru-RU"/>
              </w:rPr>
            </w:r>
            <w:r>
              <w:rPr>
                <w:rFonts w:ascii="Times New Roman" w:hAnsi="Times New Roman" w:eastAsia="Times New Roman" w:cs="Times New Roman"/>
                <w:b/>
                <w:bCs/>
                <w:sz w:val="20"/>
                <w:szCs w:val="20"/>
                <w:lang w:eastAsia="ru-RU"/>
              </w:rPr>
            </w:r>
          </w:p>
        </w:tc>
      </w:tr>
      <w:tr>
        <w:tblPrEx/>
        <w:trPr>
          <w:trHeight w:val="183"/>
        </w:trPr>
        <w:tc>
          <w:tcPr>
            <w:tcW w:w="540" w:type="pct"/>
            <w:vAlign w:val="center"/>
            <w:vMerge w:val="restart"/>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7</w:t>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shd w:val="clear" w:color="auto" w:fill="d9e2f3" w:themeFill="accent1" w:themeFillTint="33"/>
            <w:tcW w:w="4460" w:type="pct"/>
            <w:vAlign w:val="center"/>
            <w:textDirection w:val="lrTb"/>
            <w:noWrap w:val="false"/>
          </w:tcPr>
          <w:p>
            <w:pPr>
              <w:contextualSpacing/>
              <w:ind w:left="34"/>
              <w:jc w:val="center"/>
              <w:spacing w:after="0" w:line="240" w:lineRule="auto"/>
              <w:widowControl w:val="off"/>
              <w:rPr>
                <w:rFonts w:ascii="Times New Roman" w:hAnsi="Times New Roman" w:eastAsia="Times New Roman" w:cs="Times New Roman"/>
                <w:b/>
                <w:bCs/>
                <w:sz w:val="20"/>
                <w:szCs w:val="20"/>
                <w:lang w:eastAsia="ru-RU"/>
              </w:rPr>
            </w:pPr>
            <w:r>
              <w:rPr>
                <w:rFonts w:ascii="Times New Roman" w:hAnsi="Times New Roman" w:eastAsia="Times New Roman" w:cs="Times New Roman"/>
                <w:b/>
                <w:bCs/>
                <w:sz w:val="20"/>
                <w:szCs w:val="20"/>
                <w:lang w:eastAsia="ru-RU"/>
              </w:rPr>
              <w:t xml:space="preserve">Форма, сроки и порядок оплаты поставки, оказания услуг, выполнения работ</w:t>
            </w:r>
            <w:r>
              <w:rPr>
                <w:rFonts w:ascii="Times New Roman" w:hAnsi="Times New Roman" w:eastAsia="Times New Roman" w:cs="Times New Roman"/>
                <w:b/>
                <w:bCs/>
                <w:sz w:val="20"/>
                <w:szCs w:val="20"/>
                <w:lang w:eastAsia="ru-RU"/>
              </w:rPr>
            </w:r>
            <w:r>
              <w:rPr>
                <w:rFonts w:ascii="Times New Roman" w:hAnsi="Times New Roman" w:eastAsia="Times New Roman" w:cs="Times New Roman"/>
                <w:b/>
                <w:bCs/>
                <w:sz w:val="20"/>
                <w:szCs w:val="20"/>
                <w:lang w:eastAsia="ru-RU"/>
              </w:rPr>
            </w:r>
          </w:p>
        </w:tc>
      </w:tr>
      <w:tr>
        <w:tblPrEx/>
        <w:trPr>
          <w:trHeight w:val="182"/>
        </w:trPr>
        <w:tc>
          <w:tcPr>
            <w:tcW w:w="540" w:type="pct"/>
            <w:vAlign w:val="center"/>
            <w:vMerge w:val="continue"/>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shd w:val="clear" w:color="auto" w:fill="ffffff"/>
            <w:tcW w:w="4460" w:type="pct"/>
            <w:vAlign w:val="center"/>
            <w:textDirection w:val="lrTb"/>
            <w:noWrap w:val="false"/>
          </w:tcPr>
          <w:p>
            <w:pPr>
              <w:contextualSpacing/>
              <w:ind w:left="34"/>
              <w:jc w:val="center"/>
              <w:spacing w:after="0" w:line="240" w:lineRule="auto"/>
              <w:widowControl w:val="off"/>
              <w:rPr>
                <w:rFonts w:ascii="Times New Roman" w:hAnsi="Times New Roman" w:eastAsia="Times New Roman" w:cs="Times New Roman"/>
                <w:b/>
                <w:bCs/>
                <w:sz w:val="20"/>
                <w:szCs w:val="20"/>
                <w:lang w:eastAsia="ru-RU"/>
              </w:rPr>
            </w:pPr>
            <w:r>
              <w:rPr>
                <w:rFonts w:ascii="Times New Roman" w:hAnsi="Times New Roman" w:eastAsia="Times New Roman" w:cs="Times New Roman"/>
                <w:bCs/>
                <w:sz w:val="20"/>
                <w:szCs w:val="20"/>
                <w:lang w:eastAsia="ru-RU"/>
              </w:rPr>
              <w:t xml:space="preserve">В соответствии с проектом договора (прилагается отдельным файлом)</w:t>
            </w:r>
            <w:r>
              <w:rPr>
                <w:rFonts w:ascii="Times New Roman" w:hAnsi="Times New Roman" w:eastAsia="Times New Roman" w:cs="Times New Roman"/>
                <w:b/>
                <w:bCs/>
                <w:sz w:val="20"/>
                <w:szCs w:val="20"/>
                <w:lang w:eastAsia="ru-RU"/>
              </w:rPr>
            </w:r>
            <w:r>
              <w:rPr>
                <w:rFonts w:ascii="Times New Roman" w:hAnsi="Times New Roman" w:eastAsia="Times New Roman" w:cs="Times New Roman"/>
                <w:b/>
                <w:bCs/>
                <w:sz w:val="20"/>
                <w:szCs w:val="20"/>
                <w:lang w:eastAsia="ru-RU"/>
              </w:rPr>
            </w:r>
          </w:p>
        </w:tc>
      </w:tr>
      <w:tr>
        <w:tblPrEx/>
        <w:trPr>
          <w:trHeight w:val="182"/>
        </w:trPr>
        <w:tc>
          <w:tcPr>
            <w:tcW w:w="540" w:type="pct"/>
            <w:vAlign w:val="center"/>
            <w:vMerge w:val="restart"/>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8</w:t>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shd w:val="clear" w:color="auto" w:fill="d9e2f3" w:themeFill="accent1" w:themeFillTint="33"/>
            <w:tcW w:w="4460" w:type="pct"/>
            <w:vAlign w:val="center"/>
            <w:textDirection w:val="lrTb"/>
            <w:noWrap w:val="false"/>
          </w:tcPr>
          <w:p>
            <w:pPr>
              <w:contextualSpacing/>
              <w:ind w:left="34"/>
              <w:jc w:val="center"/>
              <w:spacing w:after="0" w:line="240" w:lineRule="auto"/>
              <w:widowControl w:val="off"/>
              <w:rPr>
                <w:rFonts w:ascii="Times New Roman" w:hAnsi="Times New Roman" w:eastAsia="Times New Roman" w:cs="Times New Roman"/>
                <w:bCs/>
                <w:sz w:val="20"/>
                <w:szCs w:val="20"/>
                <w:lang w:eastAsia="ru-RU"/>
              </w:rPr>
            </w:pPr>
            <w:r>
              <w:rPr>
                <w:rFonts w:ascii="Times New Roman" w:hAnsi="Times New Roman" w:eastAsia="Times New Roman" w:cs="Times New Roman"/>
                <w:b/>
                <w:sz w:val="20"/>
                <w:szCs w:val="20"/>
                <w:lang w:eastAsia="ru-RU"/>
              </w:rPr>
              <w:t xml:space="preserve">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r>
              <w:rPr>
                <w:rFonts w:ascii="Times New Roman" w:hAnsi="Times New Roman" w:eastAsia="Times New Roman" w:cs="Times New Roman"/>
                <w:bCs/>
                <w:sz w:val="20"/>
                <w:szCs w:val="20"/>
                <w:lang w:eastAsia="ru-RU"/>
              </w:rPr>
            </w:r>
            <w:r>
              <w:rPr>
                <w:rFonts w:ascii="Times New Roman" w:hAnsi="Times New Roman" w:eastAsia="Times New Roman" w:cs="Times New Roman"/>
                <w:bCs/>
                <w:sz w:val="20"/>
                <w:szCs w:val="20"/>
                <w:lang w:eastAsia="ru-RU"/>
              </w:rPr>
            </w:r>
          </w:p>
        </w:tc>
      </w:tr>
      <w:tr>
        <w:tblPrEx/>
        <w:trPr>
          <w:trHeight w:val="182"/>
        </w:trPr>
        <w:tc>
          <w:tcPr>
            <w:tcW w:w="540" w:type="pct"/>
            <w:vAlign w:val="center"/>
            <w:vMerge w:val="continue"/>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shd w:val="clear" w:color="auto" w:fill="ffffff"/>
            <w:tcW w:w="4460" w:type="pct"/>
            <w:vAlign w:val="center"/>
            <w:textDirection w:val="lrTb"/>
            <w:noWrap w:val="false"/>
          </w:tcPr>
          <w:p>
            <w:pPr>
              <w:contextualSpacing/>
              <w:ind w:left="34"/>
              <w:jc w:val="center"/>
              <w:spacing w:after="0" w:line="240" w:lineRule="auto"/>
              <w:widowControl w:val="off"/>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 xml:space="preserve">Не применяется</w:t>
            </w:r>
            <w:r>
              <w:rPr>
                <w:rFonts w:ascii="Times New Roman" w:hAnsi="Times New Roman" w:eastAsia="Times New Roman" w:cs="Times New Roman"/>
                <w:bCs/>
                <w:sz w:val="20"/>
                <w:szCs w:val="20"/>
                <w:lang w:eastAsia="ru-RU"/>
              </w:rPr>
            </w:r>
            <w:r>
              <w:rPr>
                <w:rFonts w:ascii="Times New Roman" w:hAnsi="Times New Roman" w:eastAsia="Times New Roman" w:cs="Times New Roman"/>
                <w:bCs/>
                <w:sz w:val="20"/>
                <w:szCs w:val="20"/>
                <w:lang w:eastAsia="ru-RU"/>
              </w:rPr>
            </w:r>
          </w:p>
        </w:tc>
      </w:tr>
      <w:tr>
        <w:tblPrEx/>
        <w:trPr>
          <w:trHeight w:val="182"/>
        </w:trPr>
        <w:tc>
          <w:tcPr>
            <w:tcW w:w="540" w:type="pct"/>
            <w:vAlign w:val="center"/>
            <w:vMerge w:val="restart"/>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9</w:t>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shd w:val="clear" w:color="auto" w:fill="d9e2f3" w:themeFill="accent1" w:themeFillTint="33"/>
            <w:tcW w:w="4460" w:type="pct"/>
            <w:vAlign w:val="center"/>
            <w:textDirection w:val="lrTb"/>
            <w:noWrap w:val="false"/>
          </w:tcPr>
          <w:p>
            <w:pPr>
              <w:contextualSpacing/>
              <w:ind w:left="34"/>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Сведения о валюте, используемой для формирования цены договора и расчетов с поставщиками (подрядчиками, исполнителями)</w:t>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r>
      <w:tr>
        <w:tblPrEx/>
        <w:trPr>
          <w:trHeight w:val="182"/>
        </w:trPr>
        <w:tc>
          <w:tcPr>
            <w:tcW w:w="540" w:type="pct"/>
            <w:vAlign w:val="center"/>
            <w:vMerge w:val="continue"/>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shd w:val="clear" w:color="auto" w:fill="ffffff"/>
            <w:tcW w:w="4460" w:type="pct"/>
            <w:vAlign w:val="center"/>
            <w:textDirection w:val="lrTb"/>
            <w:noWrap w:val="false"/>
          </w:tcPr>
          <w:p>
            <w:pPr>
              <w:contextualSpacing/>
              <w:ind w:left="34"/>
              <w:jc w:val="both"/>
              <w:spacing w:after="0" w:line="240" w:lineRule="auto"/>
              <w:widowControl w:val="off"/>
              <w:rPr>
                <w:rFonts w:ascii="Times New Roman" w:hAnsi="Times New Roman" w:eastAsia="Times New Roman" w:cs="Times New Roman"/>
                <w:bCs/>
                <w:sz w:val="20"/>
                <w:szCs w:val="20"/>
                <w:lang w:eastAsia="ru-RU"/>
              </w:rPr>
            </w:pPr>
            <w:r>
              <w:rPr>
                <w:rFonts w:ascii="Times New Roman" w:hAnsi="Times New Roman" w:eastAsia="Times New Roman" w:cs="Times New Roman"/>
                <w:sz w:val="20"/>
                <w:szCs w:val="20"/>
                <w:lang w:eastAsia="ru-RU"/>
              </w:rPr>
              <w:t xml:space="preserve">Валютой, используемой для формирования цены договора и расчетов с поставщиками (исполнителями, подрядчиками) является рубль Российской Федерации. При оплате заключенного договора иностранная валюта не используется</w:t>
            </w:r>
            <w:r>
              <w:rPr>
                <w:rFonts w:ascii="Times New Roman" w:hAnsi="Times New Roman" w:eastAsia="Times New Roman" w:cs="Times New Roman"/>
                <w:bCs/>
                <w:sz w:val="20"/>
                <w:szCs w:val="20"/>
                <w:lang w:eastAsia="ru-RU"/>
              </w:rPr>
            </w:r>
            <w:r>
              <w:rPr>
                <w:rFonts w:ascii="Times New Roman" w:hAnsi="Times New Roman" w:eastAsia="Times New Roman" w:cs="Times New Roman"/>
                <w:bCs/>
                <w:sz w:val="20"/>
                <w:szCs w:val="20"/>
                <w:lang w:eastAsia="ru-RU"/>
              </w:rPr>
            </w:r>
          </w:p>
        </w:tc>
      </w:tr>
      <w:tr>
        <w:tblPrEx/>
        <w:trPr>
          <w:trHeight w:val="182"/>
        </w:trPr>
        <w:tc>
          <w:tcPr>
            <w:tcW w:w="540" w:type="pct"/>
            <w:vAlign w:val="center"/>
            <w:vMerge w:val="restart"/>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10</w:t>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shd w:val="clear" w:color="auto" w:fill="d9e2f3" w:themeFill="accent1" w:themeFillTint="33"/>
            <w:tcW w:w="4460" w:type="pct"/>
            <w:vAlign w:val="center"/>
            <w:textDirection w:val="lrTb"/>
            <w:noWrap w:val="false"/>
          </w:tcPr>
          <w:p>
            <w:pPr>
              <w:contextualSpacing/>
              <w:ind w:left="34"/>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Порядок и сроки внесения изменений в извещение о закупке, отмены закупки</w:t>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r>
      <w:tr>
        <w:tblPrEx/>
        <w:trPr>
          <w:trHeight w:val="182"/>
        </w:trPr>
        <w:tc>
          <w:tcPr>
            <w:tcW w:w="540" w:type="pct"/>
            <w:vAlign w:val="center"/>
            <w:vMerge w:val="continue"/>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shd w:val="clear" w:color="auto" w:fill="ffffff"/>
            <w:tcW w:w="4460" w:type="pct"/>
            <w:vAlign w:val="center"/>
            <w:textDirection w:val="lrTb"/>
            <w:noWrap w:val="false"/>
          </w:tcPr>
          <w:p>
            <w:pPr>
              <w:contextualSpacing/>
              <w:ind w:left="34" w:firstLine="431"/>
              <w:jc w:val="both"/>
              <w:spacing w:after="0" w:line="240" w:lineRule="auto"/>
              <w:widowControl w:val="off"/>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 xml:space="preserve">Изменения, вносимые в извещение об осуществлении конкурентной закупки, документацию о конкурентной з</w:t>
            </w:r>
            <w:r>
              <w:rPr>
                <w:rFonts w:ascii="Times New Roman" w:hAnsi="Times New Roman" w:eastAsia="Times New Roman" w:cs="Times New Roman"/>
                <w:bCs/>
                <w:sz w:val="20"/>
                <w:szCs w:val="20"/>
                <w:lang w:eastAsia="ru-RU"/>
              </w:rPr>
              <w:t xml:space="preserve">акупке, разъяснения положений документации о конкурентной закупке размещаются заказчиком в единой информационной системе, на официальном сайте, за исключением случаев, предусмотренных Федеральным законом № 223-ФЗ, не позднее чем в течение трех дней со дня </w:t>
            </w:r>
            <w:r>
              <w:rPr>
                <w:rFonts w:ascii="Times New Roman" w:hAnsi="Times New Roman" w:eastAsia="Times New Roman" w:cs="Times New Roman"/>
                <w:bCs/>
                <w:sz w:val="20"/>
                <w:szCs w:val="20"/>
                <w:lang w:eastAsia="ru-RU"/>
              </w:rPr>
              <w:t xml:space="preserve">принятия решения о внесении указанных изменений, пред</w:t>
            </w:r>
            <w:r>
              <w:rPr>
                <w:rFonts w:ascii="Times New Roman" w:hAnsi="Times New Roman" w:eastAsia="Times New Roman" w:cs="Times New Roman"/>
                <w:bCs/>
                <w:sz w:val="20"/>
                <w:szCs w:val="20"/>
                <w:lang w:eastAsia="ru-RU"/>
              </w:rPr>
              <w:t xml:space="preserve">оставления указанных разъяснений. 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w:t>
            </w:r>
            <w:r>
              <w:rPr>
                <w:rFonts w:ascii="Times New Roman" w:hAnsi="Times New Roman" w:eastAsia="Times New Roman" w:cs="Times New Roman"/>
                <w:bCs/>
                <w:sz w:val="20"/>
                <w:szCs w:val="20"/>
                <w:lang w:eastAsia="ru-RU"/>
              </w:rPr>
              <w:t xml:space="preserve">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r>
              <w:rPr>
                <w:rFonts w:ascii="Times New Roman" w:hAnsi="Times New Roman" w:eastAsia="Times New Roman" w:cs="Times New Roman"/>
                <w:bCs/>
                <w:sz w:val="20"/>
                <w:szCs w:val="20"/>
                <w:lang w:eastAsia="ru-RU"/>
              </w:rPr>
            </w:r>
            <w:r>
              <w:rPr>
                <w:rFonts w:ascii="Times New Roman" w:hAnsi="Times New Roman" w:eastAsia="Times New Roman" w:cs="Times New Roman"/>
                <w:bCs/>
                <w:sz w:val="20"/>
                <w:szCs w:val="20"/>
                <w:lang w:eastAsia="ru-RU"/>
              </w:rPr>
            </w:r>
          </w:p>
        </w:tc>
      </w:tr>
      <w:tr>
        <w:tblPrEx/>
        <w:trPr>
          <w:trHeight w:val="182"/>
        </w:trPr>
        <w:tc>
          <w:tcPr>
            <w:tcW w:w="540" w:type="pct"/>
            <w:vAlign w:val="center"/>
            <w:vMerge w:val="restart"/>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11</w:t>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shd w:val="clear" w:color="auto" w:fill="d9e2f3" w:themeFill="accent1" w:themeFillTint="33"/>
            <w:tcW w:w="4460" w:type="pct"/>
            <w:vAlign w:val="center"/>
            <w:textDirection w:val="lrTb"/>
            <w:noWrap w:val="false"/>
          </w:tcPr>
          <w:p>
            <w:pPr>
              <w:contextualSpacing/>
              <w:ind w:left="34"/>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Формы, порядок, дата и время окончания срока предоставления участникам закупки разъяснений положений извещения о закупке</w:t>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r>
      <w:tr>
        <w:tblPrEx/>
        <w:trPr>
          <w:trHeight w:val="182"/>
        </w:trPr>
        <w:tc>
          <w:tcPr>
            <w:tcW w:w="540" w:type="pct"/>
            <w:vAlign w:val="center"/>
            <w:vMerge w:val="continue"/>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shd w:val="clear" w:color="auto" w:fill="ffffff"/>
            <w:tcW w:w="4460" w:type="pct"/>
            <w:vAlign w:val="center"/>
            <w:textDirection w:val="lrTb"/>
            <w:noWrap w:val="false"/>
          </w:tcPr>
          <w:p>
            <w:pPr>
              <w:contextualSpacing/>
              <w:ind w:left="34" w:firstLine="487"/>
              <w:jc w:val="both"/>
              <w:spacing w:after="0" w:line="240" w:lineRule="auto"/>
              <w:widowControl w:val="off"/>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 xml:space="preserve">Любой участник закупки вправе направить Заказчику в порядке, предусмотренном Федеральным законом № 223-ФЗ и Положением о закупке, запрос о даче разъяснений положений извещения о закупке и (или) документации о закупке (далее – запрос).</w:t>
            </w:r>
            <w:r>
              <w:rPr>
                <w:rFonts w:ascii="Times New Roman" w:hAnsi="Times New Roman" w:eastAsia="Times New Roman" w:cs="Times New Roman"/>
                <w:bCs/>
                <w:sz w:val="20"/>
                <w:szCs w:val="20"/>
                <w:lang w:eastAsia="ru-RU"/>
              </w:rPr>
            </w:r>
            <w:r>
              <w:rPr>
                <w:rFonts w:ascii="Times New Roman" w:hAnsi="Times New Roman" w:eastAsia="Times New Roman" w:cs="Times New Roman"/>
                <w:bCs/>
                <w:sz w:val="20"/>
                <w:szCs w:val="20"/>
                <w:lang w:eastAsia="ru-RU"/>
              </w:rPr>
            </w:r>
          </w:p>
          <w:p>
            <w:pPr>
              <w:contextualSpacing/>
              <w:ind w:left="34" w:firstLine="487"/>
              <w:jc w:val="both"/>
              <w:spacing w:after="0" w:line="240" w:lineRule="auto"/>
              <w:widowControl w:val="off"/>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 xml:space="preserve">Запрос направляется в форме электронного документа, подписанного усиленной квалифицированной подписью лица, имеющего право действовать от имени участника такой закупки.</w:t>
            </w:r>
            <w:r>
              <w:rPr>
                <w:rFonts w:ascii="Times New Roman" w:hAnsi="Times New Roman" w:eastAsia="Times New Roman" w:cs="Times New Roman"/>
                <w:bCs/>
                <w:sz w:val="20"/>
                <w:szCs w:val="20"/>
                <w:lang w:eastAsia="ru-RU"/>
              </w:rPr>
            </w:r>
            <w:r>
              <w:rPr>
                <w:rFonts w:ascii="Times New Roman" w:hAnsi="Times New Roman" w:eastAsia="Times New Roman" w:cs="Times New Roman"/>
                <w:bCs/>
                <w:sz w:val="20"/>
                <w:szCs w:val="20"/>
                <w:lang w:eastAsia="ru-RU"/>
              </w:rPr>
            </w:r>
          </w:p>
          <w:p>
            <w:pPr>
              <w:contextualSpacing/>
              <w:ind w:left="34" w:firstLine="487"/>
              <w:jc w:val="both"/>
              <w:spacing w:after="0" w:line="240" w:lineRule="auto"/>
              <w:widowControl w:val="off"/>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 xml:space="preserve">В течение трех рабочих дней с даты п</w:t>
            </w:r>
            <w:r>
              <w:rPr>
                <w:rFonts w:ascii="Times New Roman" w:hAnsi="Times New Roman" w:eastAsia="Times New Roman" w:cs="Times New Roman"/>
                <w:bCs/>
                <w:sz w:val="20"/>
                <w:szCs w:val="20"/>
                <w:lang w:eastAsia="ru-RU"/>
              </w:rPr>
              <w:t xml:space="preserve">оступления запроса, заказчик осуществляет разъяснение положений документации о конкурентной закупке и размещает их в единой информационной системе с указанием предмета запроса, но без указания участника такой закупки, от которого поступил указанный запрос.</w:t>
            </w:r>
            <w:r>
              <w:rPr>
                <w:rFonts w:ascii="Times New Roman" w:hAnsi="Times New Roman" w:eastAsia="Times New Roman" w:cs="Times New Roman"/>
                <w:bCs/>
                <w:sz w:val="20"/>
                <w:szCs w:val="20"/>
                <w:lang w:eastAsia="ru-RU"/>
              </w:rPr>
            </w:r>
            <w:r>
              <w:rPr>
                <w:rFonts w:ascii="Times New Roman" w:hAnsi="Times New Roman" w:eastAsia="Times New Roman" w:cs="Times New Roman"/>
                <w:bCs/>
                <w:sz w:val="20"/>
                <w:szCs w:val="20"/>
                <w:lang w:eastAsia="ru-RU"/>
              </w:rPr>
            </w:r>
          </w:p>
          <w:p>
            <w:pPr>
              <w:contextualSpacing/>
              <w:ind w:left="34" w:firstLine="487"/>
              <w:jc w:val="both"/>
              <w:spacing w:after="0" w:line="240" w:lineRule="auto"/>
              <w:widowControl w:val="off"/>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 xml:space="preserve">При этом Заказчик вправе не осуществлять такое разъяснение в случае, если указанный запрос поступил позднее чем за 3 (три) рабочих дня до даты окончания срока подачи заявок на участие в такой закупке.</w:t>
            </w:r>
            <w:r>
              <w:rPr>
                <w:rFonts w:ascii="Times New Roman" w:hAnsi="Times New Roman" w:eastAsia="Times New Roman" w:cs="Times New Roman"/>
                <w:bCs/>
                <w:sz w:val="20"/>
                <w:szCs w:val="20"/>
                <w:lang w:eastAsia="ru-RU"/>
              </w:rPr>
            </w:r>
            <w:r>
              <w:rPr>
                <w:rFonts w:ascii="Times New Roman" w:hAnsi="Times New Roman" w:eastAsia="Times New Roman" w:cs="Times New Roman"/>
                <w:bCs/>
                <w:sz w:val="20"/>
                <w:szCs w:val="20"/>
                <w:lang w:eastAsia="ru-RU"/>
              </w:rPr>
            </w:r>
          </w:p>
          <w:p>
            <w:pPr>
              <w:contextualSpacing/>
              <w:ind w:left="34" w:firstLine="487"/>
              <w:jc w:val="both"/>
              <w:spacing w:after="0" w:line="240" w:lineRule="auto"/>
              <w:widowControl w:val="off"/>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 xml:space="preserve">Запрос и разъяснения положений документации о закупке направляются/размещаются в соответствии с регламентом ЭТП.</w:t>
            </w:r>
            <w:r>
              <w:rPr>
                <w:rFonts w:ascii="Times New Roman" w:hAnsi="Times New Roman" w:eastAsia="Times New Roman" w:cs="Times New Roman"/>
                <w:bCs/>
                <w:sz w:val="20"/>
                <w:szCs w:val="20"/>
                <w:lang w:eastAsia="ru-RU"/>
              </w:rPr>
            </w:r>
            <w:r>
              <w:rPr>
                <w:rFonts w:ascii="Times New Roman" w:hAnsi="Times New Roman" w:eastAsia="Times New Roman" w:cs="Times New Roman"/>
                <w:bCs/>
                <w:sz w:val="20"/>
                <w:szCs w:val="20"/>
                <w:lang w:eastAsia="ru-RU"/>
              </w:rPr>
            </w:r>
          </w:p>
        </w:tc>
      </w:tr>
      <w:tr>
        <w:tblPrEx/>
        <w:trPr>
          <w:trHeight w:val="182"/>
        </w:trPr>
        <w:tc>
          <w:tcPr>
            <w:tcW w:w="540" w:type="pct"/>
            <w:vAlign w:val="center"/>
            <w:vMerge w:val="restart"/>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12</w:t>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shd w:val="clear" w:color="auto" w:fill="d9e2f3" w:themeFill="accent1" w:themeFillTint="33"/>
            <w:tcW w:w="4460" w:type="pct"/>
            <w:vAlign w:val="center"/>
            <w:textDirection w:val="lrTb"/>
            <w:noWrap w:val="false"/>
          </w:tcPr>
          <w:p>
            <w:pPr>
              <w:contextualSpacing/>
              <w:ind w:left="34" w:firstLine="5"/>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Возможность заказчика заключить договор с несколькими участниками</w:t>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r>
      <w:tr>
        <w:tblPrEx/>
        <w:trPr>
          <w:trHeight w:val="182"/>
        </w:trPr>
        <w:tc>
          <w:tcPr>
            <w:tcW w:w="540" w:type="pct"/>
            <w:vAlign w:val="center"/>
            <w:vMerge w:val="continue"/>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shd w:val="clear" w:color="auto" w:fill="ffffff"/>
            <w:tcW w:w="4460" w:type="pct"/>
            <w:vAlign w:val="center"/>
            <w:textDirection w:val="lrTb"/>
            <w:noWrap w:val="false"/>
          </w:tcPr>
          <w:p>
            <w:pPr>
              <w:contextualSpacing/>
              <w:ind w:left="34" w:firstLine="5"/>
              <w:jc w:val="center"/>
              <w:spacing w:after="0" w:line="240" w:lineRule="auto"/>
              <w:widowControl w:val="off"/>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 xml:space="preserve">Не предусмотрена</w:t>
            </w:r>
            <w:r>
              <w:rPr>
                <w:rFonts w:ascii="Times New Roman" w:hAnsi="Times New Roman" w:eastAsia="Times New Roman" w:cs="Times New Roman"/>
                <w:bCs/>
                <w:sz w:val="20"/>
                <w:szCs w:val="20"/>
                <w:lang w:eastAsia="ru-RU"/>
              </w:rPr>
            </w:r>
            <w:r>
              <w:rPr>
                <w:rFonts w:ascii="Times New Roman" w:hAnsi="Times New Roman" w:eastAsia="Times New Roman" w:cs="Times New Roman"/>
                <w:bCs/>
                <w:sz w:val="20"/>
                <w:szCs w:val="20"/>
                <w:lang w:eastAsia="ru-RU"/>
              </w:rPr>
            </w:r>
          </w:p>
        </w:tc>
      </w:tr>
      <w:tr>
        <w:tblPrEx/>
        <w:trPr>
          <w:trHeight w:val="182"/>
        </w:trPr>
        <w:tc>
          <w:tcPr>
            <w:tcW w:w="540" w:type="pct"/>
            <w:vAlign w:val="center"/>
            <w:vMerge w:val="restart"/>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13</w:t>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shd w:val="clear" w:color="auto" w:fill="d9e2f3" w:themeFill="accent1" w:themeFillTint="33"/>
            <w:tcW w:w="4460" w:type="pct"/>
            <w:vAlign w:val="center"/>
            <w:textDirection w:val="lrTb"/>
            <w:noWrap w:val="false"/>
          </w:tcPr>
          <w:p>
            <w:pPr>
              <w:contextualSpacing/>
              <w:ind w:left="34" w:firstLine="5"/>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Срок подписания договора участником закупки, с которым заключается договор</w:t>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r>
      <w:tr>
        <w:tblPrEx/>
        <w:trPr>
          <w:trHeight w:val="182"/>
        </w:trPr>
        <w:tc>
          <w:tcPr>
            <w:tcW w:w="540" w:type="pct"/>
            <w:vAlign w:val="center"/>
            <w:vMerge w:val="continue"/>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shd w:val="clear" w:color="auto" w:fill="ffffff"/>
            <w:tcW w:w="4460" w:type="pct"/>
            <w:vAlign w:val="center"/>
            <w:textDirection w:val="lrTb"/>
            <w:noWrap w:val="false"/>
          </w:tcPr>
          <w:p>
            <w:pPr>
              <w:contextualSpacing/>
              <w:ind w:left="34" w:firstLine="487"/>
              <w:jc w:val="both"/>
              <w:spacing w:after="0" w:line="240" w:lineRule="auto"/>
              <w:widowControl w:val="off"/>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 xml:space="preserve">Срок заключения договора при осуществлении закупки должен составлять не менее 10 (десяти) и не более 20 (двадцати) дней со дня принятия Заказчиком решения о заключении такого договора, за исключением случаев, когда в соответствии с зако</w:t>
            </w:r>
            <w:r>
              <w:rPr>
                <w:rFonts w:ascii="Times New Roman" w:hAnsi="Times New Roman" w:eastAsia="Times New Roman" w:cs="Times New Roman"/>
                <w:bCs/>
                <w:sz w:val="20"/>
                <w:szCs w:val="20"/>
                <w:lang w:eastAsia="ru-RU"/>
              </w:rPr>
              <w:t xml:space="preserve">нодательством Российской Федерации для заключения договора необходимо его одобрение органом управления Заказчика, а также случаев, когда действия (бездействие) Заказчика при осуществлении закупки обжалуются в антимонопольном органе либо в судебном порядке.</w:t>
            </w:r>
            <w:r>
              <w:rPr>
                <w:rFonts w:ascii="Times New Roman" w:hAnsi="Times New Roman" w:eastAsia="Times New Roman" w:cs="Times New Roman"/>
                <w:bCs/>
                <w:sz w:val="20"/>
                <w:szCs w:val="20"/>
                <w:lang w:eastAsia="ru-RU"/>
              </w:rPr>
            </w:r>
            <w:r>
              <w:rPr>
                <w:rFonts w:ascii="Times New Roman" w:hAnsi="Times New Roman" w:eastAsia="Times New Roman" w:cs="Times New Roman"/>
                <w:bCs/>
                <w:sz w:val="20"/>
                <w:szCs w:val="20"/>
                <w:lang w:eastAsia="ru-RU"/>
              </w:rPr>
            </w:r>
          </w:p>
          <w:p>
            <w:pPr>
              <w:contextualSpacing/>
              <w:ind w:left="34" w:firstLine="487"/>
              <w:jc w:val="both"/>
              <w:spacing w:after="0" w:line="240" w:lineRule="auto"/>
              <w:widowControl w:val="off"/>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 xml:space="preserve">В указанных случаях договор должен быть заключен не позднее чем через 5 (пять) дней со дня вступления в силу решения антимонопольного органа или судебного акта, предусматривающего заключение договора.</w:t>
            </w:r>
            <w:r>
              <w:rPr>
                <w:rFonts w:ascii="Times New Roman" w:hAnsi="Times New Roman" w:eastAsia="Times New Roman" w:cs="Times New Roman"/>
                <w:bCs/>
                <w:sz w:val="20"/>
                <w:szCs w:val="20"/>
                <w:lang w:eastAsia="ru-RU"/>
              </w:rPr>
            </w:r>
            <w:r>
              <w:rPr>
                <w:rFonts w:ascii="Times New Roman" w:hAnsi="Times New Roman" w:eastAsia="Times New Roman" w:cs="Times New Roman"/>
                <w:bCs/>
                <w:sz w:val="20"/>
                <w:szCs w:val="20"/>
                <w:lang w:eastAsia="ru-RU"/>
              </w:rPr>
            </w:r>
          </w:p>
        </w:tc>
      </w:tr>
      <w:tr>
        <w:tblPrEx/>
        <w:trPr>
          <w:trHeight w:val="182"/>
        </w:trPr>
        <w:tc>
          <w:tcPr>
            <w:tcW w:w="540" w:type="pct"/>
            <w:vAlign w:val="center"/>
            <w:vMerge w:val="restart"/>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14</w:t>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shd w:val="clear" w:color="auto" w:fill="d9e2f3" w:themeFill="accent1" w:themeFillTint="33"/>
            <w:tcW w:w="4460" w:type="pct"/>
            <w:vAlign w:val="center"/>
            <w:textDirection w:val="lrTb"/>
            <w:noWrap w:val="false"/>
          </w:tcPr>
          <w:p>
            <w:pPr>
              <w:contextualSpacing/>
              <w:ind w:left="34" w:firstLine="5"/>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Предоставление закупочной документации</w:t>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r>
      <w:tr>
        <w:tblPrEx/>
        <w:trPr>
          <w:trHeight w:val="182"/>
        </w:trPr>
        <w:tc>
          <w:tcPr>
            <w:tcW w:w="540" w:type="pct"/>
            <w:vAlign w:val="center"/>
            <w:vMerge w:val="continue"/>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shd w:val="clear" w:color="auto" w:fill="ffffff"/>
            <w:tcW w:w="4460" w:type="pct"/>
            <w:vAlign w:val="center"/>
            <w:textDirection w:val="lrTb"/>
            <w:noWrap w:val="false"/>
          </w:tcPr>
          <w:p>
            <w:pPr>
              <w:contextualSpacing/>
              <w:ind w:left="34" w:firstLine="431"/>
              <w:jc w:val="both"/>
              <w:spacing w:after="0" w:line="240" w:lineRule="auto"/>
              <w:widowControl w:val="off"/>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 xml:space="preserve">Размещенные на официальном сайте и на сайте электронной торговой площадки в соответствии с Федеральным законом № 223-ФЗ и положением о закупке информация о закупке, доступна для ознакомления без взимания платы.</w:t>
            </w:r>
            <w:r>
              <w:rPr>
                <w:rFonts w:ascii="Times New Roman" w:hAnsi="Times New Roman" w:eastAsia="Times New Roman" w:cs="Times New Roman"/>
                <w:bCs/>
                <w:sz w:val="20"/>
                <w:szCs w:val="20"/>
                <w:lang w:eastAsia="ru-RU"/>
              </w:rPr>
            </w:r>
            <w:r>
              <w:rPr>
                <w:rFonts w:ascii="Times New Roman" w:hAnsi="Times New Roman" w:eastAsia="Times New Roman" w:cs="Times New Roman"/>
                <w:bCs/>
                <w:sz w:val="20"/>
                <w:szCs w:val="20"/>
                <w:lang w:eastAsia="ru-RU"/>
              </w:rPr>
            </w:r>
          </w:p>
        </w:tc>
      </w:tr>
      <w:tr>
        <w:tblPrEx/>
        <w:trPr>
          <w:trHeight w:val="182"/>
        </w:trPr>
        <w:tc>
          <w:tcPr>
            <w:tcW w:w="540" w:type="pct"/>
            <w:vAlign w:val="center"/>
            <w:vMerge w:val="restart"/>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15</w:t>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shd w:val="clear" w:color="auto" w:fill="d9e2f3" w:themeFill="accent1" w:themeFillTint="33"/>
            <w:tcW w:w="4460" w:type="pct"/>
            <w:vAlign w:val="center"/>
            <w:textDirection w:val="lrTb"/>
            <w:noWrap w:val="false"/>
          </w:tcPr>
          <w:p>
            <w:pPr>
              <w:contextualSpacing/>
              <w:ind w:left="34" w:firstLine="5"/>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Требования к обеспечению заявки на участие в закупке</w:t>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r>
      <w:tr>
        <w:tblPrEx/>
        <w:trPr>
          <w:trHeight w:val="182"/>
        </w:trPr>
        <w:tc>
          <w:tcPr>
            <w:tcW w:w="540" w:type="pct"/>
            <w:vAlign w:val="center"/>
            <w:vMerge w:val="continue"/>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shd w:val="clear" w:color="auto" w:fill="ffffff"/>
            <w:tcW w:w="4460" w:type="pct"/>
            <w:vAlign w:val="center"/>
            <w:textDirection w:val="lrTb"/>
            <w:noWrap w:val="false"/>
          </w:tcPr>
          <w:p>
            <w:pPr>
              <w:contextualSpacing/>
              <w:ind w:left="34" w:firstLine="431"/>
              <w:jc w:val="both"/>
              <w:spacing w:after="0" w:line="240" w:lineRule="auto"/>
              <w:widowControl w:val="off"/>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 xml:space="preserve">Не установлено</w:t>
            </w:r>
            <w:r>
              <w:rPr>
                <w:rFonts w:ascii="Times New Roman" w:hAnsi="Times New Roman" w:eastAsia="Times New Roman" w:cs="Times New Roman"/>
                <w:bCs/>
                <w:sz w:val="20"/>
                <w:szCs w:val="20"/>
                <w:lang w:eastAsia="ru-RU"/>
              </w:rPr>
            </w:r>
            <w:r>
              <w:rPr>
                <w:rFonts w:ascii="Times New Roman" w:hAnsi="Times New Roman" w:eastAsia="Times New Roman" w:cs="Times New Roman"/>
                <w:bCs/>
                <w:sz w:val="20"/>
                <w:szCs w:val="20"/>
                <w:lang w:eastAsia="ru-RU"/>
              </w:rPr>
            </w:r>
          </w:p>
        </w:tc>
      </w:tr>
      <w:tr>
        <w:tblPrEx/>
        <w:trPr>
          <w:trHeight w:val="182"/>
        </w:trPr>
        <w:tc>
          <w:tcPr>
            <w:tcW w:w="540" w:type="pct"/>
            <w:vAlign w:val="center"/>
            <w:vMerge w:val="restart"/>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16</w:t>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shd w:val="clear" w:color="auto" w:fill="d9e2f3" w:themeFill="accent1" w:themeFillTint="33"/>
            <w:tcW w:w="4460" w:type="pct"/>
            <w:vAlign w:val="center"/>
            <w:textDirection w:val="lrTb"/>
            <w:noWrap w:val="false"/>
          </w:tcPr>
          <w:p>
            <w:pPr>
              <w:contextualSpacing/>
              <w:ind w:left="34" w:firstLine="5"/>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Требования к обеспечению исполнения договора</w:t>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r>
      <w:tr>
        <w:tblPrEx/>
        <w:trPr>
          <w:trHeight w:val="182"/>
        </w:trPr>
        <w:tc>
          <w:tcPr>
            <w:tcW w:w="540" w:type="pct"/>
            <w:vAlign w:val="center"/>
            <w:vMerge w:val="continue"/>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shd w:val="clear" w:color="auto" w:fill="ffffff"/>
            <w:tcW w:w="4460" w:type="pct"/>
            <w:vAlign w:val="center"/>
            <w:textDirection w:val="lrTb"/>
            <w:noWrap w:val="false"/>
          </w:tcPr>
          <w:p>
            <w:pPr>
              <w:contextualSpacing/>
              <w:ind w:left="34" w:firstLine="431"/>
              <w:jc w:val="both"/>
              <w:spacing w:after="0" w:line="240" w:lineRule="auto"/>
              <w:widowControl w:val="off"/>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 xml:space="preserve">Не установлено</w:t>
            </w:r>
            <w:r>
              <w:rPr>
                <w:rFonts w:ascii="Times New Roman" w:hAnsi="Times New Roman" w:eastAsia="Times New Roman" w:cs="Times New Roman"/>
                <w:bCs/>
                <w:sz w:val="20"/>
                <w:szCs w:val="20"/>
                <w:lang w:eastAsia="ru-RU"/>
              </w:rPr>
            </w:r>
            <w:r>
              <w:rPr>
                <w:rFonts w:ascii="Times New Roman" w:hAnsi="Times New Roman" w:eastAsia="Times New Roman" w:cs="Times New Roman"/>
                <w:bCs/>
                <w:sz w:val="20"/>
                <w:szCs w:val="20"/>
                <w:lang w:eastAsia="ru-RU"/>
              </w:rPr>
            </w:r>
          </w:p>
        </w:tc>
      </w:tr>
      <w:tr>
        <w:tblPrEx/>
        <w:trPr>
          <w:trHeight w:val="182"/>
        </w:trPr>
        <w:tc>
          <w:tcPr>
            <w:tcW w:w="540" w:type="pct"/>
            <w:vAlign w:val="center"/>
            <w:vMerge w:val="restart"/>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17</w:t>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shd w:val="clear" w:color="auto" w:fill="d9e2f3" w:themeFill="accent1" w:themeFillTint="33"/>
            <w:tcW w:w="4460" w:type="pct"/>
            <w:vAlign w:val="center"/>
            <w:textDirection w:val="lrTb"/>
            <w:noWrap w:val="false"/>
          </w:tcPr>
          <w:p>
            <w:pPr>
              <w:contextualSpacing/>
              <w:ind w:left="34" w:firstLine="5"/>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Требования к обеспечению гарантийных обязательств</w:t>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r>
      <w:tr>
        <w:tblPrEx/>
        <w:trPr>
          <w:trHeight w:val="182"/>
        </w:trPr>
        <w:tc>
          <w:tcPr>
            <w:tcW w:w="540" w:type="pct"/>
            <w:vAlign w:val="center"/>
            <w:vMerge w:val="continue"/>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shd w:val="clear" w:color="auto" w:fill="ffffff"/>
            <w:tcW w:w="4460" w:type="pct"/>
            <w:vAlign w:val="center"/>
            <w:textDirection w:val="lrTb"/>
            <w:noWrap w:val="false"/>
          </w:tcPr>
          <w:p>
            <w:pPr>
              <w:contextualSpacing/>
              <w:ind w:left="34" w:firstLine="431"/>
              <w:jc w:val="both"/>
              <w:spacing w:after="0" w:line="240" w:lineRule="auto"/>
              <w:widowControl w:val="off"/>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 xml:space="preserve">Не установлено</w:t>
            </w:r>
            <w:r>
              <w:rPr>
                <w:rFonts w:ascii="Times New Roman" w:hAnsi="Times New Roman" w:eastAsia="Times New Roman" w:cs="Times New Roman"/>
                <w:bCs/>
                <w:sz w:val="20"/>
                <w:szCs w:val="20"/>
                <w:lang w:eastAsia="ru-RU"/>
              </w:rPr>
            </w:r>
            <w:r>
              <w:rPr>
                <w:rFonts w:ascii="Times New Roman" w:hAnsi="Times New Roman" w:eastAsia="Times New Roman" w:cs="Times New Roman"/>
                <w:bCs/>
                <w:sz w:val="20"/>
                <w:szCs w:val="20"/>
                <w:lang w:eastAsia="ru-RU"/>
              </w:rPr>
            </w:r>
          </w:p>
        </w:tc>
      </w:tr>
      <w:tr>
        <w:tblPrEx/>
        <w:trPr/>
        <w:tc>
          <w:tcPr>
            <w:tcW w:w="540" w:type="pct"/>
            <w:vAlign w:val="center"/>
            <w:vMerge w:val="restart"/>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18</w:t>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shd w:val="clear" w:color="auto" w:fill="d9e2f3" w:themeFill="accent1" w:themeFillTint="33"/>
            <w:tcW w:w="4460" w:type="pct"/>
            <w:vAlign w:val="center"/>
            <w:textDirection w:val="lrTb"/>
            <w:noWrap w:val="false"/>
          </w:tcPr>
          <w:p>
            <w:pPr>
              <w:contextualSpacing/>
              <w:ind w:left="34"/>
              <w:jc w:val="center"/>
              <w:spacing w:after="0" w:line="240" w:lineRule="auto"/>
              <w:widowControl w:val="off"/>
              <w:rPr>
                <w:rFonts w:ascii="Times New Roman" w:hAnsi="Times New Roman" w:eastAsia="Times New Roman" w:cs="Times New Roman"/>
                <w:sz w:val="20"/>
                <w:szCs w:val="20"/>
                <w:lang w:eastAsia="ru-RU"/>
              </w:rPr>
            </w:pPr>
            <w:r>
              <w:rPr>
                <w:rFonts w:ascii="Times New Roman" w:hAnsi="Times New Roman" w:eastAsia="Times New Roman" w:cs="Times New Roman"/>
                <w:b/>
                <w:sz w:val="20"/>
                <w:szCs w:val="20"/>
                <w:lang w:eastAsia="ru-RU"/>
              </w:rPr>
              <w:t xml:space="preserve">Требования к участникам закупки (указанные в настоящем разделе требования предъявляются в равной мере ко всем участникам закупок):</w:t>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tc>
      </w:tr>
      <w:tr>
        <w:tblPrEx/>
        <w:trPr>
          <w:trHeight w:val="775"/>
        </w:trPr>
        <w:tc>
          <w:tcPr>
            <w:tcW w:w="540" w:type="pct"/>
            <w:vAlign w:val="center"/>
            <w:vMerge w:val="continue"/>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tcW w:w="4460" w:type="pct"/>
            <w:vAlign w:val="center"/>
            <w:textDirection w:val="lrTb"/>
            <w:noWrap w:val="false"/>
          </w:tcPr>
          <w:p>
            <w:pPr>
              <w:contextualSpacing/>
              <w:ind w:left="34" w:firstLine="487"/>
              <w:jc w:val="both"/>
              <w:spacing w:after="0" w:line="240" w:lineRule="auto"/>
              <w:widowControl w:val="off"/>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Участником закупки является любое юридическое лицо или несколько юридических лиц, выступающих на стороне одного участника закупки, не</w:t>
            </w:r>
            <w:r>
              <w:rPr>
                <w:rFonts w:ascii="Times New Roman" w:hAnsi="Times New Roman" w:eastAsia="Times New Roman" w:cs="Times New Roman"/>
                <w:sz w:val="20"/>
                <w:szCs w:val="20"/>
                <w:lang w:eastAsia="ru-RU"/>
              </w:rPr>
              <w:t xml:space="preserve">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w:t>
            </w:r>
            <w:r>
              <w:rPr>
                <w:rFonts w:ascii="Times New Roman" w:hAnsi="Times New Roman" w:eastAsia="Times New Roman" w:cs="Times New Roman"/>
                <w:sz w:val="20"/>
                <w:szCs w:val="20"/>
                <w:lang w:eastAsia="ru-RU"/>
              </w:rPr>
              <w:t xml:space="preserve">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w:t>
            </w:r>
            <w:r>
              <w:rPr>
                <w:rFonts w:ascii="Times New Roman" w:hAnsi="Times New Roman" w:eastAsia="Times New Roman" w:cs="Times New Roman"/>
                <w:sz w:val="20"/>
                <w:szCs w:val="20"/>
                <w:lang w:eastAsia="ru-RU"/>
              </w:rPr>
              <w:t xml:space="preserve">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tc>
      </w:tr>
      <w:tr>
        <w:tblPrEx/>
        <w:trPr/>
        <w:tc>
          <w:tcPr>
            <w:tcW w:w="540" w:type="pct"/>
            <w:vAlign w:val="center"/>
            <w:vMerge w:val="continue"/>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tcW w:w="4460" w:type="pct"/>
            <w:vAlign w:val="center"/>
            <w:textDirection w:val="lrTb"/>
            <w:noWrap w:val="false"/>
          </w:tcPr>
          <w:p>
            <w:pPr>
              <w:contextualSpacing/>
              <w:ind w:left="34" w:firstLine="431"/>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Единые (обязательные) требования к участникам закупки:</w:t>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p>
            <w:pPr>
              <w:jc w:val="both"/>
              <w:spacing w:after="0" w:line="240" w:lineRule="auto"/>
              <w:widowControl w:val="off"/>
              <w:tabs>
                <w:tab w:val="left" w:pos="540" w:leader="none"/>
                <w:tab w:val="left" w:pos="900" w:leader="none"/>
              </w:tabs>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1) соответствие требованиям, устанавливаемым в соответствии с законодательством Российской Федерации к лицам, осуществляющим поставку товара, выполнение работы и оказание услуги, являющихся предметом закупки:</w:t>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p>
            <w:pPr>
              <w:jc w:val="both"/>
              <w:spacing w:after="0" w:line="240" w:lineRule="auto"/>
              <w:widowControl w:val="off"/>
              <w:tabs>
                <w:tab w:val="left" w:pos="540" w:leader="none"/>
                <w:tab w:val="left" w:pos="900" w:leader="none"/>
              </w:tabs>
              <w:rPr>
                <w:rFonts w:ascii="Times New Roman" w:hAnsi="Times New Roman" w:eastAsia="Times New Roman" w:cs="Times New Roman"/>
                <w:i/>
                <w:iCs/>
                <w:sz w:val="20"/>
                <w:szCs w:val="20"/>
                <w:lang w:eastAsia="ru-RU"/>
              </w:rPr>
            </w:pPr>
            <w:r>
              <w:rPr>
                <w:rFonts w:ascii="Times New Roman" w:hAnsi="Times New Roman" w:eastAsia="Times New Roman" w:cs="Times New Roman"/>
                <w:i/>
                <w:iCs/>
                <w:sz w:val="20"/>
                <w:szCs w:val="20"/>
                <w:lang w:eastAsia="ru-RU"/>
              </w:rPr>
              <w:t xml:space="preserve">на основании постановления Прави</w:t>
            </w:r>
            <w:r>
              <w:rPr>
                <w:rFonts w:ascii="Times New Roman" w:hAnsi="Times New Roman" w:eastAsia="Times New Roman" w:cs="Times New Roman"/>
                <w:i/>
                <w:iCs/>
                <w:sz w:val="20"/>
                <w:szCs w:val="20"/>
                <w:lang w:eastAsia="ru-RU"/>
              </w:rPr>
              <w:t xml:space="preserve">тельства Российской Федерации от 01 июня 2021 года № 852 «О лицензировании медицинской деятельности (за исключением указанной деятельности, осуществляемой медицинскими организациями и другими организациями, входящими в частную систему здравоохранения, на т</w:t>
            </w:r>
            <w:r>
              <w:rPr>
                <w:rFonts w:ascii="Times New Roman" w:hAnsi="Times New Roman" w:eastAsia="Times New Roman" w:cs="Times New Roman"/>
                <w:i/>
                <w:iCs/>
                <w:sz w:val="20"/>
                <w:szCs w:val="20"/>
                <w:lang w:eastAsia="ru-RU"/>
              </w:rPr>
              <w:t xml:space="preserve">ерритории инновационного центра «Сколково») и признании утратившими силу некоторых актов Правительства Российской Федерации» (вместе с «Положением о лицензировании медицинской деятельности (за исключением указанной деятельности, осуществляемой медицинскими</w:t>
            </w:r>
            <w:r>
              <w:rPr>
                <w:rFonts w:ascii="Times New Roman" w:hAnsi="Times New Roman" w:eastAsia="Times New Roman" w:cs="Times New Roman"/>
                <w:i/>
                <w:iCs/>
                <w:sz w:val="20"/>
                <w:szCs w:val="20"/>
                <w:lang w:eastAsia="ru-RU"/>
              </w:rPr>
              <w:t xml:space="preserve"> организациями и другими организациями, входящими в частную систему здравоохранения, на территории инновационного центра «Сколково»)») наличие действующей лицензии на медицинскую деятельность, включая работы (услуги) по медицинским осмотрам (периодическим)</w:t>
            </w:r>
            <w:r>
              <w:rPr>
                <w:rFonts w:ascii="Times New Roman" w:hAnsi="Times New Roman" w:eastAsia="Times New Roman" w:cs="Times New Roman"/>
                <w:i/>
                <w:iCs/>
                <w:sz w:val="20"/>
                <w:szCs w:val="20"/>
                <w:lang w:eastAsia="ru-RU"/>
              </w:rPr>
              <w:t xml:space="preserve">;</w:t>
            </w:r>
            <w:r>
              <w:rPr>
                <w:rFonts w:ascii="Times New Roman" w:hAnsi="Times New Roman" w:eastAsia="Times New Roman" w:cs="Times New Roman"/>
                <w:i/>
                <w:iCs/>
                <w:sz w:val="20"/>
                <w:szCs w:val="20"/>
                <w:lang w:eastAsia="ru-RU"/>
              </w:rPr>
            </w:r>
            <w:r>
              <w:rPr>
                <w:rFonts w:ascii="Times New Roman" w:hAnsi="Times New Roman" w:eastAsia="Times New Roman" w:cs="Times New Roman"/>
                <w:i/>
                <w:iCs/>
                <w:sz w:val="20"/>
                <w:szCs w:val="20"/>
                <w:lang w:eastAsia="ru-RU"/>
              </w:rPr>
            </w:r>
          </w:p>
          <w:p>
            <w:pPr>
              <w:jc w:val="both"/>
              <w:spacing w:after="0" w:line="240" w:lineRule="auto"/>
              <w:widowControl w:val="off"/>
              <w:tabs>
                <w:tab w:val="left" w:pos="540" w:leader="none"/>
                <w:tab w:val="left" w:pos="900" w:leader="none"/>
              </w:tabs>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2</w:t>
            </w:r>
            <w:r>
              <w:rPr>
                <w:rFonts w:ascii="Times New Roman" w:hAnsi="Times New Roman" w:eastAsia="Times New Roman" w:cs="Times New Roman"/>
                <w:sz w:val="20"/>
                <w:szCs w:val="20"/>
                <w:lang w:eastAsia="ru-RU"/>
              </w:rPr>
              <w:t xml:space="preserve">)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p>
            <w:pPr>
              <w:jc w:val="both"/>
              <w:spacing w:after="0" w:line="240" w:lineRule="auto"/>
              <w:widowControl w:val="off"/>
              <w:tabs>
                <w:tab w:val="left" w:pos="540" w:leader="none"/>
                <w:tab w:val="left" w:pos="900" w:leader="none"/>
              </w:tabs>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3) не приостановление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p>
            <w:pPr>
              <w:jc w:val="both"/>
              <w:spacing w:after="0" w:line="240" w:lineRule="auto"/>
              <w:widowControl w:val="off"/>
              <w:tabs>
                <w:tab w:val="left" w:pos="540" w:leader="none"/>
                <w:tab w:val="left" w:pos="900" w:leader="none"/>
              </w:tabs>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4) отсутствие у участника закупки недоимки по налогам, сборам, задолженности по иным обязательным платежам в бюджеты бюджетной системы Рос</w:t>
            </w:r>
            <w:r>
              <w:rPr>
                <w:rFonts w:ascii="Times New Roman" w:hAnsi="Times New Roman" w:eastAsia="Times New Roman" w:cs="Times New Roman"/>
                <w:sz w:val="20"/>
                <w:szCs w:val="20"/>
                <w:lang w:eastAsia="ru-RU"/>
              </w:rPr>
              <w:t xml:space="preserve">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w:t>
            </w:r>
            <w:r>
              <w:rPr>
                <w:rFonts w:ascii="Times New Roman" w:hAnsi="Times New Roman" w:eastAsia="Times New Roman" w:cs="Times New Roman"/>
                <w:sz w:val="20"/>
                <w:szCs w:val="20"/>
                <w:lang w:eastAsia="ru-RU"/>
              </w:rPr>
              <w:t xml:space="preserve">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w:t>
            </w:r>
            <w:r>
              <w:rPr>
                <w:rFonts w:ascii="Times New Roman" w:hAnsi="Times New Roman" w:eastAsia="Times New Roman" w:cs="Times New Roman"/>
                <w:sz w:val="20"/>
                <w:szCs w:val="20"/>
                <w:lang w:eastAsia="ru-RU"/>
              </w:rPr>
              <w:t xml:space="preserve">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w:t>
            </w:r>
            <w:r>
              <w:rPr>
                <w:rFonts w:ascii="Times New Roman" w:hAnsi="Times New Roman" w:eastAsia="Times New Roman" w:cs="Times New Roman"/>
                <w:sz w:val="20"/>
                <w:szCs w:val="20"/>
                <w:lang w:eastAsia="ru-RU"/>
              </w:rPr>
              <w:t xml:space="preserve">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p>
            <w:pPr>
              <w:jc w:val="both"/>
              <w:spacing w:after="0" w:line="240" w:lineRule="auto"/>
              <w:widowControl w:val="off"/>
              <w:tabs>
                <w:tab w:val="left" w:pos="540" w:leader="none"/>
                <w:tab w:val="left" w:pos="900" w:leader="none"/>
              </w:tabs>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5) отсутствие у участника закупки</w:t>
            </w:r>
            <w:r>
              <w:rPr>
                <w:rFonts w:ascii="Times New Roman" w:hAnsi="Times New Roman" w:eastAsia="Times New Roman" w:cs="Times New Roman"/>
                <w:sz w:val="20"/>
                <w:szCs w:val="20"/>
                <w:lang w:eastAsia="ru-RU"/>
              </w:rPr>
              <w:t xml:space="preserve">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w:t>
            </w:r>
            <w:r>
              <w:rPr>
                <w:rFonts w:ascii="Times New Roman" w:hAnsi="Times New Roman" w:eastAsia="Times New Roman" w:cs="Times New Roman"/>
                <w:sz w:val="20"/>
                <w:szCs w:val="20"/>
                <w:lang w:eastAsia="ru-RU"/>
              </w:rPr>
              <w:t xml:space="preserve">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w:t>
            </w:r>
            <w:r>
              <w:rPr>
                <w:rFonts w:ascii="Times New Roman" w:hAnsi="Times New Roman" w:eastAsia="Times New Roman" w:cs="Times New Roman"/>
                <w:sz w:val="20"/>
                <w:szCs w:val="20"/>
                <w:lang w:eastAsia="ru-RU"/>
              </w:rPr>
              <w:t xml:space="preserve">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p>
            <w:pPr>
              <w:jc w:val="both"/>
              <w:spacing w:after="0" w:line="240" w:lineRule="auto"/>
              <w:widowControl w:val="off"/>
              <w:tabs>
                <w:tab w:val="left" w:pos="540" w:leader="none"/>
                <w:tab w:val="left" w:pos="900" w:leader="none"/>
              </w:tabs>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6) участник закупки - юридическое лицо, которое в т</w:t>
            </w:r>
            <w:r>
              <w:rPr>
                <w:rFonts w:ascii="Times New Roman" w:hAnsi="Times New Roman" w:eastAsia="Times New Roman" w:cs="Times New Roman"/>
                <w:sz w:val="20"/>
                <w:szCs w:val="20"/>
                <w:lang w:eastAsia="ru-RU"/>
              </w:rPr>
              <w:t xml:space="preserve">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 19.28 Кодекса Российской Федерации об административных правонарушениях;</w:t>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p>
            <w:pPr>
              <w:jc w:val="both"/>
              <w:spacing w:after="0" w:line="240" w:lineRule="auto"/>
              <w:widowControl w:val="off"/>
              <w:tabs>
                <w:tab w:val="left" w:pos="540" w:leader="none"/>
                <w:tab w:val="left" w:pos="900" w:leader="none"/>
              </w:tabs>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7) обладание участником закупки исключительными правами на результаты интеллектуальной деятель</w:t>
            </w:r>
            <w:r>
              <w:rPr>
                <w:rFonts w:ascii="Times New Roman" w:hAnsi="Times New Roman" w:eastAsia="Times New Roman" w:cs="Times New Roman"/>
                <w:sz w:val="20"/>
                <w:szCs w:val="20"/>
                <w:lang w:eastAsia="ru-RU"/>
              </w:rPr>
              <w:t xml:space="preserve">ности, если в связи с исполнением договора Заказчик приобретает права на такие результаты, за исключением случаев заключения договоров на создание произведений литературы или искусства, исполнения, на финансирование проката или показа национального фильма;</w:t>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p>
            <w:pPr>
              <w:jc w:val="both"/>
              <w:spacing w:after="0" w:line="240" w:lineRule="auto"/>
              <w:widowControl w:val="off"/>
              <w:tabs>
                <w:tab w:val="left" w:pos="540" w:leader="none"/>
                <w:tab w:val="left" w:pos="900" w:leader="none"/>
              </w:tabs>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8) отсутствие обстоятельств, при которых дол</w:t>
            </w:r>
            <w:r>
              <w:rPr>
                <w:rFonts w:ascii="Times New Roman" w:hAnsi="Times New Roman" w:eastAsia="Times New Roman" w:cs="Times New Roman"/>
                <w:sz w:val="20"/>
                <w:szCs w:val="20"/>
                <w:lang w:eastAsia="ru-RU"/>
              </w:rPr>
              <w:t xml:space="preserve">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w:t>
            </w:r>
            <w:r>
              <w:rPr>
                <w:rFonts w:ascii="Times New Roman" w:hAnsi="Times New Roman" w:eastAsia="Times New Roman" w:cs="Times New Roman"/>
                <w:sz w:val="20"/>
                <w:szCs w:val="20"/>
                <w:lang w:eastAsia="ru-RU"/>
              </w:rPr>
              <w:t xml:space="preserve">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p>
            <w:pPr>
              <w:jc w:val="both"/>
              <w:spacing w:after="0" w:line="240" w:lineRule="auto"/>
              <w:widowControl w:val="off"/>
              <w:tabs>
                <w:tab w:val="left" w:pos="540" w:leader="none"/>
                <w:tab w:val="left" w:pos="900" w:leader="none"/>
              </w:tabs>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а) физическим лицом (в том числе зарегистрированным в качестве индивидуального предпринимателя), являющимся участником закупки;</w:t>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p>
            <w:pPr>
              <w:jc w:val="both"/>
              <w:spacing w:after="0" w:line="240" w:lineRule="auto"/>
              <w:widowControl w:val="off"/>
              <w:tabs>
                <w:tab w:val="left" w:pos="540" w:leader="none"/>
                <w:tab w:val="left" w:pos="900" w:leader="none"/>
              </w:tabs>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p>
            <w:pPr>
              <w:jc w:val="both"/>
              <w:spacing w:after="0" w:line="240" w:lineRule="auto"/>
              <w:widowControl w:val="off"/>
              <w:tabs>
                <w:tab w:val="left" w:pos="540" w:leader="none"/>
                <w:tab w:val="left" w:pos="900" w:leader="none"/>
              </w:tabs>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w:t>
            </w:r>
            <w:r>
              <w:rPr>
                <w:rFonts w:ascii="Times New Roman" w:hAnsi="Times New Roman" w:eastAsia="Times New Roman" w:cs="Times New Roman"/>
                <w:sz w:val="20"/>
                <w:szCs w:val="20"/>
                <w:lang w:eastAsia="ru-RU"/>
              </w:rPr>
              <w:t xml:space="preserve"> являющегося участником закупки. Выгодоприобретателем для целей настоящего положения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w:t>
            </w:r>
            <w:r>
              <w:rPr>
                <w:rFonts w:ascii="Times New Roman" w:hAnsi="Times New Roman" w:eastAsia="Times New Roman" w:cs="Times New Roman"/>
                <w:sz w:val="20"/>
                <w:szCs w:val="20"/>
                <w:lang w:eastAsia="ru-RU"/>
              </w:rPr>
              <w:t xml:space="preserve">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p>
            <w:pPr>
              <w:jc w:val="both"/>
              <w:spacing w:after="0" w:line="240" w:lineRule="auto"/>
              <w:widowControl w:val="off"/>
              <w:tabs>
                <w:tab w:val="left" w:pos="540" w:leader="none"/>
                <w:tab w:val="left" w:pos="900" w:leader="none"/>
              </w:tabs>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9) участник </w:t>
            </w:r>
            <w:r>
              <w:rPr>
                <w:rFonts w:ascii="Times New Roman" w:hAnsi="Times New Roman" w:eastAsia="Times New Roman" w:cs="Times New Roman"/>
                <w:sz w:val="20"/>
                <w:szCs w:val="20"/>
                <w:lang w:eastAsia="ru-RU"/>
              </w:rPr>
              <w:t xml:space="preserve">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w:t>
            </w:r>
            <w:r>
              <w:rPr>
                <w:rFonts w:ascii="Times New Roman" w:hAnsi="Times New Roman" w:eastAsia="Times New Roman" w:cs="Times New Roman"/>
                <w:sz w:val="20"/>
                <w:szCs w:val="20"/>
                <w:lang w:eastAsia="ru-RU"/>
              </w:rPr>
              <w:t xml:space="preserve">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p>
            <w:pPr>
              <w:jc w:val="both"/>
              <w:spacing w:after="0" w:line="240" w:lineRule="auto"/>
              <w:widowControl w:val="off"/>
              <w:tabs>
                <w:tab w:val="left" w:pos="540" w:leader="none"/>
                <w:tab w:val="left" w:pos="900" w:leader="none"/>
              </w:tabs>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10) участник закупки не является иностранным агентом;</w:t>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p>
            <w:pPr>
              <w:jc w:val="both"/>
              <w:spacing w:after="0" w:line="240" w:lineRule="auto"/>
              <w:widowControl w:val="off"/>
              <w:tabs>
                <w:tab w:val="left" w:pos="540" w:leader="none"/>
                <w:tab w:val="left" w:pos="900" w:leader="none"/>
              </w:tabs>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11) отсутствие у участника закупки ограничений для участия в закупках, установленных законодательством Российской Федерации.</w:t>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p>
            <w:pPr>
              <w:jc w:val="both"/>
              <w:spacing w:after="0" w:line="240" w:lineRule="auto"/>
              <w:widowControl w:val="off"/>
              <w:tabs>
                <w:tab w:val="left" w:pos="540" w:leader="none"/>
                <w:tab w:val="left" w:pos="900" w:leader="none"/>
              </w:tabs>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12) отсутствие информации об участнике закупки в реестре недобросовестных поставщиков, предусмотренном ст. 5 Закона № 223-ФЗ, и (или) в реестре недобросовестных поставщиков, предусмотренном Законом № 44-ФЗ.</w:t>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tc>
      </w:tr>
      <w:tr>
        <w:tblPrEx/>
        <w:trPr/>
        <w:tc>
          <w:tcPr>
            <w:tcW w:w="540" w:type="pct"/>
            <w:vAlign w:val="center"/>
            <w:vMerge w:val="restart"/>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19</w:t>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shd w:val="clear" w:color="auto" w:fill="d9e2f3" w:themeFill="accent1" w:themeFillTint="33"/>
            <w:tcW w:w="4460" w:type="pct"/>
            <w:vAlign w:val="center"/>
            <w:textDirection w:val="lrTb"/>
            <w:noWrap w:val="false"/>
          </w:tcPr>
          <w:p>
            <w:pPr>
              <w:contextualSpacing/>
              <w:ind w:left="34" w:firstLine="431"/>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Дополнительные требования к участникам закупки (указанные в настоящем разделе требования предъявляются в равной мере ко всем участникам закупок):</w:t>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r>
      <w:tr>
        <w:tblPrEx/>
        <w:trPr/>
        <w:tc>
          <w:tcPr>
            <w:tcW w:w="540" w:type="pct"/>
            <w:vAlign w:val="center"/>
            <w:vMerge w:val="continue"/>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tcW w:w="4460" w:type="pct"/>
            <w:vAlign w:val="center"/>
            <w:textDirection w:val="lrTb"/>
            <w:noWrap w:val="false"/>
          </w:tcPr>
          <w:p>
            <w:pPr>
              <w:contextualSpacing/>
              <w:ind w:left="34" w:firstLine="487"/>
              <w:jc w:val="both"/>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Cs/>
                <w:sz w:val="20"/>
                <w:szCs w:val="20"/>
                <w:lang w:eastAsia="ru-RU"/>
              </w:rPr>
              <w:t xml:space="preserve">Не установлены</w:t>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r>
      <w:tr>
        <w:tblPrEx/>
        <w:trPr/>
        <w:tc>
          <w:tcPr>
            <w:tcW w:w="540" w:type="pct"/>
            <w:vAlign w:val="center"/>
            <w:vMerge w:val="restart"/>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20</w:t>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shd w:val="clear" w:color="auto" w:fill="d9e2f3" w:themeFill="accent1" w:themeFillTint="33"/>
            <w:tcW w:w="4460" w:type="pct"/>
            <w:vAlign w:val="center"/>
            <w:textDirection w:val="lrTb"/>
            <w:noWrap w:val="false"/>
          </w:tcPr>
          <w:p>
            <w:pPr>
              <w:contextualSpacing/>
              <w:ind w:left="34" w:firstLine="5"/>
              <w:jc w:val="center"/>
              <w:spacing w:after="0" w:line="240" w:lineRule="auto"/>
              <w:widowControl w:val="off"/>
              <w:rPr>
                <w:rFonts w:ascii="Times New Roman" w:hAnsi="Times New Roman" w:eastAsia="Times New Roman" w:cs="Times New Roman"/>
                <w:b/>
                <w:sz w:val="20"/>
                <w:szCs w:val="20"/>
                <w:highlight w:val="green"/>
                <w:lang w:eastAsia="ru-RU"/>
              </w:rPr>
            </w:pPr>
            <w:r>
              <w:rPr>
                <w:rFonts w:ascii="Times New Roman" w:hAnsi="Times New Roman" w:eastAsia="Times New Roman" w:cs="Times New Roman"/>
                <w:b/>
                <w:sz w:val="20"/>
                <w:szCs w:val="20"/>
                <w:lang w:eastAsia="ru-RU"/>
              </w:rPr>
              <w:t xml:space="preserve">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w:t>
            </w:r>
            <w:r>
              <w:rPr>
                <w:rFonts w:ascii="Times New Roman" w:hAnsi="Times New Roman" w:eastAsia="Times New Roman" w:cs="Times New Roman"/>
                <w:b/>
                <w:sz w:val="20"/>
                <w:szCs w:val="20"/>
                <w:lang w:eastAsia="ru-RU"/>
              </w:rPr>
              <w:t xml:space="preserve">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r>
              <w:rPr>
                <w:rFonts w:ascii="Times New Roman" w:hAnsi="Times New Roman" w:eastAsia="Times New Roman" w:cs="Times New Roman"/>
                <w:b/>
                <w:sz w:val="20"/>
                <w:szCs w:val="20"/>
                <w:highlight w:val="green"/>
                <w:lang w:eastAsia="ru-RU"/>
              </w:rPr>
            </w:r>
            <w:r>
              <w:rPr>
                <w:rFonts w:ascii="Times New Roman" w:hAnsi="Times New Roman" w:eastAsia="Times New Roman" w:cs="Times New Roman"/>
                <w:b/>
                <w:sz w:val="20"/>
                <w:szCs w:val="20"/>
                <w:highlight w:val="green"/>
                <w:lang w:eastAsia="ru-RU"/>
              </w:rPr>
            </w:r>
          </w:p>
        </w:tc>
      </w:tr>
      <w:tr>
        <w:tblPrEx/>
        <w:trPr/>
        <w:tc>
          <w:tcPr>
            <w:tcW w:w="540" w:type="pct"/>
            <w:vAlign w:val="center"/>
            <w:vMerge w:val="continue"/>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tcW w:w="4460" w:type="pct"/>
            <w:vAlign w:val="center"/>
            <w:textDirection w:val="lrTb"/>
            <w:noWrap w:val="false"/>
          </w:tcPr>
          <w:p>
            <w:pPr>
              <w:contextualSpacing/>
              <w:ind w:left="34" w:firstLine="431"/>
              <w:jc w:val="center"/>
              <w:spacing w:after="0" w:line="240" w:lineRule="auto"/>
              <w:widowControl w:val="off"/>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 xml:space="preserve">Не устанавливаются</w:t>
            </w:r>
            <w:r>
              <w:rPr>
                <w:rFonts w:ascii="Times New Roman" w:hAnsi="Times New Roman" w:eastAsia="Times New Roman" w:cs="Times New Roman"/>
                <w:bCs/>
                <w:sz w:val="20"/>
                <w:szCs w:val="20"/>
                <w:lang w:eastAsia="ru-RU"/>
              </w:rPr>
            </w:r>
            <w:r>
              <w:rPr>
                <w:rFonts w:ascii="Times New Roman" w:hAnsi="Times New Roman" w:eastAsia="Times New Roman" w:cs="Times New Roman"/>
                <w:bCs/>
                <w:sz w:val="20"/>
                <w:szCs w:val="20"/>
                <w:lang w:eastAsia="ru-RU"/>
              </w:rPr>
            </w:r>
          </w:p>
        </w:tc>
      </w:tr>
      <w:tr>
        <w:tblPrEx/>
        <w:trPr/>
        <w:tc>
          <w:tcPr>
            <w:tcW w:w="540" w:type="pct"/>
            <w:vAlign w:val="center"/>
            <w:vMerge w:val="restart"/>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21</w:t>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shd w:val="clear" w:color="auto" w:fill="d9e2f3" w:themeFill="accent1" w:themeFillTint="33"/>
            <w:tcW w:w="4460" w:type="pct"/>
            <w:vAlign w:val="center"/>
            <w:textDirection w:val="lrTb"/>
            <w:noWrap w:val="false"/>
          </w:tcPr>
          <w:p>
            <w:pPr>
              <w:contextualSpacing/>
              <w:ind w:left="34" w:firstLine="431"/>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Требования к содержанию, форме, оформлению и составу заявки на участие в закупке в электронной форме</w:t>
            </w:r>
            <w:r>
              <w:rPr>
                <w:rStyle w:val="1015"/>
                <w:rFonts w:ascii="Times New Roman" w:hAnsi="Times New Roman" w:eastAsia="Times New Roman" w:cs="Times New Roman"/>
                <w:b/>
                <w:sz w:val="20"/>
                <w:szCs w:val="20"/>
                <w:lang w:eastAsia="ru-RU"/>
              </w:rPr>
              <w:footnoteReference w:id="3"/>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r>
      <w:tr>
        <w:tblPrEx/>
        <w:trPr/>
        <w:tc>
          <w:tcPr>
            <w:tcW w:w="540" w:type="pct"/>
            <w:vAlign w:val="center"/>
            <w:vMerge w:val="continue"/>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tcW w:w="4460" w:type="pct"/>
            <w:vAlign w:val="center"/>
            <w:textDirection w:val="lrTb"/>
            <w:noWrap w:val="false"/>
          </w:tcPr>
          <w:p>
            <w:pPr>
              <w:jc w:val="both"/>
              <w:spacing w:after="0" w:line="240" w:lineRule="auto"/>
              <w:widowControl w:val="off"/>
              <w:rPr>
                <w:rFonts w:ascii="Times New Roman" w:hAnsi="Times New Roman" w:cs="Times New Roman"/>
                <w:sz w:val="20"/>
                <w:szCs w:val="20"/>
              </w:rPr>
            </w:pPr>
            <w:r>
              <w:rPr>
                <w:rFonts w:ascii="Times New Roman" w:hAnsi="Times New Roman" w:cs="Times New Roman"/>
                <w:sz w:val="20"/>
                <w:szCs w:val="20"/>
              </w:rPr>
              <w:t xml:space="preserve">1) согласие участника закупки на поставку товара, выполнение работы или оказание услуги на условиях, предусмотренных извещением об осуществлении конкурентной закупки и (или) документаци</w:t>
            </w:r>
            <w:r>
              <w:rPr>
                <w:rFonts w:ascii="Times New Roman" w:hAnsi="Times New Roman" w:cs="Times New Roman"/>
                <w:sz w:val="20"/>
                <w:szCs w:val="20"/>
              </w:rPr>
              <w:t xml:space="preserve">ей о конкурентной закупке и не подлежащих изменению по результатам проведения закупочной процедуры. В случае осуществления конкурентной закупки в электронной форме такое согласие участник закупки может подать с применением программно-аппаратных средств ЭП;</w:t>
            </w:r>
            <w:r>
              <w:rPr>
                <w:rFonts w:ascii="Times New Roman" w:hAnsi="Times New Roman" w:cs="Times New Roman"/>
                <w:sz w:val="20"/>
                <w:szCs w:val="20"/>
              </w:rPr>
            </w:r>
            <w:r>
              <w:rPr>
                <w:rFonts w:ascii="Times New Roman" w:hAnsi="Times New Roman" w:cs="Times New Roman"/>
                <w:sz w:val="20"/>
                <w:szCs w:val="20"/>
              </w:rPr>
            </w:r>
          </w:p>
          <w:p>
            <w:pPr>
              <w:jc w:val="both"/>
              <w:spacing w:after="0" w:line="240" w:lineRule="auto"/>
              <w:widowControl w:val="off"/>
              <w:rPr>
                <w:rFonts w:ascii="Times New Roman" w:hAnsi="Times New Roman" w:cs="Times New Roman"/>
                <w:sz w:val="20"/>
                <w:szCs w:val="20"/>
              </w:rPr>
            </w:pPr>
            <w:r>
              <w:rPr>
                <w:rFonts w:ascii="Times New Roman" w:hAnsi="Times New Roman" w:cs="Times New Roman"/>
                <w:sz w:val="20"/>
                <w:szCs w:val="20"/>
              </w:rPr>
              <w:t xml:space="preserve">2) описание поставляемого товара, </w:t>
            </w:r>
            <w:r>
              <w:rPr>
                <w:rFonts w:ascii="Times New Roman" w:hAnsi="Times New Roman" w:cs="Times New Roman"/>
                <w:sz w:val="20"/>
                <w:szCs w:val="20"/>
              </w:rPr>
              <w:t xml:space="preserve">выполняемой работы, оказываемой услуги, которые являются предметом закупки в соответствии с требованиями документации о конкурентной закупке. При осуществлении закупки товара или закупки работы, услуги, для выполнения, оказания которых используется товар: </w:t>
            </w:r>
            <w:r>
              <w:rPr>
                <w:rFonts w:ascii="Times New Roman" w:hAnsi="Times New Roman" w:cs="Times New Roman"/>
                <w:sz w:val="20"/>
                <w:szCs w:val="20"/>
              </w:rPr>
            </w:r>
            <w:r>
              <w:rPr>
                <w:rFonts w:ascii="Times New Roman" w:hAnsi="Times New Roman" w:cs="Times New Roman"/>
                <w:sz w:val="20"/>
                <w:szCs w:val="20"/>
              </w:rPr>
            </w:r>
          </w:p>
          <w:p>
            <w:pPr>
              <w:jc w:val="both"/>
              <w:spacing w:after="0" w:line="240" w:lineRule="auto"/>
              <w:widowControl w:val="off"/>
              <w:rPr>
                <w:rFonts w:ascii="Times New Roman" w:hAnsi="Times New Roman" w:cs="Times New Roman"/>
                <w:sz w:val="20"/>
                <w:szCs w:val="20"/>
              </w:rPr>
            </w:pPr>
            <w:r>
              <w:rPr>
                <w:rFonts w:ascii="Times New Roman" w:hAnsi="Times New Roman" w:cs="Times New Roman"/>
                <w:sz w:val="20"/>
                <w:szCs w:val="20"/>
              </w:rPr>
              <w:t xml:space="preserve">а) конкретные показатели товара, соответствующие значениям, установленным извещением об осуществлении конкурентной закупки и (или) документацией о конкурентной закупке, указание на товарный знак (его словесное обозначение) (при наличии). </w:t>
            </w:r>
            <w:r>
              <w:rPr>
                <w:rFonts w:ascii="Times New Roman" w:hAnsi="Times New Roman" w:cs="Times New Roman"/>
                <w:sz w:val="20"/>
                <w:szCs w:val="20"/>
              </w:rPr>
            </w:r>
            <w:r>
              <w:rPr>
                <w:rFonts w:ascii="Times New Roman" w:hAnsi="Times New Roman" w:cs="Times New Roman"/>
                <w:sz w:val="20"/>
                <w:szCs w:val="20"/>
              </w:rPr>
            </w:r>
          </w:p>
          <w:p>
            <w:pPr>
              <w:jc w:val="both"/>
              <w:spacing w:after="0" w:line="240" w:lineRule="auto"/>
              <w:widowControl w:val="off"/>
              <w:rPr>
                <w:rFonts w:ascii="Times New Roman" w:hAnsi="Times New Roman" w:cs="Times New Roman"/>
                <w:sz w:val="20"/>
                <w:szCs w:val="20"/>
              </w:rPr>
            </w:pPr>
            <w:r>
              <w:rPr>
                <w:rFonts w:ascii="Times New Roman" w:hAnsi="Times New Roman" w:cs="Times New Roman"/>
                <w:sz w:val="20"/>
                <w:szCs w:val="20"/>
              </w:rPr>
              <w:t xml:space="preserve">б) инфор</w:t>
            </w:r>
            <w:r>
              <w:rPr>
                <w:rFonts w:ascii="Times New Roman" w:hAnsi="Times New Roman" w:cs="Times New Roman"/>
                <w:sz w:val="20"/>
                <w:szCs w:val="20"/>
              </w:rPr>
              <w:t xml:space="preserve">мацию и документы, определенные Правительством Российской Федерации, в соответствии с пунктом 2 части 2 статьи 3.1.-4 Закона 223-ФЗ, которые подтверждают страну происхождения товара, в случае, если при осуществлении закупки промышленной продукции установле</w:t>
            </w:r>
            <w:r>
              <w:rPr>
                <w:rFonts w:ascii="Times New Roman" w:hAnsi="Times New Roman" w:cs="Times New Roman"/>
                <w:sz w:val="20"/>
                <w:szCs w:val="20"/>
              </w:rPr>
              <w:t xml:space="preserve">ны 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или ограничение закупок товар</w:t>
            </w:r>
            <w:r>
              <w:rPr>
                <w:rFonts w:ascii="Times New Roman" w:hAnsi="Times New Roman" w:cs="Times New Roman"/>
                <w:sz w:val="20"/>
                <w:szCs w:val="20"/>
              </w:rPr>
              <w:t xml:space="preserve">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w:t>
            </w:r>
            <w:r>
              <w:rPr>
                <w:rFonts w:ascii="Times New Roman" w:hAnsi="Times New Roman" w:cs="Times New Roman"/>
                <w:sz w:val="20"/>
                <w:szCs w:val="20"/>
              </w:rPr>
              <w:t xml:space="preserve">оваров российского происхождения или преимущество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r>
              <w:rPr>
                <w:rFonts w:ascii="Times New Roman" w:hAnsi="Times New Roman" w:cs="Times New Roman"/>
                <w:sz w:val="20"/>
                <w:szCs w:val="20"/>
              </w:rPr>
            </w:r>
            <w:r>
              <w:rPr>
                <w:rFonts w:ascii="Times New Roman" w:hAnsi="Times New Roman" w:cs="Times New Roman"/>
                <w:sz w:val="20"/>
                <w:szCs w:val="20"/>
              </w:rPr>
            </w:r>
          </w:p>
          <w:p>
            <w:pPr>
              <w:jc w:val="both"/>
              <w:spacing w:after="0" w:line="240" w:lineRule="auto"/>
              <w:widowControl w:val="off"/>
              <w:rPr>
                <w:rFonts w:ascii="Times New Roman" w:hAnsi="Times New Roman" w:cs="Times New Roman"/>
                <w:sz w:val="20"/>
                <w:szCs w:val="20"/>
              </w:rPr>
            </w:pPr>
            <w:r>
              <w:rPr>
                <w:rFonts w:ascii="Times New Roman" w:hAnsi="Times New Roman" w:cs="Times New Roman"/>
                <w:sz w:val="20"/>
                <w:szCs w:val="20"/>
              </w:rPr>
              <w:t xml:space="preserve">3) наименование, фирменное наименование (при наличии), место нахождения (для юридического лица), фамилию, имя, отчество (при наличии), паспортные данные, место жительства (для физического лица), почтов</w:t>
            </w:r>
            <w:r>
              <w:rPr>
                <w:rFonts w:ascii="Times New Roman" w:hAnsi="Times New Roman" w:cs="Times New Roman"/>
                <w:sz w:val="20"/>
                <w:szCs w:val="20"/>
              </w:rPr>
              <w:t xml:space="preserve">ый адрес участника закупки, адрес электронной почты, номер контактного телефона, идентификационный номер налогоплательщика участника закупки или в соответствии с законодательством соответствующего иностранного государства аналог идентификационного номера н</w:t>
            </w:r>
            <w:r>
              <w:rPr>
                <w:rFonts w:ascii="Times New Roman" w:hAnsi="Times New Roman" w:cs="Times New Roman"/>
                <w:sz w:val="20"/>
                <w:szCs w:val="20"/>
              </w:rPr>
              <w:t xml:space="preserve">алогоплательщика участника закупки (для иностранного лица),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закупки;</w:t>
            </w:r>
            <w:r>
              <w:rPr>
                <w:rFonts w:ascii="Times New Roman" w:hAnsi="Times New Roman" w:cs="Times New Roman"/>
                <w:sz w:val="20"/>
                <w:szCs w:val="20"/>
              </w:rPr>
            </w:r>
            <w:r>
              <w:rPr>
                <w:rFonts w:ascii="Times New Roman" w:hAnsi="Times New Roman" w:cs="Times New Roman"/>
                <w:sz w:val="20"/>
                <w:szCs w:val="20"/>
              </w:rPr>
            </w:r>
          </w:p>
          <w:p>
            <w:pPr>
              <w:jc w:val="both"/>
              <w:spacing w:after="0" w:line="240" w:lineRule="auto"/>
              <w:widowControl w:val="off"/>
              <w:rPr>
                <w:rFonts w:ascii="Times New Roman" w:hAnsi="Times New Roman" w:cs="Times New Roman"/>
                <w:sz w:val="20"/>
                <w:szCs w:val="20"/>
              </w:rPr>
            </w:pPr>
            <w:r>
              <w:rPr>
                <w:rFonts w:ascii="Times New Roman" w:hAnsi="Times New Roman" w:cs="Times New Roman"/>
                <w:sz w:val="20"/>
                <w:szCs w:val="20"/>
              </w:rPr>
              <w:t xml:space="preserve">4) выписку из единого государственного реестра юридических лиц (для юридич</w:t>
            </w:r>
            <w:r>
              <w:rPr>
                <w:rFonts w:ascii="Times New Roman" w:hAnsi="Times New Roman" w:cs="Times New Roman"/>
                <w:sz w:val="20"/>
                <w:szCs w:val="20"/>
              </w:rPr>
              <w:t xml:space="preserve">еского лица), выписку из единого государственного реестра индивидуальных предпринимателей (для индивидуального предпринимателя), полученную не ранее чем за шесть месяцев до даты размещения в ЕИС извещения о проведении конкурентной закупки (полученную не ра</w:t>
            </w:r>
            <w:r>
              <w:rPr>
                <w:rFonts w:ascii="Times New Roman" w:hAnsi="Times New Roman" w:cs="Times New Roman"/>
                <w:sz w:val="20"/>
                <w:szCs w:val="20"/>
              </w:rPr>
              <w:t xml:space="preserve">нее чем за шесть месяцев до дня получения приглашения об участии в конкурентной закупке), либо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w:t>
            </w:r>
            <w:r>
              <w:rPr>
                <w:rFonts w:ascii="Times New Roman" w:hAnsi="Times New Roman" w:cs="Times New Roman"/>
                <w:sz w:val="20"/>
                <w:szCs w:val="20"/>
              </w:rPr>
              <w:t xml:space="preserve">предпринимателя в соответствии с законодательством соответствующего государства (для иностранного лица) (за исключением конкурентных закупок в электронной форме, при условии наличия доступа к указанным документам и информации, обеспеченного оператором ЭП);</w:t>
            </w:r>
            <w:r>
              <w:rPr>
                <w:rFonts w:ascii="Times New Roman" w:hAnsi="Times New Roman" w:cs="Times New Roman"/>
                <w:sz w:val="20"/>
                <w:szCs w:val="20"/>
              </w:rPr>
            </w:r>
            <w:r>
              <w:rPr>
                <w:rFonts w:ascii="Times New Roman" w:hAnsi="Times New Roman" w:cs="Times New Roman"/>
                <w:sz w:val="20"/>
                <w:szCs w:val="20"/>
              </w:rPr>
            </w:r>
          </w:p>
          <w:p>
            <w:pPr>
              <w:jc w:val="both"/>
              <w:spacing w:after="0" w:line="240" w:lineRule="auto"/>
              <w:widowControl w:val="off"/>
              <w:rPr>
                <w:rFonts w:ascii="Times New Roman" w:hAnsi="Times New Roman" w:cs="Times New Roman"/>
                <w:sz w:val="20"/>
                <w:szCs w:val="20"/>
              </w:rPr>
            </w:pPr>
            <w:r>
              <w:rPr>
                <w:rFonts w:ascii="Times New Roman" w:hAnsi="Times New Roman" w:cs="Times New Roman"/>
                <w:sz w:val="20"/>
                <w:szCs w:val="20"/>
              </w:rPr>
              <w:t xml:space="preserve">5) документ, подтверждающий полномочия лица на осуществление действий от имени участника закупки, а именно копия </w:t>
            </w:r>
            <w:r>
              <w:rPr>
                <w:rFonts w:ascii="Times New Roman" w:hAnsi="Times New Roman" w:cs="Times New Roman"/>
                <w:sz w:val="20"/>
                <w:szCs w:val="20"/>
              </w:rPr>
              <w:t xml:space="preserve">решения о назначении или об избрании на должность либо копия приказа о назначении физического лица на должность, в соответствии с которыми такое физическое лицо обладает правом действовать от имени участника закупки без доверенности (далее - руководитель).</w:t>
            </w:r>
            <w:r>
              <w:rPr>
                <w:rFonts w:ascii="Times New Roman" w:hAnsi="Times New Roman" w:cs="Times New Roman"/>
                <w:sz w:val="20"/>
                <w:szCs w:val="20"/>
              </w:rPr>
            </w:r>
            <w:r>
              <w:rPr>
                <w:rFonts w:ascii="Times New Roman" w:hAnsi="Times New Roman" w:cs="Times New Roman"/>
                <w:sz w:val="20"/>
                <w:szCs w:val="20"/>
              </w:rPr>
            </w:r>
          </w:p>
          <w:p>
            <w:pPr>
              <w:jc w:val="both"/>
              <w:spacing w:after="0" w:line="240" w:lineRule="auto"/>
              <w:widowControl w:val="off"/>
              <w:rPr>
                <w:rFonts w:ascii="Times New Roman" w:hAnsi="Times New Roman" w:cs="Times New Roman"/>
                <w:sz w:val="20"/>
                <w:szCs w:val="20"/>
              </w:rPr>
            </w:pPr>
            <w:r>
              <w:rPr>
                <w:rFonts w:ascii="Times New Roman" w:hAnsi="Times New Roman" w:cs="Times New Roman"/>
                <w:sz w:val="20"/>
                <w:szCs w:val="20"/>
              </w:rPr>
              <w:t xml:space="preserve">В случае ес</w:t>
            </w:r>
            <w:r>
              <w:rPr>
                <w:rFonts w:ascii="Times New Roman" w:hAnsi="Times New Roman" w:cs="Times New Roman"/>
                <w:sz w:val="20"/>
                <w:szCs w:val="20"/>
              </w:rPr>
              <w:t xml:space="preserve">ли от имени участника закупки действует иное лицо, заявка на участие в закупке должна содержать также доверенность на осуществление действий от имени участника закупки, заверенную печатью участника закупки (при наличии) и подписанную руководителем участник</w:t>
            </w:r>
            <w:r>
              <w:rPr>
                <w:rFonts w:ascii="Times New Roman" w:hAnsi="Times New Roman" w:cs="Times New Roman"/>
                <w:sz w:val="20"/>
                <w:szCs w:val="20"/>
              </w:rPr>
              <w:t xml:space="preserve">а закупки (для юридических лиц), уполномоченным лицом. В случае если указанная доверенность подписана лицом, уполномоченным руководителем участника закупки, заявка на участие в закупке должна содержать также документ, подтверждающий полномочия такого лица.</w:t>
            </w:r>
            <w:r>
              <w:rPr>
                <w:rFonts w:ascii="Times New Roman" w:hAnsi="Times New Roman" w:cs="Times New Roman"/>
                <w:sz w:val="20"/>
                <w:szCs w:val="20"/>
              </w:rPr>
            </w:r>
            <w:r>
              <w:rPr>
                <w:rFonts w:ascii="Times New Roman" w:hAnsi="Times New Roman" w:cs="Times New Roman"/>
                <w:sz w:val="20"/>
                <w:szCs w:val="20"/>
              </w:rPr>
            </w:r>
          </w:p>
          <w:p>
            <w:pPr>
              <w:jc w:val="both"/>
              <w:spacing w:after="0" w:line="240" w:lineRule="auto"/>
              <w:widowControl w:val="off"/>
              <w:rPr>
                <w:rFonts w:ascii="Times New Roman" w:hAnsi="Times New Roman" w:cs="Times New Roman"/>
                <w:sz w:val="20"/>
                <w:szCs w:val="20"/>
              </w:rPr>
            </w:pPr>
            <w:r>
              <w:rPr>
                <w:rFonts w:ascii="Times New Roman" w:hAnsi="Times New Roman" w:cs="Times New Roman"/>
                <w:sz w:val="20"/>
                <w:szCs w:val="20"/>
              </w:rPr>
              <w:t xml:space="preserve">В случае если участник закупки</w:t>
            </w:r>
            <w:r>
              <w:rPr>
                <w:rFonts w:ascii="Times New Roman" w:hAnsi="Times New Roman" w:cs="Times New Roman"/>
                <w:sz w:val="20"/>
                <w:szCs w:val="20"/>
              </w:rPr>
              <w:t xml:space="preserve"> в порядке, предусмотренном законодательством Российской Федерации, осуществление полномочий своего единоличного исполнительного органа передал управляющей организации или индивидуальному предпринимателю (управляющему), в составе заявки на участие в закупк</w:t>
            </w:r>
            <w:r>
              <w:rPr>
                <w:rFonts w:ascii="Times New Roman" w:hAnsi="Times New Roman" w:cs="Times New Roman"/>
                <w:sz w:val="20"/>
                <w:szCs w:val="20"/>
              </w:rPr>
              <w:t xml:space="preserve">е такой участник должен предоставить копию такого решения, а также копию договора о передаче полномочий (за исключением конкурентных закупок в электронной форме, при условии наличия доступа к указанным документам и информации, обеспеченного оператором ЭП);</w:t>
            </w:r>
            <w:r>
              <w:rPr>
                <w:rFonts w:ascii="Times New Roman" w:hAnsi="Times New Roman" w:cs="Times New Roman"/>
                <w:sz w:val="20"/>
                <w:szCs w:val="20"/>
              </w:rPr>
            </w:r>
            <w:r>
              <w:rPr>
                <w:rFonts w:ascii="Times New Roman" w:hAnsi="Times New Roman" w:cs="Times New Roman"/>
                <w:sz w:val="20"/>
                <w:szCs w:val="20"/>
              </w:rPr>
            </w:r>
          </w:p>
          <w:p>
            <w:pPr>
              <w:jc w:val="both"/>
              <w:spacing w:after="0" w:line="240" w:lineRule="auto"/>
              <w:widowControl w:val="off"/>
              <w:rPr>
                <w:rFonts w:ascii="Times New Roman" w:hAnsi="Times New Roman" w:cs="Times New Roman"/>
                <w:sz w:val="20"/>
                <w:szCs w:val="20"/>
              </w:rPr>
            </w:pPr>
            <w:r>
              <w:rPr>
                <w:rFonts w:ascii="Times New Roman" w:hAnsi="Times New Roman" w:cs="Times New Roman"/>
                <w:sz w:val="20"/>
                <w:szCs w:val="20"/>
              </w:rPr>
              <w:t xml:space="preserve">6) копии учредительных документов участника закупки (для юридических лиц) (за исключением конкурентных закупок в электронной форме, при условии наличия доступа к указанным документам и информации, обеспеченного оператором ЭП);</w:t>
            </w:r>
            <w:r>
              <w:rPr>
                <w:rFonts w:ascii="Times New Roman" w:hAnsi="Times New Roman" w:cs="Times New Roman"/>
                <w:sz w:val="20"/>
                <w:szCs w:val="20"/>
              </w:rPr>
            </w:r>
            <w:r>
              <w:rPr>
                <w:rFonts w:ascii="Times New Roman" w:hAnsi="Times New Roman" w:cs="Times New Roman"/>
                <w:sz w:val="20"/>
                <w:szCs w:val="20"/>
              </w:rPr>
            </w:r>
          </w:p>
          <w:p>
            <w:pPr>
              <w:jc w:val="both"/>
              <w:spacing w:after="0" w:line="240" w:lineRule="auto"/>
              <w:widowControl w:val="off"/>
              <w:rPr>
                <w:rFonts w:ascii="Times New Roman" w:hAnsi="Times New Roman" w:cs="Times New Roman"/>
                <w:sz w:val="20"/>
                <w:szCs w:val="20"/>
              </w:rPr>
            </w:pPr>
            <w:r>
              <w:rPr>
                <w:rFonts w:ascii="Times New Roman" w:hAnsi="Times New Roman" w:cs="Times New Roman"/>
                <w:sz w:val="20"/>
                <w:szCs w:val="20"/>
              </w:rPr>
              <w:t xml:space="preserve">7) решение об одобрении или о совершении крупной сделки в случае, если требование о необходимости наличия так</w:t>
            </w:r>
            <w:r>
              <w:rPr>
                <w:rFonts w:ascii="Times New Roman" w:hAnsi="Times New Roman" w:cs="Times New Roman"/>
                <w:sz w:val="20"/>
                <w:szCs w:val="20"/>
              </w:rPr>
              <w:t xml:space="preserve">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участника закупки товаров, работ, услуг, являющихся предметом договора, или внесение денежных средств в ка</w:t>
            </w:r>
            <w:r>
              <w:rPr>
                <w:rFonts w:ascii="Times New Roman" w:hAnsi="Times New Roman" w:cs="Times New Roman"/>
                <w:sz w:val="20"/>
                <w:szCs w:val="20"/>
              </w:rPr>
              <w:t xml:space="preserve">честве обеспечения заявки на участие в закупке, обеспечения исполнения договора являются крупной сделкой (за исключением конкурентных закупок в электронной форме при условии наличия доступа к указанным документам и информации, обеспеченного оператором ЭП);</w:t>
            </w:r>
            <w:r>
              <w:rPr>
                <w:rFonts w:ascii="Times New Roman" w:hAnsi="Times New Roman" w:cs="Times New Roman"/>
                <w:sz w:val="20"/>
                <w:szCs w:val="20"/>
              </w:rPr>
            </w:r>
            <w:r>
              <w:rPr>
                <w:rFonts w:ascii="Times New Roman" w:hAnsi="Times New Roman" w:cs="Times New Roman"/>
                <w:sz w:val="20"/>
                <w:szCs w:val="20"/>
              </w:rPr>
            </w:r>
          </w:p>
          <w:p>
            <w:pPr>
              <w:jc w:val="both"/>
              <w:spacing w:after="0" w:line="240" w:lineRule="auto"/>
              <w:widowControl w:val="off"/>
              <w:rPr>
                <w:rFonts w:ascii="Times New Roman" w:hAnsi="Times New Roman" w:cs="Times New Roman"/>
                <w:sz w:val="20"/>
                <w:szCs w:val="20"/>
              </w:rPr>
            </w:pPr>
            <w:r>
              <w:rPr>
                <w:rFonts w:ascii="Times New Roman" w:hAnsi="Times New Roman" w:cs="Times New Roman"/>
                <w:sz w:val="20"/>
                <w:szCs w:val="20"/>
              </w:rPr>
              <w:t xml:space="preserve">8) документы, подтверждающие соответствие участника закупки требованиям, установленным Заказчиком в документации о конкурентной закупке в соответствии с п.п. 1 п. 18 информационной карты:</w:t>
            </w:r>
            <w:r>
              <w:rPr>
                <w:rFonts w:ascii="Times New Roman" w:hAnsi="Times New Roman" w:cs="Times New Roman"/>
                <w:sz w:val="20"/>
                <w:szCs w:val="20"/>
              </w:rPr>
            </w:r>
            <w:r>
              <w:rPr>
                <w:rFonts w:ascii="Times New Roman" w:hAnsi="Times New Roman" w:cs="Times New Roman"/>
                <w:sz w:val="20"/>
                <w:szCs w:val="20"/>
              </w:rPr>
            </w:r>
          </w:p>
          <w:p>
            <w:pPr>
              <w:jc w:val="both"/>
              <w:spacing w:after="0" w:line="240" w:lineRule="auto"/>
              <w:widowControl w:val="off"/>
              <w:rPr>
                <w:rFonts w:ascii="Times New Roman" w:hAnsi="Times New Roman" w:cs="Times New Roman"/>
                <w:i/>
                <w:iCs/>
                <w:sz w:val="20"/>
                <w:szCs w:val="20"/>
              </w:rPr>
            </w:pPr>
            <w:r>
              <w:rPr>
                <w:rFonts w:ascii="Times New Roman" w:hAnsi="Times New Roman" w:cs="Times New Roman"/>
                <w:i/>
                <w:iCs/>
                <w:sz w:val="20"/>
                <w:szCs w:val="20"/>
              </w:rPr>
            </w:r>
            <w:r>
              <w:rPr>
                <w:rFonts w:ascii="Times New Roman" w:hAnsi="Times New Roman" w:cs="Times New Roman"/>
                <w:i/>
                <w:iCs/>
                <w:sz w:val="20"/>
                <w:szCs w:val="20"/>
              </w:rPr>
              <w:t xml:space="preserve">н</w:t>
            </w:r>
            <w:r>
              <w:rPr>
                <w:rFonts w:ascii="Times New Roman" w:hAnsi="Times New Roman" w:cs="Times New Roman"/>
                <w:i/>
                <w:iCs/>
                <w:sz w:val="20"/>
                <w:szCs w:val="20"/>
              </w:rPr>
              <w:t xml:space="preserve">а основании постановления Правительства Российской Федерации от 01 июня 2021 года № 852 — предоставить копию действующей лицензии на осуществление медицинской деятельности с приложением (перечнем выполняемых работ, услуг), содержащим работы (услуги) по мед</w:t>
            </w:r>
            <w:r>
              <w:rPr>
                <w:rFonts w:ascii="Times New Roman" w:hAnsi="Times New Roman" w:cs="Times New Roman"/>
                <w:i/>
                <w:iCs/>
                <w:sz w:val="20"/>
                <w:szCs w:val="20"/>
              </w:rPr>
              <w:t xml:space="preserve">ицинским осмотрам (периодическим), либо копию выписки из реестра лицензий, содержащую аналогичные сведения. Заказчик осуществляет проверку наличия сведений об участнике закупки в соответствующем реестре лицензий</w:t>
            </w:r>
            <w:r>
              <w:rPr>
                <w:rFonts w:ascii="Times New Roman" w:hAnsi="Times New Roman" w:cs="Times New Roman"/>
                <w:i/>
                <w:iCs/>
                <w:sz w:val="20"/>
                <w:szCs w:val="20"/>
              </w:rPr>
              <w:t xml:space="preserve">.</w:t>
            </w:r>
            <w:r>
              <w:rPr>
                <w:rFonts w:ascii="Times New Roman" w:hAnsi="Times New Roman" w:cs="Times New Roman"/>
                <w:i/>
                <w:iCs/>
                <w:sz w:val="20"/>
                <w:szCs w:val="20"/>
              </w:rPr>
            </w:r>
            <w:r>
              <w:rPr>
                <w:rFonts w:ascii="Times New Roman" w:hAnsi="Times New Roman" w:cs="Times New Roman"/>
                <w:i/>
                <w:iCs/>
                <w:sz w:val="20"/>
                <w:szCs w:val="20"/>
              </w:rPr>
            </w:r>
          </w:p>
          <w:p>
            <w:pPr>
              <w:jc w:val="both"/>
              <w:spacing w:after="0" w:line="240" w:lineRule="auto"/>
              <w:widowControl w:val="off"/>
              <w:rPr>
                <w:rFonts w:ascii="Times New Roman" w:hAnsi="Times New Roman" w:cs="Times New Roman"/>
                <w:sz w:val="20"/>
                <w:szCs w:val="20"/>
              </w:rPr>
            </w:pPr>
            <w:r>
              <w:rPr>
                <w:rFonts w:ascii="Times New Roman" w:hAnsi="Times New Roman" w:cs="Times New Roman"/>
                <w:b/>
                <w:bCs/>
                <w:sz w:val="20"/>
                <w:szCs w:val="20"/>
              </w:rPr>
              <w:t xml:space="preserve">А ТАКЖЕ ДЕКЛАРАЦИЮ</w:t>
            </w:r>
            <w:r>
              <w:rPr>
                <w:rFonts w:ascii="Times New Roman" w:hAnsi="Times New Roman" w:cs="Times New Roman"/>
                <w:sz w:val="20"/>
                <w:szCs w:val="20"/>
              </w:rPr>
              <w:t xml:space="preserve"> о соответствии участника закупки требованиям, установленным в соответствии с п.п. 2 – 12 п. 18 информационной карты;</w:t>
            </w:r>
            <w:r>
              <w:rPr>
                <w:rFonts w:ascii="Times New Roman" w:hAnsi="Times New Roman" w:cs="Times New Roman"/>
                <w:sz w:val="20"/>
                <w:szCs w:val="20"/>
              </w:rPr>
            </w:r>
            <w:r>
              <w:rPr>
                <w:rFonts w:ascii="Times New Roman" w:hAnsi="Times New Roman" w:cs="Times New Roman"/>
                <w:sz w:val="20"/>
                <w:szCs w:val="20"/>
              </w:rPr>
            </w:r>
          </w:p>
          <w:p>
            <w:pPr>
              <w:jc w:val="both"/>
              <w:spacing w:after="0" w:line="240" w:lineRule="auto"/>
              <w:widowControl w:val="off"/>
              <w:rPr>
                <w:rFonts w:ascii="Times New Roman" w:hAnsi="Times New Roman" w:cs="Times New Roman"/>
                <w:sz w:val="20"/>
                <w:szCs w:val="20"/>
              </w:rPr>
            </w:pPr>
            <w:r>
              <w:rPr>
                <w:rFonts w:ascii="Times New Roman" w:hAnsi="Times New Roman" w:cs="Times New Roman"/>
                <w:sz w:val="20"/>
                <w:szCs w:val="20"/>
              </w:rPr>
              <w:t xml:space="preserve">9) документы, подтверждающие соответствие товара, работы или услуги требованиям, установленным в соответствии с законодательством Российской Федерации и перечень которых определен документацией о закупке;</w:t>
            </w:r>
            <w:r>
              <w:rPr>
                <w:rFonts w:ascii="Times New Roman" w:hAnsi="Times New Roman" w:cs="Times New Roman"/>
                <w:sz w:val="20"/>
                <w:szCs w:val="20"/>
              </w:rPr>
            </w:r>
            <w:r>
              <w:rPr>
                <w:rFonts w:ascii="Times New Roman" w:hAnsi="Times New Roman" w:cs="Times New Roman"/>
                <w:sz w:val="20"/>
                <w:szCs w:val="20"/>
              </w:rPr>
            </w:r>
          </w:p>
          <w:p>
            <w:pPr>
              <w:jc w:val="both"/>
              <w:spacing w:after="0" w:line="240" w:lineRule="auto"/>
              <w:widowControl w:val="off"/>
              <w:rPr>
                <w:rFonts w:ascii="Times New Roman" w:hAnsi="Times New Roman" w:cs="Times New Roman"/>
                <w:sz w:val="20"/>
                <w:szCs w:val="20"/>
              </w:rPr>
            </w:pPr>
            <w:r>
              <w:rPr>
                <w:rFonts w:ascii="Times New Roman" w:hAnsi="Times New Roman" w:cs="Times New Roman"/>
                <w:sz w:val="20"/>
                <w:szCs w:val="20"/>
              </w:rPr>
              <w:t xml:space="preserve">10) документы, подтверждающие внесение обеспечения заявки на участие в конкурентной закупке (платежное </w:t>
            </w:r>
            <w:r>
              <w:rPr>
                <w:rFonts w:ascii="Times New Roman" w:hAnsi="Times New Roman" w:cs="Times New Roman"/>
                <w:sz w:val="20"/>
                <w:szCs w:val="20"/>
              </w:rPr>
              <w:t xml:space="preserve">поручение, подтверждающее перечисление денежных средств в качестве обеспечения заявки на участие в такой закупке, или копия этого платежного поручения либо банковская/ независимая гарантия, соответствующая требованиям настоящего положения), в случае, если </w:t>
            </w:r>
            <w:r>
              <w:rPr>
                <w:rFonts w:ascii="Times New Roman" w:hAnsi="Times New Roman" w:cs="Times New Roman"/>
                <w:sz w:val="20"/>
                <w:szCs w:val="20"/>
              </w:rPr>
              <w:t xml:space="preserve">Заказчиком установлено требование об обеспечении заявки на участие в конкурентной закупке;</w:t>
            </w:r>
            <w:r>
              <w:rPr>
                <w:rFonts w:ascii="Times New Roman" w:hAnsi="Times New Roman" w:cs="Times New Roman"/>
                <w:sz w:val="20"/>
                <w:szCs w:val="20"/>
              </w:rPr>
            </w:r>
            <w:r>
              <w:rPr>
                <w:rFonts w:ascii="Times New Roman" w:hAnsi="Times New Roman" w:cs="Times New Roman"/>
                <w:sz w:val="20"/>
                <w:szCs w:val="20"/>
              </w:rPr>
            </w:r>
          </w:p>
          <w:p>
            <w:pPr>
              <w:jc w:val="both"/>
              <w:spacing w:after="0" w:line="240" w:lineRule="auto"/>
              <w:widowControl w:val="off"/>
              <w:rPr>
                <w:rFonts w:ascii="Times New Roman" w:hAnsi="Times New Roman" w:cs="Times New Roman"/>
                <w:sz w:val="20"/>
                <w:szCs w:val="20"/>
              </w:rPr>
            </w:pPr>
            <w:r>
              <w:rPr>
                <w:rFonts w:ascii="Times New Roman" w:hAnsi="Times New Roman" w:cs="Times New Roman"/>
                <w:sz w:val="20"/>
                <w:szCs w:val="20"/>
              </w:rPr>
              <w:t xml:space="preserve">11) предложение участника запроса котировок в электронной форме о цене договора.</w:t>
            </w:r>
            <w:r>
              <w:rPr>
                <w:rFonts w:ascii="Times New Roman" w:hAnsi="Times New Roman" w:cs="Times New Roman"/>
                <w:sz w:val="20"/>
                <w:szCs w:val="20"/>
              </w:rPr>
            </w:r>
            <w:r>
              <w:rPr>
                <w:rFonts w:ascii="Times New Roman" w:hAnsi="Times New Roman" w:cs="Times New Roman"/>
                <w:sz w:val="20"/>
                <w:szCs w:val="20"/>
              </w:rPr>
            </w:r>
          </w:p>
          <w:p>
            <w:pPr>
              <w:jc w:val="both"/>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cs="Times New Roman"/>
                <w:i/>
                <w:iCs/>
                <w:sz w:val="20"/>
                <w:szCs w:val="20"/>
              </w:rPr>
              <w:t xml:space="preserve">12) В составе заявки участник предоставляет информацию и документы, подтверждающие страну происхождения товара, в соответствии с положениями п.3, 10 Постановления Правительства Российской </w:t>
            </w:r>
            <w:r>
              <w:rPr>
                <w:rFonts w:ascii="Times New Roman" w:hAnsi="Times New Roman" w:cs="Times New Roman"/>
                <w:i/>
                <w:iCs/>
                <w:sz w:val="20"/>
                <w:szCs w:val="20"/>
              </w:rPr>
              <w:t xml:space="preserve">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w:t>
            </w:r>
            <w:r>
              <w:rPr>
                <w:rFonts w:ascii="Times New Roman" w:hAnsi="Times New Roman" w:cs="Times New Roman"/>
                <w:b/>
                <w:bCs/>
                <w:sz w:val="20"/>
                <w:szCs w:val="20"/>
              </w:rPr>
              <w:t xml:space="preserve">не установлено.</w:t>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r>
      <w:tr>
        <w:tblPrEx/>
        <w:trPr/>
        <w:tc>
          <w:tcPr>
            <w:tcW w:w="540" w:type="pct"/>
            <w:vAlign w:val="center"/>
            <w:vMerge w:val="restart"/>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22</w:t>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shd w:val="clear" w:color="auto" w:fill="d9e2f3" w:themeFill="accent1" w:themeFillTint="33"/>
            <w:tcW w:w="4460" w:type="pct"/>
            <w:vAlign w:val="center"/>
            <w:textDirection w:val="lrTb"/>
            <w:noWrap w:val="false"/>
          </w:tcPr>
          <w:p>
            <w:pPr>
              <w:contextualSpacing/>
              <w:ind w:left="34" w:firstLine="5"/>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Информация и сведения, подтверждающее страну происхождения товара</w:t>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p>
            <w:pPr>
              <w:contextualSpacing/>
              <w:ind w:left="34" w:firstLine="5"/>
              <w:jc w:val="center"/>
              <w:spacing w:after="0" w:line="240" w:lineRule="auto"/>
              <w:widowControl w:val="off"/>
              <w:rPr>
                <w:rFonts w:ascii="Times New Roman" w:hAnsi="Times New Roman" w:eastAsia="Times New Roman" w:cs="Times New Roman"/>
                <w:b/>
                <w:sz w:val="20"/>
                <w:szCs w:val="20"/>
                <w:highlight w:val="green"/>
                <w:lang w:eastAsia="ru-RU"/>
              </w:rPr>
            </w:pPr>
            <w:r>
              <w:rPr>
                <w:rFonts w:ascii="Times New Roman" w:hAnsi="Times New Roman" w:eastAsia="Times New Roman" w:cs="Times New Roman"/>
                <w:b/>
                <w:sz w:val="20"/>
                <w:szCs w:val="20"/>
                <w:lang w:eastAsia="ru-RU"/>
              </w:rPr>
              <w:t xml:space="preserve">(отражаются в квалификационной части заявки на участие в закупке):</w:t>
            </w:r>
            <w:r>
              <w:rPr>
                <w:rFonts w:ascii="Times New Roman" w:hAnsi="Times New Roman" w:eastAsia="Times New Roman" w:cs="Times New Roman"/>
                <w:b/>
                <w:sz w:val="20"/>
                <w:szCs w:val="20"/>
                <w:highlight w:val="green"/>
                <w:lang w:eastAsia="ru-RU"/>
              </w:rPr>
            </w:r>
            <w:r>
              <w:rPr>
                <w:rFonts w:ascii="Times New Roman" w:hAnsi="Times New Roman" w:eastAsia="Times New Roman" w:cs="Times New Roman"/>
                <w:b/>
                <w:sz w:val="20"/>
                <w:szCs w:val="20"/>
                <w:highlight w:val="green"/>
                <w:lang w:eastAsia="ru-RU"/>
              </w:rPr>
            </w:r>
          </w:p>
        </w:tc>
      </w:tr>
      <w:tr>
        <w:tblPrEx/>
        <w:trPr/>
        <w:tc>
          <w:tcPr>
            <w:tcW w:w="540" w:type="pct"/>
            <w:vAlign w:val="center"/>
            <w:vMerge w:val="continue"/>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tcW w:w="4460" w:type="pct"/>
            <w:vAlign w:val="center"/>
            <w:textDirection w:val="lrTb"/>
            <w:noWrap w:val="false"/>
          </w:tcPr>
          <w:p>
            <w:pPr>
              <w:rPr>
                <w:rFonts w:ascii="Times New Roman" w:hAnsi="Times New Roman" w:eastAsia="Times New Roman" w:cs="Times New Roman"/>
                <w:bCs/>
                <w:sz w:val="20"/>
                <w:szCs w:val="20"/>
                <w:highlight w:val="green"/>
                <w:lang w:eastAsia="ru-RU"/>
              </w:rPr>
            </w:pPr>
            <w:r>
              <w:rPr>
                <w:rFonts w:ascii="Times New Roman" w:hAnsi="Times New Roman" w:cs="Times New Roman"/>
                <w:sz w:val="20"/>
                <w:szCs w:val="20"/>
              </w:rPr>
              <w:t xml:space="preserve">Не установлено</w:t>
            </w:r>
            <w:r>
              <w:rPr>
                <w:rFonts w:ascii="Times New Roman" w:hAnsi="Times New Roman" w:eastAsia="Times New Roman" w:cs="Times New Roman"/>
                <w:bCs/>
                <w:sz w:val="20"/>
                <w:szCs w:val="20"/>
                <w:highlight w:val="green"/>
                <w:lang w:eastAsia="ru-RU"/>
              </w:rPr>
            </w:r>
            <w:r>
              <w:rPr>
                <w:rFonts w:ascii="Times New Roman" w:hAnsi="Times New Roman" w:eastAsia="Times New Roman" w:cs="Times New Roman"/>
                <w:bCs/>
                <w:sz w:val="20"/>
                <w:szCs w:val="20"/>
                <w:highlight w:val="green"/>
                <w:lang w:eastAsia="ru-RU"/>
              </w:rPr>
            </w:r>
          </w:p>
        </w:tc>
      </w:tr>
      <w:tr>
        <w:tblPrEx/>
        <w:trPr/>
        <w:tc>
          <w:tcPr>
            <w:tcW w:w="540" w:type="pct"/>
            <w:vAlign w:val="center"/>
            <w:vMerge w:val="restart"/>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23</w:t>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shd w:val="clear" w:color="auto" w:fill="d9e2f3" w:themeFill="accent1" w:themeFillTint="33"/>
            <w:tcW w:w="4460" w:type="pct"/>
            <w:vAlign w:val="center"/>
            <w:textDirection w:val="lrTb"/>
            <w:noWrap w:val="false"/>
          </w:tcPr>
          <w:p>
            <w:pPr>
              <w:contextualSpacing/>
              <w:ind w:left="34" w:firstLine="431"/>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Антидемпинговые меры</w:t>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r>
      <w:tr>
        <w:tblPrEx/>
        <w:trPr/>
        <w:tc>
          <w:tcPr>
            <w:tcW w:w="540" w:type="pct"/>
            <w:vAlign w:val="center"/>
            <w:vMerge w:val="continue"/>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tcW w:w="4460" w:type="pct"/>
            <w:vAlign w:val="center"/>
            <w:textDirection w:val="lrTb"/>
            <w:noWrap w:val="false"/>
          </w:tcPr>
          <w:p>
            <w:pPr>
              <w:contextualSpacing/>
              <w:ind w:left="34" w:firstLine="487"/>
              <w:jc w:val="both"/>
              <w:spacing w:after="0" w:line="240" w:lineRule="auto"/>
              <w:widowControl w:val="off"/>
              <w:rPr>
                <w:rFonts w:ascii="Times New Roman" w:hAnsi="Times New Roman" w:eastAsia="Times New Roman" w:cs="Times New Roman"/>
                <w:sz w:val="20"/>
                <w:szCs w:val="20"/>
                <w:highlight w:val="green"/>
                <w:lang w:eastAsia="ru-RU"/>
              </w:rPr>
            </w:pPr>
            <w:r>
              <w:rPr>
                <w:rFonts w:ascii="Times New Roman" w:hAnsi="Times New Roman" w:cs="Times New Roman"/>
                <w:sz w:val="20"/>
                <w:szCs w:val="20"/>
              </w:rPr>
              <w:t xml:space="preserve">Не установлено</w:t>
            </w:r>
            <w:r>
              <w:rPr>
                <w:rFonts w:ascii="Times New Roman" w:hAnsi="Times New Roman" w:eastAsia="Times New Roman" w:cs="Times New Roman"/>
                <w:sz w:val="20"/>
                <w:szCs w:val="20"/>
                <w:highlight w:val="green"/>
                <w:lang w:eastAsia="ru-RU"/>
              </w:rPr>
            </w:r>
            <w:r>
              <w:rPr>
                <w:rFonts w:ascii="Times New Roman" w:hAnsi="Times New Roman" w:eastAsia="Times New Roman" w:cs="Times New Roman"/>
                <w:sz w:val="20"/>
                <w:szCs w:val="20"/>
                <w:highlight w:val="green"/>
                <w:lang w:eastAsia="ru-RU"/>
              </w:rPr>
            </w:r>
          </w:p>
        </w:tc>
      </w:tr>
      <w:tr>
        <w:tblPrEx/>
        <w:trPr/>
        <w:tc>
          <w:tcPr>
            <w:tcW w:w="540" w:type="pct"/>
            <w:vAlign w:val="center"/>
            <w:vMerge w:val="restart"/>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24</w:t>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shd w:val="clear" w:color="auto" w:fill="d9e2f3" w:themeFill="accent1" w:themeFillTint="33"/>
            <w:tcW w:w="4460" w:type="pct"/>
            <w:vAlign w:val="center"/>
            <w:textDirection w:val="lrTb"/>
            <w:noWrap w:val="false"/>
          </w:tcPr>
          <w:p>
            <w:pPr>
              <w:contextualSpacing/>
              <w:ind w:left="34" w:firstLine="431"/>
              <w:jc w:val="center"/>
              <w:spacing w:after="0" w:line="240" w:lineRule="auto"/>
              <w:widowControl w:val="off"/>
              <w:rPr>
                <w:rFonts w:ascii="Times New Roman" w:hAnsi="Times New Roman" w:eastAsia="Times New Roman" w:cs="Times New Roman"/>
                <w:sz w:val="20"/>
                <w:szCs w:val="20"/>
                <w:u w:val="single"/>
                <w:lang w:eastAsia="ru-RU"/>
              </w:rPr>
            </w:pPr>
            <w:r>
              <w:rPr>
                <w:rFonts w:ascii="Times New Roman" w:hAnsi="Times New Roman" w:eastAsia="Times New Roman" w:cs="Times New Roman"/>
                <w:b/>
                <w:bCs/>
                <w:sz w:val="20"/>
                <w:szCs w:val="20"/>
                <w:lang w:eastAsia="ru-RU"/>
              </w:rPr>
              <w:t xml:space="preserve">Порядок, место, срок подачи заявок на участие в закупке</w:t>
            </w:r>
            <w:r>
              <w:rPr>
                <w:rFonts w:ascii="Times New Roman" w:hAnsi="Times New Roman" w:eastAsia="Times New Roman" w:cs="Times New Roman"/>
                <w:sz w:val="20"/>
                <w:szCs w:val="20"/>
                <w:u w:val="single"/>
                <w:lang w:eastAsia="ru-RU"/>
              </w:rPr>
            </w:r>
            <w:r>
              <w:rPr>
                <w:rFonts w:ascii="Times New Roman" w:hAnsi="Times New Roman" w:eastAsia="Times New Roman" w:cs="Times New Roman"/>
                <w:sz w:val="20"/>
                <w:szCs w:val="20"/>
                <w:u w:val="single"/>
                <w:lang w:eastAsia="ru-RU"/>
              </w:rPr>
            </w:r>
          </w:p>
        </w:tc>
      </w:tr>
      <w:tr>
        <w:tblPrEx/>
        <w:trPr>
          <w:trHeight w:val="699"/>
        </w:trPr>
        <w:tc>
          <w:tcPr>
            <w:tcW w:w="540" w:type="pct"/>
            <w:vAlign w:val="center"/>
            <w:vMerge w:val="continue"/>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shd w:val="clear" w:color="auto" w:fill="ffffff"/>
            <w:tcW w:w="4460" w:type="pct"/>
            <w:vAlign w:val="center"/>
            <w:textDirection w:val="lrTb"/>
            <w:noWrap w:val="false"/>
          </w:tcPr>
          <w:p>
            <w:pPr>
              <w:contextualSpacing/>
              <w:ind w:left="34" w:firstLine="487"/>
              <w:jc w:val="both"/>
              <w:spacing w:after="0" w:line="240" w:lineRule="auto"/>
              <w:widowControl w:val="off"/>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Порядок подачи заявки на участие в закупке в электронной форме:</w:t>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p>
            <w:pPr>
              <w:contextualSpacing/>
              <w:ind w:left="34" w:firstLine="487"/>
              <w:jc w:val="both"/>
              <w:spacing w:after="0" w:line="240" w:lineRule="auto"/>
              <w:widowControl w:val="off"/>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1)</w:t>
            </w:r>
            <w:r>
              <w:rPr>
                <w:rFonts w:ascii="Times New Roman" w:hAnsi="Times New Roman" w:eastAsia="Times New Roman" w:cs="Times New Roman"/>
                <w:sz w:val="20"/>
                <w:szCs w:val="20"/>
                <w:lang w:eastAsia="ru-RU"/>
              </w:rPr>
              <w:tab/>
              <w:t xml:space="preserve">подать заявку на участие в закупке в электронной форме может только лицо, аккредитованное на ЭП в порядке, установленном оператором ЭП, на которой проводится закупка в электронной форме;</w:t>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p>
            <w:pPr>
              <w:contextualSpacing/>
              <w:ind w:left="34" w:firstLine="487"/>
              <w:jc w:val="both"/>
              <w:spacing w:after="0" w:line="240" w:lineRule="auto"/>
              <w:widowControl w:val="off"/>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2)</w:t>
            </w:r>
            <w:r>
              <w:rPr>
                <w:rFonts w:ascii="Times New Roman" w:hAnsi="Times New Roman" w:eastAsia="Times New Roman" w:cs="Times New Roman"/>
                <w:sz w:val="20"/>
                <w:szCs w:val="20"/>
                <w:lang w:eastAsia="ru-RU"/>
              </w:rPr>
              <w:tab/>
              <w:t xml:space="preserve">участник </w:t>
            </w:r>
            <w:bookmarkStart w:id="2" w:name="OLE_LINK1"/>
            <w:r>
              <w:rPr>
                <w:rFonts w:ascii="Times New Roman" w:hAnsi="Times New Roman" w:eastAsia="Times New Roman" w:cs="Times New Roman"/>
                <w:sz w:val="20"/>
                <w:szCs w:val="20"/>
                <w:lang w:eastAsia="ru-RU"/>
              </w:rPr>
              <w:t xml:space="preserve">закупки </w:t>
            </w:r>
            <w:bookmarkEnd w:id="2"/>
            <w:r>
              <w:rPr>
                <w:rFonts w:ascii="Times New Roman" w:hAnsi="Times New Roman" w:eastAsia="Times New Roman" w:cs="Times New Roman"/>
                <w:sz w:val="20"/>
                <w:szCs w:val="20"/>
                <w:lang w:eastAsia="ru-RU"/>
              </w:rPr>
              <w:t xml:space="preserve">в электронной форме подготавливает заявку в соответствии с требованиями и условиями, указанными в извещении о конкурентной закупке;</w:t>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p>
            <w:pPr>
              <w:contextualSpacing/>
              <w:ind w:left="34" w:firstLine="487"/>
              <w:jc w:val="both"/>
              <w:spacing w:after="0" w:line="240" w:lineRule="auto"/>
              <w:widowControl w:val="off"/>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3)</w:t>
            </w:r>
            <w:r>
              <w:rPr>
                <w:rFonts w:ascii="Times New Roman" w:hAnsi="Times New Roman" w:eastAsia="Times New Roman" w:cs="Times New Roman"/>
                <w:sz w:val="20"/>
                <w:szCs w:val="20"/>
                <w:lang w:eastAsia="ru-RU"/>
              </w:rPr>
              <w:tab/>
              <w:t xml:space="preserve">заявка подается до окончания, установленного в извещении о конкурентной закупке срока подачи заявок. Участник закупки в электронной форме вправе подать только одну заявку;</w:t>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p>
            <w:pPr>
              <w:contextualSpacing/>
              <w:ind w:left="34" w:firstLine="487"/>
              <w:jc w:val="both"/>
              <w:spacing w:after="0" w:line="240" w:lineRule="auto"/>
              <w:widowControl w:val="off"/>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4)</w:t>
            </w:r>
            <w:r>
              <w:rPr>
                <w:rFonts w:ascii="Times New Roman" w:hAnsi="Times New Roman" w:eastAsia="Times New Roman" w:cs="Times New Roman"/>
                <w:sz w:val="20"/>
                <w:szCs w:val="20"/>
                <w:lang w:eastAsia="ru-RU"/>
              </w:rPr>
              <w:tab/>
              <w:t xml:space="preserve">заявка подготавливается и подается посредством программно-аппаратных средств ЭП согласно регламенту работы ЭП;</w:t>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p>
            <w:pPr>
              <w:contextualSpacing/>
              <w:ind w:left="34" w:firstLine="487"/>
              <w:jc w:val="both"/>
              <w:spacing w:after="0" w:line="240" w:lineRule="auto"/>
              <w:widowControl w:val="off"/>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5)</w:t>
            </w:r>
            <w:r>
              <w:rPr>
                <w:rFonts w:ascii="Times New Roman" w:hAnsi="Times New Roman" w:eastAsia="Times New Roman" w:cs="Times New Roman"/>
                <w:sz w:val="20"/>
                <w:szCs w:val="20"/>
                <w:lang w:eastAsia="ru-RU"/>
              </w:rPr>
              <w:tab/>
              <w:t xml:space="preserve">при подаче заявки участнику посредством программно-аппаратных средств ЭП присваивается уникальный в рамках данной закупки в электронной форме идентификационный номер (далее — номер участника);</w:t>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p>
            <w:pPr>
              <w:contextualSpacing/>
              <w:ind w:left="34" w:firstLine="487"/>
              <w:jc w:val="both"/>
              <w:spacing w:after="0" w:line="240" w:lineRule="auto"/>
              <w:widowControl w:val="off"/>
              <w:rPr>
                <w:rFonts w:ascii="Times New Roman" w:hAnsi="Times New Roman" w:eastAsia="Times New Roman" w:cs="Times New Roman"/>
                <w:b/>
                <w:bCs/>
                <w:sz w:val="20"/>
                <w:szCs w:val="20"/>
                <w:lang w:eastAsia="ru-RU"/>
              </w:rPr>
            </w:pPr>
            <w:r>
              <w:rPr>
                <w:rFonts w:ascii="Times New Roman" w:hAnsi="Times New Roman" w:eastAsia="Times New Roman" w:cs="Times New Roman"/>
                <w:sz w:val="20"/>
                <w:szCs w:val="20"/>
                <w:lang w:eastAsia="ru-RU"/>
              </w:rPr>
              <w:t xml:space="preserve">6)</w:t>
            </w:r>
            <w:r>
              <w:rPr>
                <w:rFonts w:ascii="Times New Roman" w:hAnsi="Times New Roman" w:eastAsia="Times New Roman" w:cs="Times New Roman"/>
                <w:sz w:val="20"/>
                <w:szCs w:val="20"/>
                <w:lang w:eastAsia="ru-RU"/>
              </w:rPr>
              <w:tab/>
              <w:t xml:space="preserve">участник закупки в электронной форме, подавший заявку, вправе отозвать ее или внести в нее изменения в любой момент до окончания срока подачи заявок, к направив об этом уведомление оператору ЭП посредством программно-аппаратных средств ЭП.</w:t>
            </w:r>
            <w:r>
              <w:rPr>
                <w:rFonts w:ascii="Times New Roman" w:hAnsi="Times New Roman" w:eastAsia="Times New Roman" w:cs="Times New Roman"/>
                <w:b/>
                <w:bCs/>
                <w:sz w:val="20"/>
                <w:szCs w:val="20"/>
                <w:lang w:eastAsia="ru-RU"/>
              </w:rPr>
            </w:r>
            <w:r>
              <w:rPr>
                <w:rFonts w:ascii="Times New Roman" w:hAnsi="Times New Roman" w:eastAsia="Times New Roman" w:cs="Times New Roman"/>
                <w:b/>
                <w:bCs/>
                <w:sz w:val="20"/>
                <w:szCs w:val="20"/>
                <w:lang w:eastAsia="ru-RU"/>
              </w:rPr>
            </w:r>
          </w:p>
        </w:tc>
      </w:tr>
      <w:tr>
        <w:tblPrEx/>
        <w:trPr/>
        <w:tc>
          <w:tcPr>
            <w:tcW w:w="540" w:type="pct"/>
            <w:vAlign w:val="center"/>
            <w:vMerge w:val="restart"/>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25</w:t>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shd w:val="clear" w:color="auto" w:fill="d9e2f3" w:themeFill="accent1" w:themeFillTint="33"/>
            <w:tcW w:w="4460" w:type="pct"/>
            <w:vAlign w:val="center"/>
            <w:textDirection w:val="lrTb"/>
            <w:noWrap w:val="false"/>
          </w:tcPr>
          <w:p>
            <w:pPr>
              <w:contextualSpacing/>
              <w:ind w:left="34" w:firstLine="487"/>
              <w:jc w:val="center"/>
              <w:spacing w:after="0" w:line="240" w:lineRule="auto"/>
              <w:widowControl w:val="off"/>
              <w:rPr>
                <w:rFonts w:ascii="Times New Roman" w:hAnsi="Times New Roman" w:eastAsia="Times New Roman" w:cs="Times New Roman"/>
                <w:b/>
                <w:bCs/>
                <w:sz w:val="20"/>
                <w:szCs w:val="20"/>
                <w:lang w:eastAsia="ru-RU"/>
              </w:rPr>
            </w:pPr>
            <w:r>
              <w:rPr>
                <w:rFonts w:ascii="Times New Roman" w:hAnsi="Times New Roman" w:eastAsia="Times New Roman" w:cs="Times New Roman"/>
                <w:b/>
                <w:bCs/>
                <w:sz w:val="20"/>
                <w:szCs w:val="20"/>
                <w:lang w:eastAsia="ru-RU"/>
              </w:rPr>
              <w:t xml:space="preserve">Условия допуска к участию и отстранения от участия в закупке:</w:t>
            </w:r>
            <w:r>
              <w:rPr>
                <w:rFonts w:ascii="Times New Roman" w:hAnsi="Times New Roman" w:eastAsia="Times New Roman" w:cs="Times New Roman"/>
                <w:b/>
                <w:bCs/>
                <w:sz w:val="20"/>
                <w:szCs w:val="20"/>
                <w:lang w:eastAsia="ru-RU"/>
              </w:rPr>
            </w:r>
            <w:r>
              <w:rPr>
                <w:rFonts w:ascii="Times New Roman" w:hAnsi="Times New Roman" w:eastAsia="Times New Roman" w:cs="Times New Roman"/>
                <w:b/>
                <w:bCs/>
                <w:sz w:val="20"/>
                <w:szCs w:val="20"/>
                <w:lang w:eastAsia="ru-RU"/>
              </w:rPr>
            </w:r>
          </w:p>
        </w:tc>
      </w:tr>
      <w:tr>
        <w:tblPrEx/>
        <w:trPr/>
        <w:tc>
          <w:tcPr>
            <w:tcW w:w="540" w:type="pct"/>
            <w:vAlign w:val="center"/>
            <w:vMerge w:val="continue"/>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shd w:val="clear" w:color="auto" w:fill="ffffff"/>
            <w:tcW w:w="4460" w:type="pct"/>
            <w:vAlign w:val="center"/>
            <w:textDirection w:val="lrTb"/>
            <w:noWrap w:val="false"/>
          </w:tcPr>
          <w:p>
            <w:pPr>
              <w:contextualSpacing/>
              <w:ind w:left="34" w:firstLine="487"/>
              <w:jc w:val="both"/>
              <w:spacing w:after="0" w:line="240" w:lineRule="auto"/>
              <w:widowControl w:val="off"/>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1. Заказчик (комиссия по закупкам) отказывает участнику закупки в допуске к участию в процедуре закупки в следующих случаях:</w:t>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p>
            <w:pPr>
              <w:contextualSpacing/>
              <w:ind w:left="34" w:firstLine="487"/>
              <w:jc w:val="both"/>
              <w:spacing w:after="0" w:line="240" w:lineRule="auto"/>
              <w:widowControl w:val="off"/>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1) участник закупки, подавший </w:t>
            </w:r>
            <w:r>
              <w:rPr>
                <w:rFonts w:ascii="Times New Roman" w:hAnsi="Times New Roman" w:eastAsia="Times New Roman" w:cs="Times New Roman"/>
                <w:sz w:val="20"/>
                <w:szCs w:val="20"/>
                <w:lang w:eastAsia="ru-RU"/>
              </w:rPr>
              <w:t xml:space="preserve">заявку</w:t>
            </w:r>
            <w:r>
              <w:rPr>
                <w:rFonts w:ascii="Times New Roman" w:hAnsi="Times New Roman" w:eastAsia="Times New Roman" w:cs="Times New Roman"/>
                <w:sz w:val="20"/>
                <w:szCs w:val="20"/>
                <w:lang w:eastAsia="ru-RU"/>
              </w:rPr>
              <w:t xml:space="preserve">, не соответствует требованиям к участнику закупки, указанным в извещении о проведении запроса котировок в электронной форме;</w:t>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p>
            <w:pPr>
              <w:contextualSpacing/>
              <w:ind w:left="34" w:firstLine="487"/>
              <w:jc w:val="both"/>
              <w:spacing w:after="0" w:line="240" w:lineRule="auto"/>
              <w:widowControl w:val="off"/>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2) заявка признана не соответствующей требованиям, установленным в извещении о проведении запроса котировок в электронной форме;</w:t>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p>
            <w:pPr>
              <w:contextualSpacing/>
              <w:ind w:left="34" w:firstLine="487"/>
              <w:jc w:val="both"/>
              <w:spacing w:after="0" w:line="240" w:lineRule="auto"/>
              <w:widowControl w:val="off"/>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3) непредоставления документов и информации, определенных в извещении о проведении запроса котировок в электронной форме либо наличия в предоставленных в составе заявки на участие в зап</w:t>
            </w:r>
            <w:r>
              <w:rPr>
                <w:rFonts w:ascii="Times New Roman" w:hAnsi="Times New Roman" w:eastAsia="Times New Roman" w:cs="Times New Roman"/>
                <w:sz w:val="20"/>
                <w:szCs w:val="20"/>
                <w:lang w:eastAsia="ru-RU"/>
              </w:rPr>
              <w:t xml:space="preserve">росе котировок в электронной форме документах и информации недостоверных сведений об участнике, подавшем такую заявку, или о товарах, работах, услугах соответственно на поставку, выполнение, оказание которых проводится запрос котировок в электронной форме.</w:t>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p>
            <w:pPr>
              <w:contextualSpacing/>
              <w:ind w:left="34" w:firstLine="487"/>
              <w:jc w:val="both"/>
              <w:spacing w:after="0" w:line="240" w:lineRule="auto"/>
              <w:widowControl w:val="off"/>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2. Отстранение участника закупки от участия в определении поставщика (подрядчика, исполнителя) или отказ от заключения договора с победителе</w:t>
            </w:r>
            <w:r>
              <w:rPr>
                <w:rFonts w:ascii="Times New Roman" w:hAnsi="Times New Roman" w:eastAsia="Times New Roman" w:cs="Times New Roman"/>
                <w:sz w:val="20"/>
                <w:szCs w:val="20"/>
                <w:lang w:eastAsia="ru-RU"/>
              </w:rPr>
              <w:t xml:space="preserve">м определения поставщика (подрядчика, исполнителя) осуществляется в любой момент до заключения договора, если заказчик или комиссия по осуществлению закупок выявит, что участник закупки не соответствует требованиям, указанным в пункте 1 настоящего раздела.</w:t>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p>
            <w:pPr>
              <w:contextualSpacing/>
              <w:ind w:left="34" w:firstLine="487"/>
              <w:jc w:val="both"/>
              <w:spacing w:after="0" w:line="240" w:lineRule="auto"/>
              <w:widowControl w:val="off"/>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3. Заказчик (комиссия по закупкам) отказывает участнику закупки в допуске к участию в процедуре закупки по иным основаниям, предусмотренным документацией (извещением) о закупке или Положением о закупке Заказчика.</w:t>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p>
            <w:pPr>
              <w:contextualSpacing/>
              <w:ind w:left="34" w:firstLine="487"/>
              <w:jc w:val="both"/>
              <w:spacing w:after="0" w:line="240" w:lineRule="auto"/>
              <w:widowControl w:val="off"/>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4. В случае выявления фактов, предусмотренных в пункте 1, 2, 3 </w:t>
            </w:r>
            <w:r>
              <w:rPr>
                <w:rFonts w:ascii="Times New Roman" w:hAnsi="Times New Roman" w:eastAsia="Times New Roman" w:cs="Times New Roman"/>
                <w:sz w:val="20"/>
                <w:szCs w:val="20"/>
                <w:lang w:eastAsia="ru-RU"/>
              </w:rPr>
              <w:t xml:space="preserve">настоящего раздела, в момент рассмотрения заявок информация об отказе в допуске участникам отражается в протоколе рассмотрения заявок. При этом указываются основания отказа, факты, послужившие основанием для отказа, и обстоятельства выявления таких фактов.</w:t>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tc>
      </w:tr>
      <w:tr>
        <w:tblPrEx/>
        <w:trPr>
          <w:trHeight w:val="196"/>
        </w:trPr>
        <w:tc>
          <w:tcPr>
            <w:shd w:val="clear" w:color="auto" w:fill="ffffff"/>
            <w:tcW w:w="540" w:type="pct"/>
            <w:vAlign w:val="center"/>
            <w:vMerge w:val="restart"/>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26</w:t>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shd w:val="clear" w:color="auto" w:fill="d9e2f3" w:themeFill="accent1" w:themeFillTint="33"/>
            <w:tcW w:w="4460" w:type="pct"/>
            <w:vAlign w:val="center"/>
            <w:textDirection w:val="lrTb"/>
            <w:noWrap w:val="false"/>
          </w:tcPr>
          <w:p>
            <w:pPr>
              <w:contextualSpacing/>
              <w:ind w:left="2"/>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Отдельными файлами прилагаются:</w:t>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r>
      <w:tr>
        <w:tblPrEx/>
        <w:trPr>
          <w:trHeight w:val="196"/>
        </w:trPr>
        <w:tc>
          <w:tcPr>
            <w:shd w:val="clear" w:color="auto" w:fill="ffffff"/>
            <w:tcW w:w="540" w:type="pct"/>
            <w:vAlign w:val="center"/>
            <w:vMerge w:val="continue"/>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shd w:val="clear" w:color="auto" w:fill="ffffff"/>
            <w:tcW w:w="4460" w:type="pct"/>
            <w:vAlign w:val="center"/>
            <w:textDirection w:val="lrTb"/>
            <w:noWrap w:val="false"/>
          </w:tcPr>
          <w:p>
            <w:pPr>
              <w:contextualSpacing/>
              <w:ind w:left="2"/>
              <w:jc w:val="both"/>
              <w:spacing w:after="0" w:line="240" w:lineRule="auto"/>
              <w:widowControl w:val="off"/>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 xml:space="preserve">1. Описание предмета закупки (Техническое задание);</w:t>
            </w:r>
            <w:r>
              <w:rPr>
                <w:rFonts w:ascii="Times New Roman" w:hAnsi="Times New Roman" w:eastAsia="Times New Roman" w:cs="Times New Roman"/>
                <w:bCs/>
                <w:sz w:val="20"/>
                <w:szCs w:val="20"/>
                <w:lang w:eastAsia="ru-RU"/>
              </w:rPr>
            </w:r>
            <w:r>
              <w:rPr>
                <w:rFonts w:ascii="Times New Roman" w:hAnsi="Times New Roman" w:eastAsia="Times New Roman" w:cs="Times New Roman"/>
                <w:bCs/>
                <w:sz w:val="20"/>
                <w:szCs w:val="20"/>
                <w:lang w:eastAsia="ru-RU"/>
              </w:rPr>
            </w:r>
          </w:p>
          <w:p>
            <w:pPr>
              <w:contextualSpacing/>
              <w:ind w:left="2"/>
              <w:jc w:val="both"/>
              <w:spacing w:after="0" w:line="240" w:lineRule="auto"/>
              <w:widowControl w:val="off"/>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 xml:space="preserve">2. Проект договора;</w:t>
            </w:r>
            <w:r>
              <w:rPr>
                <w:rFonts w:ascii="Times New Roman" w:hAnsi="Times New Roman" w:eastAsia="Times New Roman" w:cs="Times New Roman"/>
                <w:bCs/>
                <w:sz w:val="20"/>
                <w:szCs w:val="20"/>
                <w:lang w:eastAsia="ru-RU"/>
              </w:rPr>
            </w:r>
            <w:r>
              <w:rPr>
                <w:rFonts w:ascii="Times New Roman" w:hAnsi="Times New Roman" w:eastAsia="Times New Roman" w:cs="Times New Roman"/>
                <w:bCs/>
                <w:sz w:val="20"/>
                <w:szCs w:val="20"/>
                <w:lang w:eastAsia="ru-RU"/>
              </w:rPr>
            </w:r>
          </w:p>
          <w:p>
            <w:pPr>
              <w:contextualSpacing/>
              <w:ind w:left="2"/>
              <w:jc w:val="both"/>
              <w:spacing w:after="0" w:line="240" w:lineRule="auto"/>
              <w:widowControl w:val="off"/>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 xml:space="preserve">3. Обоснование НМЦД;</w:t>
            </w:r>
            <w:r>
              <w:rPr>
                <w:rFonts w:ascii="Times New Roman" w:hAnsi="Times New Roman" w:eastAsia="Times New Roman" w:cs="Times New Roman"/>
                <w:bCs/>
                <w:sz w:val="20"/>
                <w:szCs w:val="20"/>
                <w:lang w:eastAsia="ru-RU"/>
              </w:rPr>
            </w:r>
            <w:r>
              <w:rPr>
                <w:rFonts w:ascii="Times New Roman" w:hAnsi="Times New Roman" w:eastAsia="Times New Roman" w:cs="Times New Roman"/>
                <w:bCs/>
                <w:sz w:val="20"/>
                <w:szCs w:val="20"/>
                <w:lang w:eastAsia="ru-RU"/>
              </w:rPr>
            </w:r>
          </w:p>
          <w:p>
            <w:pPr>
              <w:contextualSpacing/>
              <w:ind w:left="2"/>
              <w:jc w:val="both"/>
              <w:spacing w:after="0" w:line="240" w:lineRule="auto"/>
              <w:widowControl w:val="off"/>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 xml:space="preserve">4. Рекомендуемая форма заявки участника закупки.</w:t>
            </w:r>
            <w:r>
              <w:rPr>
                <w:rFonts w:ascii="Times New Roman" w:hAnsi="Times New Roman" w:eastAsia="Times New Roman" w:cs="Times New Roman"/>
                <w:bCs/>
                <w:sz w:val="20"/>
                <w:szCs w:val="20"/>
                <w:lang w:eastAsia="ru-RU"/>
              </w:rPr>
            </w:r>
            <w:r>
              <w:rPr>
                <w:rFonts w:ascii="Times New Roman" w:hAnsi="Times New Roman" w:eastAsia="Times New Roman" w:cs="Times New Roman"/>
                <w:bCs/>
                <w:sz w:val="20"/>
                <w:szCs w:val="20"/>
                <w:lang w:eastAsia="ru-RU"/>
              </w:rPr>
            </w:r>
          </w:p>
        </w:tc>
      </w:tr>
      <w:tr>
        <w:tblPrEx/>
        <w:trPr>
          <w:trHeight w:val="196"/>
        </w:trPr>
        <w:tc>
          <w:tcPr>
            <w:shd w:val="clear" w:color="auto" w:fill="ffffff"/>
            <w:tcW w:w="540" w:type="pct"/>
            <w:vAlign w:val="center"/>
            <w:vMerge w:val="restart"/>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27</w:t>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shd w:val="clear" w:color="auto" w:fill="d9e2f3" w:themeFill="accent1" w:themeFillTint="33"/>
            <w:tcW w:w="4460" w:type="pct"/>
            <w:vAlign w:val="center"/>
            <w:textDirection w:val="lrTb"/>
            <w:noWrap w:val="false"/>
          </w:tcPr>
          <w:p>
            <w:pPr>
              <w:contextualSpacing/>
              <w:ind w:left="2"/>
              <w:jc w:val="center"/>
              <w:spacing w:after="0" w:line="240" w:lineRule="auto"/>
              <w:widowControl w:val="off"/>
              <w:rPr>
                <w:rFonts w:ascii="Times New Roman" w:hAnsi="Times New Roman" w:eastAsia="Times New Roman" w:cs="Times New Roman"/>
                <w:bCs/>
                <w:sz w:val="20"/>
                <w:szCs w:val="20"/>
                <w:lang w:eastAsia="ru-RU"/>
              </w:rPr>
            </w:pPr>
            <w:r>
              <w:rPr>
                <w:rFonts w:ascii="Times New Roman" w:hAnsi="Times New Roman" w:eastAsia="Times New Roman" w:cs="Times New Roman"/>
                <w:b/>
                <w:sz w:val="20"/>
                <w:szCs w:val="20"/>
                <w:lang w:eastAsia="ru-RU"/>
              </w:rPr>
              <w:t xml:space="preserve">Иные требования, определенные Положением о закупке товаров, работ, услуг Заказчика</w:t>
            </w:r>
            <w:r>
              <w:rPr>
                <w:rFonts w:ascii="Times New Roman" w:hAnsi="Times New Roman" w:eastAsia="Times New Roman" w:cs="Times New Roman"/>
                <w:bCs/>
                <w:sz w:val="20"/>
                <w:szCs w:val="20"/>
                <w:lang w:eastAsia="ru-RU"/>
              </w:rPr>
            </w:r>
            <w:r>
              <w:rPr>
                <w:rFonts w:ascii="Times New Roman" w:hAnsi="Times New Roman" w:eastAsia="Times New Roman" w:cs="Times New Roman"/>
                <w:bCs/>
                <w:sz w:val="20"/>
                <w:szCs w:val="20"/>
                <w:lang w:eastAsia="ru-RU"/>
              </w:rPr>
            </w:r>
          </w:p>
        </w:tc>
      </w:tr>
      <w:tr>
        <w:tblPrEx/>
        <w:trPr>
          <w:trHeight w:val="196"/>
        </w:trPr>
        <w:tc>
          <w:tcPr>
            <w:shd w:val="clear" w:color="auto" w:fill="ffffff"/>
            <w:tcW w:w="540" w:type="pct"/>
            <w:vAlign w:val="center"/>
            <w:vMerge w:val="continue"/>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shd w:val="clear" w:color="auto" w:fill="ffffff"/>
            <w:tcW w:w="4460" w:type="pct"/>
            <w:vAlign w:val="center"/>
            <w:textDirection w:val="lrTb"/>
            <w:noWrap w:val="false"/>
          </w:tcPr>
          <w:p>
            <w:pPr>
              <w:contextualSpacing/>
              <w:ind w:left="2"/>
              <w:jc w:val="both"/>
              <w:spacing w:after="0" w:line="240" w:lineRule="auto"/>
              <w:widowControl w:val="off"/>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 xml:space="preserve">Не установлены</w:t>
            </w:r>
            <w:r>
              <w:rPr>
                <w:rFonts w:ascii="Times New Roman" w:hAnsi="Times New Roman" w:eastAsia="Times New Roman" w:cs="Times New Roman"/>
                <w:bCs/>
                <w:sz w:val="20"/>
                <w:szCs w:val="20"/>
                <w:lang w:eastAsia="ru-RU"/>
              </w:rPr>
            </w:r>
            <w:r>
              <w:rPr>
                <w:rFonts w:ascii="Times New Roman" w:hAnsi="Times New Roman" w:eastAsia="Times New Roman" w:cs="Times New Roman"/>
                <w:bCs/>
                <w:sz w:val="20"/>
                <w:szCs w:val="20"/>
                <w:lang w:eastAsia="ru-RU"/>
              </w:rPr>
            </w:r>
          </w:p>
        </w:tc>
      </w:tr>
    </w:tbl>
    <w:p>
      <w:pPr>
        <w:spacing w:after="0" w:line="240" w:lineRule="auto"/>
        <w:widowControl w:val="off"/>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sectPr>
      <w:footerReference w:type="default" r:id="rId9"/>
      <w:footnotePr/>
      <w:endnotePr/>
      <w:type w:val="nextPage"/>
      <w:pgSz w:w="11906" w:h="16838" w:orient="portrait"/>
      <w:pgMar w:top="284" w:right="907" w:bottom="567" w:left="1134" w:header="720" w:footer="720" w:gutter="0"/>
      <w:pgNumType w:start="1"/>
      <w:cols w:num="1" w:sep="0" w:space="720" w:equalWidth="1"/>
      <w:docGrid w:linePitch="36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spacing w:after="0" w:line="240" w:lineRule="auto"/>
      </w:pPr>
      <w:r>
        <w:separator/>
      </w:r>
      <w:r/>
    </w:p>
  </w:endnote>
  <w:endnote w:type="continuationSeparator" w:id="0">
    <w:p>
      <w:pPr>
        <w:spacing w:after="0" w:line="240" w:lineRule="auto"/>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font>
  <w:font w:name="Liberation Sans">
    <w:panose1 w:val="020B0604020202020204"/>
  </w:font>
  <w:font w:name="Wingdings">
    <w:panose1 w:val="05010000000000000000"/>
  </w:font>
  <w:font w:name="Consolas">
    <w:panose1 w:val="020B0606020202030204"/>
  </w:font>
  <w:font w:name="Bookman Old Style">
    <w:panose1 w:val="02060603050605020204"/>
  </w:font>
  <w:font w:name="GaramondNarrowC">
    <w:panose1 w:val="02000603000000000000"/>
  </w:font>
  <w:font w:name="Verdana">
    <w:panose1 w:val="020B0606030504020204"/>
  </w:font>
  <w:font w:name="MS Mincho">
    <w:panose1 w:val="020606060503050B0204"/>
  </w:font>
  <w:font w:name="Tahoma">
    <w:panose1 w:val="020B0606040504020204"/>
  </w:font>
  <w:font w:name="Courier New">
    <w:panose1 w:val="02070409020205020404"/>
  </w:font>
  <w:font w:name="Calibri">
    <w:panose1 w:val="020F0502020204030204"/>
  </w:font>
  <w:font w:name="Cambria">
    <w:panose1 w:val="02040503050406030204"/>
  </w:font>
  <w:font w:name="Arial Unicode MS">
    <w:panose1 w:val="020B0604020202020204"/>
  </w:font>
  <w:font w:name="Arial">
    <w:panose1 w:val="020B0604020202020204"/>
  </w:font>
  <w:font w:name="Consultant">
    <w:panose1 w:val="02000603000000000000"/>
  </w:font>
  <w:font w:name="Times New Roman">
    <w:panose1 w:val="020206030504050203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958"/>
      <w:tabs>
        <w:tab w:val="clear" w:pos="4677" w:leader="none"/>
      </w:tabs>
    </w:pPr>
    <w:r>
      <w:tab/>
    </w:r>
    <w:r>
      <w:fldChar w:fldCharType="begin"/>
    </w:r>
    <w:r>
      <w:instrText xml:space="preserve"> PAGE   \* MERGEFORMAT </w:instrText>
    </w:r>
    <w:r>
      <w:fldChar w:fldCharType="separate"/>
    </w:r>
    <w:r>
      <w:t xml:space="preserve">10</w:t>
    </w:r>
    <w:r>
      <w:fldChar w:fldCharType="end"/>
    </w:r>
    <w:r/>
  </w:p>
  <w:p>
    <w:pPr>
      <w:pStyle w:val="958"/>
    </w:pPr>
    <w:r/>
    <w:r/>
  </w:p>
  <w:p>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spacing w:after="0" w:line="240" w:lineRule="auto"/>
      </w:pPr>
      <w:r>
        <w:separator/>
      </w:r>
      <w:r/>
    </w:p>
  </w:footnote>
  <w:footnote w:type="continuationSeparator" w:id="0">
    <w:p>
      <w:pPr>
        <w:spacing w:after="0" w:line="240" w:lineRule="auto"/>
      </w:pPr>
      <w:r>
        <w:continuationSeparator/>
      </w:r>
      <w:r/>
    </w:p>
  </w:footnote>
  <w:footnote w:id="2">
    <w:p>
      <w:pPr>
        <w:pStyle w:val="997"/>
      </w:pPr>
      <w:r>
        <w:rPr>
          <w:rStyle w:val="1015"/>
        </w:rPr>
        <w:footnoteRef/>
      </w:r>
      <w:r>
        <w:t xml:space="preserve"> в соответствии с частями 9, 10 статьи 4 Федерального закона № 223-ФЗ</w:t>
      </w:r>
      <w:r/>
    </w:p>
  </w:footnote>
  <w:footnote w:id="3">
    <w:p>
      <w:pPr>
        <w:pStyle w:val="997"/>
        <w:jc w:val="both"/>
        <w:rPr>
          <w:sz w:val="16"/>
          <w:szCs w:val="16"/>
        </w:rPr>
      </w:pPr>
      <w:r>
        <w:rPr>
          <w:rStyle w:val="1015"/>
          <w:sz w:val="16"/>
          <w:szCs w:val="16"/>
        </w:rPr>
        <w:footnoteRef/>
      </w:r>
      <w:r>
        <w:rPr>
          <w:sz w:val="16"/>
          <w:szCs w:val="16"/>
        </w:rPr>
        <w:t xml:space="preserve"> Ответственность за недостоверность информации и (или) документов, направленных в составе </w:t>
      </w:r>
      <w:r>
        <w:rPr>
          <w:sz w:val="16"/>
          <w:szCs w:val="16"/>
        </w:rPr>
        <w:t xml:space="preserve">заявки на участие в закупке, за несоответствие указанных информации и (или) документов требованиям, установленным законодательством Российской Федерации, за действия, совершенные на основании указанных информации и (или) документов, несет участник закупки.</w:t>
      </w:r>
      <w:r>
        <w:rPr>
          <w:sz w:val="16"/>
          <w:szCs w:val="16"/>
        </w:rPr>
      </w:r>
      <w:r>
        <w:rPr>
          <w:sz w:val="16"/>
          <w:szCs w:val="16"/>
        </w:rP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1"/>
      <w:numFmt w:val="decimal"/>
      <w:isLgl w:val="false"/>
      <w:suff w:val="tab"/>
      <w:lvlText w:val="%1."/>
      <w:lvlJc w:val="left"/>
      <w:pPr>
        <w:ind w:left="1300" w:hanging="900"/>
        <w:tabs>
          <w:tab w:val="num" w:pos="1300" w:leader="none"/>
        </w:tabs>
      </w:pPr>
    </w:lvl>
    <w:lvl w:ilvl="1">
      <w:start w:val="1"/>
      <w:numFmt w:val="none"/>
      <w:isLgl w:val="false"/>
      <w:suff w:val="tab"/>
      <w:lvlText w:val=""/>
      <w:lvlJc w:val="left"/>
      <w:pPr>
        <w:ind w:left="0" w:firstLine="0"/>
        <w:tabs>
          <w:tab w:val="num" w:pos="360" w:leader="none"/>
        </w:tabs>
      </w:pPr>
    </w:lvl>
    <w:lvl w:ilvl="2">
      <w:start w:val="1"/>
      <w:numFmt w:val="none"/>
      <w:isLgl w:val="false"/>
      <w:suff w:val="tab"/>
      <w:lvlText w:val=""/>
      <w:lvlJc w:val="left"/>
      <w:pPr>
        <w:ind w:left="0" w:firstLine="0"/>
        <w:tabs>
          <w:tab w:val="num" w:pos="360" w:leader="none"/>
        </w:tabs>
      </w:pPr>
    </w:lvl>
    <w:lvl w:ilvl="3">
      <w:start w:val="1"/>
      <w:numFmt w:val="none"/>
      <w:isLgl w:val="false"/>
      <w:suff w:val="tab"/>
      <w:lvlText w:val=""/>
      <w:lvlJc w:val="left"/>
      <w:pPr>
        <w:ind w:left="0" w:firstLine="0"/>
        <w:tabs>
          <w:tab w:val="num" w:pos="360" w:leader="none"/>
        </w:tabs>
      </w:pPr>
    </w:lvl>
    <w:lvl w:ilvl="4">
      <w:start w:val="1"/>
      <w:numFmt w:val="none"/>
      <w:isLgl w:val="false"/>
      <w:suff w:val="tab"/>
      <w:lvlText w:val=""/>
      <w:lvlJc w:val="left"/>
      <w:pPr>
        <w:ind w:left="0" w:firstLine="0"/>
        <w:tabs>
          <w:tab w:val="num" w:pos="360" w:leader="none"/>
        </w:tabs>
      </w:pPr>
    </w:lvl>
    <w:lvl w:ilvl="5">
      <w:start w:val="1"/>
      <w:numFmt w:val="none"/>
      <w:isLgl w:val="false"/>
      <w:suff w:val="tab"/>
      <w:lvlText w:val=""/>
      <w:lvlJc w:val="left"/>
      <w:pPr>
        <w:ind w:left="0" w:firstLine="0"/>
        <w:tabs>
          <w:tab w:val="num" w:pos="360" w:leader="none"/>
        </w:tabs>
      </w:pPr>
    </w:lvl>
    <w:lvl w:ilvl="6">
      <w:start w:val="1"/>
      <w:numFmt w:val="none"/>
      <w:isLgl w:val="false"/>
      <w:suff w:val="tab"/>
      <w:lvlText w:val=""/>
      <w:lvlJc w:val="left"/>
      <w:pPr>
        <w:ind w:left="0" w:firstLine="0"/>
        <w:tabs>
          <w:tab w:val="num" w:pos="360" w:leader="none"/>
        </w:tabs>
      </w:pPr>
    </w:lvl>
    <w:lvl w:ilvl="7">
      <w:start w:val="1"/>
      <w:numFmt w:val="none"/>
      <w:isLgl w:val="false"/>
      <w:suff w:val="tab"/>
      <w:lvlText w:val=""/>
      <w:lvlJc w:val="left"/>
      <w:pPr>
        <w:ind w:left="0" w:firstLine="0"/>
        <w:tabs>
          <w:tab w:val="num" w:pos="360" w:leader="none"/>
        </w:tabs>
      </w:pPr>
    </w:lvl>
    <w:lvl w:ilvl="8">
      <w:start w:val="1"/>
      <w:numFmt w:val="none"/>
      <w:isLgl w:val="false"/>
      <w:suff w:val="tab"/>
      <w:lvlText w:val=""/>
      <w:lvlJc w:val="left"/>
      <w:pPr>
        <w:ind w:left="0" w:firstLine="0"/>
        <w:tabs>
          <w:tab w:val="num" w:pos="360" w:leader="none"/>
        </w:tabs>
      </w:pPr>
    </w:lvl>
  </w:abstractNum>
  <w:abstractNum w:abstractNumId="1">
    <w:multiLevelType w:val="hybridMultilevel"/>
    <w:lvl w:ilvl="0">
      <w:start w:val="1"/>
      <w:numFmt w:val="bullet"/>
      <w:isLgl w:val="false"/>
      <w:suff w:val="tab"/>
      <w:lvlText w:val="-"/>
      <w:lvlJc w:val="left"/>
      <w:pPr>
        <w:ind w:left="720" w:hanging="360"/>
      </w:pPr>
      <w:rPr>
        <w:rFonts w:hint="default" w:ascii="Times New Roman" w:hAnsi="Times New Roman" w:cs="Times New Roman"/>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2">
    <w:multiLevelType w:val="hybridMultilevel"/>
    <w:lvl w:ilvl="0">
      <w:start w:val="1"/>
      <w:numFmt w:val="decimal"/>
      <w:isLgl w:val="false"/>
      <w:suff w:val="tab"/>
      <w:lvlText w:val="%1."/>
      <w:lvlJc w:val="left"/>
      <w:pPr>
        <w:ind w:left="3763" w:hanging="360"/>
      </w:pPr>
      <w:rPr>
        <w:b/>
      </w:rPr>
    </w:lvl>
    <w:lvl w:ilvl="1">
      <w:start w:val="1"/>
      <w:numFmt w:val="decimal"/>
      <w:isLgl w:val="false"/>
      <w:suff w:val="tab"/>
      <w:lvlText w:val="%1.%2."/>
      <w:lvlJc w:val="left"/>
      <w:pPr>
        <w:ind w:left="7947" w:hanging="432"/>
      </w:pPr>
      <w:rPr>
        <w:i w:val="0"/>
        <w:sz w:val="24"/>
      </w:rPr>
    </w:lvl>
    <w:lvl w:ilvl="2">
      <w:start w:val="1"/>
      <w:numFmt w:val="decimal"/>
      <w:isLgl w:val="false"/>
      <w:suff w:val="tab"/>
      <w:lvlText w:val="%1.%2.%3."/>
      <w:lvlJc w:val="left"/>
      <w:pPr>
        <w:ind w:left="4758" w:hanging="504"/>
      </w:pPr>
      <w:rPr>
        <w:i w:val="0"/>
        <w:sz w:val="24"/>
      </w:rPr>
    </w:lvl>
    <w:lvl w:ilvl="3">
      <w:start w:val="1"/>
      <w:numFmt w:val="decimal"/>
      <w:isLgl w:val="false"/>
      <w:suff w:val="tab"/>
      <w:lvlText w:val="%1.%2.%3.%4."/>
      <w:lvlJc w:val="left"/>
      <w:pPr>
        <w:ind w:left="5469" w:hanging="648"/>
      </w:pPr>
    </w:lvl>
    <w:lvl w:ilvl="4">
      <w:start w:val="1"/>
      <w:numFmt w:val="decimal"/>
      <w:isLgl w:val="false"/>
      <w:suff w:val="tab"/>
      <w:lvlText w:val="%1.%2.%3.%4.%5."/>
      <w:lvlJc w:val="left"/>
      <w:pPr>
        <w:ind w:left="5635" w:hanging="792"/>
      </w:pPr>
    </w:lvl>
    <w:lvl w:ilvl="5">
      <w:start w:val="1"/>
      <w:numFmt w:val="decimal"/>
      <w:isLgl w:val="false"/>
      <w:suff w:val="tab"/>
      <w:lvlText w:val="%1.%2.%3.%4.%5.%6."/>
      <w:lvlJc w:val="left"/>
      <w:pPr>
        <w:ind w:left="6139" w:hanging="936"/>
      </w:pPr>
    </w:lvl>
    <w:lvl w:ilvl="6">
      <w:start w:val="1"/>
      <w:numFmt w:val="decimal"/>
      <w:isLgl w:val="false"/>
      <w:suff w:val="tab"/>
      <w:lvlText w:val="%1.%2.%3.%4.%5.%6.%7."/>
      <w:lvlJc w:val="left"/>
      <w:pPr>
        <w:ind w:left="6643" w:hanging="1080"/>
      </w:pPr>
    </w:lvl>
    <w:lvl w:ilvl="7">
      <w:start w:val="1"/>
      <w:numFmt w:val="decimal"/>
      <w:isLgl w:val="false"/>
      <w:suff w:val="tab"/>
      <w:lvlText w:val="%1.%2.%3.%4.%5.%6.%7.%8."/>
      <w:lvlJc w:val="left"/>
      <w:pPr>
        <w:ind w:left="7147" w:hanging="1224"/>
      </w:pPr>
    </w:lvl>
    <w:lvl w:ilvl="8">
      <w:start w:val="1"/>
      <w:numFmt w:val="decimal"/>
      <w:isLgl w:val="false"/>
      <w:suff w:val="tab"/>
      <w:lvlText w:val="%1.%2.%3.%4.%5.%6.%7.%8.%9."/>
      <w:lvlJc w:val="left"/>
      <w:pPr>
        <w:ind w:left="7723" w:hanging="1440"/>
      </w:pPr>
    </w:lvl>
  </w:abstractNum>
  <w:abstractNum w:abstractNumId="3">
    <w:multiLevelType w:val="hybridMultilevel"/>
    <w:lvl w:ilvl="0">
      <w:start w:val="4"/>
      <w:numFmt w:val="decimal"/>
      <w:isLgl w:val="false"/>
      <w:suff w:val="tab"/>
      <w:lvlText w:val="%1."/>
      <w:lvlJc w:val="left"/>
      <w:pPr>
        <w:ind w:left="720" w:hanging="360"/>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4">
    <w:multiLevelType w:val="hybridMultilevel"/>
    <w:lvl w:ilvl="0">
      <w:start w:val="1"/>
      <w:numFmt w:val="bullet"/>
      <w:isLgl w:val="false"/>
      <w:suff w:val="tab"/>
      <w:lvlText w:val="-"/>
      <w:lvlJc w:val="left"/>
      <w:pPr>
        <w:ind w:left="720" w:hanging="360"/>
      </w:pPr>
      <w:rPr>
        <w:rFonts w:hint="default" w:ascii="Times New Roman" w:hAnsi="Times New Roman" w:cs="Times New Roman"/>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5">
    <w:multiLevelType w:val="hybridMultilevel"/>
    <w:lvl w:ilvl="0">
      <w:start w:val="1"/>
      <w:numFmt w:val="decimal"/>
      <w:isLgl w:val="false"/>
      <w:suff w:val="tab"/>
      <w:lvlText w:val="%1)"/>
      <w:lvlJc w:val="left"/>
      <w:pPr>
        <w:ind w:left="442" w:hanging="408"/>
      </w:pPr>
      <w:rPr>
        <w:rFonts w:hint="default"/>
      </w:rPr>
    </w:lvl>
    <w:lvl w:ilvl="1">
      <w:start w:val="1"/>
      <w:numFmt w:val="lowerLetter"/>
      <w:isLgl w:val="false"/>
      <w:suff w:val="tab"/>
      <w:lvlText w:val="%2."/>
      <w:lvlJc w:val="left"/>
      <w:pPr>
        <w:ind w:left="1114" w:hanging="360"/>
      </w:pPr>
    </w:lvl>
    <w:lvl w:ilvl="2">
      <w:start w:val="1"/>
      <w:numFmt w:val="lowerRoman"/>
      <w:isLgl w:val="false"/>
      <w:suff w:val="tab"/>
      <w:lvlText w:val="%3."/>
      <w:lvlJc w:val="right"/>
      <w:pPr>
        <w:ind w:left="1834" w:hanging="180"/>
      </w:pPr>
    </w:lvl>
    <w:lvl w:ilvl="3">
      <w:start w:val="1"/>
      <w:numFmt w:val="decimal"/>
      <w:isLgl w:val="false"/>
      <w:suff w:val="tab"/>
      <w:lvlText w:val="%4."/>
      <w:lvlJc w:val="left"/>
      <w:pPr>
        <w:ind w:left="2554" w:hanging="360"/>
      </w:pPr>
    </w:lvl>
    <w:lvl w:ilvl="4">
      <w:start w:val="1"/>
      <w:numFmt w:val="lowerLetter"/>
      <w:isLgl w:val="false"/>
      <w:suff w:val="tab"/>
      <w:lvlText w:val="%5."/>
      <w:lvlJc w:val="left"/>
      <w:pPr>
        <w:ind w:left="3274" w:hanging="360"/>
      </w:pPr>
    </w:lvl>
    <w:lvl w:ilvl="5">
      <w:start w:val="1"/>
      <w:numFmt w:val="lowerRoman"/>
      <w:isLgl w:val="false"/>
      <w:suff w:val="tab"/>
      <w:lvlText w:val="%6."/>
      <w:lvlJc w:val="right"/>
      <w:pPr>
        <w:ind w:left="3994" w:hanging="180"/>
      </w:pPr>
    </w:lvl>
    <w:lvl w:ilvl="6">
      <w:start w:val="1"/>
      <w:numFmt w:val="decimal"/>
      <w:isLgl w:val="false"/>
      <w:suff w:val="tab"/>
      <w:lvlText w:val="%7."/>
      <w:lvlJc w:val="left"/>
      <w:pPr>
        <w:ind w:left="4714" w:hanging="360"/>
      </w:pPr>
    </w:lvl>
    <w:lvl w:ilvl="7">
      <w:start w:val="1"/>
      <w:numFmt w:val="lowerLetter"/>
      <w:isLgl w:val="false"/>
      <w:suff w:val="tab"/>
      <w:lvlText w:val="%8."/>
      <w:lvlJc w:val="left"/>
      <w:pPr>
        <w:ind w:left="5434" w:hanging="360"/>
      </w:pPr>
    </w:lvl>
    <w:lvl w:ilvl="8">
      <w:start w:val="1"/>
      <w:numFmt w:val="lowerRoman"/>
      <w:isLgl w:val="false"/>
      <w:suff w:val="tab"/>
      <w:lvlText w:val="%9."/>
      <w:lvlJc w:val="right"/>
      <w:pPr>
        <w:ind w:left="6154" w:hanging="180"/>
      </w:pPr>
    </w:lvl>
  </w:abstractNum>
  <w:abstractNum w:abstractNumId="6">
    <w:multiLevelType w:val="hybridMultilevel"/>
    <w:lvl w:ilvl="0">
      <w:start w:val="1"/>
      <w:numFmt w:val="decimal"/>
      <w:isLgl w:val="false"/>
      <w:suff w:val="tab"/>
      <w:lvlText w:val="%1."/>
      <w:lvlJc w:val="left"/>
      <w:pPr>
        <w:ind w:left="930" w:hanging="360"/>
        <w:tabs>
          <w:tab w:val="num" w:pos="930" w:leader="none"/>
        </w:tabs>
      </w:pPr>
      <w:rPr>
        <w:rFonts w:hint="default"/>
      </w:rPr>
    </w:lvl>
    <w:lvl w:ilvl="1">
      <w:start w:val="1"/>
      <w:numFmt w:val="lowerLetter"/>
      <w:isLgl w:val="false"/>
      <w:suff w:val="tab"/>
      <w:lvlText w:val="%2."/>
      <w:lvlJc w:val="left"/>
      <w:pPr>
        <w:ind w:left="1647" w:hanging="360"/>
        <w:tabs>
          <w:tab w:val="num" w:pos="1647" w:leader="none"/>
        </w:tabs>
      </w:pPr>
    </w:lvl>
    <w:lvl w:ilvl="2">
      <w:start w:val="1"/>
      <w:numFmt w:val="lowerRoman"/>
      <w:isLgl w:val="false"/>
      <w:suff w:val="tab"/>
      <w:lvlText w:val="%3."/>
      <w:lvlJc w:val="right"/>
      <w:pPr>
        <w:ind w:left="2367" w:hanging="180"/>
        <w:tabs>
          <w:tab w:val="num" w:pos="2367" w:leader="none"/>
        </w:tabs>
      </w:pPr>
    </w:lvl>
    <w:lvl w:ilvl="3">
      <w:start w:val="1"/>
      <w:numFmt w:val="decimal"/>
      <w:isLgl w:val="false"/>
      <w:suff w:val="tab"/>
      <w:lvlText w:val="%4."/>
      <w:lvlJc w:val="left"/>
      <w:pPr>
        <w:ind w:left="3087" w:hanging="360"/>
        <w:tabs>
          <w:tab w:val="num" w:pos="3087" w:leader="none"/>
        </w:tabs>
      </w:pPr>
    </w:lvl>
    <w:lvl w:ilvl="4">
      <w:start w:val="1"/>
      <w:numFmt w:val="lowerLetter"/>
      <w:isLgl w:val="false"/>
      <w:suff w:val="tab"/>
      <w:lvlText w:val="%5."/>
      <w:lvlJc w:val="left"/>
      <w:pPr>
        <w:ind w:left="3807" w:hanging="360"/>
        <w:tabs>
          <w:tab w:val="num" w:pos="3807" w:leader="none"/>
        </w:tabs>
      </w:pPr>
    </w:lvl>
    <w:lvl w:ilvl="5">
      <w:start w:val="1"/>
      <w:numFmt w:val="lowerRoman"/>
      <w:isLgl w:val="false"/>
      <w:suff w:val="tab"/>
      <w:lvlText w:val="%6."/>
      <w:lvlJc w:val="right"/>
      <w:pPr>
        <w:ind w:left="4527" w:hanging="180"/>
        <w:tabs>
          <w:tab w:val="num" w:pos="4527" w:leader="none"/>
        </w:tabs>
      </w:pPr>
    </w:lvl>
    <w:lvl w:ilvl="6">
      <w:start w:val="1"/>
      <w:numFmt w:val="decimal"/>
      <w:isLgl w:val="false"/>
      <w:suff w:val="tab"/>
      <w:lvlText w:val="%7."/>
      <w:lvlJc w:val="left"/>
      <w:pPr>
        <w:ind w:left="5247" w:hanging="360"/>
        <w:tabs>
          <w:tab w:val="num" w:pos="5247" w:leader="none"/>
        </w:tabs>
      </w:pPr>
    </w:lvl>
    <w:lvl w:ilvl="7">
      <w:start w:val="1"/>
      <w:numFmt w:val="lowerLetter"/>
      <w:isLgl w:val="false"/>
      <w:suff w:val="tab"/>
      <w:lvlText w:val="%8."/>
      <w:lvlJc w:val="left"/>
      <w:pPr>
        <w:ind w:left="5967" w:hanging="360"/>
        <w:tabs>
          <w:tab w:val="num" w:pos="5967" w:leader="none"/>
        </w:tabs>
      </w:pPr>
    </w:lvl>
    <w:lvl w:ilvl="8">
      <w:start w:val="1"/>
      <w:numFmt w:val="lowerRoman"/>
      <w:isLgl w:val="false"/>
      <w:suff w:val="tab"/>
      <w:lvlText w:val="%9."/>
      <w:lvlJc w:val="right"/>
      <w:pPr>
        <w:ind w:left="6687" w:hanging="180"/>
        <w:tabs>
          <w:tab w:val="num" w:pos="6687" w:leader="none"/>
        </w:tabs>
      </w:pPr>
    </w:lvl>
  </w:abstractNum>
  <w:abstractNum w:abstractNumId="7">
    <w:multiLevelType w:val="hybridMultilevel"/>
    <w:lvl w:ilvl="0">
      <w:start w:val="9"/>
      <w:numFmt w:val="decimal"/>
      <w:isLgl w:val="false"/>
      <w:suff w:val="tab"/>
      <w:lvlText w:val="%1."/>
      <w:lvlJc w:val="left"/>
      <w:pPr>
        <w:ind w:left="786" w:hanging="360"/>
      </w:pPr>
      <w:rPr>
        <w:rFonts w:hint="default"/>
      </w:rPr>
    </w:lvl>
    <w:lvl w:ilvl="1">
      <w:start w:val="2"/>
      <w:numFmt w:val="decimal"/>
      <w:isLgl/>
      <w:suff w:val="tab"/>
      <w:lvlText w:val="%1.%2."/>
      <w:lvlJc w:val="left"/>
      <w:pPr>
        <w:ind w:left="1320" w:hanging="360"/>
      </w:pPr>
      <w:rPr>
        <w:rFonts w:hint="default"/>
      </w:rPr>
    </w:lvl>
    <w:lvl w:ilvl="2">
      <w:start w:val="1"/>
      <w:numFmt w:val="decimal"/>
      <w:isLgl/>
      <w:suff w:val="tab"/>
      <w:lvlText w:val="%1.%2.%3."/>
      <w:lvlJc w:val="left"/>
      <w:pPr>
        <w:ind w:left="2214" w:hanging="720"/>
      </w:pPr>
      <w:rPr>
        <w:rFonts w:hint="default"/>
      </w:rPr>
    </w:lvl>
    <w:lvl w:ilvl="3">
      <w:start w:val="1"/>
      <w:numFmt w:val="decimal"/>
      <w:isLgl/>
      <w:suff w:val="tab"/>
      <w:lvlText w:val="%1.%2.%3.%4."/>
      <w:lvlJc w:val="left"/>
      <w:pPr>
        <w:ind w:left="2748" w:hanging="720"/>
      </w:pPr>
      <w:rPr>
        <w:rFonts w:hint="default"/>
      </w:rPr>
    </w:lvl>
    <w:lvl w:ilvl="4">
      <w:start w:val="1"/>
      <w:numFmt w:val="decimal"/>
      <w:isLgl/>
      <w:suff w:val="tab"/>
      <w:lvlText w:val="%1.%2.%3.%4.%5."/>
      <w:lvlJc w:val="left"/>
      <w:pPr>
        <w:ind w:left="3642" w:hanging="1080"/>
      </w:pPr>
      <w:rPr>
        <w:rFonts w:hint="default"/>
      </w:rPr>
    </w:lvl>
    <w:lvl w:ilvl="5">
      <w:start w:val="1"/>
      <w:numFmt w:val="decimal"/>
      <w:isLgl/>
      <w:suff w:val="tab"/>
      <w:lvlText w:val="%1.%2.%3.%4.%5.%6."/>
      <w:lvlJc w:val="left"/>
      <w:pPr>
        <w:ind w:left="4176" w:hanging="1080"/>
      </w:pPr>
      <w:rPr>
        <w:rFonts w:hint="default"/>
      </w:rPr>
    </w:lvl>
    <w:lvl w:ilvl="6">
      <w:start w:val="1"/>
      <w:numFmt w:val="decimal"/>
      <w:isLgl/>
      <w:suff w:val="tab"/>
      <w:lvlText w:val="%1.%2.%3.%4.%5.%6.%7."/>
      <w:lvlJc w:val="left"/>
      <w:pPr>
        <w:ind w:left="5070" w:hanging="1440"/>
      </w:pPr>
      <w:rPr>
        <w:rFonts w:hint="default"/>
      </w:rPr>
    </w:lvl>
    <w:lvl w:ilvl="7">
      <w:start w:val="1"/>
      <w:numFmt w:val="decimal"/>
      <w:isLgl/>
      <w:suff w:val="tab"/>
      <w:lvlText w:val="%1.%2.%3.%4.%5.%6.%7.%8."/>
      <w:lvlJc w:val="left"/>
      <w:pPr>
        <w:ind w:left="5604" w:hanging="1440"/>
      </w:pPr>
      <w:rPr>
        <w:rFonts w:hint="default"/>
      </w:rPr>
    </w:lvl>
    <w:lvl w:ilvl="8">
      <w:start w:val="1"/>
      <w:numFmt w:val="decimal"/>
      <w:isLgl/>
      <w:suff w:val="tab"/>
      <w:lvlText w:val="%1.%2.%3.%4.%5.%6.%7.%8.%9."/>
      <w:lvlJc w:val="left"/>
      <w:pPr>
        <w:ind w:left="6498" w:hanging="1800"/>
      </w:pPr>
      <w:rPr>
        <w:rFonts w:hint="default"/>
      </w:rPr>
    </w:lvl>
  </w:abstractNum>
  <w:abstractNum w:abstractNumId="8">
    <w:multiLevelType w:val="hybridMultilevel"/>
    <w:lvl w:ilvl="0">
      <w:start w:val="1"/>
      <w:numFmt w:val="decimal"/>
      <w:isLgl w:val="false"/>
      <w:suff w:val="tab"/>
      <w:lvlText w:val="%1."/>
      <w:lvlJc w:val="left"/>
      <w:pPr>
        <w:ind w:left="-207" w:hanging="360"/>
      </w:pPr>
      <w:rPr>
        <w:rFonts w:hint="default"/>
      </w:rPr>
    </w:lvl>
    <w:lvl w:ilvl="1">
      <w:start w:val="1"/>
      <w:numFmt w:val="lowerLetter"/>
      <w:isLgl w:val="false"/>
      <w:suff w:val="tab"/>
      <w:lvlText w:val="%2."/>
      <w:lvlJc w:val="left"/>
      <w:pPr>
        <w:ind w:left="513" w:hanging="360"/>
      </w:pPr>
    </w:lvl>
    <w:lvl w:ilvl="2">
      <w:start w:val="1"/>
      <w:numFmt w:val="lowerRoman"/>
      <w:isLgl w:val="false"/>
      <w:suff w:val="tab"/>
      <w:lvlText w:val="%3."/>
      <w:lvlJc w:val="right"/>
      <w:pPr>
        <w:ind w:left="1233" w:hanging="180"/>
      </w:pPr>
    </w:lvl>
    <w:lvl w:ilvl="3">
      <w:start w:val="1"/>
      <w:numFmt w:val="decimal"/>
      <w:isLgl w:val="false"/>
      <w:suff w:val="tab"/>
      <w:lvlText w:val="%4."/>
      <w:lvlJc w:val="left"/>
      <w:pPr>
        <w:ind w:left="1953" w:hanging="360"/>
      </w:pPr>
    </w:lvl>
    <w:lvl w:ilvl="4">
      <w:start w:val="1"/>
      <w:numFmt w:val="lowerLetter"/>
      <w:isLgl w:val="false"/>
      <w:suff w:val="tab"/>
      <w:lvlText w:val="%5."/>
      <w:lvlJc w:val="left"/>
      <w:pPr>
        <w:ind w:left="2673" w:hanging="360"/>
      </w:pPr>
    </w:lvl>
    <w:lvl w:ilvl="5">
      <w:start w:val="1"/>
      <w:numFmt w:val="lowerRoman"/>
      <w:isLgl w:val="false"/>
      <w:suff w:val="tab"/>
      <w:lvlText w:val="%6."/>
      <w:lvlJc w:val="right"/>
      <w:pPr>
        <w:ind w:left="3393" w:hanging="180"/>
      </w:pPr>
    </w:lvl>
    <w:lvl w:ilvl="6">
      <w:start w:val="1"/>
      <w:numFmt w:val="decimal"/>
      <w:isLgl w:val="false"/>
      <w:suff w:val="tab"/>
      <w:lvlText w:val="%7."/>
      <w:lvlJc w:val="left"/>
      <w:pPr>
        <w:ind w:left="4113" w:hanging="360"/>
      </w:pPr>
    </w:lvl>
    <w:lvl w:ilvl="7">
      <w:start w:val="1"/>
      <w:numFmt w:val="lowerLetter"/>
      <w:isLgl w:val="false"/>
      <w:suff w:val="tab"/>
      <w:lvlText w:val="%8."/>
      <w:lvlJc w:val="left"/>
      <w:pPr>
        <w:ind w:left="4833" w:hanging="360"/>
      </w:pPr>
    </w:lvl>
    <w:lvl w:ilvl="8">
      <w:start w:val="1"/>
      <w:numFmt w:val="lowerRoman"/>
      <w:isLgl w:val="false"/>
      <w:suff w:val="tab"/>
      <w:lvlText w:val="%9."/>
      <w:lvlJc w:val="right"/>
      <w:pPr>
        <w:ind w:left="5553" w:hanging="180"/>
      </w:pPr>
    </w:lvl>
  </w:abstractNum>
  <w:abstractNum w:abstractNumId="9">
    <w:multiLevelType w:val="hybridMultilevel"/>
    <w:lvl w:ilvl="0">
      <w:start w:val="1"/>
      <w:numFmt w:val="bullet"/>
      <w:pStyle w:val="1076"/>
      <w:isLgl w:val="false"/>
      <w:suff w:val="tab"/>
      <w:lvlText w:val=""/>
      <w:lvlJc w:val="left"/>
      <w:pPr>
        <w:ind w:left="720" w:hanging="360"/>
      </w:pPr>
      <w:rPr>
        <w:rFonts w:hint="default" w:ascii="Symbol" w:hAnsi="Symbol"/>
      </w:rPr>
    </w:lvl>
    <w:lvl w:ilvl="1">
      <w:start w:val="1"/>
      <w:numFmt w:val="bullet"/>
      <w:isLgl w:val="false"/>
      <w:suff w:val="tab"/>
      <w:lvlText w:val="o"/>
      <w:lvlJc w:val="left"/>
      <w:pPr>
        <w:ind w:left="1440" w:hanging="360"/>
      </w:pPr>
      <w:rPr>
        <w:rFonts w:hint="default" w:ascii="Courier New" w:hAnsi="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rPr>
    </w:lvl>
    <w:lvl w:ilvl="8">
      <w:start w:val="1"/>
      <w:numFmt w:val="bullet"/>
      <w:isLgl w:val="false"/>
      <w:suff w:val="tab"/>
      <w:lvlText w:val=""/>
      <w:lvlJc w:val="left"/>
      <w:pPr>
        <w:ind w:left="6480" w:hanging="360"/>
      </w:pPr>
      <w:rPr>
        <w:rFonts w:hint="default" w:ascii="Wingdings" w:hAnsi="Wingdings"/>
      </w:rPr>
    </w:lvl>
  </w:abstractNum>
  <w:abstractNum w:abstractNumId="10">
    <w:multiLevelType w:val="hybridMultilevel"/>
    <w:lvl w:ilvl="0">
      <w:start w:val="13"/>
      <w:numFmt w:val="decimal"/>
      <w:isLgl w:val="false"/>
      <w:suff w:val="tab"/>
      <w:lvlText w:val="%1."/>
      <w:lvlJc w:val="left"/>
      <w:pPr>
        <w:ind w:left="645" w:hanging="645"/>
      </w:pPr>
      <w:rPr>
        <w:rFonts w:hint="default"/>
      </w:rPr>
    </w:lvl>
    <w:lvl w:ilvl="1">
      <w:start w:val="1"/>
      <w:numFmt w:val="decimal"/>
      <w:isLgl w:val="false"/>
      <w:suff w:val="tab"/>
      <w:lvlText w:val="%1.%2."/>
      <w:lvlJc w:val="left"/>
      <w:pPr>
        <w:ind w:left="1000" w:hanging="645"/>
      </w:pPr>
      <w:rPr>
        <w:rFonts w:hint="default"/>
      </w:rPr>
    </w:lvl>
    <w:lvl w:ilvl="2">
      <w:start w:val="3"/>
      <w:numFmt w:val="decimal"/>
      <w:isLgl w:val="false"/>
      <w:suff w:val="tab"/>
      <w:lvlText w:val="%1.%2.%3."/>
      <w:lvlJc w:val="left"/>
      <w:pPr>
        <w:ind w:left="1430" w:hanging="720"/>
      </w:pPr>
      <w:rPr>
        <w:rFonts w:hint="default"/>
      </w:rPr>
    </w:lvl>
    <w:lvl w:ilvl="3">
      <w:start w:val="1"/>
      <w:numFmt w:val="decimal"/>
      <w:isLgl w:val="false"/>
      <w:suff w:val="tab"/>
      <w:lvlText w:val="%1.%2.%3.%4."/>
      <w:lvlJc w:val="left"/>
      <w:pPr>
        <w:ind w:left="1785" w:hanging="720"/>
      </w:pPr>
      <w:rPr>
        <w:rFonts w:hint="default"/>
      </w:rPr>
    </w:lvl>
    <w:lvl w:ilvl="4">
      <w:start w:val="1"/>
      <w:numFmt w:val="decimal"/>
      <w:isLgl w:val="false"/>
      <w:suff w:val="tab"/>
      <w:lvlText w:val="%1.%2.%3.%4.%5."/>
      <w:lvlJc w:val="left"/>
      <w:pPr>
        <w:ind w:left="2500" w:hanging="1080"/>
      </w:pPr>
      <w:rPr>
        <w:rFonts w:hint="default"/>
      </w:rPr>
    </w:lvl>
    <w:lvl w:ilvl="5">
      <w:start w:val="1"/>
      <w:numFmt w:val="decimal"/>
      <w:isLgl w:val="false"/>
      <w:suff w:val="tab"/>
      <w:lvlText w:val="%1.%2.%3.%4.%5.%6."/>
      <w:lvlJc w:val="left"/>
      <w:pPr>
        <w:ind w:left="2855" w:hanging="1080"/>
      </w:pPr>
      <w:rPr>
        <w:rFonts w:hint="default"/>
      </w:rPr>
    </w:lvl>
    <w:lvl w:ilvl="6">
      <w:start w:val="1"/>
      <w:numFmt w:val="decimal"/>
      <w:isLgl w:val="false"/>
      <w:suff w:val="tab"/>
      <w:lvlText w:val="%1.%2.%3.%4.%5.%6.%7."/>
      <w:lvlJc w:val="left"/>
      <w:pPr>
        <w:ind w:left="3570" w:hanging="1440"/>
      </w:pPr>
      <w:rPr>
        <w:rFonts w:hint="default"/>
      </w:rPr>
    </w:lvl>
    <w:lvl w:ilvl="7">
      <w:start w:val="1"/>
      <w:numFmt w:val="decimal"/>
      <w:isLgl w:val="false"/>
      <w:suff w:val="tab"/>
      <w:lvlText w:val="%1.%2.%3.%4.%5.%6.%7.%8."/>
      <w:lvlJc w:val="left"/>
      <w:pPr>
        <w:ind w:left="3925" w:hanging="1440"/>
      </w:pPr>
      <w:rPr>
        <w:rFonts w:hint="default"/>
      </w:rPr>
    </w:lvl>
    <w:lvl w:ilvl="8">
      <w:start w:val="1"/>
      <w:numFmt w:val="decimal"/>
      <w:isLgl w:val="false"/>
      <w:suff w:val="tab"/>
      <w:lvlText w:val="%1.%2.%3.%4.%5.%6.%7.%8.%9."/>
      <w:lvlJc w:val="left"/>
      <w:pPr>
        <w:ind w:left="4640" w:hanging="1800"/>
      </w:pPr>
      <w:rPr>
        <w:rFonts w:hint="default"/>
      </w:rPr>
    </w:lvl>
  </w:abstractNum>
  <w:abstractNum w:abstractNumId="11">
    <w:multiLevelType w:val="hybridMultilevel"/>
    <w:lvl w:ilvl="0">
      <w:start w:val="1"/>
      <w:numFmt w:val="decimal"/>
      <w:isLgl w:val="false"/>
      <w:suff w:val="tab"/>
      <w:lvlText w:val="%1."/>
      <w:lvlJc w:val="left"/>
      <w:pPr>
        <w:ind w:left="397" w:hanging="284"/>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12">
    <w:multiLevelType w:val="hybridMultilevel"/>
    <w:lvl w:ilvl="0">
      <w:start w:val="2"/>
      <w:numFmt w:val="decimal"/>
      <w:isLgl w:val="false"/>
      <w:suff w:val="tab"/>
      <w:lvlText w:val="%1."/>
      <w:lvlJc w:val="left"/>
      <w:pPr>
        <w:ind w:left="360" w:hanging="360"/>
      </w:pPr>
      <w:rPr>
        <w:rFonts w:hint="default"/>
        <w:b/>
      </w:rPr>
    </w:lvl>
    <w:lvl w:ilvl="1">
      <w:start w:val="1"/>
      <w:numFmt w:val="decimal"/>
      <w:isLgl w:val="false"/>
      <w:suff w:val="tab"/>
      <w:lvlText w:val="%1.%2."/>
      <w:lvlJc w:val="left"/>
      <w:pPr>
        <w:ind w:left="1440" w:hanging="360"/>
      </w:pPr>
      <w:rPr>
        <w:rFonts w:hint="default"/>
        <w:b/>
      </w:rPr>
    </w:lvl>
    <w:lvl w:ilvl="2">
      <w:start w:val="1"/>
      <w:numFmt w:val="decimal"/>
      <w:isLgl w:val="false"/>
      <w:suff w:val="tab"/>
      <w:lvlText w:val="%1.%2.%3."/>
      <w:lvlJc w:val="left"/>
      <w:pPr>
        <w:ind w:left="2880" w:hanging="720"/>
      </w:pPr>
      <w:rPr>
        <w:rFonts w:hint="default"/>
        <w:b/>
      </w:rPr>
    </w:lvl>
    <w:lvl w:ilvl="3">
      <w:start w:val="1"/>
      <w:numFmt w:val="decimal"/>
      <w:isLgl w:val="false"/>
      <w:suff w:val="tab"/>
      <w:lvlText w:val="%1.%2.%3.%4."/>
      <w:lvlJc w:val="left"/>
      <w:pPr>
        <w:ind w:left="3960" w:hanging="720"/>
      </w:pPr>
      <w:rPr>
        <w:rFonts w:hint="default"/>
        <w:b/>
      </w:rPr>
    </w:lvl>
    <w:lvl w:ilvl="4">
      <w:start w:val="1"/>
      <w:numFmt w:val="decimal"/>
      <w:isLgl w:val="false"/>
      <w:suff w:val="tab"/>
      <w:lvlText w:val="%1.%2.%3.%4.%5."/>
      <w:lvlJc w:val="left"/>
      <w:pPr>
        <w:ind w:left="5400" w:hanging="1080"/>
      </w:pPr>
      <w:rPr>
        <w:rFonts w:hint="default"/>
        <w:b/>
      </w:rPr>
    </w:lvl>
    <w:lvl w:ilvl="5">
      <w:start w:val="1"/>
      <w:numFmt w:val="decimal"/>
      <w:isLgl w:val="false"/>
      <w:suff w:val="tab"/>
      <w:lvlText w:val="%1.%2.%3.%4.%5.%6."/>
      <w:lvlJc w:val="left"/>
      <w:pPr>
        <w:ind w:left="6480" w:hanging="1080"/>
      </w:pPr>
      <w:rPr>
        <w:rFonts w:hint="default"/>
        <w:b/>
      </w:rPr>
    </w:lvl>
    <w:lvl w:ilvl="6">
      <w:start w:val="1"/>
      <w:numFmt w:val="decimal"/>
      <w:isLgl w:val="false"/>
      <w:suff w:val="tab"/>
      <w:lvlText w:val="%1.%2.%3.%4.%5.%6.%7."/>
      <w:lvlJc w:val="left"/>
      <w:pPr>
        <w:ind w:left="7920" w:hanging="1440"/>
      </w:pPr>
      <w:rPr>
        <w:rFonts w:hint="default"/>
        <w:b/>
      </w:rPr>
    </w:lvl>
    <w:lvl w:ilvl="7">
      <w:start w:val="1"/>
      <w:numFmt w:val="decimal"/>
      <w:isLgl w:val="false"/>
      <w:suff w:val="tab"/>
      <w:lvlText w:val="%1.%2.%3.%4.%5.%6.%7.%8."/>
      <w:lvlJc w:val="left"/>
      <w:pPr>
        <w:ind w:left="9000" w:hanging="1440"/>
      </w:pPr>
      <w:rPr>
        <w:rFonts w:hint="default"/>
        <w:b/>
      </w:rPr>
    </w:lvl>
    <w:lvl w:ilvl="8">
      <w:start w:val="1"/>
      <w:numFmt w:val="decimal"/>
      <w:isLgl w:val="false"/>
      <w:suff w:val="tab"/>
      <w:lvlText w:val="%1.%2.%3.%4.%5.%6.%7.%8.%9."/>
      <w:lvlJc w:val="left"/>
      <w:pPr>
        <w:ind w:left="10440" w:hanging="1800"/>
      </w:pPr>
      <w:rPr>
        <w:rFonts w:hint="default"/>
        <w:b/>
      </w:rPr>
    </w:lvl>
  </w:abstractNum>
  <w:abstractNum w:abstractNumId="13">
    <w:multiLevelType w:val="hybridMultilevel"/>
    <w:lvl w:ilvl="0">
      <w:start w:val="1"/>
      <w:numFmt w:val="decimal"/>
      <w:isLgl w:val="false"/>
      <w:suff w:val="tab"/>
      <w:lvlText w:val="%1."/>
      <w:lvlJc w:val="left"/>
      <w:pPr>
        <w:ind w:left="720" w:hanging="360"/>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14">
    <w:multiLevelType w:val="hybridMultilevel"/>
    <w:lvl w:ilvl="0">
      <w:start w:val="1"/>
      <w:numFmt w:val="decimal"/>
      <w:isLgl w:val="false"/>
      <w:suff w:val="tab"/>
      <w:lvlText w:val="%1."/>
      <w:lvlJc w:val="left"/>
      <w:pPr>
        <w:ind w:left="1069" w:hanging="360"/>
      </w:pPr>
      <w:rPr>
        <w:rFonts w:hint="default"/>
      </w:rPr>
    </w:lvl>
    <w:lvl w:ilvl="1">
      <w:start w:val="1"/>
      <w:numFmt w:val="lowerLetter"/>
      <w:isLgl w:val="false"/>
      <w:suff w:val="tab"/>
      <w:lvlText w:val="%2."/>
      <w:lvlJc w:val="left"/>
      <w:pPr>
        <w:ind w:left="1789" w:hanging="360"/>
      </w:pPr>
    </w:lvl>
    <w:lvl w:ilvl="2">
      <w:start w:val="1"/>
      <w:numFmt w:val="lowerRoman"/>
      <w:isLgl w:val="false"/>
      <w:suff w:val="tab"/>
      <w:lvlText w:val="%3."/>
      <w:lvlJc w:val="right"/>
      <w:pPr>
        <w:ind w:left="2509" w:hanging="180"/>
      </w:pPr>
    </w:lvl>
    <w:lvl w:ilvl="3">
      <w:start w:val="1"/>
      <w:numFmt w:val="decimal"/>
      <w:isLgl w:val="false"/>
      <w:suff w:val="tab"/>
      <w:lvlText w:val="%4."/>
      <w:lvlJc w:val="left"/>
      <w:pPr>
        <w:ind w:left="3229" w:hanging="360"/>
      </w:pPr>
    </w:lvl>
    <w:lvl w:ilvl="4">
      <w:start w:val="1"/>
      <w:numFmt w:val="lowerLetter"/>
      <w:isLgl w:val="false"/>
      <w:suff w:val="tab"/>
      <w:lvlText w:val="%5."/>
      <w:lvlJc w:val="left"/>
      <w:pPr>
        <w:ind w:left="3949" w:hanging="360"/>
      </w:pPr>
    </w:lvl>
    <w:lvl w:ilvl="5">
      <w:start w:val="1"/>
      <w:numFmt w:val="lowerRoman"/>
      <w:isLgl w:val="false"/>
      <w:suff w:val="tab"/>
      <w:lvlText w:val="%6."/>
      <w:lvlJc w:val="right"/>
      <w:pPr>
        <w:ind w:left="4669" w:hanging="180"/>
      </w:pPr>
    </w:lvl>
    <w:lvl w:ilvl="6">
      <w:start w:val="1"/>
      <w:numFmt w:val="decimal"/>
      <w:isLgl w:val="false"/>
      <w:suff w:val="tab"/>
      <w:lvlText w:val="%7."/>
      <w:lvlJc w:val="left"/>
      <w:pPr>
        <w:ind w:left="5389" w:hanging="360"/>
      </w:pPr>
    </w:lvl>
    <w:lvl w:ilvl="7">
      <w:start w:val="1"/>
      <w:numFmt w:val="lowerLetter"/>
      <w:isLgl w:val="false"/>
      <w:suff w:val="tab"/>
      <w:lvlText w:val="%8."/>
      <w:lvlJc w:val="left"/>
      <w:pPr>
        <w:ind w:left="6109" w:hanging="360"/>
      </w:pPr>
    </w:lvl>
    <w:lvl w:ilvl="8">
      <w:start w:val="1"/>
      <w:numFmt w:val="lowerRoman"/>
      <w:isLgl w:val="false"/>
      <w:suff w:val="tab"/>
      <w:lvlText w:val="%9."/>
      <w:lvlJc w:val="right"/>
      <w:pPr>
        <w:ind w:left="6829" w:hanging="180"/>
      </w:pPr>
    </w:lvl>
  </w:abstractNum>
  <w:abstractNum w:abstractNumId="15">
    <w:multiLevelType w:val="hybridMultilevel"/>
    <w:lvl w:ilvl="0">
      <w:start w:val="1"/>
      <w:numFmt w:val="bullet"/>
      <w:isLgl w:val="false"/>
      <w:suff w:val="tab"/>
      <w:lvlText w:val=""/>
      <w:lvlJc w:val="left"/>
      <w:pPr>
        <w:ind w:left="720" w:hanging="360"/>
        <w:tabs>
          <w:tab w:val="num" w:pos="720" w:leader="none"/>
        </w:tabs>
      </w:pPr>
      <w:rPr>
        <w:rFonts w:hint="default" w:ascii="Symbol" w:hAnsi="Symbol"/>
        <w:sz w:val="20"/>
      </w:rPr>
    </w:lvl>
    <w:lvl w:ilvl="1">
      <w:start w:val="1"/>
      <w:numFmt w:val="bullet"/>
      <w:isLgl w:val="false"/>
      <w:suff w:val="tab"/>
      <w:lvlText w:val="o"/>
      <w:lvlJc w:val="left"/>
      <w:pPr>
        <w:ind w:left="1440" w:hanging="360"/>
        <w:tabs>
          <w:tab w:val="num" w:pos="1440" w:leader="none"/>
        </w:tabs>
      </w:pPr>
      <w:rPr>
        <w:rFonts w:hint="default" w:ascii="Courier New" w:hAnsi="Courier New"/>
        <w:sz w:val="20"/>
      </w:rPr>
    </w:lvl>
    <w:lvl w:ilvl="2">
      <w:start w:val="1"/>
      <w:numFmt w:val="bullet"/>
      <w:isLgl w:val="false"/>
      <w:suff w:val="tab"/>
      <w:lvlText w:val=""/>
      <w:lvlJc w:val="left"/>
      <w:pPr>
        <w:ind w:left="2160" w:hanging="360"/>
        <w:tabs>
          <w:tab w:val="num" w:pos="2160" w:leader="none"/>
        </w:tabs>
      </w:pPr>
      <w:rPr>
        <w:rFonts w:hint="default" w:ascii="Wingdings" w:hAnsi="Wingdings"/>
        <w:sz w:val="20"/>
      </w:rPr>
    </w:lvl>
    <w:lvl w:ilvl="3">
      <w:start w:val="1"/>
      <w:numFmt w:val="bullet"/>
      <w:isLgl w:val="false"/>
      <w:suff w:val="tab"/>
      <w:lvlText w:val=""/>
      <w:lvlJc w:val="left"/>
      <w:pPr>
        <w:ind w:left="2880" w:hanging="360"/>
        <w:tabs>
          <w:tab w:val="num" w:pos="2880" w:leader="none"/>
        </w:tabs>
      </w:pPr>
      <w:rPr>
        <w:rFonts w:hint="default" w:ascii="Wingdings" w:hAnsi="Wingdings"/>
        <w:sz w:val="20"/>
      </w:rPr>
    </w:lvl>
    <w:lvl w:ilvl="4">
      <w:start w:val="1"/>
      <w:numFmt w:val="bullet"/>
      <w:isLgl w:val="false"/>
      <w:suff w:val="tab"/>
      <w:lvlText w:val=""/>
      <w:lvlJc w:val="left"/>
      <w:pPr>
        <w:ind w:left="3600" w:hanging="360"/>
        <w:tabs>
          <w:tab w:val="num" w:pos="3600" w:leader="none"/>
        </w:tabs>
      </w:pPr>
      <w:rPr>
        <w:rFonts w:hint="default" w:ascii="Wingdings" w:hAnsi="Wingdings"/>
        <w:sz w:val="20"/>
      </w:rPr>
    </w:lvl>
    <w:lvl w:ilvl="5">
      <w:start w:val="1"/>
      <w:numFmt w:val="bullet"/>
      <w:isLgl w:val="false"/>
      <w:suff w:val="tab"/>
      <w:lvlText w:val=""/>
      <w:lvlJc w:val="left"/>
      <w:pPr>
        <w:ind w:left="4320" w:hanging="360"/>
        <w:tabs>
          <w:tab w:val="num" w:pos="4320" w:leader="none"/>
        </w:tabs>
      </w:pPr>
      <w:rPr>
        <w:rFonts w:hint="default" w:ascii="Wingdings" w:hAnsi="Wingdings"/>
        <w:sz w:val="20"/>
      </w:rPr>
    </w:lvl>
    <w:lvl w:ilvl="6">
      <w:start w:val="1"/>
      <w:numFmt w:val="bullet"/>
      <w:isLgl w:val="false"/>
      <w:suff w:val="tab"/>
      <w:lvlText w:val=""/>
      <w:lvlJc w:val="left"/>
      <w:pPr>
        <w:ind w:left="5040" w:hanging="360"/>
        <w:tabs>
          <w:tab w:val="num" w:pos="5040" w:leader="none"/>
        </w:tabs>
      </w:pPr>
      <w:rPr>
        <w:rFonts w:hint="default" w:ascii="Wingdings" w:hAnsi="Wingdings"/>
        <w:sz w:val="20"/>
      </w:rPr>
    </w:lvl>
    <w:lvl w:ilvl="7">
      <w:start w:val="1"/>
      <w:numFmt w:val="bullet"/>
      <w:isLgl w:val="false"/>
      <w:suff w:val="tab"/>
      <w:lvlText w:val=""/>
      <w:lvlJc w:val="left"/>
      <w:pPr>
        <w:ind w:left="5760" w:hanging="360"/>
        <w:tabs>
          <w:tab w:val="num" w:pos="5760" w:leader="none"/>
        </w:tabs>
      </w:pPr>
      <w:rPr>
        <w:rFonts w:hint="default" w:ascii="Wingdings" w:hAnsi="Wingdings"/>
        <w:sz w:val="20"/>
      </w:rPr>
    </w:lvl>
    <w:lvl w:ilvl="8">
      <w:start w:val="1"/>
      <w:numFmt w:val="bullet"/>
      <w:isLgl w:val="false"/>
      <w:suff w:val="tab"/>
      <w:lvlText w:val=""/>
      <w:lvlJc w:val="left"/>
      <w:pPr>
        <w:ind w:left="6480" w:hanging="360"/>
        <w:tabs>
          <w:tab w:val="num" w:pos="6480" w:leader="none"/>
        </w:tabs>
      </w:pPr>
      <w:rPr>
        <w:rFonts w:hint="default" w:ascii="Wingdings" w:hAnsi="Wingdings"/>
        <w:sz w:val="20"/>
      </w:rPr>
    </w:lvl>
  </w:abstractNum>
  <w:abstractNum w:abstractNumId="16">
    <w:multiLevelType w:val="hybridMultilevel"/>
    <w:lvl w:ilvl="0">
      <w:start w:val="6"/>
      <w:numFmt w:val="decimal"/>
      <w:isLgl w:val="false"/>
      <w:suff w:val="tab"/>
      <w:lvlText w:val="%1."/>
      <w:lvlJc w:val="left"/>
      <w:pPr>
        <w:ind w:left="2640" w:hanging="360"/>
      </w:pPr>
      <w:rPr>
        <w:rFonts w:hint="default"/>
      </w:rPr>
    </w:lvl>
    <w:lvl w:ilvl="1">
      <w:start w:val="1"/>
      <w:numFmt w:val="lowerLetter"/>
      <w:isLgl w:val="false"/>
      <w:suff w:val="tab"/>
      <w:lvlText w:val="%2."/>
      <w:lvlJc w:val="left"/>
      <w:pPr>
        <w:ind w:left="3360" w:hanging="360"/>
      </w:pPr>
    </w:lvl>
    <w:lvl w:ilvl="2">
      <w:start w:val="1"/>
      <w:numFmt w:val="lowerRoman"/>
      <w:isLgl w:val="false"/>
      <w:suff w:val="tab"/>
      <w:lvlText w:val="%3."/>
      <w:lvlJc w:val="right"/>
      <w:pPr>
        <w:ind w:left="4080" w:hanging="180"/>
      </w:pPr>
    </w:lvl>
    <w:lvl w:ilvl="3">
      <w:start w:val="1"/>
      <w:numFmt w:val="decimal"/>
      <w:isLgl w:val="false"/>
      <w:suff w:val="tab"/>
      <w:lvlText w:val="%4."/>
      <w:lvlJc w:val="left"/>
      <w:pPr>
        <w:ind w:left="4800" w:hanging="360"/>
      </w:pPr>
    </w:lvl>
    <w:lvl w:ilvl="4">
      <w:start w:val="1"/>
      <w:numFmt w:val="lowerLetter"/>
      <w:isLgl w:val="false"/>
      <w:suff w:val="tab"/>
      <w:lvlText w:val="%5."/>
      <w:lvlJc w:val="left"/>
      <w:pPr>
        <w:ind w:left="5520" w:hanging="360"/>
      </w:pPr>
    </w:lvl>
    <w:lvl w:ilvl="5">
      <w:start w:val="1"/>
      <w:numFmt w:val="lowerRoman"/>
      <w:isLgl w:val="false"/>
      <w:suff w:val="tab"/>
      <w:lvlText w:val="%6."/>
      <w:lvlJc w:val="right"/>
      <w:pPr>
        <w:ind w:left="6240" w:hanging="180"/>
      </w:pPr>
    </w:lvl>
    <w:lvl w:ilvl="6">
      <w:start w:val="1"/>
      <w:numFmt w:val="decimal"/>
      <w:isLgl w:val="false"/>
      <w:suff w:val="tab"/>
      <w:lvlText w:val="%7."/>
      <w:lvlJc w:val="left"/>
      <w:pPr>
        <w:ind w:left="6960" w:hanging="360"/>
      </w:pPr>
    </w:lvl>
    <w:lvl w:ilvl="7">
      <w:start w:val="1"/>
      <w:numFmt w:val="lowerLetter"/>
      <w:isLgl w:val="false"/>
      <w:suff w:val="tab"/>
      <w:lvlText w:val="%8."/>
      <w:lvlJc w:val="left"/>
      <w:pPr>
        <w:ind w:left="7680" w:hanging="360"/>
      </w:pPr>
    </w:lvl>
    <w:lvl w:ilvl="8">
      <w:start w:val="1"/>
      <w:numFmt w:val="lowerRoman"/>
      <w:isLgl w:val="false"/>
      <w:suff w:val="tab"/>
      <w:lvlText w:val="%9."/>
      <w:lvlJc w:val="right"/>
      <w:pPr>
        <w:ind w:left="8400" w:hanging="180"/>
      </w:pPr>
    </w:lvl>
  </w:abstractNum>
  <w:abstractNum w:abstractNumId="17">
    <w:multiLevelType w:val="hybridMultilevel"/>
    <w:lvl w:ilvl="0">
      <w:start w:val="10"/>
      <w:numFmt w:val="decimal"/>
      <w:isLgl w:val="false"/>
      <w:suff w:val="tab"/>
      <w:lvlText w:val="%1."/>
      <w:lvlJc w:val="left"/>
      <w:pPr>
        <w:ind w:left="540" w:hanging="360"/>
        <w:tabs>
          <w:tab w:val="num" w:pos="540" w:leader="none"/>
        </w:tabs>
      </w:pPr>
    </w:lvl>
    <w:lvl w:ilvl="1">
      <w:start w:val="1"/>
      <w:numFmt w:val="none"/>
      <w:pStyle w:val="991"/>
      <w:isLgl w:val="false"/>
      <w:suff w:val="tab"/>
      <w:lvlText w:val=""/>
      <w:lvlJc w:val="left"/>
      <w:pPr>
        <w:ind w:left="0" w:firstLine="0"/>
        <w:tabs>
          <w:tab w:val="num" w:pos="360" w:leader="none"/>
        </w:tabs>
      </w:pPr>
    </w:lvl>
    <w:lvl w:ilvl="2">
      <w:start w:val="1"/>
      <w:numFmt w:val="none"/>
      <w:isLgl w:val="false"/>
      <w:suff w:val="tab"/>
      <w:lvlText w:val=""/>
      <w:lvlJc w:val="left"/>
      <w:pPr>
        <w:ind w:left="0" w:firstLine="0"/>
        <w:tabs>
          <w:tab w:val="num" w:pos="360" w:leader="none"/>
        </w:tabs>
      </w:pPr>
    </w:lvl>
    <w:lvl w:ilvl="3">
      <w:start w:val="1"/>
      <w:numFmt w:val="none"/>
      <w:isLgl w:val="false"/>
      <w:suff w:val="tab"/>
      <w:lvlText w:val=""/>
      <w:lvlJc w:val="left"/>
      <w:pPr>
        <w:ind w:left="0" w:firstLine="0"/>
        <w:tabs>
          <w:tab w:val="num" w:pos="360" w:leader="none"/>
        </w:tabs>
      </w:pPr>
    </w:lvl>
    <w:lvl w:ilvl="4">
      <w:start w:val="1"/>
      <w:numFmt w:val="none"/>
      <w:isLgl w:val="false"/>
      <w:suff w:val="tab"/>
      <w:lvlText w:val=""/>
      <w:lvlJc w:val="left"/>
      <w:pPr>
        <w:ind w:left="0" w:firstLine="0"/>
        <w:tabs>
          <w:tab w:val="num" w:pos="360" w:leader="none"/>
        </w:tabs>
      </w:pPr>
    </w:lvl>
    <w:lvl w:ilvl="5">
      <w:start w:val="1"/>
      <w:numFmt w:val="none"/>
      <w:isLgl w:val="false"/>
      <w:suff w:val="tab"/>
      <w:lvlText w:val=""/>
      <w:lvlJc w:val="left"/>
      <w:pPr>
        <w:ind w:left="0" w:firstLine="0"/>
        <w:tabs>
          <w:tab w:val="num" w:pos="360" w:leader="none"/>
        </w:tabs>
      </w:pPr>
    </w:lvl>
    <w:lvl w:ilvl="6">
      <w:start w:val="1"/>
      <w:numFmt w:val="none"/>
      <w:isLgl w:val="false"/>
      <w:suff w:val="tab"/>
      <w:lvlText w:val=""/>
      <w:lvlJc w:val="left"/>
      <w:pPr>
        <w:ind w:left="0" w:firstLine="0"/>
        <w:tabs>
          <w:tab w:val="num" w:pos="360" w:leader="none"/>
        </w:tabs>
      </w:pPr>
    </w:lvl>
    <w:lvl w:ilvl="7">
      <w:start w:val="1"/>
      <w:numFmt w:val="none"/>
      <w:isLgl w:val="false"/>
      <w:suff w:val="tab"/>
      <w:lvlText w:val=""/>
      <w:lvlJc w:val="left"/>
      <w:pPr>
        <w:ind w:left="0" w:firstLine="0"/>
        <w:tabs>
          <w:tab w:val="num" w:pos="360" w:leader="none"/>
        </w:tabs>
      </w:pPr>
    </w:lvl>
    <w:lvl w:ilvl="8">
      <w:start w:val="1"/>
      <w:numFmt w:val="none"/>
      <w:isLgl w:val="false"/>
      <w:suff w:val="tab"/>
      <w:lvlText w:val=""/>
      <w:lvlJc w:val="left"/>
      <w:pPr>
        <w:ind w:left="0" w:firstLine="0"/>
        <w:tabs>
          <w:tab w:val="num" w:pos="360" w:leader="none"/>
        </w:tabs>
      </w:pPr>
    </w:lvl>
  </w:abstractNum>
  <w:abstractNum w:abstractNumId="18">
    <w:multiLevelType w:val="hybridMultilevel"/>
    <w:lvl w:ilvl="0">
      <w:start w:val="1"/>
      <w:numFmt w:val="decimal"/>
      <w:isLgl w:val="false"/>
      <w:suff w:val="tab"/>
      <w:lvlText w:val="%1."/>
      <w:lvlJc w:val="left"/>
      <w:pPr>
        <w:ind w:left="720" w:hanging="360"/>
      </w:pPr>
      <w:rPr>
        <w:rFonts w:hint="default"/>
      </w:rPr>
    </w:lvl>
    <w:lvl w:ilvl="1">
      <w:start w:val="1"/>
      <w:numFmt w:val="decimal"/>
      <w:isLgl/>
      <w:suff w:val="tab"/>
      <w:lvlText w:val="%1.%2."/>
      <w:lvlJc w:val="left"/>
      <w:pPr>
        <w:ind w:left="840" w:hanging="480"/>
      </w:pPr>
      <w:rPr>
        <w:rFonts w:hint="default"/>
      </w:rPr>
    </w:lvl>
    <w:lvl w:ilvl="2">
      <w:start w:val="1"/>
      <w:numFmt w:val="decimal"/>
      <w:isLgl/>
      <w:suff w:val="tab"/>
      <w:lvlText w:val="%1.%2.%3."/>
      <w:lvlJc w:val="left"/>
      <w:pPr>
        <w:ind w:left="1080" w:hanging="720"/>
      </w:pPr>
      <w:rPr>
        <w:rFonts w:hint="default"/>
      </w:rPr>
    </w:lvl>
    <w:lvl w:ilvl="3">
      <w:start w:val="1"/>
      <w:numFmt w:val="decimal"/>
      <w:isLgl/>
      <w:suff w:val="tab"/>
      <w:lvlText w:val="%1.%2.%3.%4."/>
      <w:lvlJc w:val="left"/>
      <w:pPr>
        <w:ind w:left="1080" w:hanging="720"/>
      </w:pPr>
      <w:rPr>
        <w:rFonts w:hint="default"/>
      </w:rPr>
    </w:lvl>
    <w:lvl w:ilvl="4">
      <w:start w:val="1"/>
      <w:numFmt w:val="decimal"/>
      <w:isLgl/>
      <w:suff w:val="tab"/>
      <w:lvlText w:val="%1.%2.%3.%4.%5."/>
      <w:lvlJc w:val="left"/>
      <w:pPr>
        <w:ind w:left="1440" w:hanging="1080"/>
      </w:pPr>
      <w:rPr>
        <w:rFonts w:hint="default"/>
      </w:rPr>
    </w:lvl>
    <w:lvl w:ilvl="5">
      <w:start w:val="1"/>
      <w:numFmt w:val="decimal"/>
      <w:isLgl/>
      <w:suff w:val="tab"/>
      <w:lvlText w:val="%1.%2.%3.%4.%5.%6."/>
      <w:lvlJc w:val="left"/>
      <w:pPr>
        <w:ind w:left="1440" w:hanging="1080"/>
      </w:pPr>
      <w:rPr>
        <w:rFonts w:hint="default"/>
      </w:rPr>
    </w:lvl>
    <w:lvl w:ilvl="6">
      <w:start w:val="1"/>
      <w:numFmt w:val="decimal"/>
      <w:isLgl/>
      <w:suff w:val="tab"/>
      <w:lvlText w:val="%1.%2.%3.%4.%5.%6.%7."/>
      <w:lvlJc w:val="left"/>
      <w:pPr>
        <w:ind w:left="1800" w:hanging="1440"/>
      </w:pPr>
      <w:rPr>
        <w:rFonts w:hint="default"/>
      </w:rPr>
    </w:lvl>
    <w:lvl w:ilvl="7">
      <w:start w:val="1"/>
      <w:numFmt w:val="decimal"/>
      <w:isLgl/>
      <w:suff w:val="tab"/>
      <w:lvlText w:val="%1.%2.%3.%4.%5.%6.%7.%8."/>
      <w:lvlJc w:val="left"/>
      <w:pPr>
        <w:ind w:left="1800" w:hanging="1440"/>
      </w:pPr>
      <w:rPr>
        <w:rFonts w:hint="default"/>
      </w:rPr>
    </w:lvl>
    <w:lvl w:ilvl="8">
      <w:start w:val="1"/>
      <w:numFmt w:val="decimal"/>
      <w:isLgl/>
      <w:suff w:val="tab"/>
      <w:lvlText w:val="%1.%2.%3.%4.%5.%6.%7.%8.%9."/>
      <w:lvlJc w:val="left"/>
      <w:pPr>
        <w:ind w:left="2160" w:hanging="1800"/>
      </w:pPr>
      <w:rPr>
        <w:rFonts w:hint="default"/>
      </w:rPr>
    </w:lvl>
  </w:abstractNum>
  <w:abstractNum w:abstractNumId="19">
    <w:multiLevelType w:val="hybridMultilevel"/>
    <w:styleLink w:val="1020"/>
    <w:lvl w:ilvl="0">
      <w:start w:val="1"/>
      <w:numFmt w:val="decimal"/>
      <w:pStyle w:val="1020"/>
      <w:isLgl w:val="false"/>
      <w:suff w:val="tab"/>
      <w:lvlText w:val="%1."/>
      <w:lvlJc w:val="left"/>
      <w:pPr>
        <w:ind w:left="360" w:hanging="360"/>
        <w:tabs>
          <w:tab w:val="num" w:pos="360" w:leader="none"/>
        </w:tabs>
      </w:pPr>
    </w:lvl>
    <w:lvl w:ilvl="1">
      <w:start w:val="1"/>
      <w:numFmt w:val="decimal"/>
      <w:isLgl w:val="false"/>
      <w:suff w:val="tab"/>
      <w:lvlText w:val="%1.%2."/>
      <w:lvlJc w:val="left"/>
      <w:pPr>
        <w:ind w:left="792" w:hanging="432"/>
        <w:tabs>
          <w:tab w:val="num" w:pos="792" w:leader="none"/>
        </w:tabs>
      </w:pPr>
    </w:lvl>
    <w:lvl w:ilvl="2">
      <w:start w:val="1"/>
      <w:numFmt w:val="decimal"/>
      <w:isLgl w:val="false"/>
      <w:suff w:val="tab"/>
      <w:lvlText w:val="%1.%2.%3."/>
      <w:lvlJc w:val="left"/>
      <w:pPr>
        <w:ind w:left="1224" w:hanging="504"/>
        <w:tabs>
          <w:tab w:val="num" w:pos="1440" w:leader="none"/>
        </w:tabs>
      </w:pPr>
    </w:lvl>
    <w:lvl w:ilvl="3">
      <w:start w:val="1"/>
      <w:numFmt w:val="decimal"/>
      <w:isLgl w:val="false"/>
      <w:suff w:val="tab"/>
      <w:lvlText w:val="%1.%2.%3.%4."/>
      <w:lvlJc w:val="left"/>
      <w:pPr>
        <w:ind w:left="1728" w:hanging="648"/>
        <w:tabs>
          <w:tab w:val="num" w:pos="1800" w:leader="none"/>
        </w:tabs>
      </w:pPr>
    </w:lvl>
    <w:lvl w:ilvl="4">
      <w:start w:val="1"/>
      <w:numFmt w:val="decimal"/>
      <w:isLgl w:val="false"/>
      <w:suff w:val="tab"/>
      <w:lvlText w:val="%1.%2.%3.%4.%5."/>
      <w:lvlJc w:val="left"/>
      <w:pPr>
        <w:ind w:left="2232" w:hanging="792"/>
        <w:tabs>
          <w:tab w:val="num" w:pos="2520" w:leader="none"/>
        </w:tabs>
      </w:pPr>
    </w:lvl>
    <w:lvl w:ilvl="5">
      <w:start w:val="1"/>
      <w:numFmt w:val="decimal"/>
      <w:isLgl w:val="false"/>
      <w:suff w:val="tab"/>
      <w:lvlText w:val="%1.%2.%3.%4.%5.%6."/>
      <w:lvlJc w:val="left"/>
      <w:pPr>
        <w:ind w:left="2736" w:hanging="936"/>
        <w:tabs>
          <w:tab w:val="num" w:pos="2880" w:leader="none"/>
        </w:tabs>
      </w:pPr>
    </w:lvl>
    <w:lvl w:ilvl="6">
      <w:start w:val="1"/>
      <w:numFmt w:val="decimal"/>
      <w:isLgl w:val="false"/>
      <w:suff w:val="tab"/>
      <w:lvlText w:val="%1.%2.%3.%4.%5.%6.%7."/>
      <w:lvlJc w:val="left"/>
      <w:pPr>
        <w:ind w:left="3240" w:hanging="1080"/>
        <w:tabs>
          <w:tab w:val="num" w:pos="3600" w:leader="none"/>
        </w:tabs>
      </w:pPr>
    </w:lvl>
    <w:lvl w:ilvl="7">
      <w:start w:val="1"/>
      <w:numFmt w:val="decimal"/>
      <w:isLgl w:val="false"/>
      <w:suff w:val="tab"/>
      <w:lvlText w:val="%1.%2.%3.%4.%5.%6.%7.%8."/>
      <w:lvlJc w:val="left"/>
      <w:pPr>
        <w:ind w:left="3744" w:hanging="1224"/>
        <w:tabs>
          <w:tab w:val="num" w:pos="3960" w:leader="none"/>
        </w:tabs>
      </w:pPr>
    </w:lvl>
    <w:lvl w:ilvl="8">
      <w:start w:val="1"/>
      <w:numFmt w:val="decimal"/>
      <w:isLgl w:val="false"/>
      <w:suff w:val="tab"/>
      <w:lvlText w:val="%1.%2.%3.%4.%5.%6.%7.%8.%9."/>
      <w:lvlJc w:val="left"/>
      <w:pPr>
        <w:ind w:left="4320" w:hanging="1440"/>
        <w:tabs>
          <w:tab w:val="num" w:pos="4680" w:leader="none"/>
        </w:tabs>
      </w:pPr>
    </w:lvl>
  </w:abstractNum>
  <w:abstractNum w:abstractNumId="20">
    <w:multiLevelType w:val="hybridMultilevel"/>
    <w:lvl w:ilvl="0">
      <w:start w:val="1"/>
      <w:numFmt w:val="decimal"/>
      <w:isLgl w:val="false"/>
      <w:suff w:val="tab"/>
      <w:lvlText w:val="%1."/>
      <w:lvlJc w:val="left"/>
      <w:pPr>
        <w:ind w:left="720" w:hanging="360"/>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21">
    <w:multiLevelType w:val="hybridMultilevel"/>
    <w:lvl w:ilvl="0">
      <w:start w:val="1"/>
      <w:numFmt w:val="none"/>
      <w:isLgl w:val="false"/>
      <w:suff w:val="nothing"/>
      <w:lvlText w:val=""/>
      <w:lvlJc w:val="left"/>
      <w:pPr>
        <w:ind w:left="0" w:firstLine="0"/>
        <w:tabs>
          <w:tab w:val="num" w:pos="0" w:leader="none"/>
        </w:tabs>
      </w:pPr>
    </w:lvl>
    <w:lvl w:ilvl="1">
      <w:start w:val="1"/>
      <w:numFmt w:val="none"/>
      <w:isLgl w:val="false"/>
      <w:suff w:val="nothing"/>
      <w:lvlText w:val=""/>
      <w:lvlJc w:val="left"/>
      <w:pPr>
        <w:ind w:left="0" w:firstLine="0"/>
        <w:tabs>
          <w:tab w:val="num" w:pos="0" w:leader="none"/>
        </w:tabs>
      </w:pPr>
    </w:lvl>
    <w:lvl w:ilvl="2">
      <w:start w:val="1"/>
      <w:numFmt w:val="none"/>
      <w:isLgl w:val="false"/>
      <w:suff w:val="nothing"/>
      <w:lvlText w:val=""/>
      <w:lvlJc w:val="left"/>
      <w:pPr>
        <w:ind w:left="0" w:firstLine="0"/>
        <w:tabs>
          <w:tab w:val="num" w:pos="0" w:leader="none"/>
        </w:tabs>
      </w:pPr>
    </w:lvl>
    <w:lvl w:ilvl="3">
      <w:start w:val="1"/>
      <w:numFmt w:val="none"/>
      <w:isLgl w:val="false"/>
      <w:suff w:val="nothing"/>
      <w:lvlText w:val=""/>
      <w:lvlJc w:val="left"/>
      <w:pPr>
        <w:ind w:left="0" w:firstLine="0"/>
        <w:tabs>
          <w:tab w:val="num" w:pos="0" w:leader="none"/>
        </w:tabs>
      </w:pPr>
    </w:lvl>
    <w:lvl w:ilvl="4">
      <w:start w:val="1"/>
      <w:numFmt w:val="none"/>
      <w:isLgl w:val="false"/>
      <w:suff w:val="nothing"/>
      <w:lvlText w:val=""/>
      <w:lvlJc w:val="left"/>
      <w:pPr>
        <w:ind w:left="0" w:firstLine="0"/>
        <w:tabs>
          <w:tab w:val="num" w:pos="0" w:leader="none"/>
        </w:tabs>
      </w:pPr>
    </w:lvl>
    <w:lvl w:ilvl="5">
      <w:start w:val="1"/>
      <w:numFmt w:val="none"/>
      <w:isLgl w:val="false"/>
      <w:suff w:val="nothing"/>
      <w:lvlText w:val=""/>
      <w:lvlJc w:val="left"/>
      <w:pPr>
        <w:ind w:left="0" w:firstLine="0"/>
        <w:tabs>
          <w:tab w:val="num" w:pos="0" w:leader="none"/>
        </w:tabs>
      </w:pPr>
    </w:lvl>
    <w:lvl w:ilvl="6">
      <w:start w:val="1"/>
      <w:numFmt w:val="none"/>
      <w:isLgl w:val="false"/>
      <w:suff w:val="nothing"/>
      <w:lvlText w:val=""/>
      <w:lvlJc w:val="left"/>
      <w:pPr>
        <w:ind w:left="0" w:firstLine="0"/>
        <w:tabs>
          <w:tab w:val="num" w:pos="0" w:leader="none"/>
        </w:tabs>
      </w:pPr>
    </w:lvl>
    <w:lvl w:ilvl="7">
      <w:start w:val="1"/>
      <w:numFmt w:val="none"/>
      <w:isLgl w:val="false"/>
      <w:suff w:val="nothing"/>
      <w:lvlText w:val=""/>
      <w:lvlJc w:val="left"/>
      <w:pPr>
        <w:ind w:left="0" w:firstLine="0"/>
        <w:tabs>
          <w:tab w:val="num" w:pos="0" w:leader="none"/>
        </w:tabs>
      </w:pPr>
    </w:lvl>
    <w:lvl w:ilvl="8">
      <w:start w:val="1"/>
      <w:numFmt w:val="none"/>
      <w:isLgl w:val="false"/>
      <w:suff w:val="nothing"/>
      <w:lvlText w:val=""/>
      <w:lvlJc w:val="left"/>
      <w:pPr>
        <w:ind w:left="0" w:firstLine="0"/>
        <w:tabs>
          <w:tab w:val="num" w:pos="0" w:leader="none"/>
        </w:tabs>
      </w:pPr>
    </w:lvl>
  </w:abstractNum>
  <w:abstractNum w:abstractNumId="22">
    <w:multiLevelType w:val="hybridMultilevel"/>
    <w:lvl w:ilvl="0">
      <w:start w:val="6"/>
      <w:numFmt w:val="decimal"/>
      <w:isLgl w:val="false"/>
      <w:suff w:val="tab"/>
      <w:lvlText w:val="%1."/>
      <w:lvlJc w:val="left"/>
      <w:pPr>
        <w:ind w:left="720" w:hanging="360"/>
      </w:pPr>
    </w:lvl>
    <w:lvl w:ilvl="1">
      <w:start w:val="2"/>
      <w:numFmt w:val="decimal"/>
      <w:isLgl w:val="false"/>
      <w:suff w:val="tab"/>
      <w:lvlText w:val="%1.%2."/>
      <w:lvlJc w:val="left"/>
      <w:pPr>
        <w:ind w:left="1080" w:hanging="360"/>
      </w:pPr>
    </w:lvl>
    <w:lvl w:ilvl="2">
      <w:start w:val="1"/>
      <w:numFmt w:val="decimal"/>
      <w:isLgl w:val="false"/>
      <w:suff w:val="tab"/>
      <w:lvlText w:val="%1.%2.%3."/>
      <w:lvlJc w:val="left"/>
      <w:pPr>
        <w:ind w:left="1440" w:hanging="360"/>
      </w:pPr>
    </w:lvl>
    <w:lvl w:ilvl="3">
      <w:start w:val="1"/>
      <w:numFmt w:val="decimal"/>
      <w:isLgl w:val="false"/>
      <w:suff w:val="tab"/>
      <w:lvlText w:val="%1.%2.%3.%4."/>
      <w:lvlJc w:val="left"/>
      <w:pPr>
        <w:ind w:left="1800" w:hanging="360"/>
      </w:pPr>
    </w:lvl>
    <w:lvl w:ilvl="4">
      <w:start w:val="1"/>
      <w:numFmt w:val="decimal"/>
      <w:isLgl w:val="false"/>
      <w:suff w:val="tab"/>
      <w:lvlText w:val="%1.%2.%3.%4.%5."/>
      <w:lvlJc w:val="left"/>
      <w:pPr>
        <w:ind w:left="2160" w:hanging="360"/>
      </w:pPr>
    </w:lvl>
    <w:lvl w:ilvl="5">
      <w:start w:val="1"/>
      <w:numFmt w:val="decimal"/>
      <w:isLgl w:val="false"/>
      <w:suff w:val="tab"/>
      <w:lvlText w:val="%1.%2.%3.%4.%5.%6."/>
      <w:lvlJc w:val="left"/>
      <w:pPr>
        <w:ind w:left="2520" w:hanging="360"/>
      </w:pPr>
    </w:lvl>
    <w:lvl w:ilvl="6">
      <w:start w:val="1"/>
      <w:numFmt w:val="decimal"/>
      <w:isLgl w:val="false"/>
      <w:suff w:val="tab"/>
      <w:lvlText w:val="%1.%2.%3.%4.%5.%6.%7."/>
      <w:lvlJc w:val="left"/>
      <w:pPr>
        <w:ind w:left="2880" w:hanging="360"/>
      </w:pPr>
    </w:lvl>
    <w:lvl w:ilvl="7">
      <w:start w:val="1"/>
      <w:numFmt w:val="decimal"/>
      <w:isLgl w:val="false"/>
      <w:suff w:val="tab"/>
      <w:lvlText w:val="%1.%2.%3.%4.%5.%6.%7.%8."/>
      <w:lvlJc w:val="left"/>
      <w:pPr>
        <w:ind w:left="3240" w:hanging="360"/>
      </w:pPr>
    </w:lvl>
    <w:lvl w:ilvl="8">
      <w:start w:val="1"/>
      <w:numFmt w:val="decimal"/>
      <w:isLgl w:val="false"/>
      <w:suff w:val="tab"/>
      <w:lvlText w:val="%1.%2.%3.%4.%5.%6.%7.%8.%9."/>
      <w:lvlJc w:val="left"/>
      <w:pPr>
        <w:ind w:left="3600" w:hanging="360"/>
      </w:pPr>
    </w:lvl>
  </w:abstractNum>
  <w:abstractNum w:abstractNumId="23">
    <w:multiLevelType w:val="hybridMultilevel"/>
    <w:lvl w:ilvl="0">
      <w:start w:val="1"/>
      <w:numFmt w:val="bullet"/>
      <w:isLgl w:val="false"/>
      <w:suff w:val="tab"/>
      <w:lvlText w:val="-"/>
      <w:lvlJc w:val="left"/>
      <w:pPr>
        <w:ind w:left="720" w:hanging="360"/>
      </w:pPr>
      <w:rPr>
        <w:rFonts w:hint="default" w:ascii="Times New Roman" w:hAnsi="Times New Roman" w:cs="Times New Roman"/>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24">
    <w:multiLevelType w:val="hybridMultilevel"/>
    <w:lvl w:ilvl="0">
      <w:start w:val="1"/>
      <w:numFmt w:val="decimal"/>
      <w:isLgl w:val="false"/>
      <w:suff w:val="tab"/>
      <w:lvlText w:val="%1)"/>
      <w:lvlJc w:val="left"/>
      <w:pPr>
        <w:ind w:left="1417" w:hanging="283"/>
      </w:pPr>
      <w:rPr>
        <w:rFonts w:hint="default"/>
      </w:rPr>
    </w:lvl>
    <w:lvl w:ilvl="1">
      <w:start w:val="1"/>
      <w:numFmt w:val="lowerLetter"/>
      <w:isLgl w:val="false"/>
      <w:suff w:val="tab"/>
      <w:lvlText w:val="%2."/>
      <w:lvlJc w:val="left"/>
      <w:pPr>
        <w:ind w:left="3198" w:hanging="360"/>
      </w:pPr>
    </w:lvl>
    <w:lvl w:ilvl="2">
      <w:start w:val="1"/>
      <w:numFmt w:val="lowerRoman"/>
      <w:isLgl w:val="false"/>
      <w:suff w:val="tab"/>
      <w:lvlText w:val="%3."/>
      <w:lvlJc w:val="right"/>
      <w:pPr>
        <w:ind w:left="3918" w:hanging="180"/>
      </w:pPr>
    </w:lvl>
    <w:lvl w:ilvl="3">
      <w:start w:val="1"/>
      <w:numFmt w:val="decimal"/>
      <w:isLgl w:val="false"/>
      <w:suff w:val="tab"/>
      <w:lvlText w:val="%4."/>
      <w:lvlJc w:val="left"/>
      <w:pPr>
        <w:ind w:left="4638" w:hanging="360"/>
      </w:pPr>
    </w:lvl>
    <w:lvl w:ilvl="4">
      <w:start w:val="1"/>
      <w:numFmt w:val="lowerLetter"/>
      <w:isLgl w:val="false"/>
      <w:suff w:val="tab"/>
      <w:lvlText w:val="%5."/>
      <w:lvlJc w:val="left"/>
      <w:pPr>
        <w:ind w:left="5358" w:hanging="360"/>
      </w:pPr>
    </w:lvl>
    <w:lvl w:ilvl="5">
      <w:start w:val="1"/>
      <w:numFmt w:val="lowerRoman"/>
      <w:isLgl w:val="false"/>
      <w:suff w:val="tab"/>
      <w:lvlText w:val="%6."/>
      <w:lvlJc w:val="right"/>
      <w:pPr>
        <w:ind w:left="6078" w:hanging="180"/>
      </w:pPr>
    </w:lvl>
    <w:lvl w:ilvl="6">
      <w:start w:val="1"/>
      <w:numFmt w:val="decimal"/>
      <w:isLgl w:val="false"/>
      <w:suff w:val="tab"/>
      <w:lvlText w:val="%7."/>
      <w:lvlJc w:val="left"/>
      <w:pPr>
        <w:ind w:left="6798" w:hanging="360"/>
      </w:pPr>
    </w:lvl>
    <w:lvl w:ilvl="7">
      <w:start w:val="1"/>
      <w:numFmt w:val="lowerLetter"/>
      <w:isLgl w:val="false"/>
      <w:suff w:val="tab"/>
      <w:lvlText w:val="%8."/>
      <w:lvlJc w:val="left"/>
      <w:pPr>
        <w:ind w:left="7518" w:hanging="360"/>
      </w:pPr>
    </w:lvl>
    <w:lvl w:ilvl="8">
      <w:start w:val="1"/>
      <w:numFmt w:val="lowerRoman"/>
      <w:isLgl w:val="false"/>
      <w:suff w:val="tab"/>
      <w:lvlText w:val="%9."/>
      <w:lvlJc w:val="right"/>
      <w:pPr>
        <w:ind w:left="8238" w:hanging="180"/>
      </w:pPr>
    </w:lvl>
  </w:abstractNum>
  <w:abstractNum w:abstractNumId="25">
    <w:multiLevelType w:val="hybridMultilevel"/>
    <w:lvl w:ilvl="0">
      <w:start w:val="1"/>
      <w:numFmt w:val="decimal"/>
      <w:isLgl w:val="false"/>
      <w:suff w:val="tab"/>
      <w:lvlText w:val="%1."/>
      <w:lvlJc w:val="left"/>
      <w:pPr>
        <w:ind w:left="792" w:hanging="432"/>
        <w:tabs>
          <w:tab w:val="num" w:pos="792" w:leader="none"/>
        </w:tabs>
      </w:pPr>
      <w:rPr>
        <w:b/>
        <w:i w:val="0"/>
        <w:sz w:val="28"/>
        <w:szCs w:val="28"/>
      </w:rPr>
    </w:lvl>
    <w:lvl w:ilvl="1">
      <w:start w:val="1"/>
      <w:numFmt w:val="decimal"/>
      <w:isLgl w:val="false"/>
      <w:suff w:val="tab"/>
      <w:lvlText w:val="%1.%2"/>
      <w:lvlJc w:val="left"/>
      <w:pPr>
        <w:ind w:left="1836" w:hanging="576"/>
        <w:tabs>
          <w:tab w:val="num" w:pos="1836" w:leader="none"/>
        </w:tabs>
      </w:pPr>
    </w:lvl>
    <w:lvl w:ilvl="2">
      <w:start w:val="1"/>
      <w:numFmt w:val="decimal"/>
      <w:pStyle w:val="990"/>
      <w:isLgl w:val="false"/>
      <w:suff w:val="tab"/>
      <w:lvlText w:val="%1.%2.%3"/>
      <w:lvlJc w:val="left"/>
      <w:pPr>
        <w:ind w:left="1080" w:firstLine="0"/>
        <w:tabs>
          <w:tab w:val="num" w:pos="1307" w:leader="none"/>
        </w:tabs>
      </w:pPr>
      <w:rPr>
        <w:b w:val="0"/>
        <w:sz w:val="28"/>
        <w:szCs w:val="28"/>
        <w:lang w:val="ru-RU" w:eastAsia="ru-RU"/>
      </w:rPr>
    </w:lvl>
    <w:lvl w:ilvl="3">
      <w:start w:val="1"/>
      <w:numFmt w:val="decimal"/>
      <w:isLgl w:val="false"/>
      <w:suff w:val="tab"/>
      <w:lvlText w:val="%1.%2.%3.%4"/>
      <w:lvlJc w:val="left"/>
      <w:pPr>
        <w:ind w:left="864" w:hanging="864"/>
        <w:tabs>
          <w:tab w:val="num" w:pos="864" w:leader="none"/>
        </w:tabs>
      </w:pPr>
    </w:lvl>
    <w:lvl w:ilvl="4">
      <w:start w:val="1"/>
      <w:numFmt w:val="decimal"/>
      <w:isLgl w:val="false"/>
      <w:suff w:val="tab"/>
      <w:lvlText w:val="%1.%2.%3.%4.%5"/>
      <w:lvlJc w:val="left"/>
      <w:pPr>
        <w:ind w:left="1008" w:hanging="1008"/>
        <w:tabs>
          <w:tab w:val="num" w:pos="1008" w:leader="none"/>
        </w:tabs>
      </w:pPr>
    </w:lvl>
    <w:lvl w:ilvl="5">
      <w:start w:val="1"/>
      <w:numFmt w:val="decimal"/>
      <w:isLgl w:val="false"/>
      <w:suff w:val="tab"/>
      <w:lvlText w:val="%1.%2.%3.%4.%5.%6"/>
      <w:lvlJc w:val="left"/>
      <w:pPr>
        <w:ind w:left="1152" w:hanging="1152"/>
        <w:tabs>
          <w:tab w:val="num" w:pos="1152" w:leader="none"/>
        </w:tabs>
      </w:pPr>
    </w:lvl>
    <w:lvl w:ilvl="6">
      <w:start w:val="1"/>
      <w:numFmt w:val="decimal"/>
      <w:isLgl w:val="false"/>
      <w:suff w:val="tab"/>
      <w:lvlText w:val="%1.%2.%3.%4.%5.%6.%7"/>
      <w:lvlJc w:val="left"/>
      <w:pPr>
        <w:ind w:left="1296" w:hanging="1296"/>
        <w:tabs>
          <w:tab w:val="num" w:pos="1296" w:leader="none"/>
        </w:tabs>
      </w:pPr>
    </w:lvl>
    <w:lvl w:ilvl="7">
      <w:start w:val="1"/>
      <w:numFmt w:val="decimal"/>
      <w:isLgl w:val="false"/>
      <w:suff w:val="tab"/>
      <w:lvlText w:val="%1.%2.%3.%4.%5.%6.%7.%8"/>
      <w:lvlJc w:val="left"/>
      <w:pPr>
        <w:ind w:left="1440" w:hanging="1440"/>
        <w:tabs>
          <w:tab w:val="num" w:pos="1440" w:leader="none"/>
        </w:tabs>
      </w:pPr>
    </w:lvl>
    <w:lvl w:ilvl="8">
      <w:start w:val="1"/>
      <w:numFmt w:val="decimal"/>
      <w:isLgl w:val="false"/>
      <w:suff w:val="tab"/>
      <w:lvlText w:val="%1.%2.%3.%4.%5.%6.%7.%8.%9"/>
      <w:lvlJc w:val="left"/>
      <w:pPr>
        <w:ind w:left="1584" w:hanging="1584"/>
        <w:tabs>
          <w:tab w:val="num" w:pos="1584" w:leader="none"/>
        </w:tabs>
      </w:pPr>
    </w:lvl>
  </w:abstractNum>
  <w:abstractNum w:abstractNumId="26">
    <w:multiLevelType w:val="hybridMultilevel"/>
    <w:lvl w:ilvl="0">
      <w:start w:val="1"/>
      <w:numFmt w:val="decimal"/>
      <w:isLgl w:val="false"/>
      <w:suff w:val="tab"/>
      <w:lvlText w:val="%1."/>
      <w:lvlJc w:val="left"/>
      <w:pPr>
        <w:ind w:left="720" w:hanging="360"/>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27">
    <w:multiLevelType w:val="hybridMultilevel"/>
    <w:lvl w:ilvl="0">
      <w:start w:val="1"/>
      <w:numFmt w:val="decimal"/>
      <w:isLgl w:val="false"/>
      <w:suff w:val="tab"/>
      <w:lvlText w:val="%1)"/>
      <w:lvlJc w:val="left"/>
      <w:pPr>
        <w:ind w:left="720"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28">
    <w:multiLevelType w:val="hybridMultilevel"/>
    <w:lvl w:ilvl="0">
      <w:start w:val="14"/>
      <w:numFmt w:val="decimal"/>
      <w:isLgl w:val="false"/>
      <w:suff w:val="tab"/>
      <w:lvlText w:val="%1."/>
      <w:lvlJc w:val="left"/>
      <w:pPr>
        <w:ind w:left="660" w:hanging="660"/>
      </w:pPr>
    </w:lvl>
    <w:lvl w:ilvl="1">
      <w:start w:val="1"/>
      <w:numFmt w:val="decimal"/>
      <w:isLgl w:val="false"/>
      <w:suff w:val="tab"/>
      <w:lvlText w:val="%1.%2."/>
      <w:lvlJc w:val="left"/>
      <w:pPr>
        <w:ind w:left="1014" w:hanging="660"/>
      </w:pPr>
    </w:lvl>
    <w:lvl w:ilvl="2">
      <w:start w:val="3"/>
      <w:numFmt w:val="decimal"/>
      <w:isLgl w:val="false"/>
      <w:suff w:val="tab"/>
      <w:lvlText w:val="%1.%2.%3."/>
      <w:lvlJc w:val="left"/>
      <w:pPr>
        <w:ind w:left="1430" w:hanging="720"/>
      </w:pPr>
    </w:lvl>
    <w:lvl w:ilvl="3">
      <w:start w:val="1"/>
      <w:numFmt w:val="decimal"/>
      <w:isLgl w:val="false"/>
      <w:suff w:val="tab"/>
      <w:lvlText w:val="%1.%2.%3.%4."/>
      <w:lvlJc w:val="left"/>
      <w:pPr>
        <w:ind w:left="1782" w:hanging="720"/>
      </w:pPr>
    </w:lvl>
    <w:lvl w:ilvl="4">
      <w:start w:val="1"/>
      <w:numFmt w:val="decimal"/>
      <w:isLgl w:val="false"/>
      <w:suff w:val="tab"/>
      <w:lvlText w:val="%1.%2.%3.%4.%5."/>
      <w:lvlJc w:val="left"/>
      <w:pPr>
        <w:ind w:left="2496" w:hanging="1080"/>
      </w:pPr>
    </w:lvl>
    <w:lvl w:ilvl="5">
      <w:start w:val="1"/>
      <w:numFmt w:val="decimal"/>
      <w:isLgl w:val="false"/>
      <w:suff w:val="tab"/>
      <w:lvlText w:val="%1.%2.%3.%4.%5.%6."/>
      <w:lvlJc w:val="left"/>
      <w:pPr>
        <w:ind w:left="2850" w:hanging="1080"/>
      </w:pPr>
    </w:lvl>
    <w:lvl w:ilvl="6">
      <w:start w:val="1"/>
      <w:numFmt w:val="decimal"/>
      <w:isLgl w:val="false"/>
      <w:suff w:val="tab"/>
      <w:lvlText w:val="%1.%2.%3.%4.%5.%6.%7."/>
      <w:lvlJc w:val="left"/>
      <w:pPr>
        <w:ind w:left="3564" w:hanging="1440"/>
      </w:pPr>
    </w:lvl>
    <w:lvl w:ilvl="7">
      <w:start w:val="1"/>
      <w:numFmt w:val="decimal"/>
      <w:isLgl w:val="false"/>
      <w:suff w:val="tab"/>
      <w:lvlText w:val="%1.%2.%3.%4.%5.%6.%7.%8."/>
      <w:lvlJc w:val="left"/>
      <w:pPr>
        <w:ind w:left="3918" w:hanging="1440"/>
      </w:pPr>
    </w:lvl>
    <w:lvl w:ilvl="8">
      <w:start w:val="1"/>
      <w:numFmt w:val="decimal"/>
      <w:isLgl w:val="false"/>
      <w:suff w:val="tab"/>
      <w:lvlText w:val="%1.%2.%3.%4.%5.%6.%7.%8.%9."/>
      <w:lvlJc w:val="left"/>
      <w:pPr>
        <w:ind w:left="4632" w:hanging="1800"/>
      </w:pPr>
    </w:lvl>
  </w:abstractNum>
  <w:abstractNum w:abstractNumId="29">
    <w:multiLevelType w:val="hybridMultilevel"/>
    <w:styleLink w:val="1019"/>
    <w:lvl w:ilvl="0">
      <w:start w:val="1"/>
      <w:numFmt w:val="decimal"/>
      <w:pStyle w:val="1019"/>
      <w:isLgl w:val="false"/>
      <w:suff w:val="tab"/>
      <w:lvlText w:val="%1."/>
      <w:lvlJc w:val="left"/>
      <w:pPr>
        <w:ind w:left="360" w:hanging="360"/>
        <w:tabs>
          <w:tab w:val="num" w:pos="360" w:leader="none"/>
        </w:tabs>
      </w:pPr>
    </w:lvl>
    <w:lvl w:ilvl="1">
      <w:start w:val="1"/>
      <w:numFmt w:val="decimal"/>
      <w:isLgl w:val="false"/>
      <w:suff w:val="tab"/>
      <w:lvlText w:val="%1.%2."/>
      <w:lvlJc w:val="left"/>
      <w:pPr>
        <w:ind w:left="792" w:hanging="432"/>
        <w:tabs>
          <w:tab w:val="num" w:pos="792" w:leader="none"/>
        </w:tabs>
      </w:pPr>
    </w:lvl>
    <w:lvl w:ilvl="2">
      <w:start w:val="1"/>
      <w:numFmt w:val="decimal"/>
      <w:isLgl w:val="false"/>
      <w:suff w:val="tab"/>
      <w:lvlText w:val="%1.%2.%3."/>
      <w:lvlJc w:val="left"/>
      <w:pPr>
        <w:ind w:left="1224" w:hanging="504"/>
        <w:tabs>
          <w:tab w:val="num" w:pos="1224" w:leader="none"/>
        </w:tabs>
      </w:pPr>
    </w:lvl>
    <w:lvl w:ilvl="3">
      <w:start w:val="1"/>
      <w:numFmt w:val="decimal"/>
      <w:isLgl w:val="false"/>
      <w:suff w:val="tab"/>
      <w:lvlText w:val="%1.%2.%3.%4."/>
      <w:lvlJc w:val="left"/>
      <w:pPr>
        <w:ind w:left="1728" w:hanging="648"/>
        <w:tabs>
          <w:tab w:val="num" w:pos="1728" w:leader="none"/>
        </w:tabs>
      </w:pPr>
    </w:lvl>
    <w:lvl w:ilvl="4">
      <w:start w:val="1"/>
      <w:numFmt w:val="decimal"/>
      <w:isLgl w:val="false"/>
      <w:suff w:val="tab"/>
      <w:lvlText w:val="%1.%2.%3.%4.%5."/>
      <w:lvlJc w:val="left"/>
      <w:pPr>
        <w:ind w:left="2232" w:hanging="792"/>
        <w:tabs>
          <w:tab w:val="num" w:pos="2232" w:leader="none"/>
        </w:tabs>
      </w:pPr>
    </w:lvl>
    <w:lvl w:ilvl="5">
      <w:start w:val="1"/>
      <w:numFmt w:val="decimal"/>
      <w:isLgl w:val="false"/>
      <w:suff w:val="tab"/>
      <w:lvlText w:val="%1.%2.%3.%4.%5.%6."/>
      <w:lvlJc w:val="left"/>
      <w:pPr>
        <w:ind w:left="2736" w:hanging="936"/>
        <w:tabs>
          <w:tab w:val="num" w:pos="2736" w:leader="none"/>
        </w:tabs>
      </w:pPr>
    </w:lvl>
    <w:lvl w:ilvl="6">
      <w:start w:val="1"/>
      <w:numFmt w:val="decimal"/>
      <w:isLgl w:val="false"/>
      <w:suff w:val="tab"/>
      <w:lvlText w:val="%1.%2.%3.%4.%5.%6.%7."/>
      <w:lvlJc w:val="left"/>
      <w:pPr>
        <w:ind w:left="3240" w:hanging="1080"/>
        <w:tabs>
          <w:tab w:val="num" w:pos="3240" w:leader="none"/>
        </w:tabs>
      </w:pPr>
    </w:lvl>
    <w:lvl w:ilvl="7">
      <w:start w:val="1"/>
      <w:numFmt w:val="decimal"/>
      <w:isLgl w:val="false"/>
      <w:suff w:val="tab"/>
      <w:lvlText w:val="%1.%2.%3.%4.%5.%6.%7.%8."/>
      <w:lvlJc w:val="left"/>
      <w:pPr>
        <w:ind w:left="3744" w:hanging="1224"/>
        <w:tabs>
          <w:tab w:val="num" w:pos="3744" w:leader="none"/>
        </w:tabs>
      </w:pPr>
    </w:lvl>
    <w:lvl w:ilvl="8">
      <w:start w:val="1"/>
      <w:numFmt w:val="decimal"/>
      <w:isLgl w:val="false"/>
      <w:suff w:val="tab"/>
      <w:lvlText w:val="%1.%2.%3.%4.%5.%6.%7.%8.%9."/>
      <w:lvlJc w:val="left"/>
      <w:pPr>
        <w:ind w:left="4320" w:hanging="1440"/>
        <w:tabs>
          <w:tab w:val="num" w:pos="4320" w:leader="none"/>
        </w:tabs>
      </w:pPr>
    </w:lvl>
  </w:abstractNum>
  <w:abstractNum w:abstractNumId="30">
    <w:multiLevelType w:val="hybridMultilevel"/>
    <w:lvl w:ilvl="0">
      <w:start w:val="1"/>
      <w:numFmt w:val="bullet"/>
      <w:isLgl w:val="false"/>
      <w:suff w:val="tab"/>
      <w:lvlText w:val=""/>
      <w:lvlJc w:val="left"/>
      <w:pPr>
        <w:ind w:left="360" w:hanging="360"/>
      </w:pPr>
      <w:rPr>
        <w:rFonts w:hint="default" w:ascii="Symbol" w:hAnsi="Symbol"/>
      </w:rPr>
    </w:lvl>
    <w:lvl w:ilvl="1">
      <w:start w:val="1"/>
      <w:numFmt w:val="bullet"/>
      <w:isLgl w:val="false"/>
      <w:suff w:val="tab"/>
      <w:lvlText w:val="o"/>
      <w:lvlJc w:val="left"/>
      <w:pPr>
        <w:ind w:left="2156" w:hanging="360"/>
      </w:pPr>
      <w:rPr>
        <w:rFonts w:hint="default" w:ascii="Courier New" w:hAnsi="Courier New" w:cs="Courier New"/>
      </w:rPr>
    </w:lvl>
    <w:lvl w:ilvl="2">
      <w:start w:val="1"/>
      <w:numFmt w:val="bullet"/>
      <w:isLgl w:val="false"/>
      <w:suff w:val="tab"/>
      <w:lvlText w:val=""/>
      <w:lvlJc w:val="left"/>
      <w:pPr>
        <w:ind w:left="2876" w:hanging="360"/>
      </w:pPr>
      <w:rPr>
        <w:rFonts w:hint="default" w:ascii="Wingdings" w:hAnsi="Wingdings"/>
      </w:rPr>
    </w:lvl>
    <w:lvl w:ilvl="3">
      <w:start w:val="1"/>
      <w:numFmt w:val="bullet"/>
      <w:isLgl w:val="false"/>
      <w:suff w:val="tab"/>
      <w:lvlText w:val=""/>
      <w:lvlJc w:val="left"/>
      <w:pPr>
        <w:ind w:left="3596" w:hanging="360"/>
      </w:pPr>
      <w:rPr>
        <w:rFonts w:hint="default" w:ascii="Symbol" w:hAnsi="Symbol"/>
      </w:rPr>
    </w:lvl>
    <w:lvl w:ilvl="4">
      <w:start w:val="1"/>
      <w:numFmt w:val="bullet"/>
      <w:isLgl w:val="false"/>
      <w:suff w:val="tab"/>
      <w:lvlText w:val="o"/>
      <w:lvlJc w:val="left"/>
      <w:pPr>
        <w:ind w:left="4316" w:hanging="360"/>
      </w:pPr>
      <w:rPr>
        <w:rFonts w:hint="default" w:ascii="Courier New" w:hAnsi="Courier New" w:cs="Courier New"/>
      </w:rPr>
    </w:lvl>
    <w:lvl w:ilvl="5">
      <w:start w:val="1"/>
      <w:numFmt w:val="bullet"/>
      <w:isLgl w:val="false"/>
      <w:suff w:val="tab"/>
      <w:lvlText w:val=""/>
      <w:lvlJc w:val="left"/>
      <w:pPr>
        <w:ind w:left="5036" w:hanging="360"/>
      </w:pPr>
      <w:rPr>
        <w:rFonts w:hint="default" w:ascii="Wingdings" w:hAnsi="Wingdings"/>
      </w:rPr>
    </w:lvl>
    <w:lvl w:ilvl="6">
      <w:start w:val="1"/>
      <w:numFmt w:val="bullet"/>
      <w:isLgl w:val="false"/>
      <w:suff w:val="tab"/>
      <w:lvlText w:val=""/>
      <w:lvlJc w:val="left"/>
      <w:pPr>
        <w:ind w:left="5756" w:hanging="360"/>
      </w:pPr>
      <w:rPr>
        <w:rFonts w:hint="default" w:ascii="Symbol" w:hAnsi="Symbol"/>
      </w:rPr>
    </w:lvl>
    <w:lvl w:ilvl="7">
      <w:start w:val="1"/>
      <w:numFmt w:val="bullet"/>
      <w:isLgl w:val="false"/>
      <w:suff w:val="tab"/>
      <w:lvlText w:val="o"/>
      <w:lvlJc w:val="left"/>
      <w:pPr>
        <w:ind w:left="6476" w:hanging="360"/>
      </w:pPr>
      <w:rPr>
        <w:rFonts w:hint="default" w:ascii="Courier New" w:hAnsi="Courier New" w:cs="Courier New"/>
      </w:rPr>
    </w:lvl>
    <w:lvl w:ilvl="8">
      <w:start w:val="1"/>
      <w:numFmt w:val="bullet"/>
      <w:isLgl w:val="false"/>
      <w:suff w:val="tab"/>
      <w:lvlText w:val=""/>
      <w:lvlJc w:val="left"/>
      <w:pPr>
        <w:ind w:left="7196" w:hanging="360"/>
      </w:pPr>
      <w:rPr>
        <w:rFonts w:hint="default" w:ascii="Wingdings" w:hAnsi="Wingdings"/>
      </w:rPr>
    </w:lvl>
  </w:abstractNum>
  <w:num w:numId="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7"/>
    <w:lvlOverride w:ilvl="0">
      <w:startOverride w:val="10"/>
    </w:lvlOverride>
  </w:num>
  <w:num w:numId="3">
    <w:abstractNumId w:val="29"/>
  </w:num>
  <w:num w:numId="4">
    <w:abstractNumId w:val="19"/>
  </w:num>
  <w:num w:numId="5">
    <w:abstractNumId w:val="9"/>
  </w:num>
  <w:num w:numId="6">
    <w:abstractNumId w:val="5"/>
  </w:num>
  <w:num w:numId="7">
    <w:abstractNumId w:val="24"/>
  </w:num>
  <w:num w:numId="8">
    <w:abstractNumId w:val="12"/>
  </w:num>
  <w:num w:numId="9">
    <w:abstractNumId w:val="4"/>
  </w:num>
  <w:num w:numId="10">
    <w:abstractNumId w:val="1"/>
  </w:num>
  <w:num w:numId="11">
    <w:abstractNumId w:val="23"/>
  </w:num>
  <w:num w:numId="12">
    <w:abstractNumId w:val="0"/>
  </w:num>
  <w:num w:numId="13">
    <w:abstractNumId w:val="27"/>
  </w:num>
  <w:num w:numId="14">
    <w:abstractNumId w:val="26"/>
  </w:num>
  <w:num w:numId="15">
    <w:abstractNumId w:val="11"/>
  </w:num>
  <w:num w:numId="16">
    <w:abstractNumId w:val="28"/>
    <w:lvlOverride w:ilvl="0">
      <w:startOverride w:val="14"/>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0"/>
  </w:num>
  <w:num w:numId="18">
    <w:abstractNumId w:val="18"/>
  </w:num>
  <w:num w:numId="19">
    <w:abstractNumId w:val="6"/>
  </w:num>
  <w:num w:numId="20">
    <w:abstractNumId w:val="21"/>
  </w:num>
  <w:num w:numId="21">
    <w:abstractNumId w:val="15"/>
  </w:num>
  <w:num w:numId="22">
    <w:abstractNumId w:val="22"/>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6"/>
  </w:num>
  <w:num w:numId="24">
    <w:abstractNumId w:val="7"/>
  </w:num>
  <w:num w:numId="25">
    <w:abstractNumId w:val="20"/>
  </w:num>
  <w:num w:numId="26">
    <w:abstractNumId w:val="3"/>
  </w:num>
  <w:num w:numId="27">
    <w:abstractNumId w:val="2"/>
  </w:num>
  <w:num w:numId="28">
    <w:abstractNumId w:val="30"/>
  </w:num>
  <w:num w:numId="29">
    <w:abstractNumId w:val="13"/>
  </w:num>
  <w:num w:numId="30">
    <w:abstractNumId w:val="14"/>
  </w:num>
  <w:num w:numId="3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ru-RU" w:eastAsia="en-US" w:bidi="ar-SA"/>
      </w:rPr>
    </w:rPrDefault>
    <w:pPrDefault>
      <w:pPr>
        <w:spacing w:before="0" w:beforeAutospacing="0" w:after="160" w:afterAutospacing="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763" w:default="1">
    <w:name w:val="Normal"/>
    <w:qFormat/>
  </w:style>
  <w:style w:type="paragraph" w:styleId="764">
    <w:name w:val="Heading 1"/>
    <w:basedOn w:val="763"/>
    <w:next w:val="763"/>
    <w:link w:val="941"/>
    <w:uiPriority w:val="9"/>
    <w:qFormat/>
    <w:pPr>
      <w:ind w:left="567" w:hanging="567"/>
      <w:jc w:val="both"/>
      <w:spacing w:before="120" w:after="120" w:line="240" w:lineRule="auto"/>
      <w:widowControl w:val="off"/>
      <w:tabs>
        <w:tab w:val="left" w:pos="567" w:leader="none"/>
      </w:tabs>
      <w:outlineLvl w:val="0"/>
    </w:pPr>
    <w:rPr>
      <w:rFonts w:ascii="Times New Roman" w:hAnsi="Times New Roman" w:eastAsia="Times New Roman" w:cs="Times New Roman"/>
      <w:b/>
      <w:sz w:val="24"/>
      <w:szCs w:val="20"/>
      <w:lang w:eastAsia="ru-RU"/>
    </w:rPr>
  </w:style>
  <w:style w:type="paragraph" w:styleId="765">
    <w:name w:val="Heading 2"/>
    <w:basedOn w:val="763"/>
    <w:next w:val="763"/>
    <w:link w:val="942"/>
    <w:uiPriority w:val="9"/>
    <w:qFormat/>
    <w:pPr>
      <w:jc w:val="both"/>
      <w:keepNext/>
      <w:spacing w:after="0" w:line="240" w:lineRule="auto"/>
      <w:outlineLvl w:val="1"/>
    </w:pPr>
    <w:rPr>
      <w:rFonts w:ascii="Times New Roman" w:hAnsi="Times New Roman" w:eastAsia="Times New Roman" w:cs="Times New Roman"/>
      <w:b/>
      <w:sz w:val="28"/>
      <w:szCs w:val="20"/>
      <w:lang w:eastAsia="ru-RU"/>
    </w:rPr>
  </w:style>
  <w:style w:type="paragraph" w:styleId="766">
    <w:name w:val="Heading 3"/>
    <w:basedOn w:val="763"/>
    <w:next w:val="763"/>
    <w:link w:val="943"/>
    <w:qFormat/>
    <w:pPr>
      <w:keepNext/>
      <w:spacing w:before="240" w:after="60" w:line="240" w:lineRule="auto"/>
      <w:outlineLvl w:val="2"/>
    </w:pPr>
    <w:rPr>
      <w:rFonts w:ascii="Arial" w:hAnsi="Arial" w:eastAsia="Times New Roman" w:cs="Times New Roman"/>
      <w:b/>
      <w:bCs/>
      <w:sz w:val="26"/>
      <w:szCs w:val="26"/>
    </w:rPr>
  </w:style>
  <w:style w:type="paragraph" w:styleId="767">
    <w:name w:val="Heading 4"/>
    <w:basedOn w:val="766"/>
    <w:next w:val="763"/>
    <w:link w:val="944"/>
    <w:qFormat/>
    <w:pPr>
      <w:jc w:val="both"/>
      <w:keepNext w:val="0"/>
      <w:spacing w:before="0" w:after="0"/>
      <w:widowControl w:val="off"/>
      <w:outlineLvl w:val="3"/>
    </w:pPr>
    <w:rPr>
      <w:b w:val="0"/>
      <w:bCs w:val="0"/>
      <w:sz w:val="24"/>
      <w:szCs w:val="24"/>
    </w:rPr>
  </w:style>
  <w:style w:type="paragraph" w:styleId="768">
    <w:name w:val="Heading 5"/>
    <w:basedOn w:val="763"/>
    <w:next w:val="763"/>
    <w:link w:val="945"/>
    <w:uiPriority w:val="9"/>
    <w:semiHidden/>
    <w:unhideWhenUsed/>
    <w:qFormat/>
    <w:pPr>
      <w:keepLines/>
      <w:keepNext/>
      <w:spacing w:before="200" w:after="0" w:line="276" w:lineRule="auto"/>
      <w:outlineLvl w:val="4"/>
    </w:pPr>
    <w:rPr>
      <w:rFonts w:ascii="Cambria" w:hAnsi="Cambria" w:eastAsia="Times New Roman" w:cs="Times New Roman"/>
      <w:color w:val="243f60"/>
    </w:rPr>
  </w:style>
  <w:style w:type="paragraph" w:styleId="769">
    <w:name w:val="Heading 6"/>
    <w:basedOn w:val="763"/>
    <w:next w:val="763"/>
    <w:link w:val="946"/>
    <w:qFormat/>
    <w:pPr>
      <w:spacing w:before="240" w:after="60" w:line="240" w:lineRule="auto"/>
      <w:outlineLvl w:val="5"/>
    </w:pPr>
    <w:rPr>
      <w:rFonts w:ascii="Times New Roman" w:hAnsi="Times New Roman" w:eastAsia="Times New Roman" w:cs="Times New Roman"/>
      <w:b/>
      <w:bCs/>
    </w:rPr>
  </w:style>
  <w:style w:type="paragraph" w:styleId="770">
    <w:name w:val="Heading 7"/>
    <w:basedOn w:val="763"/>
    <w:next w:val="763"/>
    <w:link w:val="947"/>
    <w:qFormat/>
    <w:pPr>
      <w:spacing w:before="240" w:after="60" w:line="240" w:lineRule="auto"/>
      <w:outlineLvl w:val="6"/>
    </w:pPr>
    <w:rPr>
      <w:rFonts w:ascii="Times New Roman" w:hAnsi="Times New Roman" w:eastAsia="Times New Roman" w:cs="Times New Roman"/>
      <w:sz w:val="24"/>
      <w:szCs w:val="24"/>
    </w:rPr>
  </w:style>
  <w:style w:type="paragraph" w:styleId="771">
    <w:name w:val="Heading 8"/>
    <w:basedOn w:val="763"/>
    <w:next w:val="763"/>
    <w:link w:val="948"/>
    <w:qFormat/>
    <w:pPr>
      <w:spacing w:before="240" w:after="60" w:line="240" w:lineRule="auto"/>
      <w:outlineLvl w:val="7"/>
    </w:pPr>
    <w:rPr>
      <w:rFonts w:ascii="Times New Roman" w:hAnsi="Times New Roman" w:eastAsia="Times New Roman" w:cs="Times New Roman"/>
      <w:i/>
      <w:iCs/>
      <w:sz w:val="24"/>
      <w:szCs w:val="24"/>
    </w:rPr>
  </w:style>
  <w:style w:type="paragraph" w:styleId="772">
    <w:name w:val="Heading 9"/>
    <w:basedOn w:val="763"/>
    <w:next w:val="763"/>
    <w:link w:val="790"/>
    <w:uiPriority w:val="9"/>
    <w:unhideWhenUsed/>
    <w:qFormat/>
    <w:pPr>
      <w:keepLines/>
      <w:keepNext/>
      <w:spacing w:before="320" w:after="200"/>
      <w:outlineLvl w:val="8"/>
    </w:pPr>
    <w:rPr>
      <w:rFonts w:ascii="Arial" w:hAnsi="Arial" w:eastAsia="Arial" w:cs="Arial"/>
      <w:i/>
      <w:iCs/>
      <w:sz w:val="21"/>
      <w:szCs w:val="21"/>
    </w:rPr>
  </w:style>
  <w:style w:type="character" w:styleId="773" w:default="1">
    <w:name w:val="Default Paragraph Font"/>
    <w:uiPriority w:val="1"/>
    <w:semiHidden/>
    <w:unhideWhenUsed/>
  </w:style>
  <w:style w:type="table" w:styleId="774" w:default="1">
    <w:name w:val="Normal Table"/>
    <w:uiPriority w:val="99"/>
    <w:semiHidden/>
    <w:unhideWhenUsed/>
    <w:tblPr>
      <w:tblInd w:w="0" w:type="dxa"/>
      <w:tblCellMar>
        <w:left w:w="108" w:type="dxa"/>
        <w:top w:w="0" w:type="dxa"/>
        <w:right w:w="108" w:type="dxa"/>
        <w:bottom w:w="0" w:type="dxa"/>
      </w:tblCellMar>
    </w:tblPr>
  </w:style>
  <w:style w:type="numbering" w:styleId="775" w:default="1">
    <w:name w:val="No List"/>
    <w:uiPriority w:val="99"/>
    <w:semiHidden/>
    <w:unhideWhenUsed/>
  </w:style>
  <w:style w:type="character" w:styleId="776" w:customStyle="1">
    <w:name w:val="Heading 9 Char"/>
    <w:basedOn w:val="773"/>
    <w:uiPriority w:val="9"/>
    <w:rPr>
      <w:rFonts w:ascii="Arial" w:hAnsi="Arial" w:eastAsia="Arial" w:cs="Arial"/>
      <w:i/>
      <w:iCs/>
      <w:sz w:val="21"/>
      <w:szCs w:val="21"/>
    </w:rPr>
  </w:style>
  <w:style w:type="character" w:styleId="777" w:customStyle="1">
    <w:name w:val="Title Char"/>
    <w:basedOn w:val="773"/>
    <w:uiPriority w:val="10"/>
    <w:rPr>
      <w:sz w:val="48"/>
      <w:szCs w:val="48"/>
    </w:rPr>
  </w:style>
  <w:style w:type="character" w:styleId="778" w:customStyle="1">
    <w:name w:val="Quote Char"/>
    <w:uiPriority w:val="29"/>
    <w:rPr>
      <w:i/>
    </w:rPr>
  </w:style>
  <w:style w:type="character" w:styleId="779" w:customStyle="1">
    <w:name w:val="Intense Quote Char"/>
    <w:uiPriority w:val="30"/>
    <w:rPr>
      <w:i/>
    </w:rPr>
  </w:style>
  <w:style w:type="character" w:styleId="780" w:customStyle="1">
    <w:name w:val="Caption Char"/>
    <w:basedOn w:val="773"/>
    <w:uiPriority w:val="35"/>
    <w:rPr>
      <w:b/>
      <w:bCs/>
      <w:color w:val="4472c4" w:themeColor="accent1"/>
      <w:sz w:val="18"/>
      <w:szCs w:val="18"/>
    </w:rPr>
  </w:style>
  <w:style w:type="character" w:styleId="781" w:customStyle="1">
    <w:name w:val="Endnote Text Char"/>
    <w:uiPriority w:val="99"/>
    <w:rPr>
      <w:sz w:val="20"/>
    </w:rPr>
  </w:style>
  <w:style w:type="character" w:styleId="782" w:customStyle="1">
    <w:name w:val="Heading 1 Char"/>
    <w:basedOn w:val="773"/>
    <w:uiPriority w:val="9"/>
    <w:rPr>
      <w:rFonts w:ascii="Arial" w:hAnsi="Arial" w:eastAsia="Arial" w:cs="Arial"/>
      <w:sz w:val="40"/>
      <w:szCs w:val="40"/>
    </w:rPr>
  </w:style>
  <w:style w:type="character" w:styleId="783" w:customStyle="1">
    <w:name w:val="Heading 2 Char"/>
    <w:basedOn w:val="773"/>
    <w:uiPriority w:val="9"/>
    <w:rPr>
      <w:rFonts w:ascii="Arial" w:hAnsi="Arial" w:eastAsia="Arial" w:cs="Arial"/>
      <w:sz w:val="34"/>
    </w:rPr>
  </w:style>
  <w:style w:type="character" w:styleId="784" w:customStyle="1">
    <w:name w:val="Heading 3 Char"/>
    <w:basedOn w:val="773"/>
    <w:uiPriority w:val="9"/>
    <w:rPr>
      <w:rFonts w:ascii="Arial" w:hAnsi="Arial" w:eastAsia="Arial" w:cs="Arial"/>
      <w:sz w:val="30"/>
      <w:szCs w:val="30"/>
    </w:rPr>
  </w:style>
  <w:style w:type="character" w:styleId="785" w:customStyle="1">
    <w:name w:val="Heading 4 Char"/>
    <w:basedOn w:val="773"/>
    <w:uiPriority w:val="9"/>
    <w:rPr>
      <w:rFonts w:ascii="Arial" w:hAnsi="Arial" w:eastAsia="Arial" w:cs="Arial"/>
      <w:b/>
      <w:bCs/>
      <w:sz w:val="26"/>
      <w:szCs w:val="26"/>
    </w:rPr>
  </w:style>
  <w:style w:type="character" w:styleId="786" w:customStyle="1">
    <w:name w:val="Heading 5 Char"/>
    <w:basedOn w:val="773"/>
    <w:uiPriority w:val="9"/>
    <w:rPr>
      <w:rFonts w:ascii="Arial" w:hAnsi="Arial" w:eastAsia="Arial" w:cs="Arial"/>
      <w:b/>
      <w:bCs/>
      <w:sz w:val="24"/>
      <w:szCs w:val="24"/>
    </w:rPr>
  </w:style>
  <w:style w:type="character" w:styleId="787" w:customStyle="1">
    <w:name w:val="Heading 6 Char"/>
    <w:basedOn w:val="773"/>
    <w:uiPriority w:val="9"/>
    <w:rPr>
      <w:rFonts w:ascii="Arial" w:hAnsi="Arial" w:eastAsia="Arial" w:cs="Arial"/>
      <w:b/>
      <w:bCs/>
      <w:sz w:val="22"/>
      <w:szCs w:val="22"/>
    </w:rPr>
  </w:style>
  <w:style w:type="character" w:styleId="788" w:customStyle="1">
    <w:name w:val="Heading 7 Char"/>
    <w:basedOn w:val="773"/>
    <w:uiPriority w:val="9"/>
    <w:rPr>
      <w:rFonts w:ascii="Arial" w:hAnsi="Arial" w:eastAsia="Arial" w:cs="Arial"/>
      <w:b/>
      <w:bCs/>
      <w:i/>
      <w:iCs/>
      <w:sz w:val="22"/>
      <w:szCs w:val="22"/>
    </w:rPr>
  </w:style>
  <w:style w:type="character" w:styleId="789" w:customStyle="1">
    <w:name w:val="Heading 8 Char"/>
    <w:basedOn w:val="773"/>
    <w:uiPriority w:val="9"/>
    <w:rPr>
      <w:rFonts w:ascii="Arial" w:hAnsi="Arial" w:eastAsia="Arial" w:cs="Arial"/>
      <w:i/>
      <w:iCs/>
      <w:sz w:val="22"/>
      <w:szCs w:val="22"/>
    </w:rPr>
  </w:style>
  <w:style w:type="character" w:styleId="790" w:customStyle="1">
    <w:name w:val="Заголовок 9 Знак"/>
    <w:basedOn w:val="773"/>
    <w:link w:val="772"/>
    <w:uiPriority w:val="9"/>
    <w:rPr>
      <w:rFonts w:ascii="Arial" w:hAnsi="Arial" w:eastAsia="Arial" w:cs="Arial"/>
      <w:i/>
      <w:iCs/>
      <w:sz w:val="21"/>
      <w:szCs w:val="21"/>
    </w:rPr>
  </w:style>
  <w:style w:type="paragraph" w:styleId="791">
    <w:name w:val="Title"/>
    <w:basedOn w:val="763"/>
    <w:next w:val="763"/>
    <w:link w:val="792"/>
    <w:uiPriority w:val="10"/>
    <w:qFormat/>
    <w:pPr>
      <w:contextualSpacing/>
      <w:spacing w:before="300" w:after="200"/>
    </w:pPr>
    <w:rPr>
      <w:sz w:val="48"/>
      <w:szCs w:val="48"/>
    </w:rPr>
  </w:style>
  <w:style w:type="character" w:styleId="792" w:customStyle="1">
    <w:name w:val="Заголовок Знак"/>
    <w:basedOn w:val="773"/>
    <w:link w:val="791"/>
    <w:uiPriority w:val="10"/>
    <w:rPr>
      <w:sz w:val="48"/>
      <w:szCs w:val="48"/>
    </w:rPr>
  </w:style>
  <w:style w:type="character" w:styleId="793" w:customStyle="1">
    <w:name w:val="Subtitle Char"/>
    <w:basedOn w:val="773"/>
    <w:uiPriority w:val="11"/>
    <w:rPr>
      <w:sz w:val="24"/>
      <w:szCs w:val="24"/>
    </w:rPr>
  </w:style>
  <w:style w:type="paragraph" w:styleId="794">
    <w:name w:val="Quote"/>
    <w:basedOn w:val="763"/>
    <w:next w:val="763"/>
    <w:link w:val="795"/>
    <w:uiPriority w:val="29"/>
    <w:qFormat/>
    <w:pPr>
      <w:ind w:left="720" w:right="720"/>
    </w:pPr>
    <w:rPr>
      <w:i/>
    </w:rPr>
  </w:style>
  <w:style w:type="character" w:styleId="795" w:customStyle="1">
    <w:name w:val="Цитата 2 Знак"/>
    <w:link w:val="794"/>
    <w:uiPriority w:val="29"/>
    <w:rPr>
      <w:i/>
    </w:rPr>
  </w:style>
  <w:style w:type="paragraph" w:styleId="796">
    <w:name w:val="Intense Quote"/>
    <w:basedOn w:val="763"/>
    <w:next w:val="763"/>
    <w:link w:val="797"/>
    <w:uiPriority w:val="30"/>
    <w:qFormat/>
    <w:pPr>
      <w:ind w:left="720" w:right="720"/>
      <w:shd w:val="clear" w:color="auto" w:fill="f2f2f2"/>
      <w:pBdr>
        <w:top w:val="single" w:color="FFFFFF" w:sz="4" w:space="5"/>
        <w:left w:val="single" w:color="FFFFFF" w:sz="4" w:space="10"/>
        <w:bottom w:val="single" w:color="FFFFFF" w:sz="4" w:space="5"/>
        <w:right w:val="single" w:color="FFFFFF" w:sz="4" w:space="10"/>
      </w:pBdr>
    </w:pPr>
    <w:rPr>
      <w:i/>
    </w:rPr>
  </w:style>
  <w:style w:type="character" w:styleId="797" w:customStyle="1">
    <w:name w:val="Выделенная цитата Знак"/>
    <w:link w:val="796"/>
    <w:uiPriority w:val="30"/>
    <w:rPr>
      <w:i/>
    </w:rPr>
  </w:style>
  <w:style w:type="character" w:styleId="798" w:customStyle="1">
    <w:name w:val="Header Char"/>
    <w:basedOn w:val="773"/>
    <w:uiPriority w:val="99"/>
  </w:style>
  <w:style w:type="character" w:styleId="799" w:customStyle="1">
    <w:name w:val="Footer Char"/>
    <w:basedOn w:val="773"/>
    <w:uiPriority w:val="99"/>
  </w:style>
  <w:style w:type="paragraph" w:styleId="800">
    <w:name w:val="Caption"/>
    <w:basedOn w:val="763"/>
    <w:next w:val="763"/>
    <w:link w:val="801"/>
    <w:uiPriority w:val="35"/>
    <w:semiHidden/>
    <w:unhideWhenUsed/>
    <w:qFormat/>
    <w:pPr>
      <w:spacing w:line="276" w:lineRule="auto"/>
    </w:pPr>
    <w:rPr>
      <w:b/>
      <w:bCs/>
      <w:color w:val="4472c4" w:themeColor="accent1"/>
      <w:sz w:val="18"/>
      <w:szCs w:val="18"/>
    </w:rPr>
  </w:style>
  <w:style w:type="character" w:styleId="801" w:customStyle="1">
    <w:name w:val="Название объекта Знак"/>
    <w:basedOn w:val="773"/>
    <w:link w:val="800"/>
    <w:uiPriority w:val="35"/>
    <w:rPr>
      <w:b/>
      <w:bCs/>
      <w:color w:val="4472c4" w:themeColor="accent1"/>
      <w:sz w:val="18"/>
      <w:szCs w:val="18"/>
    </w:rPr>
  </w:style>
  <w:style w:type="table" w:styleId="802" w:customStyle="1">
    <w:name w:val="Table Grid Light"/>
    <w:basedOn w:val="774"/>
    <w:uiPriority w:val="59"/>
    <w:pPr>
      <w:spacing w:after="0" w:line="240" w:lineRule="auto"/>
    </w:pPr>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style>
  <w:style w:type="table" w:styleId="803">
    <w:name w:val="Plain Table 1"/>
    <w:basedOn w:val="774"/>
    <w:uiPriority w:val="59"/>
    <w:pPr>
      <w:spacing w:after="0" w:line="240" w:lineRule="auto"/>
    </w:pPr>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tblStylePr w:type="band1Horz">
      <w:tcPr>
        <w:shd w:val="clear" w:color="f2f2f2" w:themeColor="text1" w:themeTint="0D" w:fill="f2f2f2" w:themeFill="text1" w:themeFillTint="0D"/>
      </w:tcPr>
    </w:tblStylePr>
    <w:tblStylePr w:type="band1Vert">
      <w:tcPr>
        <w:shd w:val="clear" w:color="f2f2f2" w:themeColor="text1" w:themeTint="0D" w:fill="f2f2f2" w:themeFill="text1" w:themeFillTint="0D"/>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804">
    <w:name w:val="Plain Table 2"/>
    <w:basedOn w:val="774"/>
    <w:uiPriority w:val="59"/>
    <w:pPr>
      <w:spacing w:after="0" w:line="240" w:lineRule="auto"/>
    </w:pPr>
    <w:tblPr>
      <w:tblBorders>
        <w:top w:val="single" w:color="000000" w:themeColor="text1" w:sz="4" w:space="0"/>
        <w:left w:val="none" w:color="000000" w:themeColor="text1" w:sz="4" w:space="0"/>
        <w:bottom w:val="single" w:color="000000" w:themeColor="text1" w:sz="4" w:space="0"/>
        <w:right w:val="none" w:color="000000" w:themeColor="text1" w:sz="4" w:space="0"/>
      </w:tblBorders>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805">
    <w:name w:val="Plain Table 3"/>
    <w:basedOn w:val="774"/>
    <w:uiPriority w:val="99"/>
    <w:pPr>
      <w:spacing w:after="0" w:line="240" w:lineRule="auto"/>
    </w:pPr>
    <w:tblPr>
      <w:tblStyleRowBandSize w:val="1"/>
      <w:tblStyleColBandSize w:val="1"/>
    </w:tblPr>
    <w:tblStylePr w:type="band1Horz">
      <w:rPr>
        <w:rFonts w:ascii="Arial" w:hAnsi="Arial"/>
        <w:color w:val="404040"/>
        <w:sz w:val="22"/>
      </w:rPr>
      <w:tcPr>
        <w:shd w:val="clear" w:color="f2f2f2" w:themeColor="text1" w:themeTint="0D" w:fill="f2f2f2" w:themeFill="text1" w:themeFillTint="0D"/>
      </w:tcPr>
    </w:tblStylePr>
    <w:tblStylePr w:type="band1Vert">
      <w:rPr>
        <w:rFonts w:ascii="Arial" w:hAnsi="Arial"/>
        <w:color w:val="404040"/>
        <w:sz w:val="22"/>
      </w:rPr>
      <w:tcPr>
        <w:shd w:val="clear" w:color="f2f2f2" w:themeColor="text1" w:themeTint="0D" w:fill="f2f2f2" w:themeFill="text1" w:themeFillTint="0D"/>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806">
    <w:name w:val="Plain Table 4"/>
    <w:basedOn w:val="774"/>
    <w:uiPriority w:val="99"/>
    <w:pPr>
      <w:spacing w:after="0" w:line="240" w:lineRule="auto"/>
    </w:pPr>
    <w:tblPr>
      <w:tblStyleRowBandSize w:val="1"/>
      <w:tblStyleColBandSize w:val="1"/>
    </w:tblPr>
    <w:tblStylePr w:type="band1Horz">
      <w:rPr>
        <w:rFonts w:ascii="Arial" w:hAnsi="Arial"/>
        <w:color w:val="404040"/>
        <w:sz w:val="22"/>
      </w:rPr>
      <w:tcPr>
        <w:shd w:val="clear" w:color="f2f2f2" w:themeColor="text1" w:themeTint="0D" w:fill="f2f2f2" w:themeFill="text1" w:themeFillTint="0D"/>
      </w:tcPr>
    </w:tblStylePr>
    <w:tblStylePr w:type="band1Vert">
      <w:rPr>
        <w:rFonts w:ascii="Arial" w:hAnsi="Arial"/>
        <w:color w:val="404040"/>
        <w:sz w:val="22"/>
      </w:rPr>
      <w:tcPr>
        <w:shd w:val="clear" w:color="f2f2f2" w:themeColor="text1" w:themeTint="0D" w:fill="f2f2f2"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807">
    <w:name w:val="Plain Table 5"/>
    <w:basedOn w:val="774"/>
    <w:uiPriority w:val="99"/>
    <w:pPr>
      <w:spacing w:after="0" w:line="240" w:lineRule="auto"/>
    </w:pPr>
    <w:tblPr>
      <w:tblStyleRowBandSize w:val="1"/>
      <w:tblStyleColBandSize w:val="1"/>
    </w:tblPr>
    <w:tblStylePr w:type="band1Horz">
      <w:rPr>
        <w:rFonts w:ascii="Arial" w:hAnsi="Arial"/>
        <w:color w:val="404040"/>
        <w:sz w:val="22"/>
      </w:rPr>
      <w:tcPr>
        <w:shd w:val="clear" w:color="f2f2f2" w:themeColor="text1" w:themeTint="0D" w:fill="f2f2f2" w:themeFill="text1" w:themeFillTint="0D"/>
      </w:tcPr>
    </w:tblStylePr>
    <w:tblStylePr w:type="band1Vert">
      <w:rPr>
        <w:rFonts w:ascii="Arial" w:hAnsi="Arial"/>
        <w:color w:val="404040"/>
        <w:sz w:val="22"/>
      </w:rPr>
      <w:tcPr>
        <w:shd w:val="clear" w:color="f2f2f2" w:themeColor="text1" w:themeTint="0D" w:fill="f2f2f2" w:themeFill="text1" w:themeFillTint="0D"/>
      </w:tcPr>
    </w:tblStylePr>
    <w:tblStylePr w:type="firstCol">
      <w:rPr>
        <w:i/>
        <w:color w:val="404040"/>
      </w:rPr>
      <w:pPr>
        <w:jc w:val="right"/>
      </w:pPr>
      <w:tcPr>
        <w:shd w:val="clear" w:color="ffffff" w:fill="auto"/>
        <w:tcBorders>
          <w:right w:val="single" w:color="404040" w:sz="4" w:space="0"/>
        </w:tcBorders>
      </w:tcPr>
    </w:tblStylePr>
    <w:tblStylePr w:type="firstRow">
      <w:rPr>
        <w:i/>
        <w:color w:val="404040"/>
      </w:rPr>
      <w:tcPr>
        <w:shd w:val="clear" w:color="ffffff" w:fill="auto"/>
        <w:tcBorders>
          <w:left w:val="none" w:color="000000" w:sz="4" w:space="0"/>
          <w:bottom w:val="single" w:color="404040" w:sz="4" w:space="0"/>
          <w:right w:val="none" w:color="000000" w:sz="4" w:space="0"/>
        </w:tcBorders>
      </w:tcPr>
    </w:tblStylePr>
    <w:tblStylePr w:type="lastCol">
      <w:rPr>
        <w:i/>
        <w:color w:val="404040"/>
      </w:rPr>
      <w:tcPr>
        <w:shd w:val="clear" w:color="ffffff" w:fill="auto"/>
        <w:tcBorders>
          <w:left w:val="single" w:color="404040" w:sz="4" w:space="0"/>
        </w:tcBorders>
      </w:tcPr>
    </w:tblStylePr>
    <w:tblStylePr w:type="lastRow">
      <w:rPr>
        <w:i/>
        <w:color w:val="404040"/>
      </w:rPr>
      <w:tcPr>
        <w:shd w:val="clear" w:color="ffffff" w:fill="auto"/>
        <w:tcBorders>
          <w:top w:val="single" w:color="404040" w:sz="4" w:space="0"/>
          <w:left w:val="none" w:color="000000" w:sz="4" w:space="0"/>
          <w:right w:val="none" w:color="000000" w:sz="4" w:space="0"/>
        </w:tcBorders>
      </w:tcPr>
    </w:tblStylePr>
  </w:style>
  <w:style w:type="table" w:styleId="808">
    <w:name w:val="Grid Table 1 Light"/>
    <w:basedOn w:val="774"/>
    <w:uiPriority w:val="99"/>
    <w:pPr>
      <w:spacing w:after="0" w:line="240" w:lineRule="auto"/>
    </w:pPr>
    <w:tblPr>
      <w:tblStyleRowBandSize w:val="1"/>
      <w:tblStyleColBandSize w:val="1"/>
      <w:tbl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insideH w:val="single" w:color="989898" w:themeColor="text1" w:themeTint="67" w:sz="4" w:space="0"/>
        <w:insideV w:val="single" w:color="989898" w:themeColor="text1" w:themeTint="67" w:sz="4" w:space="0"/>
      </w:tblBorders>
    </w:tblPr>
    <w:tblStylePr w:type="band1Horz">
      <w:rPr>
        <w:rFonts w:ascii="Arial" w:hAnsi="Arial"/>
        <w:color w:val="404040"/>
        <w:sz w:val="22"/>
      </w:rPr>
      <w:tcPr>
        <w:tc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tcBorders>
      </w:tcPr>
    </w:tblStylePr>
    <w:tblStylePr w:type="firstCol">
      <w:rPr>
        <w:b/>
        <w:color w:val="404040"/>
      </w:rPr>
    </w:tblStylePr>
    <w:tblStylePr w:type="firstRow">
      <w:rPr>
        <w:b/>
        <w:color w:val="404040"/>
      </w:rPr>
      <w:tcPr>
        <w:tcBorders>
          <w:bottom w:val="single" w:color="6A6A6A" w:themeColor="text1" w:themeTint="95" w:sz="12" w:space="0"/>
        </w:tcBorders>
      </w:tcPr>
    </w:tblStylePr>
    <w:tblStylePr w:type="lastCol">
      <w:rPr>
        <w:b/>
        <w:color w:val="404040"/>
      </w:rPr>
    </w:tblStylePr>
    <w:tblStylePr w:type="lastRow">
      <w:rPr>
        <w:b/>
        <w:color w:val="404040"/>
      </w:rPr>
    </w:tblStylePr>
  </w:style>
  <w:style w:type="table" w:styleId="809" w:customStyle="1">
    <w:name w:val="Grid Table 1 Light - Accent 1"/>
    <w:basedOn w:val="774"/>
    <w:uiPriority w:val="99"/>
    <w:pPr>
      <w:spacing w:after="0" w:line="240" w:lineRule="auto"/>
    </w:pPr>
    <w:tblPr>
      <w:tblStyleRowBandSize w:val="1"/>
      <w:tblStyleColBandSize w:val="1"/>
      <w:tblBorders>
        <w:top w:val="single" w:color="B3C5E7" w:themeColor="accent1" w:themeTint="67" w:sz="4" w:space="0"/>
        <w:left w:val="single" w:color="B3C5E7" w:themeColor="accent1" w:themeTint="67" w:sz="4" w:space="0"/>
        <w:bottom w:val="single" w:color="B3C5E7" w:themeColor="accent1" w:themeTint="67" w:sz="4" w:space="0"/>
        <w:right w:val="single" w:color="B3C5E7" w:themeColor="accent1" w:themeTint="67" w:sz="4" w:space="0"/>
        <w:insideH w:val="single" w:color="B3C5E7" w:themeColor="accent1" w:themeTint="67" w:sz="4" w:space="0"/>
        <w:insideV w:val="single" w:color="B3C5E7" w:themeColor="accent1" w:themeTint="67" w:sz="4" w:space="0"/>
      </w:tblBorders>
    </w:tblPr>
    <w:tblStylePr w:type="band1Horz">
      <w:rPr>
        <w:rFonts w:ascii="Arial" w:hAnsi="Arial"/>
        <w:color w:val="404040"/>
        <w:sz w:val="22"/>
      </w:rPr>
      <w:tcPr>
        <w:tcBorders>
          <w:top w:val="single" w:color="B3C5E7" w:themeColor="accent1" w:themeTint="67" w:sz="4" w:space="0"/>
          <w:left w:val="single" w:color="B3C5E7" w:themeColor="accent1" w:themeTint="67" w:sz="4" w:space="0"/>
          <w:bottom w:val="single" w:color="B3C5E7" w:themeColor="accent1" w:themeTint="67" w:sz="4" w:space="0"/>
          <w:right w:val="single" w:color="B3C5E7" w:themeColor="accent1" w:themeTint="67" w:sz="4" w:space="0"/>
        </w:tcBorders>
      </w:tcPr>
    </w:tblStylePr>
    <w:tblStylePr w:type="firstCol">
      <w:rPr>
        <w:b/>
        <w:color w:val="404040"/>
      </w:rPr>
    </w:tblStylePr>
    <w:tblStylePr w:type="firstRow">
      <w:rPr>
        <w:b/>
        <w:color w:val="404040"/>
      </w:rPr>
      <w:tcPr>
        <w:tcBorders>
          <w:bottom w:val="single" w:color="91ACDC" w:themeColor="accent1" w:themeTint="95" w:sz="12" w:space="0"/>
        </w:tcBorders>
      </w:tcPr>
    </w:tblStylePr>
    <w:tblStylePr w:type="lastCol">
      <w:rPr>
        <w:b/>
        <w:color w:val="404040"/>
      </w:rPr>
    </w:tblStylePr>
    <w:tblStylePr w:type="lastRow">
      <w:rPr>
        <w:b/>
        <w:color w:val="404040"/>
      </w:rPr>
    </w:tblStylePr>
  </w:style>
  <w:style w:type="table" w:styleId="810" w:customStyle="1">
    <w:name w:val="Grid Table 1 Light - Accent 2"/>
    <w:basedOn w:val="774"/>
    <w:uiPriority w:val="99"/>
    <w:pPr>
      <w:spacing w:after="0" w:line="240" w:lineRule="auto"/>
    </w:pPr>
    <w:tblPr>
      <w:tblStyleRowBandSize w:val="1"/>
      <w:tblStyleColBandSize w:val="1"/>
      <w:tbl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insideH w:val="single" w:color="F7CAAB" w:themeColor="accent2" w:themeTint="67" w:sz="4" w:space="0"/>
        <w:insideV w:val="single" w:color="F7CAAB" w:themeColor="accent2" w:themeTint="67" w:sz="4" w:space="0"/>
      </w:tblBorders>
    </w:tblPr>
    <w:tblStylePr w:type="band1Horz">
      <w:rPr>
        <w:rFonts w:ascii="Arial" w:hAnsi="Arial"/>
        <w:color w:val="404040"/>
        <w:sz w:val="22"/>
      </w:rPr>
      <w:tcPr>
        <w:tc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tcBorders>
      </w:tcPr>
    </w:tblStylePr>
    <w:tblStylePr w:type="firstCol">
      <w:rPr>
        <w:b/>
        <w:color w:val="404040"/>
      </w:rPr>
    </w:tblStylePr>
    <w:tblStylePr w:type="firstRow">
      <w:rPr>
        <w:b/>
        <w:color w:val="404040"/>
      </w:rPr>
      <w:tcPr>
        <w:tcBorders>
          <w:bottom w:val="single" w:color="F4B286" w:themeColor="accent2" w:themeTint="95" w:sz="12" w:space="0"/>
        </w:tcBorders>
      </w:tcPr>
    </w:tblStylePr>
    <w:tblStylePr w:type="lastCol">
      <w:rPr>
        <w:b/>
        <w:color w:val="404040"/>
      </w:rPr>
    </w:tblStylePr>
    <w:tblStylePr w:type="lastRow">
      <w:rPr>
        <w:b/>
        <w:color w:val="404040"/>
      </w:rPr>
    </w:tblStylePr>
  </w:style>
  <w:style w:type="table" w:styleId="811" w:customStyle="1">
    <w:name w:val="Grid Table 1 Light - Accent 3"/>
    <w:basedOn w:val="774"/>
    <w:uiPriority w:val="99"/>
    <w:pPr>
      <w:spacing w:after="0" w:line="240" w:lineRule="auto"/>
    </w:pPr>
    <w:tblPr>
      <w:tblStyleRowBandSize w:val="1"/>
      <w:tblStyleColBandSize w:val="1"/>
      <w:tbl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insideH w:val="single" w:color="DADADA" w:themeColor="accent3" w:themeTint="67" w:sz="4" w:space="0"/>
        <w:insideV w:val="single" w:color="DADADA" w:themeColor="accent3" w:themeTint="67" w:sz="4" w:space="0"/>
      </w:tblBorders>
    </w:tblPr>
    <w:tblStylePr w:type="band1Horz">
      <w:rPr>
        <w:rFonts w:ascii="Arial" w:hAnsi="Arial"/>
        <w:color w:val="404040"/>
        <w:sz w:val="22"/>
      </w:rPr>
      <w:tcPr>
        <w:tc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tcBorders>
      </w:tcPr>
    </w:tblStylePr>
    <w:tblStylePr w:type="firstCol">
      <w:rPr>
        <w:b/>
        <w:color w:val="404040"/>
      </w:rPr>
    </w:tblStylePr>
    <w:tblStylePr w:type="firstRow">
      <w:rPr>
        <w:b/>
        <w:color w:val="404040"/>
      </w:rPr>
      <w:tcPr>
        <w:tcBorders>
          <w:bottom w:val="single" w:color="CACACA" w:themeColor="accent3" w:themeTint="95" w:sz="12" w:space="0"/>
        </w:tcBorders>
      </w:tcPr>
    </w:tblStylePr>
    <w:tblStylePr w:type="lastCol">
      <w:rPr>
        <w:b/>
        <w:color w:val="404040"/>
      </w:rPr>
    </w:tblStylePr>
    <w:tblStylePr w:type="lastRow">
      <w:rPr>
        <w:b/>
        <w:color w:val="404040"/>
      </w:rPr>
    </w:tblStylePr>
  </w:style>
  <w:style w:type="table" w:styleId="812" w:customStyle="1">
    <w:name w:val="Grid Table 1 Light - Accent 4"/>
    <w:basedOn w:val="774"/>
    <w:uiPriority w:val="99"/>
    <w:pPr>
      <w:spacing w:after="0" w:line="240" w:lineRule="auto"/>
    </w:pPr>
    <w:tblPr>
      <w:tblStyleRowBandSize w:val="1"/>
      <w:tblStyleColBandSize w:val="1"/>
      <w:tbl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insideH w:val="single" w:color="FFE598" w:themeColor="accent4" w:themeTint="67" w:sz="4" w:space="0"/>
        <w:insideV w:val="single" w:color="FFE598" w:themeColor="accent4" w:themeTint="67" w:sz="4" w:space="0"/>
      </w:tblBorders>
    </w:tblPr>
    <w:tblStylePr w:type="band1Horz">
      <w:rPr>
        <w:rFonts w:ascii="Arial" w:hAnsi="Arial"/>
        <w:color w:val="404040"/>
        <w:sz w:val="22"/>
      </w:rPr>
      <w:tcPr>
        <w:tc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tcBorders>
      </w:tcPr>
    </w:tblStylePr>
    <w:tblStylePr w:type="firstCol">
      <w:rPr>
        <w:b/>
        <w:color w:val="404040"/>
      </w:rPr>
    </w:tblStylePr>
    <w:tblStylePr w:type="firstRow">
      <w:rPr>
        <w:b/>
        <w:color w:val="404040"/>
      </w:rPr>
      <w:tcPr>
        <w:tcBorders>
          <w:bottom w:val="single" w:color="FFDA6A" w:themeColor="accent4" w:themeTint="95" w:sz="12" w:space="0"/>
        </w:tcBorders>
      </w:tcPr>
    </w:tblStylePr>
    <w:tblStylePr w:type="lastCol">
      <w:rPr>
        <w:b/>
        <w:color w:val="404040"/>
      </w:rPr>
    </w:tblStylePr>
    <w:tblStylePr w:type="lastRow">
      <w:rPr>
        <w:b/>
        <w:color w:val="404040"/>
      </w:rPr>
    </w:tblStylePr>
  </w:style>
  <w:style w:type="table" w:styleId="813" w:customStyle="1">
    <w:name w:val="Grid Table 1 Light - Accent 5"/>
    <w:basedOn w:val="774"/>
    <w:uiPriority w:val="99"/>
    <w:pPr>
      <w:spacing w:after="0" w:line="240" w:lineRule="auto"/>
    </w:pPr>
    <w:tblPr>
      <w:tblStyleRowBandSize w:val="1"/>
      <w:tblStyleColBandSize w:val="1"/>
      <w:tblBorders>
        <w:top w:val="single" w:color="BCD6EE" w:themeColor="accent5" w:themeTint="67" w:sz="4" w:space="0"/>
        <w:left w:val="single" w:color="BCD6EE" w:themeColor="accent5" w:themeTint="67" w:sz="4" w:space="0"/>
        <w:bottom w:val="single" w:color="BCD6EE" w:themeColor="accent5" w:themeTint="67" w:sz="4" w:space="0"/>
        <w:right w:val="single" w:color="BCD6EE" w:themeColor="accent5" w:themeTint="67" w:sz="4" w:space="0"/>
        <w:insideH w:val="single" w:color="BCD6EE" w:themeColor="accent5" w:themeTint="67" w:sz="4" w:space="0"/>
        <w:insideV w:val="single" w:color="BCD6EE" w:themeColor="accent5" w:themeTint="67" w:sz="4" w:space="0"/>
      </w:tblBorders>
    </w:tblPr>
    <w:tblStylePr w:type="band1Horz">
      <w:rPr>
        <w:rFonts w:ascii="Arial" w:hAnsi="Arial"/>
        <w:color w:val="404040"/>
        <w:sz w:val="22"/>
      </w:rPr>
      <w:tcPr>
        <w:tcBorders>
          <w:top w:val="single" w:color="BCD6EE" w:themeColor="accent5" w:themeTint="67" w:sz="4" w:space="0"/>
          <w:left w:val="single" w:color="BCD6EE" w:themeColor="accent5" w:themeTint="67" w:sz="4" w:space="0"/>
          <w:bottom w:val="single" w:color="BCD6EE" w:themeColor="accent5" w:themeTint="67" w:sz="4" w:space="0"/>
          <w:right w:val="single" w:color="BCD6EE" w:themeColor="accent5" w:themeTint="67" w:sz="4" w:space="0"/>
        </w:tcBorders>
      </w:tcPr>
    </w:tblStylePr>
    <w:tblStylePr w:type="firstCol">
      <w:rPr>
        <w:b/>
        <w:color w:val="404040"/>
      </w:rPr>
    </w:tblStylePr>
    <w:tblStylePr w:type="firstRow">
      <w:rPr>
        <w:b/>
        <w:color w:val="404040"/>
      </w:rPr>
      <w:tcPr>
        <w:tcBorders>
          <w:bottom w:val="single" w:color="9EC4E6" w:themeColor="accent5" w:themeTint="95" w:sz="12" w:space="0"/>
        </w:tcBorders>
      </w:tcPr>
    </w:tblStylePr>
    <w:tblStylePr w:type="lastCol">
      <w:rPr>
        <w:b/>
        <w:color w:val="404040"/>
      </w:rPr>
    </w:tblStylePr>
    <w:tblStylePr w:type="lastRow">
      <w:rPr>
        <w:b/>
        <w:color w:val="404040"/>
      </w:rPr>
    </w:tblStylePr>
  </w:style>
  <w:style w:type="table" w:styleId="814" w:customStyle="1">
    <w:name w:val="Grid Table 1 Light - Accent 6"/>
    <w:basedOn w:val="774"/>
    <w:uiPriority w:val="99"/>
    <w:pPr>
      <w:spacing w:after="0" w:line="240" w:lineRule="auto"/>
    </w:pPr>
    <w:tblPr>
      <w:tblStyleRowBandSize w:val="1"/>
      <w:tblStyleColBandSize w:val="1"/>
      <w:tbl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insideH w:val="single" w:color="C4DFB2" w:themeColor="accent6" w:themeTint="67" w:sz="4" w:space="0"/>
        <w:insideV w:val="single" w:color="C4DFB2" w:themeColor="accent6" w:themeTint="67" w:sz="4" w:space="0"/>
      </w:tblBorders>
    </w:tblPr>
    <w:tblStylePr w:type="band1Horz">
      <w:rPr>
        <w:rFonts w:ascii="Arial" w:hAnsi="Arial"/>
        <w:color w:val="404040"/>
        <w:sz w:val="22"/>
      </w:rPr>
      <w:tcPr>
        <w:tc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tcBorders>
      </w:tcPr>
    </w:tblStylePr>
    <w:tblStylePr w:type="firstCol">
      <w:rPr>
        <w:b/>
        <w:color w:val="404040"/>
      </w:rPr>
    </w:tblStylePr>
    <w:tblStylePr w:type="firstRow">
      <w:rPr>
        <w:b/>
        <w:color w:val="404040"/>
      </w:rPr>
      <w:tcPr>
        <w:tcBorders>
          <w:bottom w:val="single" w:color="AAD190" w:themeColor="accent6" w:themeTint="95" w:sz="12" w:space="0"/>
        </w:tcBorders>
      </w:tcPr>
    </w:tblStylePr>
    <w:tblStylePr w:type="lastCol">
      <w:rPr>
        <w:b/>
        <w:color w:val="404040"/>
      </w:rPr>
    </w:tblStylePr>
    <w:tblStylePr w:type="lastRow">
      <w:rPr>
        <w:b/>
        <w:color w:val="404040"/>
      </w:rPr>
    </w:tblStylePr>
  </w:style>
  <w:style w:type="table" w:styleId="815">
    <w:name w:val="Grid Table 2"/>
    <w:basedOn w:val="774"/>
    <w:uiPriority w:val="99"/>
    <w:pPr>
      <w:spacing w:after="0" w:line="240" w:lineRule="auto"/>
    </w:pPr>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blStylePr w:type="band1Horz">
      <w:rPr>
        <w:rFonts w:ascii="Arial" w:hAnsi="Arial"/>
        <w:color w:val="404040"/>
        <w:sz w:val="22"/>
      </w:rPr>
      <w:tcPr>
        <w:shd w:val="clear" w:color="cbcbcb" w:themeColor="text1" w:themeTint="34" w:fill="cbcbcb" w:themeFill="text1" w:themeFillTint="34"/>
      </w:tcPr>
    </w:tblStylePr>
    <w:tblStylePr w:type="band1Vert">
      <w:rPr>
        <w:rFonts w:ascii="Arial" w:hAnsi="Arial"/>
        <w:color w:val="404040"/>
        <w:sz w:val="22"/>
      </w:rPr>
      <w:tcPr>
        <w:shd w:val="clear" w:color="cbcbcb" w:themeColor="text1" w:themeTint="34" w:fill="cbcbcb" w:themeFill="text1"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6A6A6A" w:themeColor="text1" w:themeTint="95"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6A6A6A" w:themeColor="text1" w:themeTint="95" w:sz="4" w:space="0"/>
          <w:left w:val="none" w:color="000000" w:sz="4" w:space="0"/>
          <w:bottom w:val="none" w:color="000000" w:sz="4" w:space="0"/>
          <w:right w:val="none" w:color="000000" w:sz="4" w:space="0"/>
        </w:tcBorders>
      </w:tcPr>
    </w:tblStylePr>
  </w:style>
  <w:style w:type="table" w:styleId="816" w:customStyle="1">
    <w:name w:val="Grid Table 2 - Accent 1"/>
    <w:basedOn w:val="774"/>
    <w:uiPriority w:val="99"/>
    <w:pPr>
      <w:spacing w:after="0" w:line="240" w:lineRule="auto"/>
    </w:pPr>
    <w:tblPr>
      <w:tblStyleRowBandSize w:val="1"/>
      <w:tblStyleColBandSize w:val="1"/>
      <w:tblBorders>
        <w:bottom w:val="single" w:color="537DC8" w:themeColor="accent1" w:themeTint="EA" w:sz="4" w:space="0"/>
        <w:insideH w:val="single" w:color="537DC8" w:themeColor="accent1" w:themeTint="EA" w:sz="4" w:space="0"/>
        <w:insideV w:val="single" w:color="537DC8" w:themeColor="accent1" w:themeTint="EA" w:sz="4" w:space="0"/>
      </w:tblBorders>
    </w:tblPr>
    <w:tblStylePr w:type="band1Horz">
      <w:rPr>
        <w:rFonts w:ascii="Arial" w:hAnsi="Arial"/>
        <w:color w:val="404040"/>
        <w:sz w:val="22"/>
      </w:rPr>
      <w:tcPr>
        <w:shd w:val="clear" w:color="d8e2f3" w:themeColor="accent1" w:themeTint="34" w:fill="d8e2f3" w:themeFill="accent1" w:themeFillTint="34"/>
      </w:tcPr>
    </w:tblStylePr>
    <w:tblStylePr w:type="band1Vert">
      <w:rPr>
        <w:rFonts w:ascii="Arial" w:hAnsi="Arial"/>
        <w:color w:val="404040"/>
        <w:sz w:val="22"/>
      </w:rPr>
      <w:tcPr>
        <w:shd w:val="clear" w:color="d8e2f3" w:themeColor="accent1" w:themeTint="34" w:fill="d8e2f3" w:themeFill="accent1"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537DC8" w:themeColor="accent1" w:themeTint="EA"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537DC8" w:themeColor="accent1" w:themeTint="EA" w:sz="4" w:space="0"/>
          <w:left w:val="none" w:color="000000" w:sz="4" w:space="0"/>
          <w:bottom w:val="none" w:color="000000" w:sz="4" w:space="0"/>
          <w:right w:val="none" w:color="000000" w:sz="4" w:space="0"/>
        </w:tcBorders>
      </w:tcPr>
    </w:tblStylePr>
  </w:style>
  <w:style w:type="table" w:styleId="817" w:customStyle="1">
    <w:name w:val="Grid Table 2 - Accent 2"/>
    <w:basedOn w:val="774"/>
    <w:uiPriority w:val="99"/>
    <w:pPr>
      <w:spacing w:after="0" w:line="240" w:lineRule="auto"/>
    </w:pPr>
    <w:tblPr>
      <w:tblStyleRowBandSize w:val="1"/>
      <w:tblStyleColBandSize w:val="1"/>
      <w:tblBorders>
        <w:bottom w:val="single" w:color="F4B184" w:themeColor="accent2" w:themeTint="97" w:sz="4" w:space="0"/>
        <w:insideH w:val="single" w:color="F4B184" w:themeColor="accent2" w:themeTint="97" w:sz="4" w:space="0"/>
        <w:insideV w:val="single" w:color="F4B184" w:themeColor="accent2" w:themeTint="97" w:sz="4" w:space="0"/>
      </w:tblBorders>
    </w:tblPr>
    <w:tblStylePr w:type="band1Horz">
      <w:rPr>
        <w:rFonts w:ascii="Arial" w:hAnsi="Arial"/>
        <w:color w:val="404040"/>
        <w:sz w:val="22"/>
      </w:rPr>
      <w:tcPr>
        <w:shd w:val="clear" w:color="fbe5d6" w:themeColor="accent2" w:themeTint="32" w:fill="fbe5d6" w:themeFill="accent2" w:themeFillTint="32"/>
      </w:tcPr>
    </w:tblStylePr>
    <w:tblStylePr w:type="band1Vert">
      <w:rPr>
        <w:rFonts w:ascii="Arial" w:hAnsi="Arial"/>
        <w:color w:val="404040"/>
        <w:sz w:val="22"/>
      </w:rPr>
      <w:tcPr>
        <w:shd w:val="clear" w:color="fbe5d6" w:themeColor="accent2" w:themeTint="32" w:fill="fbe5d6" w:themeFill="accent2" w:themeFillTint="32"/>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F4B184" w:themeColor="accent2" w:themeTint="97"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F4B184" w:themeColor="accent2" w:themeTint="97" w:sz="4" w:space="0"/>
          <w:left w:val="none" w:color="000000" w:sz="4" w:space="0"/>
          <w:bottom w:val="none" w:color="000000" w:sz="4" w:space="0"/>
          <w:right w:val="none" w:color="000000" w:sz="4" w:space="0"/>
        </w:tcBorders>
      </w:tcPr>
    </w:tblStylePr>
  </w:style>
  <w:style w:type="table" w:styleId="818" w:customStyle="1">
    <w:name w:val="Grid Table 2 - Accent 3"/>
    <w:basedOn w:val="774"/>
    <w:uiPriority w:val="99"/>
    <w:pPr>
      <w:spacing w:after="0" w:line="240" w:lineRule="auto"/>
    </w:pPr>
    <w:tblPr>
      <w:tblStyleRowBandSize w:val="1"/>
      <w:tblStyleColBandSize w:val="1"/>
      <w:tblBorders>
        <w:bottom w:val="single" w:color="A5A5A5" w:themeColor="accent3" w:themeTint="FE" w:sz="4" w:space="0"/>
        <w:insideH w:val="single" w:color="A5A5A5" w:themeColor="accent3" w:themeTint="FE" w:sz="4" w:space="0"/>
        <w:insideV w:val="single" w:color="A5A5A5" w:themeColor="accent3" w:themeTint="FE" w:sz="4" w:space="0"/>
      </w:tblBorders>
    </w:tblPr>
    <w:tblStylePr w:type="band1Horz">
      <w:rPr>
        <w:rFonts w:ascii="Arial" w:hAnsi="Arial"/>
        <w:color w:val="404040"/>
        <w:sz w:val="22"/>
      </w:rPr>
      <w:tcPr>
        <w:shd w:val="clear" w:color="ececec" w:themeColor="accent3" w:themeTint="34" w:fill="ececec" w:themeFill="accent3" w:themeFillTint="34"/>
      </w:tcPr>
    </w:tblStylePr>
    <w:tblStylePr w:type="band1Vert">
      <w:rPr>
        <w:rFonts w:ascii="Arial" w:hAnsi="Arial"/>
        <w:color w:val="404040"/>
        <w:sz w:val="22"/>
      </w:rPr>
      <w:tcPr>
        <w:shd w:val="clear" w:color="ececec" w:themeColor="accent3" w:themeTint="34" w:fill="ececec" w:themeFill="accent3"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A5A5A5" w:themeColor="accent3" w:themeTint="FE"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A5A5A5" w:themeColor="accent3" w:themeTint="FE" w:sz="4" w:space="0"/>
          <w:left w:val="none" w:color="000000" w:sz="4" w:space="0"/>
          <w:bottom w:val="none" w:color="000000" w:sz="4" w:space="0"/>
          <w:right w:val="none" w:color="000000" w:sz="4" w:space="0"/>
        </w:tcBorders>
      </w:tcPr>
    </w:tblStylePr>
  </w:style>
  <w:style w:type="table" w:styleId="819" w:customStyle="1">
    <w:name w:val="Grid Table 2 - Accent 4"/>
    <w:basedOn w:val="774"/>
    <w:uiPriority w:val="99"/>
    <w:pPr>
      <w:spacing w:after="0" w:line="240" w:lineRule="auto"/>
    </w:pPr>
    <w:tblPr>
      <w:tblStyleRowBandSize w:val="1"/>
      <w:tblStyleColBandSize w:val="1"/>
      <w:tblBorders>
        <w:bottom w:val="single" w:color="FFD865" w:themeColor="accent4" w:themeTint="9A" w:sz="4" w:space="0"/>
        <w:insideH w:val="single" w:color="FFD865" w:themeColor="accent4" w:themeTint="9A" w:sz="4" w:space="0"/>
        <w:insideV w:val="single" w:color="FFD865" w:themeColor="accent4" w:themeTint="9A" w:sz="4" w:space="0"/>
      </w:tblBorders>
    </w:tblPr>
    <w:tblStylePr w:type="band1Horz">
      <w:rPr>
        <w:rFonts w:ascii="Arial" w:hAnsi="Arial"/>
        <w:color w:val="404040"/>
        <w:sz w:val="22"/>
      </w:rPr>
      <w:tcPr>
        <w:shd w:val="clear" w:color="fff2cb" w:themeColor="accent4" w:themeTint="34" w:fill="fff2cb" w:themeFill="accent4" w:themeFillTint="34"/>
      </w:tcPr>
    </w:tblStylePr>
    <w:tblStylePr w:type="band1Vert">
      <w:rPr>
        <w:rFonts w:ascii="Arial" w:hAnsi="Arial"/>
        <w:color w:val="404040"/>
        <w:sz w:val="22"/>
      </w:rPr>
      <w:tcPr>
        <w:shd w:val="clear" w:color="fff2cb" w:themeColor="accent4" w:themeTint="34" w:fill="fff2cb" w:themeFill="accent4"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FFD865" w:themeColor="accent4" w:themeTint="9A"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FFD865" w:themeColor="accent4" w:themeTint="9A" w:sz="4" w:space="0"/>
          <w:left w:val="none" w:color="000000" w:sz="4" w:space="0"/>
          <w:bottom w:val="none" w:color="000000" w:sz="4" w:space="0"/>
          <w:right w:val="none" w:color="000000" w:sz="4" w:space="0"/>
        </w:tcBorders>
      </w:tcPr>
    </w:tblStylePr>
  </w:style>
  <w:style w:type="table" w:styleId="820" w:customStyle="1">
    <w:name w:val="Grid Table 2 - Accent 5"/>
    <w:basedOn w:val="774"/>
    <w:uiPriority w:val="99"/>
    <w:pPr>
      <w:spacing w:after="0" w:line="240" w:lineRule="auto"/>
    </w:pPr>
    <w:tblPr>
      <w:tblStyleRowBandSize w:val="1"/>
      <w:tblStyleColBandSize w:val="1"/>
      <w:tblBorders>
        <w:bottom w:val="single" w:color="5B9BD5" w:themeColor="accent5" w:sz="4" w:space="0"/>
        <w:insideH w:val="single" w:color="5B9BD5" w:themeColor="accent5" w:sz="4" w:space="0"/>
        <w:insideV w:val="single" w:color="5B9BD5" w:themeColor="accent5" w:sz="4" w:space="0"/>
      </w:tblBorders>
    </w:tblPr>
    <w:tblStylePr w:type="band1Horz">
      <w:rPr>
        <w:rFonts w:ascii="Arial" w:hAnsi="Arial"/>
        <w:color w:val="404040"/>
        <w:sz w:val="22"/>
      </w:rPr>
      <w:tcPr>
        <w:shd w:val="clear" w:color="ddeaf6" w:themeColor="accent5" w:themeTint="34" w:fill="ddeaf6" w:themeFill="accent5" w:themeFillTint="34"/>
      </w:tcPr>
    </w:tblStylePr>
    <w:tblStylePr w:type="band1Vert">
      <w:rPr>
        <w:rFonts w:ascii="Arial" w:hAnsi="Arial"/>
        <w:color w:val="404040"/>
        <w:sz w:val="22"/>
      </w:rPr>
      <w:tcPr>
        <w:shd w:val="clear" w:color="ddeaf6" w:themeColor="accent5" w:themeTint="34" w:fill="ddeaf6" w:themeFill="accent5"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5B9BD5" w:themeColor="accent5"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5B9BD5" w:themeColor="accent5" w:sz="4" w:space="0"/>
          <w:left w:val="none" w:color="000000" w:sz="4" w:space="0"/>
          <w:bottom w:val="none" w:color="000000" w:sz="4" w:space="0"/>
          <w:right w:val="none" w:color="000000" w:sz="4" w:space="0"/>
        </w:tcBorders>
      </w:tcPr>
    </w:tblStylePr>
  </w:style>
  <w:style w:type="table" w:styleId="821" w:customStyle="1">
    <w:name w:val="Grid Table 2 - Accent 6"/>
    <w:basedOn w:val="774"/>
    <w:uiPriority w:val="99"/>
    <w:pPr>
      <w:spacing w:after="0" w:line="240" w:lineRule="auto"/>
    </w:pPr>
    <w:tblPr>
      <w:tblStyleRowBandSize w:val="1"/>
      <w:tblStyleColBandSize w:val="1"/>
      <w:tblBorders>
        <w:bottom w:val="single" w:color="70AD47" w:themeColor="accent6" w:sz="4" w:space="0"/>
        <w:insideH w:val="single" w:color="70AD47" w:themeColor="accent6" w:sz="4" w:space="0"/>
        <w:insideV w:val="single" w:color="70AD47" w:themeColor="accent6" w:sz="4" w:space="0"/>
      </w:tblBorders>
    </w:tblPr>
    <w:tblStylePr w:type="band1Horz">
      <w:rPr>
        <w:rFonts w:ascii="Arial" w:hAnsi="Arial"/>
        <w:color w:val="404040"/>
        <w:sz w:val="22"/>
      </w:rPr>
      <w:tcPr>
        <w:shd w:val="clear" w:color="e1efd8" w:themeColor="accent6" w:themeTint="34" w:fill="e1efd8" w:themeFill="accent6" w:themeFillTint="34"/>
      </w:tcPr>
    </w:tblStylePr>
    <w:tblStylePr w:type="band1Vert">
      <w:rPr>
        <w:rFonts w:ascii="Arial" w:hAnsi="Arial"/>
        <w:color w:val="404040"/>
        <w:sz w:val="22"/>
      </w:rPr>
      <w:tcPr>
        <w:shd w:val="clear" w:color="e1efd8" w:themeColor="accent6" w:themeTint="34" w:fill="e1efd8" w:themeFill="accent6"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70AD47" w:themeColor="accent6"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70AD47" w:themeColor="accent6" w:sz="4" w:space="0"/>
          <w:left w:val="none" w:color="000000" w:sz="4" w:space="0"/>
          <w:bottom w:val="none" w:color="000000" w:sz="4" w:space="0"/>
          <w:right w:val="none" w:color="000000" w:sz="4" w:space="0"/>
        </w:tcBorders>
      </w:tcPr>
    </w:tblStylePr>
  </w:style>
  <w:style w:type="table" w:styleId="822">
    <w:name w:val="Grid Table 3"/>
    <w:basedOn w:val="774"/>
    <w:uiPriority w:val="99"/>
    <w:pPr>
      <w:spacing w:after="0" w:line="240" w:lineRule="auto"/>
    </w:pPr>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blStylePr w:type="band1Horz">
      <w:rPr>
        <w:rFonts w:ascii="Arial" w:hAnsi="Arial"/>
        <w:color w:val="404040"/>
        <w:sz w:val="22"/>
      </w:rPr>
      <w:tcPr>
        <w:shd w:val="clear" w:color="cbcbcb" w:themeColor="text1" w:themeTint="34" w:fill="cbcbcb" w:themeFill="text1" w:themeFillTint="34"/>
      </w:tcPr>
    </w:tblStylePr>
    <w:tblStylePr w:type="band1Vert">
      <w:rPr>
        <w:rFonts w:ascii="Arial" w:hAnsi="Arial"/>
        <w:color w:val="404040"/>
        <w:sz w:val="22"/>
      </w:rPr>
      <w:tcPr>
        <w:shd w:val="clear" w:color="cbcbcb" w:themeColor="text1" w:themeTint="34" w:fill="cbcbcb" w:themeFill="text1"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823" w:customStyle="1">
    <w:name w:val="Grid Table 3 - Accent 1"/>
    <w:basedOn w:val="774"/>
    <w:uiPriority w:val="99"/>
    <w:pPr>
      <w:spacing w:after="0" w:line="240" w:lineRule="auto"/>
    </w:pPr>
    <w:tblPr>
      <w:tblStyleRowBandSize w:val="1"/>
      <w:tblStyleColBandSize w:val="1"/>
      <w:tblBorders>
        <w:bottom w:val="single" w:color="537DC8" w:themeColor="accent1" w:themeTint="EA" w:sz="4" w:space="0"/>
        <w:insideH w:val="single" w:color="537DC8" w:themeColor="accent1" w:themeTint="EA" w:sz="4" w:space="0"/>
        <w:insideV w:val="single" w:color="537DC8" w:themeColor="accent1" w:themeTint="EA" w:sz="4" w:space="0"/>
      </w:tblBorders>
    </w:tblPr>
    <w:tblStylePr w:type="band1Horz">
      <w:rPr>
        <w:rFonts w:ascii="Arial" w:hAnsi="Arial"/>
        <w:color w:val="404040"/>
        <w:sz w:val="22"/>
      </w:rPr>
      <w:tcPr>
        <w:shd w:val="clear" w:color="d8e2f3" w:themeColor="accent1" w:themeTint="34" w:fill="d8e2f3" w:themeFill="accent1" w:themeFillTint="34"/>
      </w:tcPr>
    </w:tblStylePr>
    <w:tblStylePr w:type="band1Vert">
      <w:rPr>
        <w:rFonts w:ascii="Arial" w:hAnsi="Arial"/>
        <w:color w:val="404040"/>
        <w:sz w:val="22"/>
      </w:rPr>
      <w:tcPr>
        <w:shd w:val="clear" w:color="d8e2f3" w:themeColor="accent1" w:themeTint="34" w:fill="d8e2f3" w:themeFill="accent1"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824" w:customStyle="1">
    <w:name w:val="Grid Table 3 - Accent 2"/>
    <w:basedOn w:val="774"/>
    <w:uiPriority w:val="99"/>
    <w:pPr>
      <w:spacing w:after="0" w:line="240" w:lineRule="auto"/>
    </w:pPr>
    <w:tblPr>
      <w:tblStyleRowBandSize w:val="1"/>
      <w:tblStyleColBandSize w:val="1"/>
      <w:tblBorders>
        <w:bottom w:val="single" w:color="F4B184" w:themeColor="accent2" w:themeTint="97" w:sz="4" w:space="0"/>
        <w:insideH w:val="single" w:color="F4B184" w:themeColor="accent2" w:themeTint="97" w:sz="4" w:space="0"/>
        <w:insideV w:val="single" w:color="F4B184" w:themeColor="accent2" w:themeTint="97" w:sz="4" w:space="0"/>
      </w:tblBorders>
    </w:tblPr>
    <w:tblStylePr w:type="band1Horz">
      <w:rPr>
        <w:rFonts w:ascii="Arial" w:hAnsi="Arial"/>
        <w:color w:val="404040"/>
        <w:sz w:val="22"/>
      </w:rPr>
      <w:tcPr>
        <w:shd w:val="clear" w:color="fbe5d6" w:themeColor="accent2" w:themeTint="32" w:fill="fbe5d6" w:themeFill="accent2" w:themeFillTint="32"/>
      </w:tcPr>
    </w:tblStylePr>
    <w:tblStylePr w:type="band1Vert">
      <w:rPr>
        <w:rFonts w:ascii="Arial" w:hAnsi="Arial"/>
        <w:color w:val="404040"/>
        <w:sz w:val="22"/>
      </w:rPr>
      <w:tcPr>
        <w:shd w:val="clear" w:color="fbe5d6" w:themeColor="accent2" w:themeTint="32" w:fill="fbe5d6" w:themeFill="accent2" w:themeFillTint="32"/>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825" w:customStyle="1">
    <w:name w:val="Grid Table 3 - Accent 3"/>
    <w:basedOn w:val="774"/>
    <w:uiPriority w:val="99"/>
    <w:pPr>
      <w:spacing w:after="0" w:line="240" w:lineRule="auto"/>
    </w:pPr>
    <w:tblPr>
      <w:tblStyleRowBandSize w:val="1"/>
      <w:tblStyleColBandSize w:val="1"/>
      <w:tblBorders>
        <w:bottom w:val="single" w:color="A5A5A5" w:themeColor="accent3" w:themeTint="FE" w:sz="4" w:space="0"/>
        <w:insideH w:val="single" w:color="A5A5A5" w:themeColor="accent3" w:themeTint="FE" w:sz="4" w:space="0"/>
        <w:insideV w:val="single" w:color="A5A5A5" w:themeColor="accent3" w:themeTint="FE" w:sz="4" w:space="0"/>
      </w:tblBorders>
    </w:tblPr>
    <w:tblStylePr w:type="band1Horz">
      <w:rPr>
        <w:rFonts w:ascii="Arial" w:hAnsi="Arial"/>
        <w:color w:val="404040"/>
        <w:sz w:val="22"/>
      </w:rPr>
      <w:tcPr>
        <w:shd w:val="clear" w:color="ececec" w:themeColor="accent3" w:themeTint="34" w:fill="ececec" w:themeFill="accent3" w:themeFillTint="34"/>
      </w:tcPr>
    </w:tblStylePr>
    <w:tblStylePr w:type="band1Vert">
      <w:rPr>
        <w:rFonts w:ascii="Arial" w:hAnsi="Arial"/>
        <w:color w:val="404040"/>
        <w:sz w:val="22"/>
      </w:rPr>
      <w:tcPr>
        <w:shd w:val="clear" w:color="ececec" w:themeColor="accent3" w:themeTint="34" w:fill="ececec" w:themeFill="accent3"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826" w:customStyle="1">
    <w:name w:val="Grid Table 3 - Accent 4"/>
    <w:basedOn w:val="774"/>
    <w:uiPriority w:val="99"/>
    <w:pPr>
      <w:spacing w:after="0" w:line="240" w:lineRule="auto"/>
    </w:pPr>
    <w:tblPr>
      <w:tblStyleRowBandSize w:val="1"/>
      <w:tblStyleColBandSize w:val="1"/>
      <w:tblBorders>
        <w:bottom w:val="single" w:color="FFD865" w:themeColor="accent4" w:themeTint="9A" w:sz="4" w:space="0"/>
        <w:insideH w:val="single" w:color="FFD865" w:themeColor="accent4" w:themeTint="9A" w:sz="4" w:space="0"/>
        <w:insideV w:val="single" w:color="FFD865" w:themeColor="accent4" w:themeTint="9A" w:sz="4" w:space="0"/>
      </w:tblBorders>
    </w:tblPr>
    <w:tblStylePr w:type="band1Horz">
      <w:rPr>
        <w:rFonts w:ascii="Arial" w:hAnsi="Arial"/>
        <w:color w:val="404040"/>
        <w:sz w:val="22"/>
      </w:rPr>
      <w:tcPr>
        <w:shd w:val="clear" w:color="fff2cb" w:themeColor="accent4" w:themeTint="34" w:fill="fff2cb" w:themeFill="accent4" w:themeFillTint="34"/>
      </w:tcPr>
    </w:tblStylePr>
    <w:tblStylePr w:type="band1Vert">
      <w:rPr>
        <w:rFonts w:ascii="Arial" w:hAnsi="Arial"/>
        <w:color w:val="404040"/>
        <w:sz w:val="22"/>
      </w:rPr>
      <w:tcPr>
        <w:shd w:val="clear" w:color="fff2cb" w:themeColor="accent4" w:themeTint="34" w:fill="fff2cb" w:themeFill="accent4"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827" w:customStyle="1">
    <w:name w:val="Grid Table 3 - Accent 5"/>
    <w:basedOn w:val="774"/>
    <w:uiPriority w:val="99"/>
    <w:pPr>
      <w:spacing w:after="0" w:line="240" w:lineRule="auto"/>
    </w:pPr>
    <w:tblPr>
      <w:tblStyleRowBandSize w:val="1"/>
      <w:tblStyleColBandSize w:val="1"/>
      <w:tblBorders>
        <w:bottom w:val="single" w:color="5B9BD5" w:themeColor="accent5" w:sz="4" w:space="0"/>
        <w:insideH w:val="single" w:color="5B9BD5" w:themeColor="accent5" w:sz="4" w:space="0"/>
        <w:insideV w:val="single" w:color="5B9BD5" w:themeColor="accent5" w:sz="4" w:space="0"/>
      </w:tblBorders>
    </w:tblPr>
    <w:tblStylePr w:type="band1Horz">
      <w:rPr>
        <w:rFonts w:ascii="Arial" w:hAnsi="Arial"/>
        <w:color w:val="404040"/>
        <w:sz w:val="22"/>
      </w:rPr>
      <w:tcPr>
        <w:shd w:val="clear" w:color="ddeaf6" w:themeColor="accent5" w:themeTint="34" w:fill="ddeaf6" w:themeFill="accent5" w:themeFillTint="34"/>
      </w:tcPr>
    </w:tblStylePr>
    <w:tblStylePr w:type="band1Vert">
      <w:rPr>
        <w:rFonts w:ascii="Arial" w:hAnsi="Arial"/>
        <w:color w:val="404040"/>
        <w:sz w:val="22"/>
      </w:rPr>
      <w:tcPr>
        <w:shd w:val="clear" w:color="ddeaf6" w:themeColor="accent5" w:themeTint="34" w:fill="ddeaf6" w:themeFill="accent5"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828" w:customStyle="1">
    <w:name w:val="Grid Table 3 - Accent 6"/>
    <w:basedOn w:val="774"/>
    <w:uiPriority w:val="99"/>
    <w:pPr>
      <w:spacing w:after="0" w:line="240" w:lineRule="auto"/>
    </w:pPr>
    <w:tblPr>
      <w:tblStyleRowBandSize w:val="1"/>
      <w:tblStyleColBandSize w:val="1"/>
      <w:tblBorders>
        <w:bottom w:val="single" w:color="70AD47" w:themeColor="accent6" w:sz="4" w:space="0"/>
        <w:insideH w:val="single" w:color="70AD47" w:themeColor="accent6" w:sz="4" w:space="0"/>
        <w:insideV w:val="single" w:color="70AD47" w:themeColor="accent6" w:sz="4" w:space="0"/>
      </w:tblBorders>
    </w:tblPr>
    <w:tblStylePr w:type="band1Horz">
      <w:rPr>
        <w:rFonts w:ascii="Arial" w:hAnsi="Arial"/>
        <w:color w:val="404040"/>
        <w:sz w:val="22"/>
      </w:rPr>
      <w:tcPr>
        <w:shd w:val="clear" w:color="e1efd8" w:themeColor="accent6" w:themeTint="34" w:fill="e1efd8" w:themeFill="accent6" w:themeFillTint="34"/>
      </w:tcPr>
    </w:tblStylePr>
    <w:tblStylePr w:type="band1Vert">
      <w:rPr>
        <w:rFonts w:ascii="Arial" w:hAnsi="Arial"/>
        <w:color w:val="404040"/>
        <w:sz w:val="22"/>
      </w:rPr>
      <w:tcPr>
        <w:shd w:val="clear" w:color="e1efd8" w:themeColor="accent6" w:themeTint="34" w:fill="e1efd8" w:themeFill="accent6"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829">
    <w:name w:val="Grid Table 4"/>
    <w:basedOn w:val="774"/>
    <w:uiPriority w:val="59"/>
    <w:pPr>
      <w:spacing w:after="0" w:line="240" w:lineRule="auto"/>
    </w:pPr>
    <w:tblPr>
      <w:tblStyleRowBandSize w:val="1"/>
      <w:tblStyleColBandSize w:val="1"/>
      <w:tblBorders>
        <w:top w:val="single" w:color="6F6F6F" w:themeColor="text1" w:themeTint="90" w:sz="4" w:space="0"/>
        <w:left w:val="single" w:color="6F6F6F" w:themeColor="text1" w:themeTint="90" w:sz="4" w:space="0"/>
        <w:bottom w:val="single" w:color="6F6F6F" w:themeColor="text1" w:themeTint="90" w:sz="4" w:space="0"/>
        <w:right w:val="single" w:color="6F6F6F" w:themeColor="text1" w:themeTint="90" w:sz="4" w:space="0"/>
        <w:insideH w:val="single" w:color="6F6F6F" w:themeColor="text1" w:themeTint="90" w:sz="4" w:space="0"/>
        <w:insideV w:val="single" w:color="6F6F6F" w:themeColor="text1" w:themeTint="90" w:sz="4" w:space="0"/>
      </w:tblBorders>
    </w:tblPr>
    <w:tblStylePr w:type="band1Horz">
      <w:rPr>
        <w:rFonts w:ascii="Arial" w:hAnsi="Arial"/>
        <w:color w:val="404040"/>
        <w:sz w:val="22"/>
      </w:rPr>
      <w:tcPr>
        <w:shd w:val="clear" w:color="cbcbcb" w:themeColor="text1" w:themeTint="34" w:fill="cbcbcb" w:themeFill="text1" w:themeFillTint="34"/>
      </w:tcPr>
    </w:tblStylePr>
    <w:tblStylePr w:type="band1Vert">
      <w:rPr>
        <w:rFonts w:ascii="Arial" w:hAnsi="Arial"/>
        <w:color w:val="404040"/>
        <w:sz w:val="22"/>
      </w:rPr>
      <w:tcPr>
        <w:shd w:val="clear" w:color="cbcbcb" w:themeColor="text1" w:themeTint="34" w:fill="cbcbcb" w:themeFill="text1" w:themeFillTint="34"/>
      </w:tcPr>
    </w:tblStylePr>
    <w:tblStylePr w:type="firstCol">
      <w:rPr>
        <w:b/>
        <w:color w:val="404040"/>
      </w:rPr>
    </w:tblStylePr>
    <w:tblStylePr w:type="firstRow">
      <w:rPr>
        <w:rFonts w:ascii="Arial" w:hAnsi="Arial"/>
        <w:b/>
        <w:color w:val="ffffff"/>
        <w:sz w:val="22"/>
      </w:rPr>
      <w:tcPr>
        <w:shd w:val="clear" w:color="000000"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830" w:customStyle="1">
    <w:name w:val="Grid Table 4 - Accent 1"/>
    <w:basedOn w:val="774"/>
    <w:uiPriority w:val="59"/>
    <w:pPr>
      <w:spacing w:after="0" w:line="240" w:lineRule="auto"/>
    </w:pPr>
    <w:tblPr>
      <w:tblStyleRowBandSize w:val="1"/>
      <w:tblStyleColBandSize w:val="1"/>
      <w:tblBorders>
        <w:top w:val="single" w:color="95AFDD" w:themeColor="accent1" w:themeTint="90" w:sz="4" w:space="0"/>
        <w:left w:val="single" w:color="95AFDD" w:themeColor="accent1" w:themeTint="90" w:sz="4" w:space="0"/>
        <w:bottom w:val="single" w:color="95AFDD" w:themeColor="accent1" w:themeTint="90" w:sz="4" w:space="0"/>
        <w:right w:val="single" w:color="95AFDD" w:themeColor="accent1" w:themeTint="90" w:sz="4" w:space="0"/>
        <w:insideH w:val="single" w:color="95AFDD" w:themeColor="accent1" w:themeTint="90" w:sz="4" w:space="0"/>
        <w:insideV w:val="single" w:color="95AFDD" w:themeColor="accent1" w:themeTint="90" w:sz="4" w:space="0"/>
      </w:tblBorders>
    </w:tblPr>
    <w:tblStylePr w:type="band1Horz">
      <w:rPr>
        <w:rFonts w:ascii="Arial" w:hAnsi="Arial"/>
        <w:color w:val="404040"/>
        <w:sz w:val="22"/>
      </w:rPr>
      <w:tcPr>
        <w:shd w:val="clear" w:color="dae3f3" w:themeColor="accent1" w:themeTint="32" w:fill="dae3f3" w:themeFill="accent1" w:themeFillTint="32"/>
      </w:tcPr>
    </w:tblStylePr>
    <w:tblStylePr w:type="band1Vert">
      <w:rPr>
        <w:rFonts w:ascii="Arial" w:hAnsi="Arial"/>
        <w:color w:val="404040"/>
        <w:sz w:val="22"/>
      </w:rPr>
      <w:tcPr>
        <w:shd w:val="clear" w:color="dae3f3" w:themeColor="accent1" w:themeTint="32" w:fill="dae3f3" w:themeFill="accent1" w:themeFillTint="32"/>
      </w:tcPr>
    </w:tblStylePr>
    <w:tblStylePr w:type="firstCol">
      <w:rPr>
        <w:b/>
        <w:color w:val="404040"/>
      </w:rPr>
    </w:tblStylePr>
    <w:tblStylePr w:type="firstRow">
      <w:rPr>
        <w:rFonts w:ascii="Arial" w:hAnsi="Arial"/>
        <w:b/>
        <w:color w:val="ffffff"/>
        <w:sz w:val="22"/>
      </w:rPr>
      <w:tcPr>
        <w:shd w:val="clear" w:color="537dc8" w:themeColor="accent1" w:themeTint="EA" w:fill="537dc8" w:themeFill="accent1" w:themeFillTint="EA"/>
        <w:tcBorders>
          <w:top w:val="single" w:color="537DC8" w:themeColor="accent1" w:themeTint="EA" w:sz="4" w:space="0"/>
          <w:left w:val="single" w:color="537DC8" w:themeColor="accent1" w:themeTint="EA" w:sz="4" w:space="0"/>
          <w:bottom w:val="single" w:color="537DC8" w:themeColor="accent1" w:themeTint="EA" w:sz="4" w:space="0"/>
          <w:right w:val="single" w:color="537DC8" w:themeColor="accent1" w:themeTint="EA" w:sz="4" w:space="0"/>
        </w:tcBorders>
      </w:tcPr>
    </w:tblStylePr>
    <w:tblStylePr w:type="lastCol">
      <w:rPr>
        <w:b/>
        <w:color w:val="404040"/>
      </w:rPr>
    </w:tblStylePr>
    <w:tblStylePr w:type="lastRow">
      <w:rPr>
        <w:b/>
        <w:color w:val="404040"/>
      </w:rPr>
      <w:tcPr>
        <w:tcBorders>
          <w:top w:val="single" w:color="537DC8" w:themeColor="accent1" w:themeTint="EA" w:sz="4" w:space="0"/>
        </w:tcBorders>
      </w:tcPr>
    </w:tblStylePr>
  </w:style>
  <w:style w:type="table" w:styleId="831" w:customStyle="1">
    <w:name w:val="Grid Table 4 - Accent 2"/>
    <w:basedOn w:val="774"/>
    <w:uiPriority w:val="59"/>
    <w:pPr>
      <w:spacing w:after="0" w:line="240" w:lineRule="auto"/>
    </w:pPr>
    <w:tblPr>
      <w:tblStyleRowBandSize w:val="1"/>
      <w:tblStyleColBandSize w:val="1"/>
      <w:tblBorders>
        <w:top w:val="single" w:color="F4B58A" w:themeColor="accent2" w:themeTint="90" w:sz="4" w:space="0"/>
        <w:left w:val="single" w:color="F4B58A" w:themeColor="accent2" w:themeTint="90" w:sz="4" w:space="0"/>
        <w:bottom w:val="single" w:color="F4B58A" w:themeColor="accent2" w:themeTint="90" w:sz="4" w:space="0"/>
        <w:right w:val="single" w:color="F4B58A" w:themeColor="accent2" w:themeTint="90" w:sz="4" w:space="0"/>
        <w:insideH w:val="single" w:color="F4B58A" w:themeColor="accent2" w:themeTint="90" w:sz="4" w:space="0"/>
        <w:insideV w:val="single" w:color="F4B58A" w:themeColor="accent2" w:themeTint="90" w:sz="4" w:space="0"/>
      </w:tblBorders>
    </w:tblPr>
    <w:tblStylePr w:type="band1Horz">
      <w:rPr>
        <w:rFonts w:ascii="Arial" w:hAnsi="Arial"/>
        <w:color w:val="404040"/>
        <w:sz w:val="22"/>
      </w:rPr>
      <w:tcPr>
        <w:shd w:val="clear" w:color="fbe5d6" w:themeColor="accent2" w:themeTint="32" w:fill="fbe5d6" w:themeFill="accent2" w:themeFillTint="32"/>
      </w:tcPr>
    </w:tblStylePr>
    <w:tblStylePr w:type="band1Vert">
      <w:rPr>
        <w:rFonts w:ascii="Arial" w:hAnsi="Arial"/>
        <w:color w:val="404040"/>
        <w:sz w:val="22"/>
      </w:rPr>
      <w:tcPr>
        <w:shd w:val="clear" w:color="fbe5d6" w:themeColor="accent2" w:themeTint="32" w:fill="fbe5d6" w:themeFill="accent2" w:themeFillTint="32"/>
      </w:tcPr>
    </w:tblStylePr>
    <w:tblStylePr w:type="firstCol">
      <w:rPr>
        <w:b/>
        <w:color w:val="404040"/>
      </w:rPr>
    </w:tblStylePr>
    <w:tblStylePr w:type="firstRow">
      <w:rPr>
        <w:rFonts w:ascii="Arial" w:hAnsi="Arial"/>
        <w:b/>
        <w:color w:val="ffffff"/>
        <w:sz w:val="22"/>
      </w:rPr>
      <w:tcPr>
        <w:shd w:val="clear" w:color="f4b184" w:themeColor="accent2" w:themeTint="97" w:fill="f4b184" w:themeFill="accent2" w:themeFillTint="97"/>
        <w:tcBorders>
          <w:top w:val="single" w:color="F4B184" w:themeColor="accent2" w:themeTint="97" w:sz="4" w:space="0"/>
          <w:left w:val="single" w:color="F4B184" w:themeColor="accent2" w:themeTint="97" w:sz="4" w:space="0"/>
          <w:bottom w:val="single" w:color="F4B184" w:themeColor="accent2" w:themeTint="97" w:sz="4" w:space="0"/>
          <w:right w:val="single" w:color="F4B184" w:themeColor="accent2" w:themeTint="97" w:sz="4" w:space="0"/>
        </w:tcBorders>
      </w:tcPr>
    </w:tblStylePr>
    <w:tblStylePr w:type="lastCol">
      <w:rPr>
        <w:b/>
        <w:color w:val="404040"/>
      </w:rPr>
    </w:tblStylePr>
    <w:tblStylePr w:type="lastRow">
      <w:rPr>
        <w:b/>
        <w:color w:val="404040"/>
      </w:rPr>
      <w:tcPr>
        <w:tcBorders>
          <w:top w:val="single" w:color="F4B184" w:themeColor="accent2" w:themeTint="97" w:sz="4" w:space="0"/>
        </w:tcBorders>
      </w:tcPr>
    </w:tblStylePr>
  </w:style>
  <w:style w:type="table" w:styleId="832" w:customStyle="1">
    <w:name w:val="Grid Table 4 - Accent 3"/>
    <w:basedOn w:val="774"/>
    <w:uiPriority w:val="59"/>
    <w:pPr>
      <w:spacing w:after="0" w:line="240" w:lineRule="auto"/>
    </w:pPr>
    <w:tblPr>
      <w:tblStyleRowBandSize w:val="1"/>
      <w:tblStyleColBandSize w:val="1"/>
      <w:tblBorders>
        <w:top w:val="single" w:color="CCCCCC" w:themeColor="accent3" w:themeTint="90" w:sz="4" w:space="0"/>
        <w:left w:val="single" w:color="CCCCCC" w:themeColor="accent3" w:themeTint="90" w:sz="4" w:space="0"/>
        <w:bottom w:val="single" w:color="CCCCCC" w:themeColor="accent3" w:themeTint="90" w:sz="4" w:space="0"/>
        <w:right w:val="single" w:color="CCCCCC" w:themeColor="accent3" w:themeTint="90" w:sz="4" w:space="0"/>
        <w:insideH w:val="single" w:color="CCCCCC" w:themeColor="accent3" w:themeTint="90" w:sz="4" w:space="0"/>
        <w:insideV w:val="single" w:color="CCCCCC" w:themeColor="accent3" w:themeTint="90" w:sz="4" w:space="0"/>
      </w:tblBorders>
    </w:tblPr>
    <w:tblStylePr w:type="band1Horz">
      <w:rPr>
        <w:rFonts w:ascii="Arial" w:hAnsi="Arial"/>
        <w:color w:val="404040"/>
        <w:sz w:val="22"/>
      </w:rPr>
      <w:tcPr>
        <w:shd w:val="clear" w:color="ececec" w:themeColor="accent3" w:themeTint="34" w:fill="ececec" w:themeFill="accent3" w:themeFillTint="34"/>
      </w:tcPr>
    </w:tblStylePr>
    <w:tblStylePr w:type="band1Vert">
      <w:rPr>
        <w:rFonts w:ascii="Arial" w:hAnsi="Arial"/>
        <w:color w:val="404040"/>
        <w:sz w:val="22"/>
      </w:rPr>
      <w:tcPr>
        <w:shd w:val="clear" w:color="ececec" w:themeColor="accent3" w:themeTint="34" w:fill="ececec" w:themeFill="accent3" w:themeFillTint="34"/>
      </w:tcPr>
    </w:tblStylePr>
    <w:tblStylePr w:type="firstCol">
      <w:rPr>
        <w:b/>
        <w:color w:val="404040"/>
      </w:rPr>
    </w:tblStylePr>
    <w:tblStylePr w:type="firstRow">
      <w:rPr>
        <w:rFonts w:ascii="Arial" w:hAnsi="Arial"/>
        <w:b/>
        <w:color w:val="ffffff"/>
        <w:sz w:val="22"/>
      </w:rPr>
      <w:tcPr>
        <w:shd w:val="clear" w:color="a5a5a5" w:themeColor="accent3" w:themeTint="FE" w:fill="a5a5a5" w:themeFill="accent3" w:themeFillTint="FE"/>
        <w:tcBorders>
          <w:top w:val="single" w:color="A5A5A5" w:themeColor="accent3" w:themeTint="FE" w:sz="4" w:space="0"/>
          <w:left w:val="single" w:color="A5A5A5" w:themeColor="accent3" w:themeTint="FE" w:sz="4" w:space="0"/>
          <w:bottom w:val="single" w:color="A5A5A5" w:themeColor="accent3" w:themeTint="FE" w:sz="4" w:space="0"/>
          <w:right w:val="single" w:color="A5A5A5" w:themeColor="accent3" w:themeTint="FE" w:sz="4" w:space="0"/>
        </w:tcBorders>
      </w:tcPr>
    </w:tblStylePr>
    <w:tblStylePr w:type="lastCol">
      <w:rPr>
        <w:b/>
        <w:color w:val="404040"/>
      </w:rPr>
    </w:tblStylePr>
    <w:tblStylePr w:type="lastRow">
      <w:rPr>
        <w:b/>
        <w:color w:val="404040"/>
      </w:rPr>
      <w:tcPr>
        <w:tcBorders>
          <w:top w:val="single" w:color="A5A5A5" w:themeColor="accent3" w:themeTint="FE" w:sz="4" w:space="0"/>
        </w:tcBorders>
      </w:tcPr>
    </w:tblStylePr>
  </w:style>
  <w:style w:type="table" w:styleId="833" w:customStyle="1">
    <w:name w:val="Grid Table 4 - Accent 4"/>
    <w:basedOn w:val="774"/>
    <w:uiPriority w:val="59"/>
    <w:pPr>
      <w:spacing w:after="0" w:line="240" w:lineRule="auto"/>
    </w:pPr>
    <w:tblPr>
      <w:tblStyleRowBandSize w:val="1"/>
      <w:tblStyleColBandSize w:val="1"/>
      <w:tblBorders>
        <w:top w:val="single" w:color="FFDB6F" w:themeColor="accent4" w:themeTint="90" w:sz="4" w:space="0"/>
        <w:left w:val="single" w:color="FFDB6F" w:themeColor="accent4" w:themeTint="90" w:sz="4" w:space="0"/>
        <w:bottom w:val="single" w:color="FFDB6F" w:themeColor="accent4" w:themeTint="90" w:sz="4" w:space="0"/>
        <w:right w:val="single" w:color="FFDB6F" w:themeColor="accent4" w:themeTint="90" w:sz="4" w:space="0"/>
        <w:insideH w:val="single" w:color="FFDB6F" w:themeColor="accent4" w:themeTint="90" w:sz="4" w:space="0"/>
        <w:insideV w:val="single" w:color="FFDB6F" w:themeColor="accent4" w:themeTint="90" w:sz="4" w:space="0"/>
      </w:tblBorders>
    </w:tblPr>
    <w:tblStylePr w:type="band1Horz">
      <w:rPr>
        <w:rFonts w:ascii="Arial" w:hAnsi="Arial"/>
        <w:color w:val="404040"/>
        <w:sz w:val="22"/>
      </w:rPr>
      <w:tcPr>
        <w:shd w:val="clear" w:color="fff2cb" w:themeColor="accent4" w:themeTint="34" w:fill="fff2cb" w:themeFill="accent4" w:themeFillTint="34"/>
      </w:tcPr>
    </w:tblStylePr>
    <w:tblStylePr w:type="band1Vert">
      <w:rPr>
        <w:rFonts w:ascii="Arial" w:hAnsi="Arial"/>
        <w:color w:val="404040"/>
        <w:sz w:val="22"/>
      </w:rPr>
      <w:tcPr>
        <w:shd w:val="clear" w:color="fff2cb" w:themeColor="accent4" w:themeTint="34" w:fill="fff2cb" w:themeFill="accent4" w:themeFillTint="34"/>
      </w:tcPr>
    </w:tblStylePr>
    <w:tblStylePr w:type="firstCol">
      <w:rPr>
        <w:b/>
        <w:color w:val="404040"/>
      </w:rPr>
    </w:tblStylePr>
    <w:tblStylePr w:type="firstRow">
      <w:rPr>
        <w:rFonts w:ascii="Arial" w:hAnsi="Arial"/>
        <w:b/>
        <w:color w:val="ffffff"/>
        <w:sz w:val="22"/>
      </w:rPr>
      <w:tcPr>
        <w:shd w:val="clear" w:color="ffd865" w:themeColor="accent4" w:themeTint="9A" w:fill="ffd865" w:themeFill="accent4" w:themeFillTint="9A"/>
        <w:tcBorders>
          <w:top w:val="single" w:color="FFD865" w:themeColor="accent4" w:themeTint="9A" w:sz="4" w:space="0"/>
          <w:left w:val="single" w:color="FFD865" w:themeColor="accent4" w:themeTint="9A" w:sz="4" w:space="0"/>
          <w:bottom w:val="single" w:color="FFD865" w:themeColor="accent4" w:themeTint="9A" w:sz="4" w:space="0"/>
          <w:right w:val="single" w:color="FFD865" w:themeColor="accent4" w:themeTint="9A" w:sz="4" w:space="0"/>
        </w:tcBorders>
      </w:tcPr>
    </w:tblStylePr>
    <w:tblStylePr w:type="lastCol">
      <w:rPr>
        <w:b/>
        <w:color w:val="404040"/>
      </w:rPr>
    </w:tblStylePr>
    <w:tblStylePr w:type="lastRow">
      <w:rPr>
        <w:b/>
        <w:color w:val="404040"/>
      </w:rPr>
      <w:tcPr>
        <w:tcBorders>
          <w:top w:val="single" w:color="FFD865" w:themeColor="accent4" w:themeTint="9A" w:sz="4" w:space="0"/>
        </w:tcBorders>
      </w:tcPr>
    </w:tblStylePr>
  </w:style>
  <w:style w:type="table" w:styleId="834" w:customStyle="1">
    <w:name w:val="Grid Table 4 - Accent 5"/>
    <w:basedOn w:val="774"/>
    <w:uiPriority w:val="59"/>
    <w:pPr>
      <w:spacing w:after="0" w:line="240" w:lineRule="auto"/>
    </w:pPr>
    <w:tblPr>
      <w:tblStyleRowBandSize w:val="1"/>
      <w:tblStyleColBandSize w:val="1"/>
      <w:tblBorders>
        <w:top w:val="single" w:color="A2C6E7" w:themeColor="accent5" w:themeTint="90" w:sz="4" w:space="0"/>
        <w:left w:val="single" w:color="A2C6E7" w:themeColor="accent5" w:themeTint="90" w:sz="4" w:space="0"/>
        <w:bottom w:val="single" w:color="A2C6E7" w:themeColor="accent5" w:themeTint="90" w:sz="4" w:space="0"/>
        <w:right w:val="single" w:color="A2C6E7" w:themeColor="accent5" w:themeTint="90" w:sz="4" w:space="0"/>
        <w:insideH w:val="single" w:color="A2C6E7" w:themeColor="accent5" w:themeTint="90" w:sz="4" w:space="0"/>
        <w:insideV w:val="single" w:color="A2C6E7" w:themeColor="accent5" w:themeTint="90" w:sz="4" w:space="0"/>
      </w:tblBorders>
    </w:tblPr>
    <w:tblStylePr w:type="band1Horz">
      <w:rPr>
        <w:rFonts w:ascii="Arial" w:hAnsi="Arial"/>
        <w:color w:val="404040"/>
        <w:sz w:val="22"/>
      </w:rPr>
      <w:tcPr>
        <w:shd w:val="clear" w:color="ddeaf6" w:themeColor="accent5" w:themeTint="34" w:fill="ddeaf6" w:themeFill="accent5" w:themeFillTint="34"/>
      </w:tcPr>
    </w:tblStylePr>
    <w:tblStylePr w:type="band1Vert">
      <w:rPr>
        <w:rFonts w:ascii="Arial" w:hAnsi="Arial"/>
        <w:color w:val="404040"/>
        <w:sz w:val="22"/>
      </w:rPr>
      <w:tcPr>
        <w:shd w:val="clear" w:color="ddeaf6" w:themeColor="accent5" w:themeTint="34" w:fill="ddeaf6" w:themeFill="accent5" w:themeFillTint="34"/>
      </w:tcPr>
    </w:tblStylePr>
    <w:tblStylePr w:type="firstCol">
      <w:rPr>
        <w:b/>
        <w:color w:val="404040"/>
      </w:rPr>
    </w:tblStylePr>
    <w:tblStylePr w:type="firstRow">
      <w:rPr>
        <w:rFonts w:ascii="Arial" w:hAnsi="Arial"/>
        <w:b/>
        <w:color w:val="ffffff"/>
        <w:sz w:val="22"/>
      </w:rPr>
      <w:tcPr>
        <w:shd w:val="clear" w:color="5b9bd5" w:themeColor="accent5" w:fill="5b9bd5" w:themeFill="accent5"/>
        <w:tcBorders>
          <w:top w:val="single" w:color="5B9BD5" w:themeColor="accent5" w:sz="4" w:space="0"/>
          <w:left w:val="single" w:color="5B9BD5" w:themeColor="accent5" w:sz="4" w:space="0"/>
          <w:bottom w:val="single" w:color="5B9BD5" w:themeColor="accent5" w:sz="4" w:space="0"/>
          <w:right w:val="single" w:color="5B9BD5" w:themeColor="accent5" w:sz="4" w:space="0"/>
        </w:tcBorders>
      </w:tcPr>
    </w:tblStylePr>
    <w:tblStylePr w:type="lastCol">
      <w:rPr>
        <w:b/>
        <w:color w:val="404040"/>
      </w:rPr>
    </w:tblStylePr>
    <w:tblStylePr w:type="lastRow">
      <w:rPr>
        <w:b/>
        <w:color w:val="404040"/>
      </w:rPr>
      <w:tcPr>
        <w:tcBorders>
          <w:top w:val="single" w:color="5B9BD5" w:themeColor="accent5" w:sz="4" w:space="0"/>
        </w:tcBorders>
      </w:tcPr>
    </w:tblStylePr>
  </w:style>
  <w:style w:type="table" w:styleId="835" w:customStyle="1">
    <w:name w:val="Grid Table 4 - Accent 6"/>
    <w:basedOn w:val="774"/>
    <w:uiPriority w:val="59"/>
    <w:pPr>
      <w:spacing w:after="0" w:line="240" w:lineRule="auto"/>
    </w:pPr>
    <w:tblPr>
      <w:tblStyleRowBandSize w:val="1"/>
      <w:tblStyleColBandSize w:val="1"/>
      <w:tblBorders>
        <w:top w:val="single" w:color="ADD394" w:themeColor="accent6" w:themeTint="90" w:sz="4" w:space="0"/>
        <w:left w:val="single" w:color="ADD394" w:themeColor="accent6" w:themeTint="90" w:sz="4" w:space="0"/>
        <w:bottom w:val="single" w:color="ADD394" w:themeColor="accent6" w:themeTint="90" w:sz="4" w:space="0"/>
        <w:right w:val="single" w:color="ADD394" w:themeColor="accent6" w:themeTint="90" w:sz="4" w:space="0"/>
        <w:insideH w:val="single" w:color="ADD394" w:themeColor="accent6" w:themeTint="90" w:sz="4" w:space="0"/>
        <w:insideV w:val="single" w:color="ADD394" w:themeColor="accent6" w:themeTint="90" w:sz="4" w:space="0"/>
      </w:tblBorders>
    </w:tblPr>
    <w:tblStylePr w:type="band1Horz">
      <w:rPr>
        <w:rFonts w:ascii="Arial" w:hAnsi="Arial"/>
        <w:color w:val="404040"/>
        <w:sz w:val="22"/>
      </w:rPr>
      <w:tcPr>
        <w:shd w:val="clear" w:color="e1efd8" w:themeColor="accent6" w:themeTint="34" w:fill="e1efd8" w:themeFill="accent6" w:themeFillTint="34"/>
      </w:tcPr>
    </w:tblStylePr>
    <w:tblStylePr w:type="band1Vert">
      <w:rPr>
        <w:rFonts w:ascii="Arial" w:hAnsi="Arial"/>
        <w:color w:val="404040"/>
        <w:sz w:val="22"/>
      </w:rPr>
      <w:tcPr>
        <w:shd w:val="clear" w:color="e1efd8" w:themeColor="accent6" w:themeTint="34" w:fill="e1efd8" w:themeFill="accent6" w:themeFillTint="34"/>
      </w:tcPr>
    </w:tblStylePr>
    <w:tblStylePr w:type="firstCol">
      <w:rPr>
        <w:b/>
        <w:color w:val="404040"/>
      </w:rPr>
    </w:tblStylePr>
    <w:tblStylePr w:type="firstRow">
      <w:rPr>
        <w:rFonts w:ascii="Arial" w:hAnsi="Arial"/>
        <w:b/>
        <w:color w:val="ffffff"/>
        <w:sz w:val="22"/>
      </w:rPr>
      <w:tcPr>
        <w:shd w:val="clear" w:color="70ad47" w:themeColor="accent6" w:fill="70ad47" w:themeFill="accent6"/>
        <w:tcBorders>
          <w:top w:val="single" w:color="70AD47" w:themeColor="accent6" w:sz="4" w:space="0"/>
          <w:left w:val="single" w:color="70AD47" w:themeColor="accent6" w:sz="4" w:space="0"/>
          <w:bottom w:val="single" w:color="70AD47" w:themeColor="accent6" w:sz="4" w:space="0"/>
          <w:right w:val="single" w:color="70AD47" w:themeColor="accent6" w:sz="4" w:space="0"/>
        </w:tcBorders>
      </w:tcPr>
    </w:tblStylePr>
    <w:tblStylePr w:type="lastCol">
      <w:rPr>
        <w:b/>
        <w:color w:val="404040"/>
      </w:rPr>
    </w:tblStylePr>
    <w:tblStylePr w:type="lastRow">
      <w:rPr>
        <w:b/>
        <w:color w:val="404040"/>
      </w:rPr>
      <w:tcPr>
        <w:tcBorders>
          <w:top w:val="single" w:color="70AD47" w:themeColor="accent6" w:sz="4" w:space="0"/>
        </w:tcBorders>
      </w:tcPr>
    </w:tblStylePr>
  </w:style>
  <w:style w:type="table" w:styleId="836">
    <w:name w:val="Grid Table 5 Dark"/>
    <w:basedOn w:val="774"/>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bfbfbf" w:themeColor="text1" w:themeTint="40" w:fill="bfbfbf" w:themeFill="text1" w:themeFillTint="40"/>
    </w:tblPr>
    <w:tblStylePr w:type="band1Horz">
      <w:tcPr>
        <w:shd w:val="clear" w:color="8a8a8a" w:themeColor="text1" w:themeTint="75" w:fill="8a8a8a" w:themeFill="text1" w:themeFillTint="75"/>
      </w:tcPr>
    </w:tblStylePr>
    <w:tblStylePr w:type="band1Vert">
      <w:tcPr>
        <w:shd w:val="clear" w:color="8a8a8a" w:themeColor="text1" w:themeTint="75" w:fill="8a8a8a" w:themeFill="text1" w:themeFillTint="75"/>
      </w:tcPr>
    </w:tblStylePr>
    <w:tblStylePr w:type="firstCol">
      <w:rPr>
        <w:rFonts w:ascii="Arial" w:hAnsi="Arial"/>
        <w:b/>
        <w:color w:val="ffffff"/>
        <w:sz w:val="22"/>
      </w:rPr>
      <w:tcPr>
        <w:shd w:val="clear" w:color="000000" w:themeColor="text1" w:fill="000000" w:themeFill="text1"/>
      </w:tcPr>
    </w:tblStylePr>
    <w:tblStylePr w:type="firstRow">
      <w:rPr>
        <w:rFonts w:ascii="Arial" w:hAnsi="Arial"/>
        <w:b/>
        <w:color w:val="ffffff"/>
        <w:sz w:val="22"/>
      </w:rPr>
      <w:tcPr>
        <w:shd w:val="clear" w:color="000000" w:themeColor="text1" w:fill="000000" w:themeFill="text1"/>
      </w:tcPr>
    </w:tblStylePr>
    <w:tblStylePr w:type="lastCol">
      <w:rPr>
        <w:rFonts w:ascii="Arial" w:hAnsi="Arial"/>
        <w:b/>
        <w:color w:val="ffffff"/>
        <w:sz w:val="22"/>
      </w:rPr>
      <w:tcPr>
        <w:shd w:val="clear" w:color="000000" w:themeColor="text1" w:fill="000000" w:themeFill="text1"/>
      </w:tcPr>
    </w:tblStylePr>
    <w:tblStylePr w:type="lastRow">
      <w:rPr>
        <w:rFonts w:ascii="Arial" w:hAnsi="Arial"/>
        <w:b/>
        <w:color w:val="ffffff"/>
        <w:sz w:val="22"/>
      </w:rPr>
      <w:tcPr>
        <w:shd w:val="clear" w:color="000000" w:themeColor="text1" w:fill="000000" w:themeFill="text1"/>
        <w:tcBorders>
          <w:top w:val="single" w:color="FFFFFF" w:themeColor="light1" w:sz="4" w:space="0"/>
        </w:tcBorders>
      </w:tcPr>
    </w:tblStylePr>
  </w:style>
  <w:style w:type="table" w:styleId="837" w:customStyle="1">
    <w:name w:val="Grid Table 5 Dark- Accent 1"/>
    <w:basedOn w:val="774"/>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d8e2f3" w:themeColor="accent1" w:themeTint="34" w:fill="d8e2f3" w:themeFill="accent1" w:themeFillTint="34"/>
    </w:tblPr>
    <w:tblStylePr w:type="band1Horz">
      <w:tcPr>
        <w:shd w:val="clear" w:color="a9bee4" w:themeColor="accent1" w:themeTint="75" w:fill="a9bee4" w:themeFill="accent1" w:themeFillTint="75"/>
      </w:tcPr>
    </w:tblStylePr>
    <w:tblStylePr w:type="band1Vert">
      <w:tcPr>
        <w:shd w:val="clear" w:color="a9bee4" w:themeColor="accent1" w:themeTint="75" w:fill="a9bee4" w:themeFill="accent1" w:themeFillTint="75"/>
      </w:tcPr>
    </w:tblStylePr>
    <w:tblStylePr w:type="firstCol">
      <w:rPr>
        <w:rFonts w:ascii="Arial" w:hAnsi="Arial"/>
        <w:b/>
        <w:color w:val="ffffff"/>
        <w:sz w:val="22"/>
      </w:rPr>
      <w:tcPr>
        <w:shd w:val="clear" w:color="4472c4" w:themeColor="accent1" w:fill="4472c4" w:themeFill="accent1"/>
      </w:tcPr>
    </w:tblStylePr>
    <w:tblStylePr w:type="firstRow">
      <w:rPr>
        <w:rFonts w:ascii="Arial" w:hAnsi="Arial"/>
        <w:b/>
        <w:color w:val="ffffff"/>
        <w:sz w:val="22"/>
      </w:rPr>
      <w:tcPr>
        <w:shd w:val="clear" w:color="4472c4" w:themeColor="accent1" w:fill="4472c4" w:themeFill="accent1"/>
      </w:tcPr>
    </w:tblStylePr>
    <w:tblStylePr w:type="lastCol">
      <w:rPr>
        <w:rFonts w:ascii="Arial" w:hAnsi="Arial"/>
        <w:b/>
        <w:color w:val="ffffff"/>
        <w:sz w:val="22"/>
      </w:rPr>
      <w:tcPr>
        <w:shd w:val="clear" w:color="4472c4" w:themeColor="accent1" w:fill="4472c4" w:themeFill="accent1"/>
      </w:tcPr>
    </w:tblStylePr>
    <w:tblStylePr w:type="lastRow">
      <w:rPr>
        <w:rFonts w:ascii="Arial" w:hAnsi="Arial"/>
        <w:b/>
        <w:color w:val="ffffff"/>
        <w:sz w:val="22"/>
      </w:rPr>
      <w:tcPr>
        <w:shd w:val="clear" w:color="4472c4" w:themeColor="accent1" w:fill="4472c4" w:themeFill="accent1"/>
        <w:tcBorders>
          <w:top w:val="single" w:color="FFFFFF" w:themeColor="light1" w:sz="4" w:space="0"/>
        </w:tcBorders>
      </w:tcPr>
    </w:tblStylePr>
  </w:style>
  <w:style w:type="table" w:styleId="838" w:customStyle="1">
    <w:name w:val="Grid Table 5 Dark - Accent 2"/>
    <w:basedOn w:val="774"/>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fbe5d6" w:themeColor="accent2" w:themeTint="32" w:fill="fbe5d6" w:themeFill="accent2" w:themeFillTint="32"/>
    </w:tblPr>
    <w:tblStylePr w:type="band1Horz">
      <w:tcPr>
        <w:shd w:val="clear" w:color="f6c3a0" w:themeColor="accent2" w:themeTint="75" w:fill="f6c3a0" w:themeFill="accent2" w:themeFillTint="75"/>
      </w:tcPr>
    </w:tblStylePr>
    <w:tblStylePr w:type="band1Vert">
      <w:tcPr>
        <w:shd w:val="clear" w:color="f6c3a0" w:themeColor="accent2" w:themeTint="75" w:fill="f6c3a0" w:themeFill="accent2" w:themeFillTint="75"/>
      </w:tcPr>
    </w:tblStylePr>
    <w:tblStylePr w:type="firstCol">
      <w:rPr>
        <w:rFonts w:ascii="Arial" w:hAnsi="Arial"/>
        <w:b/>
        <w:color w:val="ffffff"/>
        <w:sz w:val="22"/>
      </w:rPr>
      <w:tcPr>
        <w:shd w:val="clear" w:color="ed7d31" w:themeColor="accent2" w:fill="ed7d31" w:themeFill="accent2"/>
      </w:tcPr>
    </w:tblStylePr>
    <w:tblStylePr w:type="firstRow">
      <w:rPr>
        <w:rFonts w:ascii="Arial" w:hAnsi="Arial"/>
        <w:b/>
        <w:color w:val="ffffff"/>
        <w:sz w:val="22"/>
      </w:rPr>
      <w:tcPr>
        <w:shd w:val="clear" w:color="ed7d31" w:themeColor="accent2" w:fill="ed7d31" w:themeFill="accent2"/>
      </w:tcPr>
    </w:tblStylePr>
    <w:tblStylePr w:type="lastCol">
      <w:rPr>
        <w:rFonts w:ascii="Arial" w:hAnsi="Arial"/>
        <w:b/>
        <w:color w:val="ffffff"/>
        <w:sz w:val="22"/>
      </w:rPr>
      <w:tcPr>
        <w:shd w:val="clear" w:color="ed7d31" w:themeColor="accent2" w:fill="ed7d31" w:themeFill="accent2"/>
      </w:tcPr>
    </w:tblStylePr>
    <w:tblStylePr w:type="lastRow">
      <w:rPr>
        <w:rFonts w:ascii="Arial" w:hAnsi="Arial"/>
        <w:b/>
        <w:color w:val="ffffff"/>
        <w:sz w:val="22"/>
      </w:rPr>
      <w:tcPr>
        <w:shd w:val="clear" w:color="ed7d31" w:themeColor="accent2" w:fill="ed7d31" w:themeFill="accent2"/>
        <w:tcBorders>
          <w:top w:val="single" w:color="FFFFFF" w:themeColor="light1" w:sz="4" w:space="0"/>
        </w:tcBorders>
      </w:tcPr>
    </w:tblStylePr>
  </w:style>
  <w:style w:type="table" w:styleId="839" w:customStyle="1">
    <w:name w:val="Grid Table 5 Dark - Accent 3"/>
    <w:basedOn w:val="774"/>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ececec" w:themeColor="accent3" w:themeTint="34" w:fill="ececec" w:themeFill="accent3" w:themeFillTint="34"/>
    </w:tblPr>
    <w:tblStylePr w:type="band1Horz">
      <w:tcPr>
        <w:shd w:val="clear" w:color="d5d5d5" w:themeColor="accent3" w:themeTint="75" w:fill="d5d5d5" w:themeFill="accent3" w:themeFillTint="75"/>
      </w:tcPr>
    </w:tblStylePr>
    <w:tblStylePr w:type="band1Vert">
      <w:tcPr>
        <w:shd w:val="clear" w:color="d5d5d5" w:themeColor="accent3" w:themeTint="75" w:fill="d5d5d5" w:themeFill="accent3" w:themeFillTint="75"/>
      </w:tcPr>
    </w:tblStylePr>
    <w:tblStylePr w:type="firstCol">
      <w:rPr>
        <w:rFonts w:ascii="Arial" w:hAnsi="Arial"/>
        <w:b/>
        <w:color w:val="ffffff"/>
        <w:sz w:val="22"/>
      </w:rPr>
      <w:tcPr>
        <w:shd w:val="clear" w:color="a5a5a5" w:themeColor="accent3" w:fill="a5a5a5" w:themeFill="accent3"/>
      </w:tcPr>
    </w:tblStylePr>
    <w:tblStylePr w:type="firstRow">
      <w:rPr>
        <w:rFonts w:ascii="Arial" w:hAnsi="Arial"/>
        <w:b/>
        <w:color w:val="ffffff"/>
        <w:sz w:val="22"/>
      </w:rPr>
      <w:tcPr>
        <w:shd w:val="clear" w:color="a5a5a5" w:themeColor="accent3" w:fill="a5a5a5" w:themeFill="accent3"/>
      </w:tcPr>
    </w:tblStylePr>
    <w:tblStylePr w:type="lastCol">
      <w:rPr>
        <w:rFonts w:ascii="Arial" w:hAnsi="Arial"/>
        <w:b/>
        <w:color w:val="ffffff"/>
        <w:sz w:val="22"/>
      </w:rPr>
      <w:tcPr>
        <w:shd w:val="clear" w:color="a5a5a5" w:themeColor="accent3" w:fill="a5a5a5" w:themeFill="accent3"/>
      </w:tcPr>
    </w:tblStylePr>
    <w:tblStylePr w:type="lastRow">
      <w:rPr>
        <w:rFonts w:ascii="Arial" w:hAnsi="Arial"/>
        <w:b/>
        <w:color w:val="ffffff"/>
        <w:sz w:val="22"/>
      </w:rPr>
      <w:tcPr>
        <w:shd w:val="clear" w:color="a5a5a5" w:themeColor="accent3" w:fill="a5a5a5" w:themeFill="accent3"/>
        <w:tcBorders>
          <w:top w:val="single" w:color="FFFFFF" w:themeColor="light1" w:sz="4" w:space="0"/>
        </w:tcBorders>
      </w:tcPr>
    </w:tblStylePr>
  </w:style>
  <w:style w:type="table" w:styleId="840" w:customStyle="1">
    <w:name w:val="Grid Table 5 Dark- Accent 4"/>
    <w:basedOn w:val="774"/>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fff2cb" w:themeColor="accent4" w:themeTint="34" w:fill="fff2cb" w:themeFill="accent4" w:themeFillTint="34"/>
    </w:tblPr>
    <w:tblStylePr w:type="band1Horz">
      <w:tcPr>
        <w:shd w:val="clear" w:color="ffe28a" w:themeColor="accent4" w:themeTint="75" w:fill="ffe28a" w:themeFill="accent4" w:themeFillTint="75"/>
      </w:tcPr>
    </w:tblStylePr>
    <w:tblStylePr w:type="band1Vert">
      <w:tcPr>
        <w:shd w:val="clear" w:color="ffe28a" w:themeColor="accent4" w:themeTint="75" w:fill="ffe28a" w:themeFill="accent4" w:themeFillTint="75"/>
      </w:tcPr>
    </w:tblStylePr>
    <w:tblStylePr w:type="firstCol">
      <w:rPr>
        <w:rFonts w:ascii="Arial" w:hAnsi="Arial"/>
        <w:b/>
        <w:color w:val="ffffff"/>
        <w:sz w:val="22"/>
      </w:rPr>
      <w:tcPr>
        <w:shd w:val="clear" w:color="ffc000" w:themeColor="accent4" w:fill="ffc000" w:themeFill="accent4"/>
      </w:tcPr>
    </w:tblStylePr>
    <w:tblStylePr w:type="firstRow">
      <w:rPr>
        <w:rFonts w:ascii="Arial" w:hAnsi="Arial"/>
        <w:b/>
        <w:color w:val="ffffff"/>
        <w:sz w:val="22"/>
      </w:rPr>
      <w:tcPr>
        <w:shd w:val="clear" w:color="ffc000" w:themeColor="accent4" w:fill="ffc000" w:themeFill="accent4"/>
      </w:tcPr>
    </w:tblStylePr>
    <w:tblStylePr w:type="lastCol">
      <w:rPr>
        <w:rFonts w:ascii="Arial" w:hAnsi="Arial"/>
        <w:b/>
        <w:color w:val="ffffff"/>
        <w:sz w:val="22"/>
      </w:rPr>
      <w:tcPr>
        <w:shd w:val="clear" w:color="ffc000" w:themeColor="accent4" w:fill="ffc000" w:themeFill="accent4"/>
      </w:tcPr>
    </w:tblStylePr>
    <w:tblStylePr w:type="lastRow">
      <w:rPr>
        <w:rFonts w:ascii="Arial" w:hAnsi="Arial"/>
        <w:b/>
        <w:color w:val="ffffff"/>
        <w:sz w:val="22"/>
      </w:rPr>
      <w:tcPr>
        <w:shd w:val="clear" w:color="ffc000" w:themeColor="accent4" w:fill="ffc000" w:themeFill="accent4"/>
        <w:tcBorders>
          <w:top w:val="single" w:color="FFFFFF" w:themeColor="light1" w:sz="4" w:space="0"/>
        </w:tcBorders>
      </w:tcPr>
    </w:tblStylePr>
  </w:style>
  <w:style w:type="table" w:styleId="841" w:customStyle="1">
    <w:name w:val="Grid Table 5 Dark - Accent 5"/>
    <w:basedOn w:val="774"/>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ddeaf6" w:themeColor="accent5" w:themeTint="34" w:fill="ddeaf6" w:themeFill="accent5" w:themeFillTint="34"/>
    </w:tblPr>
    <w:tblStylePr w:type="band1Horz">
      <w:tcPr>
        <w:shd w:val="clear" w:color="b3d0eb" w:themeColor="accent5" w:themeTint="75" w:fill="b3d0eb" w:themeFill="accent5" w:themeFillTint="75"/>
      </w:tcPr>
    </w:tblStylePr>
    <w:tblStylePr w:type="band1Vert">
      <w:tcPr>
        <w:shd w:val="clear" w:color="b3d0eb" w:themeColor="accent5" w:themeTint="75" w:fill="b3d0eb" w:themeFill="accent5" w:themeFillTint="75"/>
      </w:tcPr>
    </w:tblStylePr>
    <w:tblStylePr w:type="firstCol">
      <w:rPr>
        <w:rFonts w:ascii="Arial" w:hAnsi="Arial"/>
        <w:b/>
        <w:color w:val="ffffff"/>
        <w:sz w:val="22"/>
      </w:rPr>
      <w:tcPr>
        <w:shd w:val="clear" w:color="5b9bd5" w:themeColor="accent5" w:fill="5b9bd5" w:themeFill="accent5"/>
      </w:tcPr>
    </w:tblStylePr>
    <w:tblStylePr w:type="firstRow">
      <w:rPr>
        <w:rFonts w:ascii="Arial" w:hAnsi="Arial"/>
        <w:b/>
        <w:color w:val="ffffff"/>
        <w:sz w:val="22"/>
      </w:rPr>
      <w:tcPr>
        <w:shd w:val="clear" w:color="5b9bd5" w:themeColor="accent5" w:fill="5b9bd5" w:themeFill="accent5"/>
      </w:tcPr>
    </w:tblStylePr>
    <w:tblStylePr w:type="lastCol">
      <w:rPr>
        <w:rFonts w:ascii="Arial" w:hAnsi="Arial"/>
        <w:b/>
        <w:color w:val="ffffff"/>
        <w:sz w:val="22"/>
      </w:rPr>
      <w:tcPr>
        <w:shd w:val="clear" w:color="5b9bd5" w:themeColor="accent5" w:fill="5b9bd5" w:themeFill="accent5"/>
      </w:tcPr>
    </w:tblStylePr>
    <w:tblStylePr w:type="lastRow">
      <w:rPr>
        <w:rFonts w:ascii="Arial" w:hAnsi="Arial"/>
        <w:b/>
        <w:color w:val="ffffff"/>
        <w:sz w:val="22"/>
      </w:rPr>
      <w:tcPr>
        <w:shd w:val="clear" w:color="5b9bd5" w:themeColor="accent5" w:fill="5b9bd5" w:themeFill="accent5"/>
        <w:tcBorders>
          <w:top w:val="single" w:color="FFFFFF" w:themeColor="light1" w:sz="4" w:space="0"/>
        </w:tcBorders>
      </w:tcPr>
    </w:tblStylePr>
  </w:style>
  <w:style w:type="table" w:styleId="842" w:customStyle="1">
    <w:name w:val="Grid Table 5 Dark - Accent 6"/>
    <w:basedOn w:val="774"/>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e1efd8" w:themeColor="accent6" w:themeTint="34" w:fill="e1efd8" w:themeFill="accent6" w:themeFillTint="34"/>
    </w:tblPr>
    <w:tblStylePr w:type="band1Horz">
      <w:tcPr>
        <w:shd w:val="clear" w:color="bcdba8" w:themeColor="accent6" w:themeTint="75" w:fill="bcdba8" w:themeFill="accent6" w:themeFillTint="75"/>
      </w:tcPr>
    </w:tblStylePr>
    <w:tblStylePr w:type="band1Vert">
      <w:tcPr>
        <w:shd w:val="clear" w:color="bcdba8" w:themeColor="accent6" w:themeTint="75" w:fill="bcdba8" w:themeFill="accent6" w:themeFillTint="75"/>
      </w:tcPr>
    </w:tblStylePr>
    <w:tblStylePr w:type="firstCol">
      <w:rPr>
        <w:rFonts w:ascii="Arial" w:hAnsi="Arial"/>
        <w:b/>
        <w:color w:val="ffffff"/>
        <w:sz w:val="22"/>
      </w:rPr>
      <w:tcPr>
        <w:shd w:val="clear" w:color="70ad47" w:themeColor="accent6" w:fill="70ad47" w:themeFill="accent6"/>
      </w:tcPr>
    </w:tblStylePr>
    <w:tblStylePr w:type="firstRow">
      <w:rPr>
        <w:rFonts w:ascii="Arial" w:hAnsi="Arial"/>
        <w:b/>
        <w:color w:val="ffffff"/>
        <w:sz w:val="22"/>
      </w:rPr>
      <w:tcPr>
        <w:shd w:val="clear" w:color="70ad47" w:themeColor="accent6" w:fill="70ad47" w:themeFill="accent6"/>
      </w:tcPr>
    </w:tblStylePr>
    <w:tblStylePr w:type="lastCol">
      <w:rPr>
        <w:rFonts w:ascii="Arial" w:hAnsi="Arial"/>
        <w:b/>
        <w:color w:val="ffffff"/>
        <w:sz w:val="22"/>
      </w:rPr>
      <w:tcPr>
        <w:shd w:val="clear" w:color="70ad47" w:themeColor="accent6" w:fill="70ad47" w:themeFill="accent6"/>
      </w:tcPr>
    </w:tblStylePr>
    <w:tblStylePr w:type="lastRow">
      <w:rPr>
        <w:rFonts w:ascii="Arial" w:hAnsi="Arial"/>
        <w:b/>
        <w:color w:val="ffffff"/>
        <w:sz w:val="22"/>
      </w:rPr>
      <w:tcPr>
        <w:shd w:val="clear" w:color="70ad47" w:themeColor="accent6" w:fill="70ad47" w:themeFill="accent6"/>
        <w:tcBorders>
          <w:top w:val="single" w:color="FFFFFF" w:themeColor="light1" w:sz="4" w:space="0"/>
        </w:tcBorders>
      </w:tcPr>
    </w:tblStylePr>
  </w:style>
  <w:style w:type="table" w:styleId="843">
    <w:name w:val="Grid Table 6 Colorful"/>
    <w:basedOn w:val="774"/>
    <w:uiPriority w:val="99"/>
    <w:pPr>
      <w:spacing w:after="0" w:line="240" w:lineRule="auto"/>
    </w:pPr>
    <w:tblPr>
      <w:tblStyleRowBandSize w:val="1"/>
      <w:tblStyleColBandSize w:val="1"/>
      <w:tbl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blStylePr w:type="band1Horz">
      <w:rPr>
        <w:rFonts w:ascii="Arial" w:hAnsi="Arial"/>
        <w:color w:val="7f7f7f" w:themeColor="text1" w:themeTint="80" w:themeShade="95"/>
        <w:sz w:val="22"/>
      </w:rPr>
      <w:tcPr>
        <w:shd w:val="clear" w:color="cbcbcb" w:themeColor="text1" w:themeTint="34" w:fill="cbcbcb" w:themeFill="text1" w:themeFillTint="34"/>
      </w:tcPr>
    </w:tblStylePr>
    <w:tblStylePr w:type="band1Vert">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tblStylePr w:type="firstCol">
      <w:rPr>
        <w:b/>
        <w:color w:val="7f7f7f" w:themeColor="text1" w:themeTint="80" w:themeShade="95"/>
      </w:rPr>
    </w:tblStylePr>
    <w:tblStylePr w:type="firstRow">
      <w:rPr>
        <w:b/>
        <w:color w:val="7f7f7f" w:themeColor="text1" w:themeTint="80" w:themeShade="95"/>
      </w:rPr>
      <w:tcPr>
        <w:tcBorders>
          <w:bottom w:val="single" w:color="7F7F7F" w:themeColor="text1" w:themeTint="80" w:sz="12" w:space="0"/>
        </w:tcBorders>
      </w:tcPr>
    </w:tblStylePr>
    <w:tblStylePr w:type="lastCol">
      <w:rPr>
        <w:b/>
        <w:color w:val="7f7f7f" w:themeColor="text1" w:themeTint="80" w:themeShade="95"/>
      </w:rPr>
    </w:tblStylePr>
    <w:tblStylePr w:type="lastRow">
      <w:rPr>
        <w:b/>
        <w:color w:val="7f7f7f" w:themeColor="text1" w:themeTint="80" w:themeShade="95"/>
      </w:rPr>
    </w:tblStylePr>
  </w:style>
  <w:style w:type="table" w:styleId="844" w:customStyle="1">
    <w:name w:val="Grid Table 6 Colorful - Accent 1"/>
    <w:basedOn w:val="774"/>
    <w:uiPriority w:val="99"/>
    <w:pPr>
      <w:spacing w:after="0" w:line="240" w:lineRule="auto"/>
    </w:pPr>
    <w:tblPr>
      <w:tblStyleRowBandSize w:val="1"/>
      <w:tblStyleColBandSize w:val="1"/>
      <w:tblBorders>
        <w:top w:val="single" w:color="A0B7E1" w:themeColor="accent1" w:themeTint="80" w:sz="4" w:space="0"/>
        <w:left w:val="single" w:color="A0B7E1" w:themeColor="accent1" w:themeTint="80" w:sz="4" w:space="0"/>
        <w:bottom w:val="single" w:color="A0B7E1" w:themeColor="accent1" w:themeTint="80" w:sz="4" w:space="0"/>
        <w:right w:val="single" w:color="A0B7E1" w:themeColor="accent1" w:themeTint="80" w:sz="4" w:space="0"/>
        <w:insideH w:val="single" w:color="A0B7E1" w:themeColor="accent1" w:themeTint="80" w:sz="4" w:space="0"/>
        <w:insideV w:val="single" w:color="A0B7E1" w:themeColor="accent1" w:themeTint="80" w:sz="4" w:space="0"/>
      </w:tblBorders>
    </w:tblPr>
    <w:tblStylePr w:type="band1Horz">
      <w:rPr>
        <w:rFonts w:ascii="Arial" w:hAnsi="Arial"/>
        <w:color w:val="a0b7e1" w:themeColor="accent1" w:themeTint="80" w:themeShade="95"/>
        <w:sz w:val="22"/>
      </w:rPr>
      <w:tcPr>
        <w:shd w:val="clear" w:color="d8e2f3" w:themeColor="accent1" w:themeTint="34" w:fill="d8e2f3" w:themeFill="accent1" w:themeFillTint="34"/>
      </w:tcPr>
    </w:tblStylePr>
    <w:tblStylePr w:type="band1Vert">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tblStylePr w:type="firstCol">
      <w:rPr>
        <w:b/>
        <w:color w:val="a0b7e1" w:themeColor="accent1" w:themeTint="80" w:themeShade="95"/>
      </w:rPr>
    </w:tblStylePr>
    <w:tblStylePr w:type="firstRow">
      <w:rPr>
        <w:b/>
        <w:color w:val="a0b7e1" w:themeColor="accent1" w:themeTint="80" w:themeShade="95"/>
      </w:rPr>
      <w:tcPr>
        <w:tcBorders>
          <w:bottom w:val="single" w:color="A0B7E1" w:themeColor="accent1" w:themeTint="80" w:sz="12" w:space="0"/>
        </w:tcBorders>
      </w:tcPr>
    </w:tblStylePr>
    <w:tblStylePr w:type="lastCol">
      <w:rPr>
        <w:b/>
        <w:color w:val="a0b7e1" w:themeColor="accent1" w:themeTint="80" w:themeShade="95"/>
      </w:rPr>
    </w:tblStylePr>
    <w:tblStylePr w:type="lastRow">
      <w:rPr>
        <w:b/>
        <w:color w:val="a0b7e1" w:themeColor="accent1" w:themeTint="80" w:themeShade="95"/>
      </w:rPr>
    </w:tblStylePr>
  </w:style>
  <w:style w:type="table" w:styleId="845" w:customStyle="1">
    <w:name w:val="Grid Table 6 Colorful - Accent 2"/>
    <w:basedOn w:val="774"/>
    <w:uiPriority w:val="99"/>
    <w:pPr>
      <w:spacing w:after="0" w:line="240" w:lineRule="auto"/>
    </w:pPr>
    <w:tblPr>
      <w:tblStyleRowBandSize w:val="1"/>
      <w:tblStyleColBandSize w:val="1"/>
      <w:tblBorders>
        <w:top w:val="single" w:color="F4B184" w:themeColor="accent2" w:themeTint="97" w:sz="4" w:space="0"/>
        <w:left w:val="single" w:color="F4B184" w:themeColor="accent2" w:themeTint="97" w:sz="4" w:space="0"/>
        <w:bottom w:val="single" w:color="F4B184" w:themeColor="accent2" w:themeTint="97" w:sz="4" w:space="0"/>
        <w:right w:val="single" w:color="F4B184" w:themeColor="accent2" w:themeTint="97" w:sz="4" w:space="0"/>
        <w:insideH w:val="single" w:color="F4B184" w:themeColor="accent2" w:themeTint="97" w:sz="4" w:space="0"/>
        <w:insideV w:val="single" w:color="F4B184" w:themeColor="accent2" w:themeTint="97" w:sz="4" w:space="0"/>
      </w:tblBorders>
    </w:tblPr>
    <w:tblStylePr w:type="band1Horz">
      <w:rPr>
        <w:rFonts w:ascii="Arial" w:hAnsi="Arial"/>
        <w:color w:val="f4b184" w:themeColor="accent2" w:themeTint="97" w:themeShade="95"/>
        <w:sz w:val="22"/>
      </w:rPr>
      <w:tcPr>
        <w:shd w:val="clear" w:color="fbe5d6" w:themeColor="accent2" w:themeTint="32" w:fill="fbe5d6" w:themeFill="accent2" w:themeFillTint="32"/>
      </w:tcPr>
    </w:tblStylePr>
    <w:tblStylePr w:type="band1Vert">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tblStylePr w:type="firstCol">
      <w:rPr>
        <w:b/>
        <w:color w:val="f4b184" w:themeColor="accent2" w:themeTint="97" w:themeShade="95"/>
      </w:rPr>
    </w:tblStylePr>
    <w:tblStylePr w:type="firstRow">
      <w:rPr>
        <w:b/>
        <w:color w:val="f4b184" w:themeColor="accent2" w:themeTint="97" w:themeShade="95"/>
      </w:rPr>
      <w:tcPr>
        <w:tcBorders>
          <w:bottom w:val="single" w:color="F4B184" w:themeColor="accent2" w:themeTint="97" w:sz="12" w:space="0"/>
        </w:tcBorders>
      </w:tcPr>
    </w:tblStylePr>
    <w:tblStylePr w:type="lastCol">
      <w:rPr>
        <w:b/>
        <w:color w:val="f4b184" w:themeColor="accent2" w:themeTint="97" w:themeShade="95"/>
      </w:rPr>
    </w:tblStylePr>
    <w:tblStylePr w:type="lastRow">
      <w:rPr>
        <w:b/>
        <w:color w:val="f4b184" w:themeColor="accent2" w:themeTint="97" w:themeShade="95"/>
      </w:rPr>
    </w:tblStylePr>
  </w:style>
  <w:style w:type="table" w:styleId="846" w:customStyle="1">
    <w:name w:val="Grid Table 6 Colorful - Accent 3"/>
    <w:basedOn w:val="774"/>
    <w:uiPriority w:val="99"/>
    <w:pPr>
      <w:spacing w:after="0" w:line="240" w:lineRule="auto"/>
    </w:pPr>
    <w:tblPr>
      <w:tblStyleRowBandSize w:val="1"/>
      <w:tblStyleColBandSize w:val="1"/>
      <w:tblBorders>
        <w:top w:val="single" w:color="A5A5A5" w:themeColor="accent3" w:themeTint="FE" w:sz="4" w:space="0"/>
        <w:left w:val="single" w:color="A5A5A5" w:themeColor="accent3" w:themeTint="FE" w:sz="4" w:space="0"/>
        <w:bottom w:val="single" w:color="A5A5A5" w:themeColor="accent3" w:themeTint="FE" w:sz="4" w:space="0"/>
        <w:right w:val="single" w:color="A5A5A5" w:themeColor="accent3" w:themeTint="FE" w:sz="4" w:space="0"/>
        <w:insideH w:val="single" w:color="A5A5A5" w:themeColor="accent3" w:themeTint="FE" w:sz="4" w:space="0"/>
        <w:insideV w:val="single" w:color="A5A5A5" w:themeColor="accent3" w:themeTint="FE" w:sz="4" w:space="0"/>
      </w:tblBorders>
    </w:tblPr>
    <w:tblStylePr w:type="band1Horz">
      <w:rPr>
        <w:rFonts w:ascii="Arial" w:hAnsi="Arial"/>
        <w:color w:val="a5a5a5" w:themeColor="accent3" w:themeTint="FE" w:themeShade="95"/>
        <w:sz w:val="22"/>
      </w:rPr>
      <w:tcPr>
        <w:shd w:val="clear" w:color="ececec" w:themeColor="accent3" w:themeTint="34" w:fill="ececec" w:themeFill="accent3" w:themeFillTint="34"/>
      </w:tcPr>
    </w:tblStylePr>
    <w:tblStylePr w:type="band1Vert">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tblStylePr w:type="firstCol">
      <w:rPr>
        <w:b/>
        <w:color w:val="a5a5a5" w:themeColor="accent3" w:themeTint="FE" w:themeShade="95"/>
      </w:rPr>
    </w:tblStylePr>
    <w:tblStylePr w:type="firstRow">
      <w:rPr>
        <w:b/>
        <w:color w:val="a5a5a5" w:themeColor="accent3" w:themeTint="FE" w:themeShade="95"/>
      </w:rPr>
      <w:tcPr>
        <w:tcBorders>
          <w:bottom w:val="single" w:color="A5A5A5" w:themeColor="accent3" w:themeTint="FE" w:sz="12" w:space="0"/>
        </w:tcBorders>
      </w:tcPr>
    </w:tblStylePr>
    <w:tblStylePr w:type="lastCol">
      <w:rPr>
        <w:b/>
        <w:color w:val="a5a5a5" w:themeColor="accent3" w:themeTint="FE" w:themeShade="95"/>
      </w:rPr>
    </w:tblStylePr>
    <w:tblStylePr w:type="lastRow">
      <w:rPr>
        <w:b/>
        <w:color w:val="a5a5a5" w:themeColor="accent3" w:themeTint="FE" w:themeShade="95"/>
      </w:rPr>
    </w:tblStylePr>
  </w:style>
  <w:style w:type="table" w:styleId="847" w:customStyle="1">
    <w:name w:val="Grid Table 6 Colorful - Accent 4"/>
    <w:basedOn w:val="774"/>
    <w:uiPriority w:val="99"/>
    <w:pPr>
      <w:spacing w:after="0" w:line="240" w:lineRule="auto"/>
    </w:pPr>
    <w:tblPr>
      <w:tblStyleRowBandSize w:val="1"/>
      <w:tblStyleColBandSize w:val="1"/>
      <w:tblBorders>
        <w:top w:val="single" w:color="FFD865" w:themeColor="accent4" w:themeTint="9A" w:sz="4" w:space="0"/>
        <w:left w:val="single" w:color="FFD865" w:themeColor="accent4" w:themeTint="9A" w:sz="4" w:space="0"/>
        <w:bottom w:val="single" w:color="FFD865" w:themeColor="accent4" w:themeTint="9A" w:sz="4" w:space="0"/>
        <w:right w:val="single" w:color="FFD865" w:themeColor="accent4" w:themeTint="9A" w:sz="4" w:space="0"/>
        <w:insideH w:val="single" w:color="FFD865" w:themeColor="accent4" w:themeTint="9A" w:sz="4" w:space="0"/>
        <w:insideV w:val="single" w:color="FFD865" w:themeColor="accent4" w:themeTint="9A" w:sz="4" w:space="0"/>
      </w:tblBorders>
    </w:tblPr>
    <w:tblStylePr w:type="band1Horz">
      <w:rPr>
        <w:rFonts w:ascii="Arial" w:hAnsi="Arial"/>
        <w:color w:val="ffd865" w:themeColor="accent4" w:themeTint="9A" w:themeShade="95"/>
        <w:sz w:val="22"/>
      </w:rPr>
      <w:tcPr>
        <w:shd w:val="clear" w:color="fff2cb" w:themeColor="accent4" w:themeTint="34" w:fill="fff2cb" w:themeFill="accent4" w:themeFillTint="34"/>
      </w:tcPr>
    </w:tblStylePr>
    <w:tblStylePr w:type="band1Vert">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tblStylePr w:type="firstCol">
      <w:rPr>
        <w:b/>
        <w:color w:val="ffd865" w:themeColor="accent4" w:themeTint="9A" w:themeShade="95"/>
      </w:rPr>
    </w:tblStylePr>
    <w:tblStylePr w:type="firstRow">
      <w:rPr>
        <w:b/>
        <w:color w:val="ffd865" w:themeColor="accent4" w:themeTint="9A" w:themeShade="95"/>
      </w:rPr>
      <w:tcPr>
        <w:tcBorders>
          <w:bottom w:val="single" w:color="FFD865" w:themeColor="accent4" w:themeTint="9A" w:sz="12" w:space="0"/>
        </w:tcBorders>
      </w:tcPr>
    </w:tblStylePr>
    <w:tblStylePr w:type="lastCol">
      <w:rPr>
        <w:b/>
        <w:color w:val="ffd865" w:themeColor="accent4" w:themeTint="9A" w:themeShade="95"/>
      </w:rPr>
    </w:tblStylePr>
    <w:tblStylePr w:type="lastRow">
      <w:rPr>
        <w:b/>
        <w:color w:val="ffd865" w:themeColor="accent4" w:themeTint="9A" w:themeShade="95"/>
      </w:rPr>
    </w:tblStylePr>
  </w:style>
  <w:style w:type="table" w:styleId="848" w:customStyle="1">
    <w:name w:val="Grid Table 6 Colorful - Accent 5"/>
    <w:basedOn w:val="774"/>
    <w:uiPriority w:val="99"/>
    <w:pPr>
      <w:spacing w:after="0" w:line="240" w:lineRule="auto"/>
    </w:pPr>
    <w:tblPr>
      <w:tblStyleRowBandSize w:val="1"/>
      <w:tblStyleColBandSize w:val="1"/>
      <w:tblBorders>
        <w:top w:val="single" w:color="5B9BD5" w:themeColor="accent5" w:sz="4" w:space="0"/>
        <w:left w:val="single" w:color="5B9BD5" w:themeColor="accent5" w:sz="4" w:space="0"/>
        <w:bottom w:val="single" w:color="5B9BD5" w:themeColor="accent5" w:sz="4" w:space="0"/>
        <w:right w:val="single" w:color="5B9BD5" w:themeColor="accent5" w:sz="4" w:space="0"/>
        <w:insideH w:val="single" w:color="5B9BD5" w:themeColor="accent5" w:sz="4" w:space="0"/>
        <w:insideV w:val="single" w:color="5B9BD5" w:themeColor="accent5" w:sz="4" w:space="0"/>
      </w:tblBorders>
    </w:tblPr>
    <w:tblStylePr w:type="band1Horz">
      <w:rPr>
        <w:rFonts w:ascii="Arial" w:hAnsi="Arial"/>
        <w:color w:val="245a8d" w:themeColor="accent5" w:themeShade="95"/>
        <w:sz w:val="22"/>
      </w:rPr>
      <w:tcPr>
        <w:shd w:val="clear" w:color="ddeaf6" w:themeColor="accent5" w:themeTint="34" w:fill="ddeaf6" w:themeFill="accent5" w:themeFillTint="34"/>
      </w:tcPr>
    </w:tblStylePr>
    <w:tblStylePr w:type="band1Vert">
      <w:tcPr>
        <w:shd w:val="clear" w:color="ddeaf6" w:themeColor="accent5" w:themeTint="34" w:fill="ddeaf6" w:themeFill="accent5" w:themeFillTint="34"/>
      </w:tcPr>
    </w:tblStylePr>
    <w:tblStylePr w:type="band2Horz">
      <w:rPr>
        <w:rFonts w:ascii="Arial" w:hAnsi="Arial"/>
        <w:color w:val="245a8d" w:themeColor="accent5" w:themeShade="95"/>
        <w:sz w:val="22"/>
      </w:rPr>
    </w:tblStylePr>
    <w:tblStylePr w:type="firstCol">
      <w:rPr>
        <w:b/>
        <w:color w:val="245a8d" w:themeColor="accent5" w:themeShade="95"/>
      </w:rPr>
    </w:tblStylePr>
    <w:tblStylePr w:type="firstRow">
      <w:rPr>
        <w:b/>
        <w:color w:val="245a8d" w:themeColor="accent5" w:themeShade="95"/>
      </w:rPr>
      <w:tcPr>
        <w:tcBorders>
          <w:bottom w:val="single" w:color="5B9BD5" w:themeColor="accent5" w:sz="12" w:space="0"/>
        </w:tcBorders>
      </w:tcPr>
    </w:tblStylePr>
    <w:tblStylePr w:type="lastCol">
      <w:rPr>
        <w:b/>
        <w:color w:val="245a8d" w:themeColor="accent5" w:themeShade="95"/>
      </w:rPr>
    </w:tblStylePr>
    <w:tblStylePr w:type="lastRow">
      <w:rPr>
        <w:b/>
        <w:color w:val="245a8d" w:themeColor="accent5" w:themeShade="95"/>
      </w:rPr>
    </w:tblStylePr>
  </w:style>
  <w:style w:type="table" w:styleId="849" w:customStyle="1">
    <w:name w:val="Grid Table 6 Colorful - Accent 6"/>
    <w:basedOn w:val="774"/>
    <w:uiPriority w:val="99"/>
    <w:pPr>
      <w:spacing w:after="0" w:line="240" w:lineRule="auto"/>
    </w:pPr>
    <w:tblPr>
      <w:tblStyleRowBandSize w:val="1"/>
      <w:tblStyleColBandSize w:val="1"/>
      <w:tblBorders>
        <w:top w:val="single" w:color="70AD47" w:themeColor="accent6" w:sz="4" w:space="0"/>
        <w:left w:val="single" w:color="70AD47" w:themeColor="accent6" w:sz="4" w:space="0"/>
        <w:bottom w:val="single" w:color="70AD47" w:themeColor="accent6" w:sz="4" w:space="0"/>
        <w:right w:val="single" w:color="70AD47" w:themeColor="accent6" w:sz="4" w:space="0"/>
        <w:insideH w:val="single" w:color="70AD47" w:themeColor="accent6" w:sz="4" w:space="0"/>
        <w:insideV w:val="single" w:color="70AD47" w:themeColor="accent6" w:sz="4" w:space="0"/>
      </w:tblBorders>
    </w:tblPr>
    <w:tblStylePr w:type="band1Horz">
      <w:rPr>
        <w:rFonts w:ascii="Arial" w:hAnsi="Arial"/>
        <w:color w:val="245a8d" w:themeColor="accent5" w:themeShade="95"/>
        <w:sz w:val="22"/>
      </w:rPr>
      <w:tcPr>
        <w:shd w:val="clear" w:color="e1efd8" w:themeColor="accent6" w:themeTint="34" w:fill="e1efd8" w:themeFill="accent6" w:themeFillTint="34"/>
      </w:tcPr>
    </w:tblStylePr>
    <w:tblStylePr w:type="band1Vert">
      <w:tcPr>
        <w:shd w:val="clear" w:color="e1efd8" w:themeColor="accent6" w:themeTint="34" w:fill="e1efd8" w:themeFill="accent6" w:themeFillTint="34"/>
      </w:tcPr>
    </w:tblStylePr>
    <w:tblStylePr w:type="band2Horz">
      <w:rPr>
        <w:rFonts w:ascii="Arial" w:hAnsi="Arial"/>
        <w:color w:val="245a8d" w:themeColor="accent5" w:themeShade="95"/>
        <w:sz w:val="22"/>
      </w:rPr>
    </w:tblStylePr>
    <w:tblStylePr w:type="firstCol">
      <w:rPr>
        <w:b/>
        <w:color w:val="245a8d" w:themeColor="accent5" w:themeShade="95"/>
      </w:rPr>
    </w:tblStylePr>
    <w:tblStylePr w:type="firstRow">
      <w:rPr>
        <w:b/>
        <w:color w:val="245a8d" w:themeColor="accent5" w:themeShade="95"/>
      </w:rPr>
      <w:tcPr>
        <w:tcBorders>
          <w:bottom w:val="single" w:color="70AD47" w:themeColor="accent6" w:sz="12" w:space="0"/>
        </w:tcBorders>
      </w:tcPr>
    </w:tblStylePr>
    <w:tblStylePr w:type="lastCol">
      <w:rPr>
        <w:b/>
        <w:color w:val="245a8d" w:themeColor="accent5" w:themeShade="95"/>
      </w:rPr>
    </w:tblStylePr>
    <w:tblStylePr w:type="lastRow">
      <w:rPr>
        <w:b/>
        <w:color w:val="245a8d" w:themeColor="accent5" w:themeShade="95"/>
      </w:rPr>
    </w:tblStylePr>
  </w:style>
  <w:style w:type="table" w:styleId="850">
    <w:name w:val="Grid Table 7 Colorful"/>
    <w:basedOn w:val="774"/>
    <w:uiPriority w:val="99"/>
    <w:pPr>
      <w:spacing w:after="0" w:line="240" w:lineRule="auto"/>
    </w:pPr>
    <w:tblPr>
      <w:tblStyleRowBandSize w:val="1"/>
      <w:tblStyleColBandSize w:val="1"/>
      <w:tblBorders>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blStylePr w:type="band1Horz">
      <w:rPr>
        <w:rFonts w:ascii="Arial" w:hAnsi="Arial"/>
        <w:color w:val="7f7f7f" w:themeColor="text1" w:themeTint="80" w:themeShade="95"/>
        <w:sz w:val="22"/>
      </w:rPr>
      <w:tcPr>
        <w:shd w:val="clear" w:color="f2f2f2" w:themeColor="text1" w:themeTint="0D" w:fill="f2f2f2" w:themeFill="text1" w:themeFillTint="0D"/>
      </w:tcPr>
    </w:tblStylePr>
    <w:tblStylePr w:type="band1Vert">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tblStylePr w:type="firstCol">
      <w:rPr>
        <w:rFonts w:ascii="Arial" w:hAnsi="Arial"/>
        <w:i/>
        <w:color w:val="7f7f7f" w:themeColor="text1" w:themeTint="80" w:themeShade="95"/>
        <w:sz w:val="22"/>
      </w:rPr>
      <w:pPr>
        <w:jc w:val="right"/>
      </w:pPr>
      <w:tcPr>
        <w:shd w:val="clear" w:color="ffffff" w:fill="auto"/>
        <w:tcBorders>
          <w:top w:val="none" w:color="000000" w:sz="0" w:space="0"/>
          <w:left w:val="none" w:color="000000" w:sz="0" w:space="0"/>
          <w:bottom w:val="none" w:color="000000" w:sz="0" w:space="0"/>
          <w:right w:val="single" w:color="7F7F7F" w:themeColor="text1" w:themeTint="80" w:sz="4" w:space="0"/>
        </w:tcBorders>
      </w:tcPr>
    </w:tblStylePr>
    <w:tblStylePr w:type="firstRow">
      <w:rPr>
        <w:rFonts w:ascii="Arial" w:hAnsi="Arial"/>
        <w:b/>
        <w:color w:val="7f7f7f" w:themeColor="text1" w:themeTint="80" w:themeShade="95"/>
        <w:sz w:val="22"/>
      </w:rPr>
      <w:tcPr>
        <w:shd w:val="clear" w:color="ffffff" w:themeColor="light1" w:fill="ffffff" w:themeFill="light1"/>
        <w:tcBorders>
          <w:top w:val="none" w:color="000000" w:sz="0" w:space="0"/>
          <w:left w:val="none" w:color="000000" w:sz="0" w:space="0"/>
          <w:bottom w:val="single" w:color="7F7F7F" w:themeColor="text1" w:themeTint="80" w:sz="4" w:space="0"/>
          <w:right w:val="none" w:color="000000" w:sz="0" w:space="0"/>
        </w:tcBorders>
      </w:tcPr>
    </w:tblStylePr>
    <w:tblStylePr w:type="lastCol">
      <w:rPr>
        <w:rFonts w:ascii="Arial" w:hAnsi="Arial"/>
        <w:i/>
        <w:color w:val="7f7f7f" w:themeColor="text1" w:themeTint="80" w:themeShade="95"/>
        <w:sz w:val="22"/>
      </w:rPr>
      <w:tcPr>
        <w:shd w:val="clear" w:color="ffffff" w:fill="auto"/>
        <w:tcBorders>
          <w:top w:val="none" w:color="000000" w:sz="0" w:space="0"/>
          <w:left w:val="single" w:color="7F7F7F" w:themeColor="text1" w:themeTint="80" w:sz="4" w:space="0"/>
          <w:bottom w:val="none" w:color="000000" w:sz="0" w:space="0"/>
          <w:right w:val="none" w:color="000000" w:sz="0" w:space="0"/>
        </w:tcBorders>
      </w:tcPr>
    </w:tblStylePr>
    <w:tblStylePr w:type="lastRow">
      <w:rPr>
        <w:rFonts w:ascii="Arial" w:hAnsi="Arial"/>
        <w:b/>
        <w:color w:val="7f7f7f" w:themeColor="text1" w:themeTint="80" w:themeShade="95"/>
        <w:sz w:val="22"/>
      </w:rPr>
      <w:tcPr>
        <w:shd w:val="clear" w:color="ffffff" w:themeColor="light1" w:fill="ffffff" w:themeFill="light1"/>
        <w:tcBorders>
          <w:top w:val="single" w:color="7F7F7F" w:themeColor="text1" w:themeTint="80" w:sz="4" w:space="0"/>
          <w:left w:val="none" w:color="000000" w:sz="0" w:space="0"/>
          <w:bottom w:val="none" w:color="000000" w:sz="0" w:space="0"/>
          <w:right w:val="none" w:color="000000" w:sz="0" w:space="0"/>
        </w:tcBorders>
      </w:tcPr>
    </w:tblStylePr>
  </w:style>
  <w:style w:type="table" w:styleId="851" w:customStyle="1">
    <w:name w:val="Grid Table 7 Colorful - Accent 1"/>
    <w:basedOn w:val="774"/>
    <w:uiPriority w:val="99"/>
    <w:pPr>
      <w:spacing w:after="0" w:line="240" w:lineRule="auto"/>
    </w:pPr>
    <w:tblPr>
      <w:tblStyleRowBandSize w:val="1"/>
      <w:tblStyleColBandSize w:val="1"/>
      <w:tblBorders>
        <w:bottom w:val="single" w:color="A0B7E1" w:themeColor="accent1" w:themeTint="80" w:sz="4" w:space="0"/>
        <w:right w:val="single" w:color="A0B7E1" w:themeColor="accent1" w:themeTint="80" w:sz="4" w:space="0"/>
        <w:insideH w:val="single" w:color="A0B7E1" w:themeColor="accent1" w:themeTint="80" w:sz="4" w:space="0"/>
        <w:insideV w:val="single" w:color="A0B7E1" w:themeColor="accent1" w:themeTint="80" w:sz="4" w:space="0"/>
      </w:tblBorders>
    </w:tblPr>
    <w:tblStylePr w:type="band1Horz">
      <w:rPr>
        <w:rFonts w:ascii="Arial" w:hAnsi="Arial"/>
        <w:color w:val="a0b7e1" w:themeColor="accent1" w:themeTint="80" w:themeShade="95"/>
        <w:sz w:val="22"/>
      </w:rPr>
      <w:tcPr>
        <w:shd w:val="clear" w:color="d8e2f3" w:themeColor="accent1" w:themeTint="34" w:fill="d8e2f3" w:themeFill="accent1" w:themeFillTint="34"/>
      </w:tcPr>
    </w:tblStylePr>
    <w:tblStylePr w:type="band1Vert">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tblStylePr w:type="firstCol">
      <w:rPr>
        <w:rFonts w:ascii="Arial" w:hAnsi="Arial"/>
        <w:i/>
        <w:color w:val="a0b7e1" w:themeColor="accent1" w:themeTint="80" w:themeShade="95"/>
        <w:sz w:val="22"/>
      </w:rPr>
      <w:pPr>
        <w:jc w:val="right"/>
      </w:pPr>
      <w:tcPr>
        <w:shd w:val="clear" w:color="ffffff" w:fill="auto"/>
        <w:tcBorders>
          <w:top w:val="none" w:color="000000" w:sz="0" w:space="0"/>
          <w:left w:val="none" w:color="000000" w:sz="0" w:space="0"/>
          <w:bottom w:val="none" w:color="000000" w:sz="0" w:space="0"/>
          <w:right w:val="single" w:color="A0B7E1" w:themeColor="accent1" w:themeTint="80" w:sz="4" w:space="0"/>
        </w:tcBorders>
      </w:tcPr>
    </w:tblStylePr>
    <w:tblStylePr w:type="firstRow">
      <w:rPr>
        <w:rFonts w:ascii="Arial" w:hAnsi="Arial"/>
        <w:b/>
        <w:color w:val="a0b7e1" w:themeColor="accent1" w:themeTint="80" w:themeShade="95"/>
        <w:sz w:val="22"/>
      </w:rPr>
      <w:tcPr>
        <w:shd w:val="clear" w:color="ffffff" w:themeColor="light1" w:fill="ffffff" w:themeFill="light1"/>
        <w:tcBorders>
          <w:top w:val="none" w:color="000000" w:sz="0" w:space="0"/>
          <w:left w:val="none" w:color="000000" w:sz="0" w:space="0"/>
          <w:bottom w:val="single" w:color="A0B7E1" w:themeColor="accent1" w:themeTint="80" w:sz="4" w:space="0"/>
          <w:right w:val="none" w:color="000000" w:sz="0" w:space="0"/>
        </w:tcBorders>
      </w:tcPr>
    </w:tblStylePr>
    <w:tblStylePr w:type="lastCol">
      <w:rPr>
        <w:rFonts w:ascii="Arial" w:hAnsi="Arial"/>
        <w:i/>
        <w:color w:val="a0b7e1" w:themeColor="accent1" w:themeTint="80" w:themeShade="95"/>
        <w:sz w:val="22"/>
      </w:rPr>
      <w:tcPr>
        <w:shd w:val="clear" w:color="ffffff" w:fill="auto"/>
        <w:tcBorders>
          <w:top w:val="none" w:color="000000" w:sz="0" w:space="0"/>
          <w:left w:val="single" w:color="A0B7E1" w:themeColor="accent1" w:themeTint="80" w:sz="4" w:space="0"/>
          <w:bottom w:val="none" w:color="000000" w:sz="0" w:space="0"/>
          <w:right w:val="none" w:color="000000" w:sz="0" w:space="0"/>
        </w:tcBorders>
      </w:tcPr>
    </w:tblStylePr>
    <w:tblStylePr w:type="lastRow">
      <w:rPr>
        <w:rFonts w:ascii="Arial" w:hAnsi="Arial"/>
        <w:b/>
        <w:color w:val="a0b7e1" w:themeColor="accent1" w:themeTint="80" w:themeShade="95"/>
        <w:sz w:val="22"/>
      </w:rPr>
      <w:tcPr>
        <w:shd w:val="clear" w:color="ffffff" w:themeColor="light1" w:fill="ffffff" w:themeFill="light1"/>
        <w:tcBorders>
          <w:top w:val="single" w:color="A0B7E1" w:themeColor="accent1" w:themeTint="80" w:sz="4" w:space="0"/>
          <w:left w:val="none" w:color="000000" w:sz="0" w:space="0"/>
          <w:bottom w:val="none" w:color="000000" w:sz="0" w:space="0"/>
          <w:right w:val="none" w:color="000000" w:sz="0" w:space="0"/>
        </w:tcBorders>
      </w:tcPr>
    </w:tblStylePr>
  </w:style>
  <w:style w:type="table" w:styleId="852" w:customStyle="1">
    <w:name w:val="Grid Table 7 Colorful - Accent 2"/>
    <w:basedOn w:val="774"/>
    <w:uiPriority w:val="99"/>
    <w:pPr>
      <w:spacing w:after="0" w:line="240" w:lineRule="auto"/>
    </w:pPr>
    <w:tblPr>
      <w:tblStyleRowBandSize w:val="1"/>
      <w:tblStyleColBandSize w:val="1"/>
      <w:tblBorders>
        <w:bottom w:val="single" w:color="F4B184" w:themeColor="accent2" w:themeTint="97" w:sz="4" w:space="0"/>
        <w:right w:val="single" w:color="F4B184" w:themeColor="accent2" w:themeTint="97" w:sz="4" w:space="0"/>
        <w:insideH w:val="single" w:color="F4B184" w:themeColor="accent2" w:themeTint="97" w:sz="4" w:space="0"/>
        <w:insideV w:val="single" w:color="F4B184" w:themeColor="accent2" w:themeTint="97" w:sz="4" w:space="0"/>
      </w:tblBorders>
    </w:tblPr>
    <w:tblStylePr w:type="band1Horz">
      <w:rPr>
        <w:rFonts w:ascii="Arial" w:hAnsi="Arial"/>
        <w:color w:val="f4b184" w:themeColor="accent2" w:themeTint="97" w:themeShade="95"/>
        <w:sz w:val="22"/>
      </w:rPr>
      <w:tcPr>
        <w:shd w:val="clear" w:color="fbe5d6" w:themeColor="accent2" w:themeTint="32" w:fill="fbe5d6" w:themeFill="accent2" w:themeFillTint="32"/>
      </w:tcPr>
    </w:tblStylePr>
    <w:tblStylePr w:type="band1Vert">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tblStylePr w:type="firstCol">
      <w:rPr>
        <w:rFonts w:ascii="Arial" w:hAnsi="Arial"/>
        <w:i/>
        <w:color w:val="f4b184" w:themeColor="accent2" w:themeTint="97" w:themeShade="95"/>
        <w:sz w:val="22"/>
      </w:rPr>
      <w:pPr>
        <w:jc w:val="right"/>
      </w:pPr>
      <w:tcPr>
        <w:shd w:val="clear" w:color="ffffff" w:fill="auto"/>
        <w:tcBorders>
          <w:top w:val="none" w:color="000000" w:sz="0" w:space="0"/>
          <w:left w:val="none" w:color="000000" w:sz="0" w:space="0"/>
          <w:bottom w:val="none" w:color="000000" w:sz="0" w:space="0"/>
          <w:right w:val="single" w:color="F4B184" w:themeColor="accent2" w:themeTint="97" w:sz="4" w:space="0"/>
        </w:tcBorders>
      </w:tcPr>
    </w:tblStylePr>
    <w:tblStylePr w:type="firstRow">
      <w:rPr>
        <w:rFonts w:ascii="Arial" w:hAnsi="Arial"/>
        <w:b/>
        <w:color w:val="f4b184" w:themeColor="accent2" w:themeTint="97" w:themeShade="95"/>
        <w:sz w:val="22"/>
      </w:rPr>
      <w:tcPr>
        <w:shd w:val="clear" w:color="ffffff" w:themeColor="light1" w:fill="ffffff" w:themeFill="light1"/>
        <w:tcBorders>
          <w:top w:val="none" w:color="000000" w:sz="0" w:space="0"/>
          <w:left w:val="none" w:color="000000" w:sz="0" w:space="0"/>
          <w:bottom w:val="single" w:color="F4B184" w:themeColor="accent2" w:themeTint="97" w:sz="4" w:space="0"/>
          <w:right w:val="none" w:color="000000" w:sz="0" w:space="0"/>
        </w:tcBorders>
      </w:tcPr>
    </w:tblStylePr>
    <w:tblStylePr w:type="lastCol">
      <w:rPr>
        <w:rFonts w:ascii="Arial" w:hAnsi="Arial"/>
        <w:i/>
        <w:color w:val="f4b184" w:themeColor="accent2" w:themeTint="97" w:themeShade="95"/>
        <w:sz w:val="22"/>
      </w:rPr>
      <w:tcPr>
        <w:shd w:val="clear" w:color="ffffff" w:fill="auto"/>
        <w:tcBorders>
          <w:top w:val="none" w:color="000000" w:sz="0" w:space="0"/>
          <w:left w:val="single" w:color="F4B184" w:themeColor="accent2" w:themeTint="97" w:sz="4" w:space="0"/>
          <w:bottom w:val="none" w:color="000000" w:sz="0" w:space="0"/>
          <w:right w:val="none" w:color="000000" w:sz="0" w:space="0"/>
        </w:tcBorders>
      </w:tcPr>
    </w:tblStylePr>
    <w:tblStylePr w:type="lastRow">
      <w:rPr>
        <w:rFonts w:ascii="Arial" w:hAnsi="Arial"/>
        <w:b/>
        <w:color w:val="f4b184" w:themeColor="accent2" w:themeTint="97" w:themeShade="95"/>
        <w:sz w:val="22"/>
      </w:rPr>
      <w:tcPr>
        <w:shd w:val="clear" w:color="ffffff" w:themeColor="light1" w:fill="ffffff" w:themeFill="light1"/>
        <w:tcBorders>
          <w:top w:val="single" w:color="F4B184" w:themeColor="accent2" w:themeTint="97" w:sz="4" w:space="0"/>
          <w:left w:val="none" w:color="000000" w:sz="0" w:space="0"/>
          <w:bottom w:val="none" w:color="000000" w:sz="0" w:space="0"/>
          <w:right w:val="none" w:color="000000" w:sz="0" w:space="0"/>
        </w:tcBorders>
      </w:tcPr>
    </w:tblStylePr>
  </w:style>
  <w:style w:type="table" w:styleId="853" w:customStyle="1">
    <w:name w:val="Grid Table 7 Colorful - Accent 3"/>
    <w:basedOn w:val="774"/>
    <w:uiPriority w:val="99"/>
    <w:pPr>
      <w:spacing w:after="0" w:line="240" w:lineRule="auto"/>
    </w:pPr>
    <w:tblPr>
      <w:tblStyleRowBandSize w:val="1"/>
      <w:tblStyleColBandSize w:val="1"/>
      <w:tblBorders>
        <w:bottom w:val="single" w:color="A5A5A5" w:themeColor="accent3" w:themeTint="FE" w:sz="4" w:space="0"/>
        <w:right w:val="single" w:color="A5A5A5" w:themeColor="accent3" w:themeTint="FE" w:sz="4" w:space="0"/>
        <w:insideH w:val="single" w:color="A5A5A5" w:themeColor="accent3" w:themeTint="FE" w:sz="4" w:space="0"/>
        <w:insideV w:val="single" w:color="A5A5A5" w:themeColor="accent3" w:themeTint="FE" w:sz="4" w:space="0"/>
      </w:tblBorders>
    </w:tblPr>
    <w:tblStylePr w:type="band1Horz">
      <w:rPr>
        <w:rFonts w:ascii="Arial" w:hAnsi="Arial"/>
        <w:color w:val="a5a5a5" w:themeColor="accent3" w:themeTint="FE" w:themeShade="95"/>
        <w:sz w:val="22"/>
      </w:rPr>
      <w:tcPr>
        <w:shd w:val="clear" w:color="ececec" w:themeColor="accent3" w:themeTint="34" w:fill="ececec" w:themeFill="accent3" w:themeFillTint="34"/>
      </w:tcPr>
    </w:tblStylePr>
    <w:tblStylePr w:type="band1Vert">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tblStylePr w:type="firstCol">
      <w:rPr>
        <w:rFonts w:ascii="Arial" w:hAnsi="Arial"/>
        <w:i/>
        <w:color w:val="a5a5a5" w:themeColor="accent3" w:themeTint="FE" w:themeShade="95"/>
        <w:sz w:val="22"/>
      </w:rPr>
      <w:pPr>
        <w:jc w:val="right"/>
      </w:pPr>
      <w:tcPr>
        <w:shd w:val="clear" w:color="ffffff" w:fill="auto"/>
        <w:tcBorders>
          <w:top w:val="none" w:color="000000" w:sz="0" w:space="0"/>
          <w:left w:val="none" w:color="000000" w:sz="0" w:space="0"/>
          <w:bottom w:val="none" w:color="000000" w:sz="0" w:space="0"/>
          <w:right w:val="single" w:color="A5A5A5" w:themeColor="accent3" w:themeTint="FE" w:sz="4" w:space="0"/>
        </w:tcBorders>
      </w:tcPr>
    </w:tblStylePr>
    <w:tblStylePr w:type="firstRow">
      <w:rPr>
        <w:rFonts w:ascii="Arial" w:hAnsi="Arial"/>
        <w:b/>
        <w:color w:val="a5a5a5" w:themeColor="accent3" w:themeTint="FE" w:themeShade="95"/>
        <w:sz w:val="22"/>
      </w:rPr>
      <w:tcPr>
        <w:shd w:val="clear" w:color="ffffff" w:themeColor="light1" w:fill="ffffff" w:themeFill="light1"/>
        <w:tcBorders>
          <w:top w:val="none" w:color="000000" w:sz="0" w:space="0"/>
          <w:left w:val="none" w:color="000000" w:sz="0" w:space="0"/>
          <w:bottom w:val="single" w:color="A5A5A5" w:themeColor="accent3" w:themeTint="FE" w:sz="4" w:space="0"/>
          <w:right w:val="none" w:color="000000" w:sz="0" w:space="0"/>
        </w:tcBorders>
      </w:tcPr>
    </w:tblStylePr>
    <w:tblStylePr w:type="lastCol">
      <w:rPr>
        <w:rFonts w:ascii="Arial" w:hAnsi="Arial"/>
        <w:i/>
        <w:color w:val="a5a5a5" w:themeColor="accent3" w:themeTint="FE" w:themeShade="95"/>
        <w:sz w:val="22"/>
      </w:rPr>
      <w:tcPr>
        <w:shd w:val="clear" w:color="ffffff" w:fill="auto"/>
        <w:tcBorders>
          <w:top w:val="none" w:color="000000" w:sz="0" w:space="0"/>
          <w:left w:val="single" w:color="A5A5A5" w:themeColor="accent3" w:themeTint="FE" w:sz="4" w:space="0"/>
          <w:bottom w:val="none" w:color="000000" w:sz="0" w:space="0"/>
          <w:right w:val="none" w:color="000000" w:sz="0" w:space="0"/>
        </w:tcBorders>
      </w:tcPr>
    </w:tblStylePr>
    <w:tblStylePr w:type="lastRow">
      <w:rPr>
        <w:rFonts w:ascii="Arial" w:hAnsi="Arial"/>
        <w:b/>
        <w:color w:val="a5a5a5" w:themeColor="accent3" w:themeTint="FE" w:themeShade="95"/>
        <w:sz w:val="22"/>
      </w:rPr>
      <w:tcPr>
        <w:shd w:val="clear" w:color="ffffff" w:themeColor="light1" w:fill="ffffff" w:themeFill="light1"/>
        <w:tcBorders>
          <w:top w:val="single" w:color="A5A5A5" w:themeColor="accent3" w:themeTint="FE" w:sz="4" w:space="0"/>
          <w:left w:val="none" w:color="000000" w:sz="0" w:space="0"/>
          <w:bottom w:val="none" w:color="000000" w:sz="0" w:space="0"/>
          <w:right w:val="none" w:color="000000" w:sz="0" w:space="0"/>
        </w:tcBorders>
      </w:tcPr>
    </w:tblStylePr>
  </w:style>
  <w:style w:type="table" w:styleId="854" w:customStyle="1">
    <w:name w:val="Grid Table 7 Colorful - Accent 4"/>
    <w:basedOn w:val="774"/>
    <w:uiPriority w:val="99"/>
    <w:pPr>
      <w:spacing w:after="0" w:line="240" w:lineRule="auto"/>
    </w:pPr>
    <w:tblPr>
      <w:tblStyleRowBandSize w:val="1"/>
      <w:tblStyleColBandSize w:val="1"/>
      <w:tblBorders>
        <w:bottom w:val="single" w:color="FFD865" w:themeColor="accent4" w:themeTint="9A" w:sz="4" w:space="0"/>
        <w:right w:val="single" w:color="FFD865" w:themeColor="accent4" w:themeTint="9A" w:sz="4" w:space="0"/>
        <w:insideH w:val="single" w:color="FFD865" w:themeColor="accent4" w:themeTint="9A" w:sz="4" w:space="0"/>
        <w:insideV w:val="single" w:color="FFD865" w:themeColor="accent4" w:themeTint="9A" w:sz="4" w:space="0"/>
      </w:tblBorders>
    </w:tblPr>
    <w:tblStylePr w:type="band1Horz">
      <w:rPr>
        <w:rFonts w:ascii="Arial" w:hAnsi="Arial"/>
        <w:color w:val="ffd865" w:themeColor="accent4" w:themeTint="9A" w:themeShade="95"/>
        <w:sz w:val="22"/>
      </w:rPr>
      <w:tcPr>
        <w:shd w:val="clear" w:color="fff2cb" w:themeColor="accent4" w:themeTint="34" w:fill="fff2cb" w:themeFill="accent4" w:themeFillTint="34"/>
      </w:tcPr>
    </w:tblStylePr>
    <w:tblStylePr w:type="band1Vert">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tblStylePr w:type="firstCol">
      <w:rPr>
        <w:rFonts w:ascii="Arial" w:hAnsi="Arial"/>
        <w:i/>
        <w:color w:val="ffd865" w:themeColor="accent4" w:themeTint="9A" w:themeShade="95"/>
        <w:sz w:val="22"/>
      </w:rPr>
      <w:pPr>
        <w:jc w:val="right"/>
      </w:pPr>
      <w:tcPr>
        <w:shd w:val="clear" w:color="ffffff" w:fill="auto"/>
        <w:tcBorders>
          <w:top w:val="none" w:color="000000" w:sz="0" w:space="0"/>
          <w:left w:val="none" w:color="000000" w:sz="0" w:space="0"/>
          <w:bottom w:val="none" w:color="000000" w:sz="0" w:space="0"/>
          <w:right w:val="single" w:color="FFD865" w:themeColor="accent4" w:themeTint="9A" w:sz="4" w:space="0"/>
        </w:tcBorders>
      </w:tcPr>
    </w:tblStylePr>
    <w:tblStylePr w:type="firstRow">
      <w:rPr>
        <w:rFonts w:ascii="Arial" w:hAnsi="Arial"/>
        <w:b/>
        <w:color w:val="ffd865" w:themeColor="accent4" w:themeTint="9A" w:themeShade="95"/>
        <w:sz w:val="22"/>
      </w:rPr>
      <w:tcPr>
        <w:shd w:val="clear" w:color="ffffff" w:themeColor="light1" w:fill="ffffff" w:themeFill="light1"/>
        <w:tcBorders>
          <w:top w:val="none" w:color="000000" w:sz="0" w:space="0"/>
          <w:left w:val="none" w:color="000000" w:sz="0" w:space="0"/>
          <w:bottom w:val="single" w:color="FFD865" w:themeColor="accent4" w:themeTint="9A" w:sz="4" w:space="0"/>
          <w:right w:val="none" w:color="000000" w:sz="0" w:space="0"/>
        </w:tcBorders>
      </w:tcPr>
    </w:tblStylePr>
    <w:tblStylePr w:type="lastCol">
      <w:rPr>
        <w:rFonts w:ascii="Arial" w:hAnsi="Arial"/>
        <w:i/>
        <w:color w:val="ffd865" w:themeColor="accent4" w:themeTint="9A" w:themeShade="95"/>
        <w:sz w:val="22"/>
      </w:rPr>
      <w:tcPr>
        <w:shd w:val="clear" w:color="ffffff" w:fill="auto"/>
        <w:tcBorders>
          <w:top w:val="none" w:color="000000" w:sz="0" w:space="0"/>
          <w:left w:val="single" w:color="FFD865" w:themeColor="accent4" w:themeTint="9A" w:sz="4" w:space="0"/>
          <w:bottom w:val="none" w:color="000000" w:sz="0" w:space="0"/>
          <w:right w:val="none" w:color="000000" w:sz="0" w:space="0"/>
        </w:tcBorders>
      </w:tcPr>
    </w:tblStylePr>
    <w:tblStylePr w:type="lastRow">
      <w:rPr>
        <w:rFonts w:ascii="Arial" w:hAnsi="Arial"/>
        <w:b/>
        <w:color w:val="ffd865" w:themeColor="accent4" w:themeTint="9A" w:themeShade="95"/>
        <w:sz w:val="22"/>
      </w:rPr>
      <w:tcPr>
        <w:shd w:val="clear" w:color="ffffff" w:themeColor="light1" w:fill="ffffff" w:themeFill="light1"/>
        <w:tcBorders>
          <w:top w:val="single" w:color="FFD865" w:themeColor="accent4" w:themeTint="9A" w:sz="4" w:space="0"/>
          <w:left w:val="none" w:color="000000" w:sz="0" w:space="0"/>
          <w:bottom w:val="none" w:color="000000" w:sz="0" w:space="0"/>
          <w:right w:val="none" w:color="000000" w:sz="0" w:space="0"/>
        </w:tcBorders>
      </w:tcPr>
    </w:tblStylePr>
  </w:style>
  <w:style w:type="table" w:styleId="855" w:customStyle="1">
    <w:name w:val="Grid Table 7 Colorful - Accent 5"/>
    <w:basedOn w:val="774"/>
    <w:uiPriority w:val="99"/>
    <w:pPr>
      <w:spacing w:after="0" w:line="240" w:lineRule="auto"/>
    </w:pPr>
    <w:tblPr>
      <w:tblStyleRowBandSize w:val="1"/>
      <w:tblStyleColBandSize w:val="1"/>
      <w:tblBorders>
        <w:bottom w:val="single" w:color="A2C6E7" w:themeColor="accent5" w:themeTint="90" w:sz="4" w:space="0"/>
        <w:right w:val="single" w:color="A2C6E7" w:themeColor="accent5" w:themeTint="90" w:sz="4" w:space="0"/>
        <w:insideH w:val="single" w:color="A2C6E7" w:themeColor="accent5" w:themeTint="90" w:sz="4" w:space="0"/>
        <w:insideV w:val="single" w:color="A2C6E7" w:themeColor="accent5" w:themeTint="90" w:sz="4" w:space="0"/>
      </w:tblBorders>
    </w:tblPr>
    <w:tblStylePr w:type="band1Horz">
      <w:rPr>
        <w:rFonts w:ascii="Arial" w:hAnsi="Arial"/>
        <w:color w:val="245a8d" w:themeColor="accent5" w:themeShade="95"/>
        <w:sz w:val="22"/>
      </w:rPr>
      <w:tcPr>
        <w:shd w:val="clear" w:color="ddeaf6" w:themeColor="accent5" w:themeTint="34" w:fill="ddeaf6" w:themeFill="accent5" w:themeFillTint="34"/>
      </w:tcPr>
    </w:tblStylePr>
    <w:tblStylePr w:type="band1Vert">
      <w:tcPr>
        <w:shd w:val="clear" w:color="ddeaf6" w:themeColor="accent5" w:themeTint="34" w:fill="ddeaf6" w:themeFill="accent5" w:themeFillTint="34"/>
      </w:tcPr>
    </w:tblStylePr>
    <w:tblStylePr w:type="band2Horz">
      <w:rPr>
        <w:rFonts w:ascii="Arial" w:hAnsi="Arial"/>
        <w:color w:val="245a8d" w:themeColor="accent5" w:themeShade="95"/>
        <w:sz w:val="22"/>
      </w:rPr>
    </w:tblStylePr>
    <w:tblStylePr w:type="firstCol">
      <w:rPr>
        <w:rFonts w:ascii="Arial" w:hAnsi="Arial"/>
        <w:i/>
        <w:color w:val="245a8d" w:themeColor="accent5" w:themeShade="95"/>
        <w:sz w:val="22"/>
      </w:rPr>
      <w:pPr>
        <w:jc w:val="right"/>
      </w:pPr>
      <w:tcPr>
        <w:shd w:val="clear" w:color="ffffff" w:fill="auto"/>
        <w:tcBorders>
          <w:top w:val="none" w:color="000000" w:sz="0" w:space="0"/>
          <w:left w:val="none" w:color="000000" w:sz="0" w:space="0"/>
          <w:bottom w:val="none" w:color="000000" w:sz="0" w:space="0"/>
          <w:right w:val="single" w:color="A2C6E7" w:themeColor="accent5" w:themeTint="90" w:sz="4" w:space="0"/>
        </w:tcBorders>
      </w:tcPr>
    </w:tblStylePr>
    <w:tblStylePr w:type="firstRow">
      <w:rPr>
        <w:rFonts w:ascii="Arial" w:hAnsi="Arial"/>
        <w:b/>
        <w:color w:val="245a8d" w:themeColor="accent5" w:themeShade="95"/>
        <w:sz w:val="22"/>
      </w:rPr>
      <w:tcPr>
        <w:shd w:val="clear" w:color="ffffff" w:themeColor="light1" w:fill="ffffff" w:themeFill="light1"/>
        <w:tcBorders>
          <w:top w:val="none" w:color="000000" w:sz="0" w:space="0"/>
          <w:left w:val="none" w:color="000000" w:sz="0" w:space="0"/>
          <w:bottom w:val="single" w:color="A2C6E7" w:themeColor="accent5" w:themeTint="90" w:sz="4" w:space="0"/>
          <w:right w:val="none" w:color="000000" w:sz="0" w:space="0"/>
        </w:tcBorders>
      </w:tcPr>
    </w:tblStylePr>
    <w:tblStylePr w:type="lastCol">
      <w:rPr>
        <w:rFonts w:ascii="Arial" w:hAnsi="Arial"/>
        <w:i/>
        <w:color w:val="245a8d" w:themeColor="accent5" w:themeShade="95"/>
        <w:sz w:val="22"/>
      </w:rPr>
      <w:tcPr>
        <w:shd w:val="clear" w:color="ffffff" w:fill="auto"/>
        <w:tcBorders>
          <w:top w:val="none" w:color="000000" w:sz="0" w:space="0"/>
          <w:left w:val="single" w:color="A2C6E7" w:themeColor="accent5" w:themeTint="90" w:sz="4" w:space="0"/>
          <w:bottom w:val="none" w:color="000000" w:sz="0" w:space="0"/>
          <w:right w:val="none" w:color="000000" w:sz="0" w:space="0"/>
        </w:tcBorders>
      </w:tcPr>
    </w:tblStylePr>
    <w:tblStylePr w:type="lastRow">
      <w:rPr>
        <w:rFonts w:ascii="Arial" w:hAnsi="Arial"/>
        <w:b/>
        <w:color w:val="245a8d" w:themeColor="accent5" w:themeShade="95"/>
        <w:sz w:val="22"/>
      </w:rPr>
      <w:tcPr>
        <w:shd w:val="clear" w:color="ffffff" w:themeColor="light1" w:fill="ffffff" w:themeFill="light1"/>
        <w:tcBorders>
          <w:top w:val="single" w:color="A2C6E7" w:themeColor="accent5" w:themeTint="90" w:sz="4" w:space="0"/>
          <w:left w:val="none" w:color="000000" w:sz="0" w:space="0"/>
          <w:bottom w:val="none" w:color="000000" w:sz="0" w:space="0"/>
          <w:right w:val="none" w:color="000000" w:sz="0" w:space="0"/>
        </w:tcBorders>
      </w:tcPr>
    </w:tblStylePr>
  </w:style>
  <w:style w:type="table" w:styleId="856" w:customStyle="1">
    <w:name w:val="Grid Table 7 Colorful - Accent 6"/>
    <w:basedOn w:val="774"/>
    <w:uiPriority w:val="99"/>
    <w:pPr>
      <w:spacing w:after="0" w:line="240" w:lineRule="auto"/>
    </w:pPr>
    <w:tblPr>
      <w:tblStyleRowBandSize w:val="1"/>
      <w:tblStyleColBandSize w:val="1"/>
      <w:tblBorders>
        <w:bottom w:val="single" w:color="ADD394" w:themeColor="accent6" w:themeTint="90" w:sz="4" w:space="0"/>
        <w:right w:val="single" w:color="ADD394" w:themeColor="accent6" w:themeTint="90" w:sz="4" w:space="0"/>
        <w:insideH w:val="single" w:color="ADD394" w:themeColor="accent6" w:themeTint="90" w:sz="4" w:space="0"/>
        <w:insideV w:val="single" w:color="ADD394" w:themeColor="accent6" w:themeTint="90" w:sz="4" w:space="0"/>
      </w:tblBorders>
    </w:tblPr>
    <w:tblStylePr w:type="band1Horz">
      <w:rPr>
        <w:rFonts w:ascii="Arial" w:hAnsi="Arial"/>
        <w:color w:val="416429" w:themeColor="accent6" w:themeShade="95"/>
        <w:sz w:val="22"/>
      </w:rPr>
      <w:tcPr>
        <w:shd w:val="clear" w:color="e1efd8" w:themeColor="accent6" w:themeTint="34" w:fill="e1efd8" w:themeFill="accent6" w:themeFillTint="34"/>
      </w:tcPr>
    </w:tblStylePr>
    <w:tblStylePr w:type="band1Vert">
      <w:tcPr>
        <w:shd w:val="clear" w:color="e1efd8" w:themeColor="accent6" w:themeTint="34" w:fill="e1efd8" w:themeFill="accent6" w:themeFillTint="34"/>
      </w:tcPr>
    </w:tblStylePr>
    <w:tblStylePr w:type="band2Horz">
      <w:rPr>
        <w:rFonts w:ascii="Arial" w:hAnsi="Arial"/>
        <w:color w:val="416429" w:themeColor="accent6" w:themeShade="95"/>
        <w:sz w:val="22"/>
      </w:rPr>
    </w:tblStylePr>
    <w:tblStylePr w:type="firstCol">
      <w:rPr>
        <w:rFonts w:ascii="Arial" w:hAnsi="Arial"/>
        <w:i/>
        <w:color w:val="416429" w:themeColor="accent6" w:themeShade="95"/>
        <w:sz w:val="22"/>
      </w:rPr>
      <w:pPr>
        <w:jc w:val="right"/>
      </w:pPr>
      <w:tcPr>
        <w:shd w:val="clear" w:color="ffffff" w:fill="auto"/>
        <w:tcBorders>
          <w:top w:val="none" w:color="000000" w:sz="0" w:space="0"/>
          <w:left w:val="none" w:color="000000" w:sz="0" w:space="0"/>
          <w:bottom w:val="none" w:color="000000" w:sz="0" w:space="0"/>
          <w:right w:val="single" w:color="ADD394" w:themeColor="accent6" w:themeTint="90" w:sz="4" w:space="0"/>
        </w:tcBorders>
      </w:tcPr>
    </w:tblStylePr>
    <w:tblStylePr w:type="firstRow">
      <w:rPr>
        <w:rFonts w:ascii="Arial" w:hAnsi="Arial"/>
        <w:b/>
        <w:color w:val="416429" w:themeColor="accent6" w:themeShade="95"/>
        <w:sz w:val="22"/>
      </w:rPr>
      <w:tcPr>
        <w:shd w:val="clear" w:color="ffffff" w:themeColor="light1" w:fill="ffffff" w:themeFill="light1"/>
        <w:tcBorders>
          <w:top w:val="none" w:color="000000" w:sz="0" w:space="0"/>
          <w:left w:val="none" w:color="000000" w:sz="0" w:space="0"/>
          <w:bottom w:val="single" w:color="ADD394" w:themeColor="accent6" w:themeTint="90" w:sz="4" w:space="0"/>
          <w:right w:val="none" w:color="000000" w:sz="0" w:space="0"/>
        </w:tcBorders>
      </w:tcPr>
    </w:tblStylePr>
    <w:tblStylePr w:type="lastCol">
      <w:rPr>
        <w:rFonts w:ascii="Arial" w:hAnsi="Arial"/>
        <w:i/>
        <w:color w:val="416429" w:themeColor="accent6" w:themeShade="95"/>
        <w:sz w:val="22"/>
      </w:rPr>
      <w:tcPr>
        <w:shd w:val="clear" w:color="ffffff" w:fill="auto"/>
        <w:tcBorders>
          <w:top w:val="none" w:color="000000" w:sz="0" w:space="0"/>
          <w:left w:val="single" w:color="ADD394" w:themeColor="accent6" w:themeTint="90" w:sz="4" w:space="0"/>
          <w:bottom w:val="none" w:color="000000" w:sz="0" w:space="0"/>
          <w:right w:val="none" w:color="000000" w:sz="0" w:space="0"/>
        </w:tcBorders>
      </w:tcPr>
    </w:tblStylePr>
    <w:tblStylePr w:type="lastRow">
      <w:rPr>
        <w:rFonts w:ascii="Arial" w:hAnsi="Arial"/>
        <w:b/>
        <w:color w:val="416429" w:themeColor="accent6" w:themeShade="95"/>
        <w:sz w:val="22"/>
      </w:rPr>
      <w:tcPr>
        <w:shd w:val="clear" w:color="ffffff" w:themeColor="light1" w:fill="ffffff" w:themeFill="light1"/>
        <w:tcBorders>
          <w:top w:val="single" w:color="ADD394" w:themeColor="accent6" w:themeTint="90" w:sz="4" w:space="0"/>
          <w:left w:val="none" w:color="000000" w:sz="0" w:space="0"/>
          <w:bottom w:val="none" w:color="000000" w:sz="0" w:space="0"/>
          <w:right w:val="none" w:color="000000" w:sz="0" w:space="0"/>
        </w:tcBorders>
      </w:tcPr>
    </w:tblStylePr>
  </w:style>
  <w:style w:type="table" w:styleId="857">
    <w:name w:val="List Table 1 Light"/>
    <w:basedOn w:val="774"/>
    <w:uiPriority w:val="99"/>
    <w:pPr>
      <w:spacing w:after="0" w:line="240" w:lineRule="auto"/>
    </w:pPr>
    <w:tblPr>
      <w:tblStyleRowBandSize w:val="1"/>
      <w:tblStyleColBandSize w:val="1"/>
    </w:tblPr>
    <w:tblStylePr w:type="band1Horz">
      <w:tcPr>
        <w:shd w:val="clear" w:color="bfbfbf" w:themeColor="text1" w:themeTint="40" w:fill="bfbfbf" w:themeFill="text1" w:themeFillTint="40"/>
      </w:tcPr>
    </w:tblStylePr>
    <w:tblStylePr w:type="band1Vert">
      <w:tcPr>
        <w:shd w:val="clear" w:color="bfbfbf" w:themeColor="text1" w:themeTint="40" w:fill="bfbfbf" w:themeFill="tex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858" w:customStyle="1">
    <w:name w:val="List Table 1 Light - Accent 1"/>
    <w:basedOn w:val="774"/>
    <w:uiPriority w:val="99"/>
    <w:pPr>
      <w:spacing w:after="0" w:line="240" w:lineRule="auto"/>
    </w:pPr>
    <w:tblPr>
      <w:tblStyleRowBandSize w:val="1"/>
      <w:tblStyleColBandSize w:val="1"/>
    </w:tblPr>
    <w:tblStylePr w:type="band1Horz">
      <w:tcPr>
        <w:shd w:val="clear" w:color="cfdbf0" w:themeColor="accent1" w:themeTint="40" w:fill="cfdbf0" w:themeFill="accent1" w:themeFillTint="40"/>
      </w:tcPr>
    </w:tblStylePr>
    <w:tblStylePr w:type="band1Vert">
      <w:tcPr>
        <w:shd w:val="clear" w:color="cfdbf0" w:themeColor="accent1" w:themeTint="40" w:fill="cfdbf0" w:themeFill="accen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4472C4" w:themeColor="accent1" w:sz="4" w:space="0"/>
          <w:right w:val="none" w:color="000000" w:sz="4" w:space="0"/>
        </w:tcBorders>
      </w:tcPr>
    </w:tblStylePr>
    <w:tblStylePr w:type="lastCol">
      <w:rPr>
        <w:b/>
        <w:color w:val="404040"/>
      </w:rPr>
    </w:tblStylePr>
    <w:tblStylePr w:type="lastRow">
      <w:rPr>
        <w:b/>
        <w:color w:val="404040"/>
      </w:rPr>
      <w:tcPr>
        <w:tcBorders>
          <w:top w:val="single" w:color="4472C4" w:themeColor="accent1" w:sz="4" w:space="0"/>
          <w:left w:val="none" w:color="000000" w:sz="4" w:space="0"/>
          <w:bottom w:val="none" w:color="000000" w:sz="4" w:space="0"/>
          <w:right w:val="none" w:color="000000" w:sz="4" w:space="0"/>
        </w:tcBorders>
      </w:tcPr>
    </w:tblStylePr>
  </w:style>
  <w:style w:type="table" w:styleId="859" w:customStyle="1">
    <w:name w:val="List Table 1 Light - Accent 2"/>
    <w:basedOn w:val="774"/>
    <w:uiPriority w:val="99"/>
    <w:pPr>
      <w:spacing w:after="0" w:line="240" w:lineRule="auto"/>
    </w:pPr>
    <w:tblPr>
      <w:tblStyleRowBandSize w:val="1"/>
      <w:tblStyleColBandSize w:val="1"/>
    </w:tblPr>
    <w:tblStylePr w:type="band1Horz">
      <w:tcPr>
        <w:shd w:val="clear" w:color="fadecb" w:themeColor="accent2" w:themeTint="40" w:fill="fadecb" w:themeFill="accent2" w:themeFillTint="40"/>
      </w:tcPr>
    </w:tblStylePr>
    <w:tblStylePr w:type="band1Vert">
      <w:tcPr>
        <w:shd w:val="clear" w:color="fadecb" w:themeColor="accent2" w:themeTint="40" w:fill="fadecb" w:themeFill="accent2"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ED7D31" w:themeColor="accent2" w:sz="4" w:space="0"/>
          <w:right w:val="none" w:color="000000" w:sz="4" w:space="0"/>
        </w:tcBorders>
      </w:tcPr>
    </w:tblStylePr>
    <w:tblStylePr w:type="lastCol">
      <w:rPr>
        <w:b/>
        <w:color w:val="404040"/>
      </w:rPr>
    </w:tblStylePr>
    <w:tblStylePr w:type="lastRow">
      <w:rPr>
        <w:b/>
        <w:color w:val="404040"/>
      </w:rPr>
      <w:tcPr>
        <w:tcBorders>
          <w:top w:val="single" w:color="ED7D31" w:themeColor="accent2" w:sz="4" w:space="0"/>
          <w:left w:val="none" w:color="000000" w:sz="4" w:space="0"/>
          <w:bottom w:val="none" w:color="000000" w:sz="4" w:space="0"/>
          <w:right w:val="none" w:color="000000" w:sz="4" w:space="0"/>
        </w:tcBorders>
      </w:tcPr>
    </w:tblStylePr>
  </w:style>
  <w:style w:type="table" w:styleId="860" w:customStyle="1">
    <w:name w:val="List Table 1 Light - Accent 3"/>
    <w:basedOn w:val="774"/>
    <w:uiPriority w:val="99"/>
    <w:pPr>
      <w:spacing w:after="0" w:line="240" w:lineRule="auto"/>
    </w:pPr>
    <w:tblPr>
      <w:tblStyleRowBandSize w:val="1"/>
      <w:tblStyleColBandSize w:val="1"/>
    </w:tblPr>
    <w:tblStylePr w:type="band1Horz">
      <w:tcPr>
        <w:shd w:val="clear" w:color="e8e8e8" w:themeColor="accent3" w:themeTint="40" w:fill="e8e8e8" w:themeFill="accent3" w:themeFillTint="40"/>
      </w:tcPr>
    </w:tblStylePr>
    <w:tblStylePr w:type="band1Vert">
      <w:tcPr>
        <w:shd w:val="clear" w:color="e8e8e8" w:themeColor="accent3" w:themeTint="40" w:fill="e8e8e8" w:themeFill="accent3"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A5A5A5" w:themeColor="accent3" w:sz="4" w:space="0"/>
          <w:right w:val="none" w:color="000000" w:sz="4" w:space="0"/>
        </w:tcBorders>
      </w:tcPr>
    </w:tblStylePr>
    <w:tblStylePr w:type="lastCol">
      <w:rPr>
        <w:b/>
        <w:color w:val="404040"/>
      </w:rPr>
    </w:tblStylePr>
    <w:tblStylePr w:type="lastRow">
      <w:rPr>
        <w:b/>
        <w:color w:val="404040"/>
      </w:rPr>
      <w:tcPr>
        <w:tcBorders>
          <w:top w:val="single" w:color="A5A5A5" w:themeColor="accent3" w:sz="4" w:space="0"/>
          <w:left w:val="none" w:color="000000" w:sz="4" w:space="0"/>
          <w:bottom w:val="none" w:color="000000" w:sz="4" w:space="0"/>
          <w:right w:val="none" w:color="000000" w:sz="4" w:space="0"/>
        </w:tcBorders>
      </w:tcPr>
    </w:tblStylePr>
  </w:style>
  <w:style w:type="table" w:styleId="861" w:customStyle="1">
    <w:name w:val="List Table 1 Light - Accent 4"/>
    <w:basedOn w:val="774"/>
    <w:uiPriority w:val="99"/>
    <w:pPr>
      <w:spacing w:after="0" w:line="240" w:lineRule="auto"/>
    </w:pPr>
    <w:tblPr>
      <w:tblStyleRowBandSize w:val="1"/>
      <w:tblStyleColBandSize w:val="1"/>
    </w:tblPr>
    <w:tblStylePr w:type="band1Horz">
      <w:tcPr>
        <w:shd w:val="clear" w:color="ffefbf" w:themeColor="accent4" w:themeTint="40" w:fill="ffefbf" w:themeFill="accent4" w:themeFillTint="40"/>
      </w:tcPr>
    </w:tblStylePr>
    <w:tblStylePr w:type="band1Vert">
      <w:tcPr>
        <w:shd w:val="clear" w:color="ffefbf" w:themeColor="accent4" w:themeTint="40" w:fill="ffefbf" w:themeFill="accent4"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FFC000" w:themeColor="accent4" w:sz="4" w:space="0"/>
          <w:right w:val="none" w:color="000000" w:sz="4" w:space="0"/>
        </w:tcBorders>
      </w:tcPr>
    </w:tblStylePr>
    <w:tblStylePr w:type="lastCol">
      <w:rPr>
        <w:b/>
        <w:color w:val="404040"/>
      </w:rPr>
    </w:tblStylePr>
    <w:tblStylePr w:type="lastRow">
      <w:rPr>
        <w:b/>
        <w:color w:val="404040"/>
      </w:rPr>
      <w:tcPr>
        <w:tcBorders>
          <w:top w:val="single" w:color="FFC000" w:themeColor="accent4" w:sz="4" w:space="0"/>
          <w:left w:val="none" w:color="000000" w:sz="4" w:space="0"/>
          <w:bottom w:val="none" w:color="000000" w:sz="4" w:space="0"/>
          <w:right w:val="none" w:color="000000" w:sz="4" w:space="0"/>
        </w:tcBorders>
      </w:tcPr>
    </w:tblStylePr>
  </w:style>
  <w:style w:type="table" w:styleId="862" w:customStyle="1">
    <w:name w:val="List Table 1 Light - Accent 5"/>
    <w:basedOn w:val="774"/>
    <w:uiPriority w:val="99"/>
    <w:pPr>
      <w:spacing w:after="0" w:line="240" w:lineRule="auto"/>
    </w:pPr>
    <w:tblPr>
      <w:tblStyleRowBandSize w:val="1"/>
      <w:tblStyleColBandSize w:val="1"/>
    </w:tblPr>
    <w:tblStylePr w:type="band1Horz">
      <w:tcPr>
        <w:shd w:val="clear" w:color="d5e5f4" w:themeColor="accent5" w:themeTint="40" w:fill="d5e5f4" w:themeFill="accent5" w:themeFillTint="40"/>
      </w:tcPr>
    </w:tblStylePr>
    <w:tblStylePr w:type="band1Vert">
      <w:tcPr>
        <w:shd w:val="clear" w:color="d5e5f4" w:themeColor="accent5" w:themeTint="40" w:fill="d5e5f4" w:themeFill="accent5"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5B9BD5" w:themeColor="accent5" w:sz="4" w:space="0"/>
          <w:right w:val="none" w:color="000000" w:sz="4" w:space="0"/>
        </w:tcBorders>
      </w:tcPr>
    </w:tblStylePr>
    <w:tblStylePr w:type="lastCol">
      <w:rPr>
        <w:b/>
        <w:color w:val="404040"/>
      </w:rPr>
    </w:tblStylePr>
    <w:tblStylePr w:type="lastRow">
      <w:rPr>
        <w:b/>
        <w:color w:val="404040"/>
      </w:rPr>
      <w:tcPr>
        <w:tcBorders>
          <w:top w:val="single" w:color="5B9BD5" w:themeColor="accent5" w:sz="4" w:space="0"/>
          <w:left w:val="none" w:color="000000" w:sz="4" w:space="0"/>
          <w:bottom w:val="none" w:color="000000" w:sz="4" w:space="0"/>
          <w:right w:val="none" w:color="000000" w:sz="4" w:space="0"/>
        </w:tcBorders>
      </w:tcPr>
    </w:tblStylePr>
  </w:style>
  <w:style w:type="table" w:styleId="863" w:customStyle="1">
    <w:name w:val="List Table 1 Light - Accent 6"/>
    <w:basedOn w:val="774"/>
    <w:uiPriority w:val="99"/>
    <w:pPr>
      <w:spacing w:after="0" w:line="240" w:lineRule="auto"/>
    </w:pPr>
    <w:tblPr>
      <w:tblStyleRowBandSize w:val="1"/>
      <w:tblStyleColBandSize w:val="1"/>
    </w:tblPr>
    <w:tblStylePr w:type="band1Horz">
      <w:tcPr>
        <w:shd w:val="clear" w:color="daebcf" w:themeColor="accent6" w:themeTint="40" w:fill="daebcf" w:themeFill="accent6" w:themeFillTint="40"/>
      </w:tcPr>
    </w:tblStylePr>
    <w:tblStylePr w:type="band1Vert">
      <w:tcPr>
        <w:shd w:val="clear" w:color="daebcf" w:themeColor="accent6" w:themeTint="40" w:fill="daebcf" w:themeFill="accent6"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70AD47" w:themeColor="accent6" w:sz="4" w:space="0"/>
          <w:right w:val="none" w:color="000000" w:sz="4" w:space="0"/>
        </w:tcBorders>
      </w:tcPr>
    </w:tblStylePr>
    <w:tblStylePr w:type="lastCol">
      <w:rPr>
        <w:b/>
        <w:color w:val="404040"/>
      </w:rPr>
    </w:tblStylePr>
    <w:tblStylePr w:type="lastRow">
      <w:rPr>
        <w:b/>
        <w:color w:val="404040"/>
      </w:rPr>
      <w:tcPr>
        <w:tcBorders>
          <w:top w:val="single" w:color="70AD47" w:themeColor="accent6" w:sz="4" w:space="0"/>
          <w:left w:val="none" w:color="000000" w:sz="4" w:space="0"/>
          <w:bottom w:val="none" w:color="000000" w:sz="4" w:space="0"/>
          <w:right w:val="none" w:color="000000" w:sz="4" w:space="0"/>
        </w:tcBorders>
      </w:tcPr>
    </w:tblStylePr>
  </w:style>
  <w:style w:type="table" w:styleId="864">
    <w:name w:val="List Table 2"/>
    <w:basedOn w:val="774"/>
    <w:uiPriority w:val="99"/>
    <w:pPr>
      <w:spacing w:after="0" w:line="240" w:lineRule="auto"/>
    </w:pPr>
    <w:tblPr>
      <w:tblStyleRowBandSize w:val="1"/>
      <w:tblStyleColBandSize w:val="1"/>
      <w:tblBorders>
        <w:top w:val="single" w:color="6F6F6F" w:themeColor="text1" w:themeTint="90" w:sz="4" w:space="0"/>
        <w:bottom w:val="single" w:color="6F6F6F" w:themeColor="text1" w:themeTint="90" w:sz="4" w:space="0"/>
        <w:insideH w:val="single" w:color="6F6F6F" w:themeColor="text1" w:themeTint="90" w:sz="4" w:space="0"/>
      </w:tblBorders>
    </w:tblPr>
    <w:tblStylePr w:type="band1Horz">
      <w:rPr>
        <w:rFonts w:ascii="Arial" w:hAnsi="Arial"/>
        <w:color w:val="404040"/>
        <w:sz w:val="22"/>
      </w:rPr>
      <w:tcPr>
        <w:shd w:val="clear" w:color="bfbfbf" w:themeColor="text1" w:themeTint="40" w:fill="bfbfbf" w:themeFill="text1" w:themeFillTint="40"/>
      </w:tcPr>
    </w:tblStylePr>
    <w:tblStylePr w:type="band1Vert">
      <w:rPr>
        <w:rFonts w:ascii="Arial" w:hAnsi="Arial"/>
        <w:color w:val="404040"/>
        <w:sz w:val="22"/>
      </w:rPr>
      <w:tcPr>
        <w:shd w:val="clear" w:color="bfbfbf" w:themeColor="text1" w:themeTint="40" w:fill="bfbfbf" w:themeFill="tex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6F6F6F" w:themeColor="text1" w:themeTint="90" w:sz="4" w:space="0"/>
          <w:left w:val="none" w:color="000000" w:sz="4" w:space="0"/>
          <w:bottom w:val="single" w:color="6F6F6F" w:themeColor="tex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6F6F6F" w:themeColor="text1" w:themeTint="90" w:sz="4" w:space="0"/>
          <w:left w:val="none" w:color="000000" w:sz="4" w:space="0"/>
          <w:bottom w:val="single" w:color="6F6F6F" w:themeColor="text1" w:themeTint="90" w:sz="4" w:space="0"/>
          <w:right w:val="none" w:color="000000" w:sz="4" w:space="0"/>
        </w:tcBorders>
      </w:tcPr>
    </w:tblStylePr>
  </w:style>
  <w:style w:type="table" w:styleId="865" w:customStyle="1">
    <w:name w:val="List Table 2 - Accent 1"/>
    <w:basedOn w:val="774"/>
    <w:uiPriority w:val="99"/>
    <w:pPr>
      <w:spacing w:after="0" w:line="240" w:lineRule="auto"/>
    </w:pPr>
    <w:tblPr>
      <w:tblStyleRowBandSize w:val="1"/>
      <w:tblStyleColBandSize w:val="1"/>
      <w:tblBorders>
        <w:top w:val="single" w:color="95AFDD" w:themeColor="accent1" w:themeTint="90" w:sz="4" w:space="0"/>
        <w:bottom w:val="single" w:color="95AFDD" w:themeColor="accent1" w:themeTint="90" w:sz="4" w:space="0"/>
        <w:insideH w:val="single" w:color="95AFDD" w:themeColor="accent1" w:themeTint="90" w:sz="4" w:space="0"/>
      </w:tblBorders>
    </w:tblPr>
    <w:tblStylePr w:type="band1Horz">
      <w:rPr>
        <w:rFonts w:ascii="Arial" w:hAnsi="Arial"/>
        <w:color w:val="404040"/>
        <w:sz w:val="22"/>
      </w:rPr>
      <w:tcPr>
        <w:shd w:val="clear" w:color="cfdbf0" w:themeColor="accent1" w:themeTint="40" w:fill="cfdbf0" w:themeFill="accent1" w:themeFillTint="40"/>
      </w:tcPr>
    </w:tblStylePr>
    <w:tblStylePr w:type="band1Vert">
      <w:rPr>
        <w:rFonts w:ascii="Arial" w:hAnsi="Arial"/>
        <w:color w:val="404040"/>
        <w:sz w:val="22"/>
      </w:rPr>
      <w:tcPr>
        <w:shd w:val="clear" w:color="cfdbf0" w:themeColor="accent1" w:themeTint="40" w:fill="cfdbf0" w:themeFill="accen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95AFDD" w:themeColor="accent1" w:themeTint="90" w:sz="4" w:space="0"/>
          <w:left w:val="none" w:color="000000" w:sz="4" w:space="0"/>
          <w:bottom w:val="single" w:color="95AFDD" w:themeColor="accen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95AFDD" w:themeColor="accent1" w:themeTint="90" w:sz="4" w:space="0"/>
          <w:left w:val="none" w:color="000000" w:sz="4" w:space="0"/>
          <w:bottom w:val="single" w:color="95AFDD" w:themeColor="accent1" w:themeTint="90" w:sz="4" w:space="0"/>
          <w:right w:val="none" w:color="000000" w:sz="4" w:space="0"/>
        </w:tcBorders>
      </w:tcPr>
    </w:tblStylePr>
  </w:style>
  <w:style w:type="table" w:styleId="866" w:customStyle="1">
    <w:name w:val="List Table 2 - Accent 2"/>
    <w:basedOn w:val="774"/>
    <w:uiPriority w:val="99"/>
    <w:pPr>
      <w:spacing w:after="0" w:line="240" w:lineRule="auto"/>
    </w:pPr>
    <w:tblPr>
      <w:tblStyleRowBandSize w:val="1"/>
      <w:tblStyleColBandSize w:val="1"/>
      <w:tblBorders>
        <w:top w:val="single" w:color="F4B58A" w:themeColor="accent2" w:themeTint="90" w:sz="4" w:space="0"/>
        <w:bottom w:val="single" w:color="F4B58A" w:themeColor="accent2" w:themeTint="90" w:sz="4" w:space="0"/>
        <w:insideH w:val="single" w:color="F4B58A" w:themeColor="accent2" w:themeTint="90" w:sz="4" w:space="0"/>
      </w:tblBorders>
    </w:tblPr>
    <w:tblStylePr w:type="band1Horz">
      <w:rPr>
        <w:rFonts w:ascii="Arial" w:hAnsi="Arial"/>
        <w:color w:val="404040"/>
        <w:sz w:val="22"/>
      </w:rPr>
      <w:tcPr>
        <w:shd w:val="clear" w:color="fadecb" w:themeColor="accent2" w:themeTint="40" w:fill="fadecb" w:themeFill="accent2" w:themeFillTint="40"/>
      </w:tcPr>
    </w:tblStylePr>
    <w:tblStylePr w:type="band1Vert">
      <w:rPr>
        <w:rFonts w:ascii="Arial" w:hAnsi="Arial"/>
        <w:color w:val="404040"/>
        <w:sz w:val="22"/>
      </w:rPr>
      <w:tcPr>
        <w:shd w:val="clear" w:color="fadecb" w:themeColor="accent2" w:themeTint="40" w:fill="fadecb" w:themeFill="accent2"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F4B58A" w:themeColor="accent2" w:themeTint="90" w:sz="4" w:space="0"/>
          <w:left w:val="none" w:color="000000" w:sz="4" w:space="0"/>
          <w:bottom w:val="single" w:color="F4B58A" w:themeColor="accent2"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F4B58A" w:themeColor="accent2" w:themeTint="90" w:sz="4" w:space="0"/>
          <w:left w:val="none" w:color="000000" w:sz="4" w:space="0"/>
          <w:bottom w:val="single" w:color="F4B58A" w:themeColor="accent2" w:themeTint="90" w:sz="4" w:space="0"/>
          <w:right w:val="none" w:color="000000" w:sz="4" w:space="0"/>
        </w:tcBorders>
      </w:tcPr>
    </w:tblStylePr>
  </w:style>
  <w:style w:type="table" w:styleId="867" w:customStyle="1">
    <w:name w:val="List Table 2 - Accent 3"/>
    <w:basedOn w:val="774"/>
    <w:uiPriority w:val="99"/>
    <w:pPr>
      <w:spacing w:after="0" w:line="240" w:lineRule="auto"/>
    </w:pPr>
    <w:tblPr>
      <w:tblStyleRowBandSize w:val="1"/>
      <w:tblStyleColBandSize w:val="1"/>
      <w:tblBorders>
        <w:top w:val="single" w:color="CCCCCC" w:themeColor="accent3" w:themeTint="90" w:sz="4" w:space="0"/>
        <w:bottom w:val="single" w:color="CCCCCC" w:themeColor="accent3" w:themeTint="90" w:sz="4" w:space="0"/>
        <w:insideH w:val="single" w:color="CCCCCC" w:themeColor="accent3" w:themeTint="90" w:sz="4" w:space="0"/>
      </w:tblBorders>
    </w:tblPr>
    <w:tblStylePr w:type="band1Horz">
      <w:rPr>
        <w:rFonts w:ascii="Arial" w:hAnsi="Arial"/>
        <w:color w:val="404040"/>
        <w:sz w:val="22"/>
      </w:rPr>
      <w:tcPr>
        <w:shd w:val="clear" w:color="e8e8e8" w:themeColor="accent3" w:themeTint="40" w:fill="e8e8e8" w:themeFill="accent3" w:themeFillTint="40"/>
      </w:tcPr>
    </w:tblStylePr>
    <w:tblStylePr w:type="band1Vert">
      <w:rPr>
        <w:rFonts w:ascii="Arial" w:hAnsi="Arial"/>
        <w:color w:val="404040"/>
        <w:sz w:val="22"/>
      </w:rPr>
      <w:tcPr>
        <w:shd w:val="clear" w:color="e8e8e8" w:themeColor="accent3" w:themeTint="40" w:fill="e8e8e8" w:themeFill="accent3"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CCCCCC" w:themeColor="accent3" w:themeTint="90" w:sz="4" w:space="0"/>
          <w:left w:val="none" w:color="000000" w:sz="4" w:space="0"/>
          <w:bottom w:val="single" w:color="CCCCCC" w:themeColor="accent3"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CCCCCC" w:themeColor="accent3" w:themeTint="90" w:sz="4" w:space="0"/>
          <w:left w:val="none" w:color="000000" w:sz="4" w:space="0"/>
          <w:bottom w:val="single" w:color="CCCCCC" w:themeColor="accent3" w:themeTint="90" w:sz="4" w:space="0"/>
          <w:right w:val="none" w:color="000000" w:sz="4" w:space="0"/>
        </w:tcBorders>
      </w:tcPr>
    </w:tblStylePr>
  </w:style>
  <w:style w:type="table" w:styleId="868" w:customStyle="1">
    <w:name w:val="List Table 2 - Accent 4"/>
    <w:basedOn w:val="774"/>
    <w:uiPriority w:val="99"/>
    <w:pPr>
      <w:spacing w:after="0" w:line="240" w:lineRule="auto"/>
    </w:pPr>
    <w:tblPr>
      <w:tblStyleRowBandSize w:val="1"/>
      <w:tblStyleColBandSize w:val="1"/>
      <w:tblBorders>
        <w:top w:val="single" w:color="FFDB6F" w:themeColor="accent4" w:themeTint="90" w:sz="4" w:space="0"/>
        <w:bottom w:val="single" w:color="FFDB6F" w:themeColor="accent4" w:themeTint="90" w:sz="4" w:space="0"/>
        <w:insideH w:val="single" w:color="FFDB6F" w:themeColor="accent4" w:themeTint="90" w:sz="4" w:space="0"/>
      </w:tblBorders>
    </w:tblPr>
    <w:tblStylePr w:type="band1Horz">
      <w:rPr>
        <w:rFonts w:ascii="Arial" w:hAnsi="Arial"/>
        <w:color w:val="404040"/>
        <w:sz w:val="22"/>
      </w:rPr>
      <w:tcPr>
        <w:shd w:val="clear" w:color="ffefbf" w:themeColor="accent4" w:themeTint="40" w:fill="ffefbf" w:themeFill="accent4" w:themeFillTint="40"/>
      </w:tcPr>
    </w:tblStylePr>
    <w:tblStylePr w:type="band1Vert">
      <w:rPr>
        <w:rFonts w:ascii="Arial" w:hAnsi="Arial"/>
        <w:color w:val="404040"/>
        <w:sz w:val="22"/>
      </w:rPr>
      <w:tcPr>
        <w:shd w:val="clear" w:color="ffefbf" w:themeColor="accent4" w:themeTint="40" w:fill="ffefbf" w:themeFill="accent4"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FFDB6F" w:themeColor="accent4" w:themeTint="90" w:sz="4" w:space="0"/>
          <w:left w:val="none" w:color="000000" w:sz="4" w:space="0"/>
          <w:bottom w:val="single" w:color="FFDB6F" w:themeColor="accent4"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FFDB6F" w:themeColor="accent4" w:themeTint="90" w:sz="4" w:space="0"/>
          <w:left w:val="none" w:color="000000" w:sz="4" w:space="0"/>
          <w:bottom w:val="single" w:color="FFDB6F" w:themeColor="accent4" w:themeTint="90" w:sz="4" w:space="0"/>
          <w:right w:val="none" w:color="000000" w:sz="4" w:space="0"/>
        </w:tcBorders>
      </w:tcPr>
    </w:tblStylePr>
  </w:style>
  <w:style w:type="table" w:styleId="869" w:customStyle="1">
    <w:name w:val="List Table 2 - Accent 5"/>
    <w:basedOn w:val="774"/>
    <w:uiPriority w:val="99"/>
    <w:pPr>
      <w:spacing w:after="0" w:line="240" w:lineRule="auto"/>
    </w:pPr>
    <w:tblPr>
      <w:tblStyleRowBandSize w:val="1"/>
      <w:tblStyleColBandSize w:val="1"/>
      <w:tblBorders>
        <w:top w:val="single" w:color="A2C6E7" w:themeColor="accent5" w:themeTint="90" w:sz="4" w:space="0"/>
        <w:bottom w:val="single" w:color="A2C6E7" w:themeColor="accent5" w:themeTint="90" w:sz="4" w:space="0"/>
        <w:insideH w:val="single" w:color="A2C6E7" w:themeColor="accent5" w:themeTint="90" w:sz="4" w:space="0"/>
      </w:tblBorders>
    </w:tblPr>
    <w:tblStylePr w:type="band1Horz">
      <w:rPr>
        <w:rFonts w:ascii="Arial" w:hAnsi="Arial"/>
        <w:color w:val="404040"/>
        <w:sz w:val="22"/>
      </w:rPr>
      <w:tcPr>
        <w:shd w:val="clear" w:color="d5e5f4" w:themeColor="accent5" w:themeTint="40" w:fill="d5e5f4" w:themeFill="accent5" w:themeFillTint="40"/>
      </w:tcPr>
    </w:tblStylePr>
    <w:tblStylePr w:type="band1Vert">
      <w:rPr>
        <w:rFonts w:ascii="Arial" w:hAnsi="Arial"/>
        <w:color w:val="404040"/>
        <w:sz w:val="22"/>
      </w:rPr>
      <w:tcPr>
        <w:shd w:val="clear" w:color="d5e5f4" w:themeColor="accent5" w:themeTint="40" w:fill="d5e5f4" w:themeFill="accent5"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A2C6E7" w:themeColor="accent5" w:themeTint="90" w:sz="4" w:space="0"/>
          <w:left w:val="none" w:color="000000" w:sz="4" w:space="0"/>
          <w:bottom w:val="single" w:color="A2C6E7" w:themeColor="accent5"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A2C6E7" w:themeColor="accent5" w:themeTint="90" w:sz="4" w:space="0"/>
          <w:left w:val="none" w:color="000000" w:sz="4" w:space="0"/>
          <w:bottom w:val="single" w:color="A2C6E7" w:themeColor="accent5" w:themeTint="90" w:sz="4" w:space="0"/>
          <w:right w:val="none" w:color="000000" w:sz="4" w:space="0"/>
        </w:tcBorders>
      </w:tcPr>
    </w:tblStylePr>
  </w:style>
  <w:style w:type="table" w:styleId="870" w:customStyle="1">
    <w:name w:val="List Table 2 - Accent 6"/>
    <w:basedOn w:val="774"/>
    <w:uiPriority w:val="99"/>
    <w:pPr>
      <w:spacing w:after="0" w:line="240" w:lineRule="auto"/>
    </w:pPr>
    <w:tblPr>
      <w:tblStyleRowBandSize w:val="1"/>
      <w:tblStyleColBandSize w:val="1"/>
      <w:tblBorders>
        <w:top w:val="single" w:color="ADD394" w:themeColor="accent6" w:themeTint="90" w:sz="4" w:space="0"/>
        <w:bottom w:val="single" w:color="ADD394" w:themeColor="accent6" w:themeTint="90" w:sz="4" w:space="0"/>
        <w:insideH w:val="single" w:color="ADD394" w:themeColor="accent6" w:themeTint="90" w:sz="4" w:space="0"/>
      </w:tblBorders>
    </w:tblPr>
    <w:tblStylePr w:type="band1Horz">
      <w:rPr>
        <w:rFonts w:ascii="Arial" w:hAnsi="Arial"/>
        <w:color w:val="404040"/>
        <w:sz w:val="22"/>
      </w:rPr>
      <w:tcPr>
        <w:shd w:val="clear" w:color="daebcf" w:themeColor="accent6" w:themeTint="40" w:fill="daebcf" w:themeFill="accent6" w:themeFillTint="40"/>
      </w:tcPr>
    </w:tblStylePr>
    <w:tblStylePr w:type="band1Vert">
      <w:rPr>
        <w:rFonts w:ascii="Arial" w:hAnsi="Arial"/>
        <w:color w:val="404040"/>
        <w:sz w:val="22"/>
      </w:rPr>
      <w:tcPr>
        <w:shd w:val="clear" w:color="daebcf" w:themeColor="accent6" w:themeTint="40" w:fill="daebcf" w:themeFill="accent6"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ADD394" w:themeColor="accent6" w:themeTint="90" w:sz="4" w:space="0"/>
          <w:left w:val="none" w:color="000000" w:sz="4" w:space="0"/>
          <w:bottom w:val="single" w:color="ADD394" w:themeColor="accent6"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ADD394" w:themeColor="accent6" w:themeTint="90" w:sz="4" w:space="0"/>
          <w:left w:val="none" w:color="000000" w:sz="4" w:space="0"/>
          <w:bottom w:val="single" w:color="ADD394" w:themeColor="accent6" w:themeTint="90" w:sz="4" w:space="0"/>
          <w:right w:val="none" w:color="000000" w:sz="4" w:space="0"/>
        </w:tcBorders>
      </w:tcPr>
    </w:tblStylePr>
  </w:style>
  <w:style w:type="table" w:styleId="871">
    <w:name w:val="List Table 3"/>
    <w:basedOn w:val="774"/>
    <w:uiPriority w:val="99"/>
    <w:pPr>
      <w:spacing w:after="0" w:line="240" w:lineRule="auto"/>
    </w:p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Arial" w:hAnsi="Arial"/>
        <w:b/>
        <w:color w:val="ffffff"/>
        <w:sz w:val="22"/>
      </w:rPr>
      <w:tcPr>
        <w:shd w:val="clear" w:color="000000" w:themeColor="text1" w:fill="000000" w:themeFill="text1"/>
      </w:tcPr>
    </w:tblStylePr>
    <w:tblStylePr w:type="lastCol">
      <w:rPr>
        <w:b/>
        <w:color w:val="404040"/>
      </w:rPr>
    </w:tblStylePr>
    <w:tblStylePr w:type="lastRow">
      <w:rPr>
        <w:b/>
        <w:color w:val="404040"/>
      </w:rPr>
    </w:tblStylePr>
  </w:style>
  <w:style w:type="table" w:styleId="872" w:customStyle="1">
    <w:name w:val="List Table 3 - Accent 1"/>
    <w:basedOn w:val="774"/>
    <w:uiPriority w:val="99"/>
    <w:pPr>
      <w:spacing w:after="0" w:line="240" w:lineRule="auto"/>
    </w:pPr>
    <w:tblPr>
      <w:tblStyleRowBandSize w:val="1"/>
      <w:tblStyleColBandSize w:val="1"/>
      <w:tblBorders>
        <w:top w:val="single" w:color="4472C4" w:themeColor="accent1" w:sz="4" w:space="0"/>
        <w:left w:val="single" w:color="4472C4" w:themeColor="accent1" w:sz="4" w:space="0"/>
        <w:bottom w:val="single" w:color="4472C4" w:themeColor="accent1" w:sz="4" w:space="0"/>
        <w:right w:val="single" w:color="4472C4" w:themeColor="accent1" w:sz="4" w:space="0"/>
      </w:tblBorders>
    </w:tblPr>
    <w:tblStylePr w:type="band1Horz">
      <w:rPr>
        <w:rFonts w:ascii="Arial" w:hAnsi="Arial"/>
        <w:color w:val="404040"/>
        <w:sz w:val="22"/>
      </w:rPr>
      <w:tcPr>
        <w:tcBorders>
          <w:top w:val="single" w:color="4472C4" w:themeColor="accent1" w:sz="4" w:space="0"/>
          <w:bottom w:val="single" w:color="4472C4" w:themeColor="accent1" w:sz="4" w:space="0"/>
        </w:tcBorders>
      </w:tcPr>
    </w:tblStylePr>
    <w:tblStylePr w:type="band1Vert">
      <w:rPr>
        <w:rFonts w:ascii="Arial" w:hAnsi="Arial"/>
        <w:color w:val="404040"/>
        <w:sz w:val="22"/>
      </w:rPr>
      <w:tcPr>
        <w:tcBorders>
          <w:left w:val="single" w:color="4472C4" w:themeColor="accent1" w:sz="4" w:space="0"/>
          <w:right w:val="single" w:color="4472C4" w:themeColor="accent1" w:sz="4" w:space="0"/>
        </w:tcBorders>
      </w:tcPr>
    </w:tblStylePr>
    <w:tblStylePr w:type="firstCol">
      <w:rPr>
        <w:b/>
        <w:color w:val="404040"/>
      </w:rPr>
    </w:tblStylePr>
    <w:tblStylePr w:type="firstRow">
      <w:rPr>
        <w:rFonts w:ascii="Arial" w:hAnsi="Arial"/>
        <w:b/>
        <w:color w:val="ffffff"/>
        <w:sz w:val="22"/>
      </w:rPr>
      <w:tcPr>
        <w:shd w:val="clear" w:color="4472c4" w:themeColor="accent1" w:fill="4472c4" w:themeFill="accent1"/>
      </w:tcPr>
    </w:tblStylePr>
    <w:tblStylePr w:type="lastCol">
      <w:rPr>
        <w:b/>
        <w:color w:val="404040"/>
      </w:rPr>
    </w:tblStylePr>
    <w:tblStylePr w:type="lastRow">
      <w:rPr>
        <w:b/>
        <w:color w:val="404040"/>
      </w:rPr>
    </w:tblStylePr>
  </w:style>
  <w:style w:type="table" w:styleId="873" w:customStyle="1">
    <w:name w:val="List Table 3 - Accent 2"/>
    <w:basedOn w:val="774"/>
    <w:uiPriority w:val="99"/>
    <w:pPr>
      <w:spacing w:after="0" w:line="240" w:lineRule="auto"/>
    </w:pPr>
    <w:tblPr>
      <w:tblStyleRowBandSize w:val="1"/>
      <w:tblStyleColBandSize w:val="1"/>
      <w:tblBorders>
        <w:top w:val="single" w:color="F4B184" w:themeColor="accent2" w:themeTint="97" w:sz="4" w:space="0"/>
        <w:left w:val="single" w:color="F4B184" w:themeColor="accent2" w:themeTint="97" w:sz="4" w:space="0"/>
        <w:bottom w:val="single" w:color="F4B184" w:themeColor="accent2" w:themeTint="97" w:sz="4" w:space="0"/>
        <w:right w:val="single" w:color="F4B184" w:themeColor="accent2" w:themeTint="97" w:sz="4" w:space="0"/>
      </w:tblBorders>
    </w:tblPr>
    <w:tblStylePr w:type="band1Horz">
      <w:rPr>
        <w:rFonts w:ascii="Arial" w:hAnsi="Arial"/>
        <w:color w:val="404040"/>
        <w:sz w:val="22"/>
      </w:rPr>
      <w:tcPr>
        <w:tcBorders>
          <w:top w:val="single" w:color="F4B184" w:themeColor="accent2" w:themeTint="97" w:sz="4" w:space="0"/>
          <w:bottom w:val="single" w:color="F4B184" w:themeColor="accent2" w:themeTint="97" w:sz="4" w:space="0"/>
        </w:tcBorders>
      </w:tcPr>
    </w:tblStylePr>
    <w:tblStylePr w:type="band1Vert">
      <w:rPr>
        <w:rFonts w:ascii="Arial" w:hAnsi="Arial"/>
        <w:color w:val="404040"/>
        <w:sz w:val="22"/>
      </w:rPr>
      <w:tcPr>
        <w:tcBorders>
          <w:left w:val="single" w:color="F4B184" w:themeColor="accent2" w:themeTint="97" w:sz="4" w:space="0"/>
          <w:right w:val="single" w:color="F4B184" w:themeColor="accent2" w:themeTint="97" w:sz="4" w:space="0"/>
        </w:tcBorders>
      </w:tcPr>
    </w:tblStylePr>
    <w:tblStylePr w:type="firstCol">
      <w:rPr>
        <w:b/>
        <w:color w:val="404040"/>
      </w:rPr>
    </w:tblStylePr>
    <w:tblStylePr w:type="firstRow">
      <w:rPr>
        <w:rFonts w:ascii="Arial" w:hAnsi="Arial"/>
        <w:b/>
        <w:color w:val="ffffff"/>
        <w:sz w:val="22"/>
      </w:rPr>
      <w:tcPr>
        <w:shd w:val="clear" w:color="f4b184" w:themeColor="accent2" w:themeTint="97" w:fill="f4b184" w:themeFill="accent2" w:themeFillTint="97"/>
      </w:tcPr>
    </w:tblStylePr>
    <w:tblStylePr w:type="lastCol">
      <w:rPr>
        <w:b/>
        <w:color w:val="404040"/>
      </w:rPr>
    </w:tblStylePr>
    <w:tblStylePr w:type="lastRow">
      <w:rPr>
        <w:b/>
        <w:color w:val="404040"/>
      </w:rPr>
    </w:tblStylePr>
  </w:style>
  <w:style w:type="table" w:styleId="874" w:customStyle="1">
    <w:name w:val="List Table 3 - Accent 3"/>
    <w:basedOn w:val="774"/>
    <w:uiPriority w:val="99"/>
    <w:pPr>
      <w:spacing w:after="0" w:line="240" w:lineRule="auto"/>
    </w:pPr>
    <w:tblPr>
      <w:tblStyleRowBandSize w:val="1"/>
      <w:tblStyleColBandSize w:val="1"/>
      <w:tblBorders>
        <w:top w:val="single" w:color="C9C9C9" w:themeColor="accent3" w:themeTint="98" w:sz="4" w:space="0"/>
        <w:left w:val="single" w:color="C9C9C9" w:themeColor="accent3" w:themeTint="98" w:sz="4" w:space="0"/>
        <w:bottom w:val="single" w:color="C9C9C9" w:themeColor="accent3" w:themeTint="98" w:sz="4" w:space="0"/>
        <w:right w:val="single" w:color="C9C9C9" w:themeColor="accent3" w:themeTint="98" w:sz="4" w:space="0"/>
      </w:tblBorders>
    </w:tblPr>
    <w:tblStylePr w:type="band1Horz">
      <w:rPr>
        <w:rFonts w:ascii="Arial" w:hAnsi="Arial"/>
        <w:color w:val="404040"/>
        <w:sz w:val="22"/>
      </w:rPr>
      <w:tcPr>
        <w:tcBorders>
          <w:top w:val="single" w:color="C9C9C9" w:themeColor="accent3" w:themeTint="98" w:sz="4" w:space="0"/>
          <w:bottom w:val="single" w:color="C9C9C9" w:themeColor="accent3" w:themeTint="98" w:sz="4" w:space="0"/>
        </w:tcBorders>
      </w:tcPr>
    </w:tblStylePr>
    <w:tblStylePr w:type="band1Vert">
      <w:rPr>
        <w:rFonts w:ascii="Arial" w:hAnsi="Arial"/>
        <w:color w:val="404040"/>
        <w:sz w:val="22"/>
      </w:rPr>
      <w:tcPr>
        <w:tcBorders>
          <w:left w:val="single" w:color="C9C9C9" w:themeColor="accent3" w:themeTint="98" w:sz="4" w:space="0"/>
          <w:right w:val="single" w:color="C9C9C9" w:themeColor="accent3" w:themeTint="98" w:sz="4" w:space="0"/>
        </w:tcBorders>
      </w:tcPr>
    </w:tblStylePr>
    <w:tblStylePr w:type="firstCol">
      <w:rPr>
        <w:b/>
        <w:color w:val="404040"/>
      </w:rPr>
    </w:tblStylePr>
    <w:tblStylePr w:type="firstRow">
      <w:rPr>
        <w:rFonts w:ascii="Arial" w:hAnsi="Arial"/>
        <w:b/>
        <w:color w:val="ffffff"/>
        <w:sz w:val="22"/>
      </w:rPr>
      <w:tcPr>
        <w:shd w:val="clear" w:color="c9c9c9" w:themeColor="accent3" w:themeTint="98" w:fill="c9c9c9" w:themeFill="accent3" w:themeFillTint="98"/>
      </w:tcPr>
    </w:tblStylePr>
    <w:tblStylePr w:type="lastCol">
      <w:rPr>
        <w:b/>
        <w:color w:val="404040"/>
      </w:rPr>
    </w:tblStylePr>
    <w:tblStylePr w:type="lastRow">
      <w:rPr>
        <w:b/>
        <w:color w:val="404040"/>
      </w:rPr>
    </w:tblStylePr>
  </w:style>
  <w:style w:type="table" w:styleId="875" w:customStyle="1">
    <w:name w:val="List Table 3 - Accent 4"/>
    <w:basedOn w:val="774"/>
    <w:uiPriority w:val="99"/>
    <w:pPr>
      <w:spacing w:after="0" w:line="240" w:lineRule="auto"/>
    </w:pPr>
    <w:tblPr>
      <w:tblStyleRowBandSize w:val="1"/>
      <w:tblStyleColBandSize w:val="1"/>
      <w:tblBorders>
        <w:top w:val="single" w:color="FFD865" w:themeColor="accent4" w:themeTint="9A" w:sz="4" w:space="0"/>
        <w:left w:val="single" w:color="FFD865" w:themeColor="accent4" w:themeTint="9A" w:sz="4" w:space="0"/>
        <w:bottom w:val="single" w:color="FFD865" w:themeColor="accent4" w:themeTint="9A" w:sz="4" w:space="0"/>
        <w:right w:val="single" w:color="FFD865" w:themeColor="accent4" w:themeTint="9A" w:sz="4" w:space="0"/>
      </w:tblBorders>
    </w:tblPr>
    <w:tblStylePr w:type="band1Horz">
      <w:rPr>
        <w:rFonts w:ascii="Arial" w:hAnsi="Arial"/>
        <w:color w:val="404040"/>
        <w:sz w:val="22"/>
      </w:rPr>
      <w:tcPr>
        <w:tcBorders>
          <w:top w:val="single" w:color="FFD865" w:themeColor="accent4" w:themeTint="9A" w:sz="4" w:space="0"/>
          <w:bottom w:val="single" w:color="FFD865" w:themeColor="accent4" w:themeTint="9A" w:sz="4" w:space="0"/>
        </w:tcBorders>
      </w:tcPr>
    </w:tblStylePr>
    <w:tblStylePr w:type="band1Vert">
      <w:rPr>
        <w:rFonts w:ascii="Arial" w:hAnsi="Arial"/>
        <w:color w:val="404040"/>
        <w:sz w:val="22"/>
      </w:rPr>
      <w:tcPr>
        <w:tcBorders>
          <w:left w:val="single" w:color="FFD865" w:themeColor="accent4" w:themeTint="9A" w:sz="4" w:space="0"/>
          <w:right w:val="single" w:color="FFD865" w:themeColor="accent4" w:themeTint="9A" w:sz="4" w:space="0"/>
        </w:tcBorders>
      </w:tcPr>
    </w:tblStylePr>
    <w:tblStylePr w:type="firstCol">
      <w:rPr>
        <w:b/>
        <w:color w:val="404040"/>
      </w:rPr>
    </w:tblStylePr>
    <w:tblStylePr w:type="firstRow">
      <w:rPr>
        <w:rFonts w:ascii="Arial" w:hAnsi="Arial"/>
        <w:b/>
        <w:color w:val="ffffff"/>
        <w:sz w:val="22"/>
      </w:rPr>
      <w:tcPr>
        <w:shd w:val="clear" w:color="ffd865" w:themeColor="accent4" w:themeTint="9A" w:fill="ffd865" w:themeFill="accent4" w:themeFillTint="9A"/>
      </w:tcPr>
    </w:tblStylePr>
    <w:tblStylePr w:type="lastCol">
      <w:rPr>
        <w:b/>
        <w:color w:val="404040"/>
      </w:rPr>
    </w:tblStylePr>
    <w:tblStylePr w:type="lastRow">
      <w:rPr>
        <w:b/>
        <w:color w:val="404040"/>
      </w:rPr>
    </w:tblStylePr>
  </w:style>
  <w:style w:type="table" w:styleId="876" w:customStyle="1">
    <w:name w:val="List Table 3 - Accent 5"/>
    <w:basedOn w:val="774"/>
    <w:uiPriority w:val="99"/>
    <w:pPr>
      <w:spacing w:after="0" w:line="240" w:lineRule="auto"/>
    </w:pPr>
    <w:tblPr>
      <w:tblStyleRowBandSize w:val="1"/>
      <w:tblStyleColBandSize w:val="1"/>
      <w:tblBorders>
        <w:top w:val="single" w:color="9BC2E5" w:themeColor="accent5" w:themeTint="9A" w:sz="4" w:space="0"/>
        <w:left w:val="single" w:color="9BC2E5" w:themeColor="accent5" w:themeTint="9A" w:sz="4" w:space="0"/>
        <w:bottom w:val="single" w:color="9BC2E5" w:themeColor="accent5" w:themeTint="9A" w:sz="4" w:space="0"/>
        <w:right w:val="single" w:color="9BC2E5" w:themeColor="accent5" w:themeTint="9A" w:sz="4" w:space="0"/>
      </w:tblBorders>
    </w:tblPr>
    <w:tblStylePr w:type="band1Horz">
      <w:rPr>
        <w:rFonts w:ascii="Arial" w:hAnsi="Arial"/>
        <w:color w:val="404040"/>
        <w:sz w:val="22"/>
      </w:rPr>
      <w:tcPr>
        <w:tcBorders>
          <w:top w:val="single" w:color="9BC2E5" w:themeColor="accent5" w:themeTint="9A" w:sz="4" w:space="0"/>
          <w:bottom w:val="single" w:color="9BC2E5" w:themeColor="accent5" w:themeTint="9A" w:sz="4" w:space="0"/>
        </w:tcBorders>
      </w:tcPr>
    </w:tblStylePr>
    <w:tblStylePr w:type="band1Vert">
      <w:rPr>
        <w:rFonts w:ascii="Arial" w:hAnsi="Arial"/>
        <w:color w:val="404040"/>
        <w:sz w:val="22"/>
      </w:rPr>
      <w:tcPr>
        <w:tcBorders>
          <w:left w:val="single" w:color="9BC2E5" w:themeColor="accent5" w:themeTint="9A" w:sz="4" w:space="0"/>
          <w:right w:val="single" w:color="9BC2E5" w:themeColor="accent5" w:themeTint="9A" w:sz="4" w:space="0"/>
        </w:tcBorders>
      </w:tcPr>
    </w:tblStylePr>
    <w:tblStylePr w:type="firstCol">
      <w:rPr>
        <w:b/>
        <w:color w:val="404040"/>
      </w:rPr>
    </w:tblStylePr>
    <w:tblStylePr w:type="firstRow">
      <w:rPr>
        <w:rFonts w:ascii="Arial" w:hAnsi="Arial"/>
        <w:b/>
        <w:color w:val="ffffff"/>
        <w:sz w:val="22"/>
      </w:rPr>
      <w:tcPr>
        <w:shd w:val="clear" w:color="9bc2e5" w:themeColor="accent5" w:themeTint="9A" w:fill="9bc2e5" w:themeFill="accent5" w:themeFillTint="9A"/>
      </w:tcPr>
    </w:tblStylePr>
    <w:tblStylePr w:type="lastCol">
      <w:rPr>
        <w:b/>
        <w:color w:val="404040"/>
      </w:rPr>
    </w:tblStylePr>
    <w:tblStylePr w:type="lastRow">
      <w:rPr>
        <w:b/>
        <w:color w:val="404040"/>
      </w:rPr>
    </w:tblStylePr>
  </w:style>
  <w:style w:type="table" w:styleId="877" w:customStyle="1">
    <w:name w:val="List Table 3 - Accent 6"/>
    <w:basedOn w:val="774"/>
    <w:uiPriority w:val="99"/>
    <w:pPr>
      <w:spacing w:after="0" w:line="240" w:lineRule="auto"/>
    </w:pPr>
    <w:tblPr>
      <w:tblStyleRowBandSize w:val="1"/>
      <w:tblStyleColBandSize w:val="1"/>
      <w:tblBorders>
        <w:top w:val="single" w:color="A9D08E" w:themeColor="accent6" w:themeTint="98" w:sz="4" w:space="0"/>
        <w:left w:val="single" w:color="A9D08E" w:themeColor="accent6" w:themeTint="98" w:sz="4" w:space="0"/>
        <w:bottom w:val="single" w:color="A9D08E" w:themeColor="accent6" w:themeTint="98" w:sz="4" w:space="0"/>
        <w:right w:val="single" w:color="A9D08E" w:themeColor="accent6" w:themeTint="98" w:sz="4" w:space="0"/>
      </w:tblBorders>
    </w:tblPr>
    <w:tblStylePr w:type="band1Horz">
      <w:rPr>
        <w:rFonts w:ascii="Arial" w:hAnsi="Arial"/>
        <w:color w:val="404040"/>
        <w:sz w:val="22"/>
      </w:rPr>
      <w:tcPr>
        <w:tcBorders>
          <w:top w:val="single" w:color="A9D08E" w:themeColor="accent6" w:themeTint="98" w:sz="4" w:space="0"/>
          <w:bottom w:val="single" w:color="A9D08E" w:themeColor="accent6" w:themeTint="98" w:sz="4" w:space="0"/>
        </w:tcBorders>
      </w:tcPr>
    </w:tblStylePr>
    <w:tblStylePr w:type="band1Vert">
      <w:rPr>
        <w:rFonts w:ascii="Arial" w:hAnsi="Arial"/>
        <w:color w:val="404040"/>
        <w:sz w:val="22"/>
      </w:rPr>
      <w:tcPr>
        <w:tcBorders>
          <w:left w:val="single" w:color="A9D08E" w:themeColor="accent6" w:themeTint="98" w:sz="4" w:space="0"/>
          <w:right w:val="single" w:color="A9D08E" w:themeColor="accent6" w:themeTint="98" w:sz="4" w:space="0"/>
        </w:tcBorders>
      </w:tcPr>
    </w:tblStylePr>
    <w:tblStylePr w:type="firstCol">
      <w:rPr>
        <w:b/>
        <w:color w:val="404040"/>
      </w:rPr>
    </w:tblStylePr>
    <w:tblStylePr w:type="firstRow">
      <w:rPr>
        <w:rFonts w:ascii="Arial" w:hAnsi="Arial"/>
        <w:b/>
        <w:color w:val="ffffff"/>
        <w:sz w:val="22"/>
      </w:rPr>
      <w:tcPr>
        <w:shd w:val="clear" w:color="a9d08e" w:themeColor="accent6" w:themeTint="98" w:fill="a9d08e" w:themeFill="accent6" w:themeFillTint="98"/>
      </w:tcPr>
    </w:tblStylePr>
    <w:tblStylePr w:type="lastCol">
      <w:rPr>
        <w:b/>
        <w:color w:val="404040"/>
      </w:rPr>
    </w:tblStylePr>
    <w:tblStylePr w:type="lastRow">
      <w:rPr>
        <w:b/>
        <w:color w:val="404040"/>
      </w:rPr>
    </w:tblStylePr>
  </w:style>
  <w:style w:type="table" w:styleId="878">
    <w:name w:val="List Table 4"/>
    <w:basedOn w:val="774"/>
    <w:uiPriority w:val="99"/>
    <w:pPr>
      <w:spacing w:after="0" w:line="240" w:lineRule="auto"/>
    </w:p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rFonts w:ascii="Arial" w:hAnsi="Arial"/>
        <w:color w:val="404040"/>
        <w:sz w:val="22"/>
      </w:rPr>
      <w:tcPr>
        <w:shd w:val="clear" w:color="bfbfbf" w:themeColor="text1" w:themeTint="40" w:fill="bfbfbf" w:themeFill="text1" w:themeFillTint="40"/>
      </w:tcPr>
    </w:tblStylePr>
    <w:tblStylePr w:type="band1Vert">
      <w:rPr>
        <w:rFonts w:ascii="Arial" w:hAnsi="Arial"/>
        <w:color w:val="404040"/>
        <w:sz w:val="22"/>
      </w:rPr>
      <w:tcPr>
        <w:shd w:val="clear" w:color="bfbfbf" w:themeColor="text1" w:themeTint="40" w:fill="bfbfbf" w:themeFill="text1" w:themeFillTint="40"/>
      </w:tcPr>
    </w:tblStylePr>
    <w:tblStylePr w:type="firstCol">
      <w:rPr>
        <w:b/>
        <w:color w:val="404040"/>
      </w:rPr>
    </w:tblStylePr>
    <w:tblStylePr w:type="firstRow">
      <w:rPr>
        <w:rFonts w:ascii="Arial" w:hAnsi="Arial"/>
        <w:b/>
        <w:color w:val="ffffff"/>
        <w:sz w:val="22"/>
      </w:rPr>
      <w:tcPr>
        <w:shd w:val="clear" w:color="000000" w:themeColor="text1" w:fill="000000" w:themeFill="text1"/>
      </w:tcPr>
    </w:tblStylePr>
    <w:tblStylePr w:type="lastCol">
      <w:rPr>
        <w:b/>
        <w:color w:val="404040"/>
      </w:rPr>
    </w:tblStylePr>
    <w:tblStylePr w:type="lastRow">
      <w:rPr>
        <w:b/>
        <w:color w:val="404040"/>
      </w:rPr>
    </w:tblStylePr>
  </w:style>
  <w:style w:type="table" w:styleId="879" w:customStyle="1">
    <w:name w:val="List Table 4 - Accent 1"/>
    <w:basedOn w:val="774"/>
    <w:uiPriority w:val="99"/>
    <w:pPr>
      <w:spacing w:after="0" w:line="240" w:lineRule="auto"/>
    </w:pPr>
    <w:tblPr>
      <w:tblStyleRowBandSize w:val="1"/>
      <w:tblStyleColBandSize w:val="1"/>
      <w:tblBorders>
        <w:top w:val="single" w:color="95AFDD" w:themeColor="accent1" w:themeTint="90" w:sz="4" w:space="0"/>
        <w:left w:val="single" w:color="95AFDD" w:themeColor="accent1" w:themeTint="90" w:sz="4" w:space="0"/>
        <w:bottom w:val="single" w:color="95AFDD" w:themeColor="accent1" w:themeTint="90" w:sz="4" w:space="0"/>
        <w:right w:val="single" w:color="95AFDD" w:themeColor="accent1" w:themeTint="90" w:sz="4" w:space="0"/>
        <w:insideH w:val="single" w:color="95AFDD" w:themeColor="accent1" w:themeTint="90" w:sz="4" w:space="0"/>
      </w:tblBorders>
    </w:tblPr>
    <w:tblStylePr w:type="band1Horz">
      <w:rPr>
        <w:rFonts w:ascii="Arial" w:hAnsi="Arial"/>
        <w:color w:val="404040"/>
        <w:sz w:val="22"/>
      </w:rPr>
      <w:tcPr>
        <w:shd w:val="clear" w:color="cfdbf0" w:themeColor="accent1" w:themeTint="40" w:fill="cfdbf0" w:themeFill="accent1" w:themeFillTint="40"/>
      </w:tcPr>
    </w:tblStylePr>
    <w:tblStylePr w:type="band1Vert">
      <w:rPr>
        <w:rFonts w:ascii="Arial" w:hAnsi="Arial"/>
        <w:color w:val="404040"/>
        <w:sz w:val="22"/>
      </w:rPr>
      <w:tcPr>
        <w:shd w:val="clear" w:color="cfdbf0" w:themeColor="accent1" w:themeTint="40" w:fill="cfdbf0" w:themeFill="accent1" w:themeFillTint="40"/>
      </w:tcPr>
    </w:tblStylePr>
    <w:tblStylePr w:type="firstCol">
      <w:rPr>
        <w:b/>
        <w:color w:val="404040"/>
      </w:rPr>
    </w:tblStylePr>
    <w:tblStylePr w:type="firstRow">
      <w:rPr>
        <w:rFonts w:ascii="Arial" w:hAnsi="Arial"/>
        <w:b/>
        <w:color w:val="ffffff"/>
        <w:sz w:val="22"/>
      </w:rPr>
      <w:tcPr>
        <w:shd w:val="clear" w:color="4472c4" w:themeColor="accent1" w:fill="4472c4" w:themeFill="accent1"/>
      </w:tcPr>
    </w:tblStylePr>
    <w:tblStylePr w:type="lastCol">
      <w:rPr>
        <w:b/>
        <w:color w:val="404040"/>
      </w:rPr>
    </w:tblStylePr>
    <w:tblStylePr w:type="lastRow">
      <w:rPr>
        <w:b/>
        <w:color w:val="404040"/>
      </w:rPr>
    </w:tblStylePr>
  </w:style>
  <w:style w:type="table" w:styleId="880" w:customStyle="1">
    <w:name w:val="List Table 4 - Accent 2"/>
    <w:basedOn w:val="774"/>
    <w:uiPriority w:val="99"/>
    <w:pPr>
      <w:spacing w:after="0" w:line="240" w:lineRule="auto"/>
    </w:pPr>
    <w:tblPr>
      <w:tblStyleRowBandSize w:val="1"/>
      <w:tblStyleColBandSize w:val="1"/>
      <w:tblBorders>
        <w:top w:val="single" w:color="F4B58A" w:themeColor="accent2" w:themeTint="90" w:sz="4" w:space="0"/>
        <w:left w:val="single" w:color="F4B58A" w:themeColor="accent2" w:themeTint="90" w:sz="4" w:space="0"/>
        <w:bottom w:val="single" w:color="F4B58A" w:themeColor="accent2" w:themeTint="90" w:sz="4" w:space="0"/>
        <w:right w:val="single" w:color="F4B58A" w:themeColor="accent2" w:themeTint="90" w:sz="4" w:space="0"/>
        <w:insideH w:val="single" w:color="F4B58A" w:themeColor="accent2" w:themeTint="90" w:sz="4" w:space="0"/>
      </w:tblBorders>
    </w:tblPr>
    <w:tblStylePr w:type="band1Horz">
      <w:rPr>
        <w:rFonts w:ascii="Arial" w:hAnsi="Arial"/>
        <w:color w:val="404040"/>
        <w:sz w:val="22"/>
      </w:rPr>
      <w:tcPr>
        <w:shd w:val="clear" w:color="fadecb" w:themeColor="accent2" w:themeTint="40" w:fill="fadecb" w:themeFill="accent2" w:themeFillTint="40"/>
      </w:tcPr>
    </w:tblStylePr>
    <w:tblStylePr w:type="band1Vert">
      <w:rPr>
        <w:rFonts w:ascii="Arial" w:hAnsi="Arial"/>
        <w:color w:val="404040"/>
        <w:sz w:val="22"/>
      </w:rPr>
      <w:tcPr>
        <w:shd w:val="clear" w:color="fadecb" w:themeColor="accent2" w:themeTint="40" w:fill="fadecb" w:themeFill="accent2" w:themeFillTint="40"/>
      </w:tcPr>
    </w:tblStylePr>
    <w:tblStylePr w:type="firstCol">
      <w:rPr>
        <w:b/>
        <w:color w:val="404040"/>
      </w:rPr>
    </w:tblStylePr>
    <w:tblStylePr w:type="firstRow">
      <w:rPr>
        <w:rFonts w:ascii="Arial" w:hAnsi="Arial"/>
        <w:b/>
        <w:color w:val="ffffff"/>
        <w:sz w:val="22"/>
      </w:rPr>
      <w:tcPr>
        <w:shd w:val="clear" w:color="ed7d31" w:themeColor="accent2" w:fill="ed7d31" w:themeFill="accent2"/>
      </w:tcPr>
    </w:tblStylePr>
    <w:tblStylePr w:type="lastCol">
      <w:rPr>
        <w:b/>
        <w:color w:val="404040"/>
      </w:rPr>
    </w:tblStylePr>
    <w:tblStylePr w:type="lastRow">
      <w:rPr>
        <w:b/>
        <w:color w:val="404040"/>
      </w:rPr>
    </w:tblStylePr>
  </w:style>
  <w:style w:type="table" w:styleId="881" w:customStyle="1">
    <w:name w:val="List Table 4 - Accent 3"/>
    <w:basedOn w:val="774"/>
    <w:uiPriority w:val="99"/>
    <w:pPr>
      <w:spacing w:after="0" w:line="240" w:lineRule="auto"/>
    </w:pPr>
    <w:tblPr>
      <w:tblStyleRowBandSize w:val="1"/>
      <w:tblStyleColBandSize w:val="1"/>
      <w:tblBorders>
        <w:top w:val="single" w:color="CCCCCC" w:themeColor="accent3" w:themeTint="90" w:sz="4" w:space="0"/>
        <w:left w:val="single" w:color="CCCCCC" w:themeColor="accent3" w:themeTint="90" w:sz="4" w:space="0"/>
        <w:bottom w:val="single" w:color="CCCCCC" w:themeColor="accent3" w:themeTint="90" w:sz="4" w:space="0"/>
        <w:right w:val="single" w:color="CCCCCC" w:themeColor="accent3" w:themeTint="90" w:sz="4" w:space="0"/>
        <w:insideH w:val="single" w:color="CCCCCC" w:themeColor="accent3" w:themeTint="90" w:sz="4" w:space="0"/>
      </w:tblBorders>
    </w:tblPr>
    <w:tblStylePr w:type="band1Horz">
      <w:rPr>
        <w:rFonts w:ascii="Arial" w:hAnsi="Arial"/>
        <w:color w:val="404040"/>
        <w:sz w:val="22"/>
      </w:rPr>
      <w:tcPr>
        <w:shd w:val="clear" w:color="e8e8e8" w:themeColor="accent3" w:themeTint="40" w:fill="e8e8e8" w:themeFill="accent3" w:themeFillTint="40"/>
      </w:tcPr>
    </w:tblStylePr>
    <w:tblStylePr w:type="band1Vert">
      <w:rPr>
        <w:rFonts w:ascii="Arial" w:hAnsi="Arial"/>
        <w:color w:val="404040"/>
        <w:sz w:val="22"/>
      </w:rPr>
      <w:tcPr>
        <w:shd w:val="clear" w:color="e8e8e8" w:themeColor="accent3" w:themeTint="40" w:fill="e8e8e8" w:themeFill="accent3" w:themeFillTint="40"/>
      </w:tcPr>
    </w:tblStylePr>
    <w:tblStylePr w:type="firstCol">
      <w:rPr>
        <w:b/>
        <w:color w:val="404040"/>
      </w:rPr>
    </w:tblStylePr>
    <w:tblStylePr w:type="firstRow">
      <w:rPr>
        <w:rFonts w:ascii="Arial" w:hAnsi="Arial"/>
        <w:b/>
        <w:color w:val="ffffff"/>
        <w:sz w:val="22"/>
      </w:rPr>
      <w:tcPr>
        <w:shd w:val="clear" w:color="a5a5a5" w:themeColor="accent3" w:fill="a5a5a5" w:themeFill="accent3"/>
      </w:tcPr>
    </w:tblStylePr>
    <w:tblStylePr w:type="lastCol">
      <w:rPr>
        <w:b/>
        <w:color w:val="404040"/>
      </w:rPr>
    </w:tblStylePr>
    <w:tblStylePr w:type="lastRow">
      <w:rPr>
        <w:b/>
        <w:color w:val="404040"/>
      </w:rPr>
    </w:tblStylePr>
  </w:style>
  <w:style w:type="table" w:styleId="882" w:customStyle="1">
    <w:name w:val="List Table 4 - Accent 4"/>
    <w:basedOn w:val="774"/>
    <w:uiPriority w:val="99"/>
    <w:pPr>
      <w:spacing w:after="0" w:line="240" w:lineRule="auto"/>
    </w:pPr>
    <w:tblPr>
      <w:tblStyleRowBandSize w:val="1"/>
      <w:tblStyleColBandSize w:val="1"/>
      <w:tblBorders>
        <w:top w:val="single" w:color="FFDB6F" w:themeColor="accent4" w:themeTint="90" w:sz="4" w:space="0"/>
        <w:left w:val="single" w:color="FFDB6F" w:themeColor="accent4" w:themeTint="90" w:sz="4" w:space="0"/>
        <w:bottom w:val="single" w:color="FFDB6F" w:themeColor="accent4" w:themeTint="90" w:sz="4" w:space="0"/>
        <w:right w:val="single" w:color="FFDB6F" w:themeColor="accent4" w:themeTint="90" w:sz="4" w:space="0"/>
        <w:insideH w:val="single" w:color="FFDB6F" w:themeColor="accent4" w:themeTint="90" w:sz="4" w:space="0"/>
      </w:tblBorders>
    </w:tblPr>
    <w:tblStylePr w:type="band1Horz">
      <w:rPr>
        <w:rFonts w:ascii="Arial" w:hAnsi="Arial"/>
        <w:color w:val="404040"/>
        <w:sz w:val="22"/>
      </w:rPr>
      <w:tcPr>
        <w:shd w:val="clear" w:color="ffefbf" w:themeColor="accent4" w:themeTint="40" w:fill="ffefbf" w:themeFill="accent4" w:themeFillTint="40"/>
      </w:tcPr>
    </w:tblStylePr>
    <w:tblStylePr w:type="band1Vert">
      <w:rPr>
        <w:rFonts w:ascii="Arial" w:hAnsi="Arial"/>
        <w:color w:val="404040"/>
        <w:sz w:val="22"/>
      </w:rPr>
      <w:tcPr>
        <w:shd w:val="clear" w:color="ffefbf" w:themeColor="accent4" w:themeTint="40" w:fill="ffefbf" w:themeFill="accent4" w:themeFillTint="40"/>
      </w:tcPr>
    </w:tblStylePr>
    <w:tblStylePr w:type="firstCol">
      <w:rPr>
        <w:b/>
        <w:color w:val="404040"/>
      </w:rPr>
    </w:tblStylePr>
    <w:tblStylePr w:type="firstRow">
      <w:rPr>
        <w:rFonts w:ascii="Arial" w:hAnsi="Arial"/>
        <w:b/>
        <w:color w:val="ffffff"/>
        <w:sz w:val="22"/>
      </w:rPr>
      <w:tcPr>
        <w:shd w:val="clear" w:color="ffc000" w:themeColor="accent4" w:fill="ffc000" w:themeFill="accent4"/>
      </w:tcPr>
    </w:tblStylePr>
    <w:tblStylePr w:type="lastCol">
      <w:rPr>
        <w:b/>
        <w:color w:val="404040"/>
      </w:rPr>
    </w:tblStylePr>
    <w:tblStylePr w:type="lastRow">
      <w:rPr>
        <w:b/>
        <w:color w:val="404040"/>
      </w:rPr>
    </w:tblStylePr>
  </w:style>
  <w:style w:type="table" w:styleId="883" w:customStyle="1">
    <w:name w:val="List Table 4 - Accent 5"/>
    <w:basedOn w:val="774"/>
    <w:uiPriority w:val="99"/>
    <w:pPr>
      <w:spacing w:after="0" w:line="240" w:lineRule="auto"/>
    </w:pPr>
    <w:tblPr>
      <w:tblStyleRowBandSize w:val="1"/>
      <w:tblStyleColBandSize w:val="1"/>
      <w:tblBorders>
        <w:top w:val="single" w:color="A2C6E7" w:themeColor="accent5" w:themeTint="90" w:sz="4" w:space="0"/>
        <w:left w:val="single" w:color="A2C6E7" w:themeColor="accent5" w:themeTint="90" w:sz="4" w:space="0"/>
        <w:bottom w:val="single" w:color="A2C6E7" w:themeColor="accent5" w:themeTint="90" w:sz="4" w:space="0"/>
        <w:right w:val="single" w:color="A2C6E7" w:themeColor="accent5" w:themeTint="90" w:sz="4" w:space="0"/>
        <w:insideH w:val="single" w:color="A2C6E7" w:themeColor="accent5" w:themeTint="90" w:sz="4" w:space="0"/>
      </w:tblBorders>
    </w:tblPr>
    <w:tblStylePr w:type="band1Horz">
      <w:rPr>
        <w:rFonts w:ascii="Arial" w:hAnsi="Arial"/>
        <w:color w:val="404040"/>
        <w:sz w:val="22"/>
      </w:rPr>
      <w:tcPr>
        <w:shd w:val="clear" w:color="d5e5f4" w:themeColor="accent5" w:themeTint="40" w:fill="d5e5f4" w:themeFill="accent5" w:themeFillTint="40"/>
      </w:tcPr>
    </w:tblStylePr>
    <w:tblStylePr w:type="band1Vert">
      <w:rPr>
        <w:rFonts w:ascii="Arial" w:hAnsi="Arial"/>
        <w:color w:val="404040"/>
        <w:sz w:val="22"/>
      </w:rPr>
      <w:tcPr>
        <w:shd w:val="clear" w:color="d5e5f4" w:themeColor="accent5" w:themeTint="40" w:fill="d5e5f4" w:themeFill="accent5" w:themeFillTint="40"/>
      </w:tcPr>
    </w:tblStylePr>
    <w:tblStylePr w:type="firstCol">
      <w:rPr>
        <w:b/>
        <w:color w:val="404040"/>
      </w:rPr>
    </w:tblStylePr>
    <w:tblStylePr w:type="firstRow">
      <w:rPr>
        <w:rFonts w:ascii="Arial" w:hAnsi="Arial"/>
        <w:b/>
        <w:color w:val="ffffff"/>
        <w:sz w:val="22"/>
      </w:rPr>
      <w:tcPr>
        <w:shd w:val="clear" w:color="5b9bd5" w:themeColor="accent5" w:fill="5b9bd5" w:themeFill="accent5"/>
      </w:tcPr>
    </w:tblStylePr>
    <w:tblStylePr w:type="lastCol">
      <w:rPr>
        <w:b/>
        <w:color w:val="404040"/>
      </w:rPr>
    </w:tblStylePr>
    <w:tblStylePr w:type="lastRow">
      <w:rPr>
        <w:b/>
        <w:color w:val="404040"/>
      </w:rPr>
    </w:tblStylePr>
  </w:style>
  <w:style w:type="table" w:styleId="884" w:customStyle="1">
    <w:name w:val="List Table 4 - Accent 6"/>
    <w:basedOn w:val="774"/>
    <w:uiPriority w:val="99"/>
    <w:pPr>
      <w:spacing w:after="0" w:line="240" w:lineRule="auto"/>
    </w:pPr>
    <w:tblPr>
      <w:tblStyleRowBandSize w:val="1"/>
      <w:tblStyleColBandSize w:val="1"/>
      <w:tblBorders>
        <w:top w:val="single" w:color="ADD394" w:themeColor="accent6" w:themeTint="90" w:sz="4" w:space="0"/>
        <w:left w:val="single" w:color="ADD394" w:themeColor="accent6" w:themeTint="90" w:sz="4" w:space="0"/>
        <w:bottom w:val="single" w:color="ADD394" w:themeColor="accent6" w:themeTint="90" w:sz="4" w:space="0"/>
        <w:right w:val="single" w:color="ADD394" w:themeColor="accent6" w:themeTint="90" w:sz="4" w:space="0"/>
        <w:insideH w:val="single" w:color="ADD394" w:themeColor="accent6" w:themeTint="90" w:sz="4" w:space="0"/>
      </w:tblBorders>
    </w:tblPr>
    <w:tblStylePr w:type="band1Horz">
      <w:rPr>
        <w:rFonts w:ascii="Arial" w:hAnsi="Arial"/>
        <w:color w:val="404040"/>
        <w:sz w:val="22"/>
      </w:rPr>
      <w:tcPr>
        <w:shd w:val="clear" w:color="daebcf" w:themeColor="accent6" w:themeTint="40" w:fill="daebcf" w:themeFill="accent6" w:themeFillTint="40"/>
      </w:tcPr>
    </w:tblStylePr>
    <w:tblStylePr w:type="band1Vert">
      <w:rPr>
        <w:rFonts w:ascii="Arial" w:hAnsi="Arial"/>
        <w:color w:val="404040"/>
        <w:sz w:val="22"/>
      </w:rPr>
      <w:tcPr>
        <w:shd w:val="clear" w:color="daebcf" w:themeColor="accent6" w:themeTint="40" w:fill="daebcf" w:themeFill="accent6" w:themeFillTint="40"/>
      </w:tcPr>
    </w:tblStylePr>
    <w:tblStylePr w:type="firstCol">
      <w:rPr>
        <w:b/>
        <w:color w:val="404040"/>
      </w:rPr>
    </w:tblStylePr>
    <w:tblStylePr w:type="firstRow">
      <w:rPr>
        <w:rFonts w:ascii="Arial" w:hAnsi="Arial"/>
        <w:b/>
        <w:color w:val="ffffff"/>
        <w:sz w:val="22"/>
      </w:rPr>
      <w:tcPr>
        <w:shd w:val="clear" w:color="70ad47" w:themeColor="accent6" w:fill="70ad47" w:themeFill="accent6"/>
      </w:tcPr>
    </w:tblStylePr>
    <w:tblStylePr w:type="lastCol">
      <w:rPr>
        <w:b/>
        <w:color w:val="404040"/>
      </w:rPr>
    </w:tblStylePr>
    <w:tblStylePr w:type="lastRow">
      <w:rPr>
        <w:b/>
        <w:color w:val="404040"/>
      </w:rPr>
    </w:tblStylePr>
  </w:style>
  <w:style w:type="table" w:styleId="885">
    <w:name w:val="List Table 5 Dark"/>
    <w:basedOn w:val="774"/>
    <w:uiPriority w:val="99"/>
    <w:pPr>
      <w:spacing w:after="0" w:line="240" w:lineRule="auto"/>
    </w:pPr>
    <w:tblPr>
      <w:tblStyleRowBandSize w:val="1"/>
      <w:tblStyleColBandSize w:val="1"/>
      <w:tblBorders>
        <w:top w:val="single" w:color="7F7F7F" w:themeColor="text1" w:themeTint="80" w:sz="32" w:space="0"/>
        <w:left w:val="single" w:color="7F7F7F" w:themeColor="text1" w:themeTint="80" w:sz="32" w:space="0"/>
        <w:bottom w:val="single" w:color="7F7F7F" w:themeColor="text1" w:themeTint="80" w:sz="32" w:space="0"/>
        <w:right w:val="single" w:color="7F7F7F" w:themeColor="text1" w:themeTint="80" w:sz="32" w:space="0"/>
      </w:tblBorders>
      <w:shd w:val="clear" w:color="7f7f7f" w:themeColor="text1" w:themeTint="80" w:fill="7f7f7f" w:themeFill="text1" w:themeFillTint="80"/>
    </w:tblPr>
    <w:tblStylePr w:type="band1Horz">
      <w:tcPr>
        <w:shd w:val="clear" w:color="7f7f7f" w:themeColor="text1" w:themeTint="80" w:fill="7f7f7f" w:themeFill="text1" w:themeFillTint="80"/>
        <w:tcBorders>
          <w:top w:val="single" w:color="FFFFFF" w:themeColor="light1" w:sz="4" w:space="0"/>
          <w:bottom w:val="single" w:color="FFFFFF" w:themeColor="light1" w:sz="4" w:space="0"/>
        </w:tcBorders>
      </w:tcPr>
    </w:tblStylePr>
    <w:tblStylePr w:type="band1Vert">
      <w:tcPr>
        <w:shd w:val="clear" w:color="7f7f7f" w:themeColor="text1" w:themeTint="80" w:fill="7f7f7f" w:themeFill="text1" w:themeFillTint="80"/>
        <w:tcBorders>
          <w:left w:val="single" w:color="FFFFFF" w:themeColor="light1" w:sz="4" w:space="0"/>
          <w:right w:val="single" w:color="FFFFFF" w:themeColor="light1" w:sz="4" w:space="0"/>
        </w:tcBorders>
      </w:tcPr>
    </w:tblStylePr>
    <w:tblStylePr w:type="band2Horz">
      <w:tcPr>
        <w:shd w:val="clear" w:color="7f7f7f" w:themeColor="text1" w:themeTint="80" w:fill="7f7f7f" w:themeFill="text1" w:themeFillTint="80"/>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7F7F7F" w:themeColor="text1" w:themeTint="80" w:sz="32" w:space="0"/>
          <w:right w:val="single" w:color="FFFFFF" w:themeColor="light1" w:sz="4" w:space="0"/>
        </w:tcBorders>
      </w:tcPr>
    </w:tblStylePr>
    <w:tblStylePr w:type="firstRow">
      <w:rPr>
        <w:rFonts w:ascii="Arial" w:hAnsi="Arial"/>
        <w:b/>
        <w:color w:val="ffffff" w:themeColor="light1"/>
        <w:sz w:val="22"/>
      </w:rPr>
      <w:tcPr>
        <w:shd w:val="clear" w:color="7f7f7f" w:themeColor="text1" w:themeTint="80" w:fill="7f7f7f" w:themeFill="text1" w:themeFillTint="80"/>
        <w:tcBorders>
          <w:top w:val="single" w:color="7F7F7F" w:themeColor="text1" w:themeTint="80" w:sz="32" w:space="0"/>
          <w:bottom w:val="single" w:color="FFFFFF" w:themeColor="light1" w:sz="12" w:space="0"/>
        </w:tcBorders>
      </w:tcPr>
    </w:tblStylePr>
    <w:tblStylePr w:type="lastCol">
      <w:tcPr>
        <w:tcBorders>
          <w:left w:val="single" w:color="FFFFFF" w:themeColor="light1" w:sz="4" w:space="0"/>
          <w:right w:val="single" w:color="7F7F7F" w:themeColor="text1" w:themeTint="80" w:sz="32" w:space="0"/>
        </w:tcBorders>
      </w:tcPr>
    </w:tblStylePr>
    <w:tblStylePr w:type="lastRow">
      <w:rPr>
        <w:rFonts w:ascii="Arial" w:hAnsi="Arial"/>
        <w:b/>
        <w:color w:val="ffffff" w:themeColor="light1"/>
        <w:sz w:val="22"/>
      </w:rPr>
    </w:tblStylePr>
  </w:style>
  <w:style w:type="table" w:styleId="886" w:customStyle="1">
    <w:name w:val="List Table 5 Dark - Accent 1"/>
    <w:basedOn w:val="774"/>
    <w:uiPriority w:val="99"/>
    <w:pPr>
      <w:spacing w:after="0" w:line="240" w:lineRule="auto"/>
    </w:pPr>
    <w:tblPr>
      <w:tblStyleRowBandSize w:val="1"/>
      <w:tblStyleColBandSize w:val="1"/>
      <w:tblBorders>
        <w:top w:val="single" w:color="4472C4" w:themeColor="accent1" w:sz="32" w:space="0"/>
        <w:left w:val="single" w:color="4472C4" w:themeColor="accent1" w:sz="32" w:space="0"/>
        <w:bottom w:val="single" w:color="4472C4" w:themeColor="accent1" w:sz="32" w:space="0"/>
        <w:right w:val="single" w:color="4472C4" w:themeColor="accent1" w:sz="32" w:space="0"/>
      </w:tblBorders>
      <w:shd w:val="clear" w:color="4472c4" w:themeColor="accent1" w:fill="4472c4" w:themeFill="accent1"/>
    </w:tblPr>
    <w:tblStylePr w:type="band1Horz">
      <w:tcPr>
        <w:shd w:val="clear" w:color="4472c4" w:themeColor="accent1" w:fill="4472c4" w:themeFill="accent1"/>
        <w:tcBorders>
          <w:top w:val="single" w:color="FFFFFF" w:themeColor="light1" w:sz="4" w:space="0"/>
          <w:bottom w:val="single" w:color="FFFFFF" w:themeColor="light1" w:sz="4" w:space="0"/>
        </w:tcBorders>
      </w:tcPr>
    </w:tblStylePr>
    <w:tblStylePr w:type="band1Vert">
      <w:tcPr>
        <w:shd w:val="clear" w:color="4472c4" w:themeColor="accent1" w:fill="4472c4" w:themeFill="accent1"/>
        <w:tcBorders>
          <w:left w:val="single" w:color="FFFFFF" w:themeColor="light1" w:sz="4" w:space="0"/>
          <w:right w:val="single" w:color="FFFFFF" w:themeColor="light1" w:sz="4" w:space="0"/>
        </w:tcBorders>
      </w:tcPr>
    </w:tblStylePr>
    <w:tblStylePr w:type="band2Horz">
      <w:tcPr>
        <w:shd w:val="clear" w:color="4472c4" w:themeColor="accent1" w:fill="4472c4" w:themeFill="accent1"/>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4472C4" w:themeColor="accent1" w:sz="32" w:space="0"/>
          <w:right w:val="single" w:color="FFFFFF" w:themeColor="light1" w:sz="4" w:space="0"/>
        </w:tcBorders>
      </w:tcPr>
    </w:tblStylePr>
    <w:tblStylePr w:type="firstRow">
      <w:rPr>
        <w:rFonts w:ascii="Arial" w:hAnsi="Arial"/>
        <w:b/>
        <w:color w:val="ffffff" w:themeColor="light1"/>
        <w:sz w:val="22"/>
      </w:rPr>
      <w:tcPr>
        <w:shd w:val="clear" w:color="4472c4" w:themeColor="accent1" w:fill="4472c4" w:themeFill="accent1"/>
        <w:tcBorders>
          <w:top w:val="single" w:color="4472C4" w:themeColor="accent1" w:sz="32" w:space="0"/>
          <w:bottom w:val="single" w:color="FFFFFF" w:themeColor="light1" w:sz="12" w:space="0"/>
        </w:tcBorders>
      </w:tcPr>
    </w:tblStylePr>
    <w:tblStylePr w:type="lastCol">
      <w:tcPr>
        <w:tcBorders>
          <w:left w:val="single" w:color="FFFFFF" w:themeColor="light1" w:sz="4" w:space="0"/>
          <w:right w:val="single" w:color="4472C4" w:themeColor="accent1" w:sz="32" w:space="0"/>
        </w:tcBorders>
      </w:tcPr>
    </w:tblStylePr>
    <w:tblStylePr w:type="lastRow">
      <w:rPr>
        <w:rFonts w:ascii="Arial" w:hAnsi="Arial"/>
        <w:b/>
        <w:color w:val="ffffff" w:themeColor="light1"/>
        <w:sz w:val="22"/>
      </w:rPr>
    </w:tblStylePr>
  </w:style>
  <w:style w:type="table" w:styleId="887" w:customStyle="1">
    <w:name w:val="List Table 5 Dark - Accent 2"/>
    <w:basedOn w:val="774"/>
    <w:uiPriority w:val="99"/>
    <w:pPr>
      <w:spacing w:after="0" w:line="240" w:lineRule="auto"/>
    </w:pPr>
    <w:tblPr>
      <w:tblStyleRowBandSize w:val="1"/>
      <w:tblStyleColBandSize w:val="1"/>
      <w:tblBorders>
        <w:top w:val="single" w:color="F4B184" w:themeColor="accent2" w:themeTint="97" w:sz="32" w:space="0"/>
        <w:left w:val="single" w:color="F4B184" w:themeColor="accent2" w:themeTint="97" w:sz="32" w:space="0"/>
        <w:bottom w:val="single" w:color="F4B184" w:themeColor="accent2" w:themeTint="97" w:sz="32" w:space="0"/>
        <w:right w:val="single" w:color="F4B184" w:themeColor="accent2" w:themeTint="97" w:sz="32" w:space="0"/>
      </w:tblBorders>
      <w:shd w:val="clear" w:color="f4b184" w:themeColor="accent2" w:themeTint="97" w:fill="f4b184" w:themeFill="accent2" w:themeFillTint="97"/>
    </w:tblPr>
    <w:tblStylePr w:type="band1Horz">
      <w:tcPr>
        <w:shd w:val="clear" w:color="f4b184" w:themeColor="accent2" w:themeTint="97" w:fill="f4b184" w:themeFill="accent2" w:themeFillTint="97"/>
        <w:tcBorders>
          <w:top w:val="single" w:color="FFFFFF" w:themeColor="light1" w:sz="4" w:space="0"/>
          <w:bottom w:val="single" w:color="FFFFFF" w:themeColor="light1" w:sz="4" w:space="0"/>
        </w:tcBorders>
      </w:tcPr>
    </w:tblStylePr>
    <w:tblStylePr w:type="band1Vert">
      <w:tcPr>
        <w:shd w:val="clear" w:color="f4b184" w:themeColor="accent2" w:themeTint="97" w:fill="f4b184" w:themeFill="accent2" w:themeFillTint="97"/>
        <w:tcBorders>
          <w:left w:val="single" w:color="FFFFFF" w:themeColor="light1" w:sz="4" w:space="0"/>
          <w:right w:val="single" w:color="FFFFFF" w:themeColor="light1" w:sz="4" w:space="0"/>
        </w:tcBorders>
      </w:tcPr>
    </w:tblStylePr>
    <w:tblStylePr w:type="band2Horz">
      <w:tcPr>
        <w:shd w:val="clear" w:color="f4b184" w:themeColor="accent2" w:themeTint="97" w:fill="f4b184" w:themeFill="accent2" w:themeFillTint="97"/>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F4B184" w:themeColor="accent2" w:themeTint="97" w:sz="32" w:space="0"/>
          <w:right w:val="single" w:color="FFFFFF" w:themeColor="light1" w:sz="4" w:space="0"/>
        </w:tcBorders>
      </w:tcPr>
    </w:tblStylePr>
    <w:tblStylePr w:type="firstRow">
      <w:rPr>
        <w:rFonts w:ascii="Arial" w:hAnsi="Arial"/>
        <w:b/>
        <w:color w:val="ffffff" w:themeColor="light1"/>
        <w:sz w:val="22"/>
      </w:rPr>
      <w:tcPr>
        <w:shd w:val="clear" w:color="f4b184" w:themeColor="accent2" w:themeTint="97" w:fill="f4b184" w:themeFill="accent2" w:themeFillTint="97"/>
        <w:tcBorders>
          <w:top w:val="single" w:color="F4B184" w:themeColor="accent2" w:themeTint="97" w:sz="32" w:space="0"/>
          <w:bottom w:val="single" w:color="FFFFFF" w:themeColor="light1" w:sz="12" w:space="0"/>
        </w:tcBorders>
      </w:tcPr>
    </w:tblStylePr>
    <w:tblStylePr w:type="lastCol">
      <w:tcPr>
        <w:tcBorders>
          <w:left w:val="single" w:color="FFFFFF" w:themeColor="light1" w:sz="4" w:space="0"/>
          <w:right w:val="single" w:color="F4B184" w:themeColor="accent2" w:themeTint="97" w:sz="32" w:space="0"/>
        </w:tcBorders>
      </w:tcPr>
    </w:tblStylePr>
    <w:tblStylePr w:type="lastRow">
      <w:rPr>
        <w:rFonts w:ascii="Arial" w:hAnsi="Arial"/>
        <w:b/>
        <w:color w:val="ffffff" w:themeColor="light1"/>
        <w:sz w:val="22"/>
      </w:rPr>
    </w:tblStylePr>
  </w:style>
  <w:style w:type="table" w:styleId="888" w:customStyle="1">
    <w:name w:val="List Table 5 Dark - Accent 3"/>
    <w:basedOn w:val="774"/>
    <w:uiPriority w:val="99"/>
    <w:pPr>
      <w:spacing w:after="0" w:line="240" w:lineRule="auto"/>
    </w:pPr>
    <w:tblPr>
      <w:tblStyleRowBandSize w:val="1"/>
      <w:tblStyleColBandSize w:val="1"/>
      <w:tblBorders>
        <w:top w:val="single" w:color="C9C9C9" w:themeColor="accent3" w:themeTint="98" w:sz="32" w:space="0"/>
        <w:left w:val="single" w:color="C9C9C9" w:themeColor="accent3" w:themeTint="98" w:sz="32" w:space="0"/>
        <w:bottom w:val="single" w:color="C9C9C9" w:themeColor="accent3" w:themeTint="98" w:sz="32" w:space="0"/>
        <w:right w:val="single" w:color="C9C9C9" w:themeColor="accent3" w:themeTint="98" w:sz="32" w:space="0"/>
      </w:tblBorders>
      <w:shd w:val="clear" w:color="c9c9c9" w:themeColor="accent3" w:themeTint="98" w:fill="c9c9c9" w:themeFill="accent3" w:themeFillTint="98"/>
    </w:tblPr>
    <w:tblStylePr w:type="band1Horz">
      <w:tcPr>
        <w:shd w:val="clear" w:color="c9c9c9" w:themeColor="accent3" w:themeTint="98" w:fill="c9c9c9" w:themeFill="accent3" w:themeFillTint="98"/>
        <w:tcBorders>
          <w:top w:val="single" w:color="FFFFFF" w:themeColor="light1" w:sz="4" w:space="0"/>
          <w:bottom w:val="single" w:color="FFFFFF" w:themeColor="light1" w:sz="4" w:space="0"/>
        </w:tcBorders>
      </w:tcPr>
    </w:tblStylePr>
    <w:tblStylePr w:type="band1Vert">
      <w:tcPr>
        <w:shd w:val="clear" w:color="c9c9c9" w:themeColor="accent3" w:themeTint="98" w:fill="c9c9c9" w:themeFill="accent3" w:themeFillTint="98"/>
        <w:tcBorders>
          <w:left w:val="single" w:color="FFFFFF" w:themeColor="light1" w:sz="4" w:space="0"/>
          <w:right w:val="single" w:color="FFFFFF" w:themeColor="light1" w:sz="4" w:space="0"/>
        </w:tcBorders>
      </w:tcPr>
    </w:tblStylePr>
    <w:tblStylePr w:type="band2Horz">
      <w:tcPr>
        <w:shd w:val="clear" w:color="c9c9c9" w:themeColor="accent3" w:themeTint="98" w:fill="c9c9c9" w:themeFill="accent3" w:themeFillTint="98"/>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C9C9C9" w:themeColor="accent3" w:themeTint="98" w:sz="32" w:space="0"/>
          <w:right w:val="single" w:color="FFFFFF" w:themeColor="light1" w:sz="4" w:space="0"/>
        </w:tcBorders>
      </w:tcPr>
    </w:tblStylePr>
    <w:tblStylePr w:type="firstRow">
      <w:rPr>
        <w:rFonts w:ascii="Arial" w:hAnsi="Arial"/>
        <w:b/>
        <w:color w:val="ffffff" w:themeColor="light1"/>
        <w:sz w:val="22"/>
      </w:rPr>
      <w:tcPr>
        <w:shd w:val="clear" w:color="c9c9c9" w:themeColor="accent3" w:themeTint="98" w:fill="c9c9c9" w:themeFill="accent3" w:themeFillTint="98"/>
        <w:tcBorders>
          <w:top w:val="single" w:color="C9C9C9" w:themeColor="accent3" w:themeTint="98" w:sz="32" w:space="0"/>
          <w:bottom w:val="single" w:color="FFFFFF" w:themeColor="light1" w:sz="12" w:space="0"/>
        </w:tcBorders>
      </w:tcPr>
    </w:tblStylePr>
    <w:tblStylePr w:type="lastCol">
      <w:tcPr>
        <w:tcBorders>
          <w:left w:val="single" w:color="FFFFFF" w:themeColor="light1" w:sz="4" w:space="0"/>
          <w:right w:val="single" w:color="C9C9C9" w:themeColor="accent3" w:themeTint="98" w:sz="32" w:space="0"/>
        </w:tcBorders>
      </w:tcPr>
    </w:tblStylePr>
    <w:tblStylePr w:type="lastRow">
      <w:rPr>
        <w:rFonts w:ascii="Arial" w:hAnsi="Arial"/>
        <w:b/>
        <w:color w:val="ffffff" w:themeColor="light1"/>
        <w:sz w:val="22"/>
      </w:rPr>
    </w:tblStylePr>
  </w:style>
  <w:style w:type="table" w:styleId="889" w:customStyle="1">
    <w:name w:val="List Table 5 Dark - Accent 4"/>
    <w:basedOn w:val="774"/>
    <w:uiPriority w:val="99"/>
    <w:pPr>
      <w:spacing w:after="0" w:line="240" w:lineRule="auto"/>
    </w:pPr>
    <w:tblPr>
      <w:tblStyleRowBandSize w:val="1"/>
      <w:tblStyleColBandSize w:val="1"/>
      <w:tblBorders>
        <w:top w:val="single" w:color="FFD865" w:themeColor="accent4" w:themeTint="9A" w:sz="32" w:space="0"/>
        <w:left w:val="single" w:color="FFD865" w:themeColor="accent4" w:themeTint="9A" w:sz="32" w:space="0"/>
        <w:bottom w:val="single" w:color="FFD865" w:themeColor="accent4" w:themeTint="9A" w:sz="32" w:space="0"/>
        <w:right w:val="single" w:color="FFD865" w:themeColor="accent4" w:themeTint="9A" w:sz="32" w:space="0"/>
      </w:tblBorders>
      <w:shd w:val="clear" w:color="ffd865" w:themeColor="accent4" w:themeTint="9A" w:fill="ffd865" w:themeFill="accent4" w:themeFillTint="9A"/>
    </w:tblPr>
    <w:tblStylePr w:type="band1Horz">
      <w:tcPr>
        <w:shd w:val="clear" w:color="ffd865" w:themeColor="accent4" w:themeTint="9A" w:fill="ffd865" w:themeFill="accent4" w:themeFillTint="9A"/>
        <w:tcBorders>
          <w:top w:val="single" w:color="FFFFFF" w:themeColor="light1" w:sz="4" w:space="0"/>
          <w:bottom w:val="single" w:color="FFFFFF" w:themeColor="light1" w:sz="4" w:space="0"/>
        </w:tcBorders>
      </w:tcPr>
    </w:tblStylePr>
    <w:tblStylePr w:type="band1Vert">
      <w:tcPr>
        <w:shd w:val="clear" w:color="ffd865" w:themeColor="accent4" w:themeTint="9A" w:fill="ffd865" w:themeFill="accent4" w:themeFillTint="9A"/>
        <w:tcBorders>
          <w:left w:val="single" w:color="FFFFFF" w:themeColor="light1" w:sz="4" w:space="0"/>
          <w:right w:val="single" w:color="FFFFFF" w:themeColor="light1" w:sz="4" w:space="0"/>
        </w:tcBorders>
      </w:tcPr>
    </w:tblStylePr>
    <w:tblStylePr w:type="band2Horz">
      <w:tcPr>
        <w:shd w:val="clear" w:color="ffd865" w:themeColor="accent4" w:themeTint="9A" w:fill="ffd865" w:themeFill="accent4" w:themeFillTint="9A"/>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FFD865" w:themeColor="accent4" w:themeTint="9A" w:sz="32" w:space="0"/>
          <w:right w:val="single" w:color="FFFFFF" w:themeColor="light1" w:sz="4" w:space="0"/>
        </w:tcBorders>
      </w:tcPr>
    </w:tblStylePr>
    <w:tblStylePr w:type="firstRow">
      <w:rPr>
        <w:rFonts w:ascii="Arial" w:hAnsi="Arial"/>
        <w:b/>
        <w:color w:val="ffffff" w:themeColor="light1"/>
        <w:sz w:val="22"/>
      </w:rPr>
      <w:tcPr>
        <w:shd w:val="clear" w:color="ffd865" w:themeColor="accent4" w:themeTint="9A" w:fill="ffd865" w:themeFill="accent4" w:themeFillTint="9A"/>
        <w:tcBorders>
          <w:top w:val="single" w:color="FFD865" w:themeColor="accent4" w:themeTint="9A" w:sz="32" w:space="0"/>
          <w:bottom w:val="single" w:color="FFFFFF" w:themeColor="light1" w:sz="12" w:space="0"/>
        </w:tcBorders>
      </w:tcPr>
    </w:tblStylePr>
    <w:tblStylePr w:type="lastCol">
      <w:tcPr>
        <w:tcBorders>
          <w:left w:val="single" w:color="FFFFFF" w:themeColor="light1" w:sz="4" w:space="0"/>
          <w:right w:val="single" w:color="FFD865" w:themeColor="accent4" w:themeTint="9A" w:sz="32" w:space="0"/>
        </w:tcBorders>
      </w:tcPr>
    </w:tblStylePr>
    <w:tblStylePr w:type="lastRow">
      <w:rPr>
        <w:rFonts w:ascii="Arial" w:hAnsi="Arial"/>
        <w:b/>
        <w:color w:val="ffffff" w:themeColor="light1"/>
        <w:sz w:val="22"/>
      </w:rPr>
    </w:tblStylePr>
  </w:style>
  <w:style w:type="table" w:styleId="890" w:customStyle="1">
    <w:name w:val="List Table 5 Dark - Accent 5"/>
    <w:basedOn w:val="774"/>
    <w:uiPriority w:val="99"/>
    <w:pPr>
      <w:spacing w:after="0" w:line="240" w:lineRule="auto"/>
    </w:pPr>
    <w:tblPr>
      <w:tblStyleRowBandSize w:val="1"/>
      <w:tblStyleColBandSize w:val="1"/>
      <w:tblBorders>
        <w:top w:val="single" w:color="9BC2E5" w:themeColor="accent5" w:themeTint="9A" w:sz="32" w:space="0"/>
        <w:left w:val="single" w:color="9BC2E5" w:themeColor="accent5" w:themeTint="9A" w:sz="32" w:space="0"/>
        <w:bottom w:val="single" w:color="9BC2E5" w:themeColor="accent5" w:themeTint="9A" w:sz="32" w:space="0"/>
        <w:right w:val="single" w:color="9BC2E5" w:themeColor="accent5" w:themeTint="9A" w:sz="32" w:space="0"/>
      </w:tblBorders>
      <w:shd w:val="clear" w:color="9bc2e5" w:themeColor="accent5" w:themeTint="9A" w:fill="9bc2e5" w:themeFill="accent5" w:themeFillTint="9A"/>
    </w:tblPr>
    <w:tblStylePr w:type="band1Horz">
      <w:tcPr>
        <w:shd w:val="clear" w:color="9bc2e5" w:themeColor="accent5" w:themeTint="9A" w:fill="9bc2e5" w:themeFill="accent5" w:themeFillTint="9A"/>
        <w:tcBorders>
          <w:top w:val="single" w:color="FFFFFF" w:themeColor="light1" w:sz="4" w:space="0"/>
          <w:bottom w:val="single" w:color="FFFFFF" w:themeColor="light1" w:sz="4" w:space="0"/>
        </w:tcBorders>
      </w:tcPr>
    </w:tblStylePr>
    <w:tblStylePr w:type="band1Vert">
      <w:tcPr>
        <w:shd w:val="clear" w:color="9bc2e5" w:themeColor="accent5" w:themeTint="9A" w:fill="9bc2e5" w:themeFill="accent5" w:themeFillTint="9A"/>
        <w:tcBorders>
          <w:left w:val="single" w:color="FFFFFF" w:themeColor="light1" w:sz="4" w:space="0"/>
          <w:right w:val="single" w:color="FFFFFF" w:themeColor="light1" w:sz="4" w:space="0"/>
        </w:tcBorders>
      </w:tcPr>
    </w:tblStylePr>
    <w:tblStylePr w:type="band2Horz">
      <w:tcPr>
        <w:shd w:val="clear" w:color="9bc2e5" w:themeColor="accent5" w:themeTint="9A" w:fill="9bc2e5" w:themeFill="accent5" w:themeFillTint="9A"/>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9BC2E5" w:themeColor="accent5" w:themeTint="9A" w:sz="32" w:space="0"/>
          <w:right w:val="single" w:color="FFFFFF" w:themeColor="light1" w:sz="4" w:space="0"/>
        </w:tcBorders>
      </w:tcPr>
    </w:tblStylePr>
    <w:tblStylePr w:type="firstRow">
      <w:rPr>
        <w:rFonts w:ascii="Arial" w:hAnsi="Arial"/>
        <w:b/>
        <w:color w:val="ffffff" w:themeColor="light1"/>
        <w:sz w:val="22"/>
      </w:rPr>
      <w:tcPr>
        <w:shd w:val="clear" w:color="9bc2e5" w:themeColor="accent5" w:themeTint="9A" w:fill="9bc2e5" w:themeFill="accent5" w:themeFillTint="9A"/>
        <w:tcBorders>
          <w:top w:val="single" w:color="9BC2E5" w:themeColor="accent5" w:themeTint="9A" w:sz="32" w:space="0"/>
          <w:bottom w:val="single" w:color="FFFFFF" w:themeColor="light1" w:sz="12" w:space="0"/>
        </w:tcBorders>
      </w:tcPr>
    </w:tblStylePr>
    <w:tblStylePr w:type="lastCol">
      <w:tcPr>
        <w:tcBorders>
          <w:left w:val="single" w:color="FFFFFF" w:themeColor="light1" w:sz="4" w:space="0"/>
          <w:right w:val="single" w:color="9BC2E5" w:themeColor="accent5" w:themeTint="9A" w:sz="32" w:space="0"/>
        </w:tcBorders>
      </w:tcPr>
    </w:tblStylePr>
    <w:tblStylePr w:type="lastRow">
      <w:rPr>
        <w:rFonts w:ascii="Arial" w:hAnsi="Arial"/>
        <w:b/>
        <w:color w:val="ffffff" w:themeColor="light1"/>
        <w:sz w:val="22"/>
      </w:rPr>
    </w:tblStylePr>
  </w:style>
  <w:style w:type="table" w:styleId="891" w:customStyle="1">
    <w:name w:val="List Table 5 Dark - Accent 6"/>
    <w:basedOn w:val="774"/>
    <w:uiPriority w:val="99"/>
    <w:pPr>
      <w:spacing w:after="0" w:line="240" w:lineRule="auto"/>
    </w:pPr>
    <w:tblPr>
      <w:tblStyleRowBandSize w:val="1"/>
      <w:tblStyleColBandSize w:val="1"/>
      <w:tblBorders>
        <w:top w:val="single" w:color="A9D08E" w:themeColor="accent6" w:themeTint="98" w:sz="32" w:space="0"/>
        <w:left w:val="single" w:color="A9D08E" w:themeColor="accent6" w:themeTint="98" w:sz="32" w:space="0"/>
        <w:bottom w:val="single" w:color="A9D08E" w:themeColor="accent6" w:themeTint="98" w:sz="32" w:space="0"/>
        <w:right w:val="single" w:color="A9D08E" w:themeColor="accent6" w:themeTint="98" w:sz="32" w:space="0"/>
      </w:tblBorders>
      <w:shd w:val="clear" w:color="a9d08e" w:themeColor="accent6" w:themeTint="98" w:fill="a9d08e" w:themeFill="accent6" w:themeFillTint="98"/>
    </w:tblPr>
    <w:tblStylePr w:type="band1Horz">
      <w:tcPr>
        <w:shd w:val="clear" w:color="a9d08e" w:themeColor="accent6" w:themeTint="98" w:fill="a9d08e" w:themeFill="accent6" w:themeFillTint="98"/>
        <w:tcBorders>
          <w:top w:val="single" w:color="FFFFFF" w:themeColor="light1" w:sz="4" w:space="0"/>
          <w:bottom w:val="single" w:color="FFFFFF" w:themeColor="light1" w:sz="4" w:space="0"/>
        </w:tcBorders>
      </w:tcPr>
    </w:tblStylePr>
    <w:tblStylePr w:type="band1Vert">
      <w:tcPr>
        <w:shd w:val="clear" w:color="a9d08e" w:themeColor="accent6" w:themeTint="98" w:fill="a9d08e" w:themeFill="accent6" w:themeFillTint="98"/>
        <w:tcBorders>
          <w:left w:val="single" w:color="FFFFFF" w:themeColor="light1" w:sz="4" w:space="0"/>
          <w:right w:val="single" w:color="FFFFFF" w:themeColor="light1" w:sz="4" w:space="0"/>
        </w:tcBorders>
      </w:tcPr>
    </w:tblStylePr>
    <w:tblStylePr w:type="band2Horz">
      <w:tcPr>
        <w:shd w:val="clear" w:color="a9d08e" w:themeColor="accent6" w:themeTint="98" w:fill="a9d08e" w:themeFill="accent6" w:themeFillTint="98"/>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A9D08E" w:themeColor="accent6" w:themeTint="98" w:sz="32" w:space="0"/>
          <w:right w:val="single" w:color="FFFFFF" w:themeColor="light1" w:sz="4" w:space="0"/>
        </w:tcBorders>
      </w:tcPr>
    </w:tblStylePr>
    <w:tblStylePr w:type="firstRow">
      <w:rPr>
        <w:rFonts w:ascii="Arial" w:hAnsi="Arial"/>
        <w:b/>
        <w:color w:val="ffffff" w:themeColor="light1"/>
        <w:sz w:val="22"/>
      </w:rPr>
      <w:tcPr>
        <w:shd w:val="clear" w:color="a9d08e" w:themeColor="accent6" w:themeTint="98" w:fill="a9d08e" w:themeFill="accent6" w:themeFillTint="98"/>
        <w:tcBorders>
          <w:top w:val="single" w:color="A9D08E" w:themeColor="accent6" w:themeTint="98" w:sz="32" w:space="0"/>
          <w:bottom w:val="single" w:color="FFFFFF" w:themeColor="light1" w:sz="12" w:space="0"/>
        </w:tcBorders>
      </w:tcPr>
    </w:tblStylePr>
    <w:tblStylePr w:type="lastCol">
      <w:tcPr>
        <w:tcBorders>
          <w:left w:val="single" w:color="FFFFFF" w:themeColor="light1" w:sz="4" w:space="0"/>
          <w:right w:val="single" w:color="A9D08E" w:themeColor="accent6" w:themeTint="98" w:sz="32" w:space="0"/>
        </w:tcBorders>
      </w:tcPr>
    </w:tblStylePr>
    <w:tblStylePr w:type="lastRow">
      <w:rPr>
        <w:rFonts w:ascii="Arial" w:hAnsi="Arial"/>
        <w:b/>
        <w:color w:val="ffffff" w:themeColor="light1"/>
        <w:sz w:val="22"/>
      </w:rPr>
    </w:tblStylePr>
  </w:style>
  <w:style w:type="table" w:styleId="892">
    <w:name w:val="List Table 6 Colorful"/>
    <w:basedOn w:val="774"/>
    <w:uiPriority w:val="99"/>
    <w:pPr>
      <w:spacing w:after="0" w:line="240" w:lineRule="auto"/>
    </w:pPr>
    <w:tblPr>
      <w:tblStyleRowBandSize w:val="1"/>
      <w:tblStyleColBandSize w:val="1"/>
      <w:tblBorders>
        <w:top w:val="single" w:color="7F7F7F" w:themeColor="text1" w:themeTint="80" w:sz="4" w:space="0"/>
        <w:bottom w:val="single" w:color="7F7F7F" w:themeColor="text1" w:themeTint="80" w:sz="4" w:space="0"/>
      </w:tblBorders>
    </w:tblPr>
    <w:tblStylePr w:type="band1Horz">
      <w:rPr>
        <w:rFonts w:ascii="Arial" w:hAnsi="Arial"/>
        <w:color w:val="000000" w:themeColor="text1"/>
        <w:sz w:val="22"/>
      </w:rPr>
      <w:tcPr>
        <w:shd w:val="clear" w:color="bfbfbf" w:themeColor="text1" w:themeTint="40" w:fill="bfbfbf" w:themeFill="text1" w:themeFillTint="40"/>
      </w:tcPr>
    </w:tblStylePr>
    <w:tblStylePr w:type="band1Vert">
      <w:tcPr>
        <w:shd w:val="clear" w:color="bfbfbf" w:themeColor="text1" w:themeTint="40" w:fill="bfbfbf" w:themeFill="text1" w:themeFillTint="40"/>
      </w:tcPr>
    </w:tblStylePr>
    <w:tblStylePr w:type="band2Horz">
      <w:rPr>
        <w:rFonts w:ascii="Arial" w:hAnsi="Arial"/>
        <w:color w:val="000000" w:themeColor="text1"/>
        <w:sz w:val="22"/>
      </w:rPr>
    </w:tblStylePr>
    <w:tblStylePr w:type="firstCol">
      <w:rPr>
        <w:b/>
        <w:color w:val="000000" w:themeColor="text1"/>
      </w:rPr>
    </w:tblStylePr>
    <w:tblStylePr w:type="firstRow">
      <w:rPr>
        <w:b/>
        <w:color w:val="000000" w:themeColor="text1"/>
      </w:rPr>
      <w:tcPr>
        <w:tcBorders>
          <w:bottom w:val="single" w:color="7F7F7F" w:themeColor="text1" w:themeTint="80" w:sz="4" w:space="0"/>
        </w:tcBorders>
      </w:tcPr>
    </w:tblStylePr>
    <w:tblStylePr w:type="lastCol">
      <w:rPr>
        <w:b/>
        <w:color w:val="000000" w:themeColor="text1"/>
      </w:rPr>
    </w:tblStylePr>
    <w:tblStylePr w:type="lastRow">
      <w:rPr>
        <w:b/>
        <w:color w:val="000000" w:themeColor="text1"/>
      </w:rPr>
      <w:tcPr>
        <w:tcBorders>
          <w:top w:val="single" w:color="7F7F7F" w:themeColor="text1" w:themeTint="80" w:sz="4" w:space="0"/>
        </w:tcBorders>
      </w:tcPr>
    </w:tblStylePr>
  </w:style>
  <w:style w:type="table" w:styleId="893" w:customStyle="1">
    <w:name w:val="List Table 6 Colorful - Accent 1"/>
    <w:basedOn w:val="774"/>
    <w:uiPriority w:val="99"/>
    <w:pPr>
      <w:spacing w:after="0" w:line="240" w:lineRule="auto"/>
    </w:pPr>
    <w:tblPr>
      <w:tblStyleRowBandSize w:val="1"/>
      <w:tblStyleColBandSize w:val="1"/>
      <w:tblBorders>
        <w:top w:val="single" w:color="4472C4" w:themeColor="accent1" w:sz="4" w:space="0"/>
        <w:bottom w:val="single" w:color="4472C4" w:themeColor="accent1" w:sz="4" w:space="0"/>
      </w:tblBorders>
    </w:tblPr>
    <w:tblStylePr w:type="band1Horz">
      <w:rPr>
        <w:rFonts w:ascii="Arial" w:hAnsi="Arial"/>
        <w:color w:val="254175" w:themeColor="accent1" w:themeShade="95"/>
        <w:sz w:val="22"/>
      </w:rPr>
      <w:tcPr>
        <w:shd w:val="clear" w:color="cfdbf0" w:themeColor="accent1" w:themeTint="40" w:fill="cfdbf0" w:themeFill="accent1" w:themeFillTint="40"/>
      </w:tcPr>
    </w:tblStylePr>
    <w:tblStylePr w:type="band1Vert">
      <w:tcPr>
        <w:shd w:val="clear" w:color="cfdbf0" w:themeColor="accent1" w:themeTint="40" w:fill="cfdbf0" w:themeFill="accent1" w:themeFillTint="40"/>
      </w:tcPr>
    </w:tblStylePr>
    <w:tblStylePr w:type="band2Horz">
      <w:rPr>
        <w:rFonts w:ascii="Arial" w:hAnsi="Arial"/>
        <w:color w:val="254175" w:themeColor="accent1" w:themeShade="95"/>
        <w:sz w:val="22"/>
      </w:rPr>
    </w:tblStylePr>
    <w:tblStylePr w:type="firstCol">
      <w:rPr>
        <w:b/>
        <w:color w:val="254175" w:themeColor="accent1" w:themeShade="95"/>
      </w:rPr>
    </w:tblStylePr>
    <w:tblStylePr w:type="firstRow">
      <w:rPr>
        <w:b/>
        <w:color w:val="254175" w:themeColor="accent1" w:themeShade="95"/>
      </w:rPr>
      <w:tcPr>
        <w:tcBorders>
          <w:bottom w:val="single" w:color="4472C4" w:themeColor="accent1" w:sz="4" w:space="0"/>
        </w:tcBorders>
      </w:tcPr>
    </w:tblStylePr>
    <w:tblStylePr w:type="lastCol">
      <w:rPr>
        <w:b/>
        <w:color w:val="254175" w:themeColor="accent1" w:themeShade="95"/>
      </w:rPr>
    </w:tblStylePr>
    <w:tblStylePr w:type="lastRow">
      <w:rPr>
        <w:b/>
        <w:color w:val="254175" w:themeColor="accent1" w:themeShade="95"/>
      </w:rPr>
      <w:tcPr>
        <w:tcBorders>
          <w:top w:val="single" w:color="4472C4" w:themeColor="accent1" w:sz="4" w:space="0"/>
        </w:tcBorders>
      </w:tcPr>
    </w:tblStylePr>
  </w:style>
  <w:style w:type="table" w:styleId="894" w:customStyle="1">
    <w:name w:val="List Table 6 Colorful - Accent 2"/>
    <w:basedOn w:val="774"/>
    <w:uiPriority w:val="99"/>
    <w:pPr>
      <w:spacing w:after="0" w:line="240" w:lineRule="auto"/>
    </w:pPr>
    <w:tblPr>
      <w:tblStyleRowBandSize w:val="1"/>
      <w:tblStyleColBandSize w:val="1"/>
      <w:tblBorders>
        <w:top w:val="single" w:color="F4B184" w:themeColor="accent2" w:themeTint="97" w:sz="4" w:space="0"/>
        <w:bottom w:val="single" w:color="F4B184" w:themeColor="accent2" w:themeTint="97" w:sz="4" w:space="0"/>
      </w:tblBorders>
    </w:tblPr>
    <w:tblStylePr w:type="band1Horz">
      <w:rPr>
        <w:rFonts w:ascii="Arial" w:hAnsi="Arial"/>
        <w:color w:val="f4b184" w:themeColor="accent2" w:themeTint="97" w:themeShade="95"/>
        <w:sz w:val="22"/>
      </w:rPr>
      <w:tcPr>
        <w:shd w:val="clear" w:color="fadecb" w:themeColor="accent2" w:themeTint="40" w:fill="fadecb" w:themeFill="accent2" w:themeFillTint="40"/>
      </w:tcPr>
    </w:tblStylePr>
    <w:tblStylePr w:type="band1Vert">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tblStylePr w:type="firstCol">
      <w:rPr>
        <w:b/>
        <w:color w:val="f4b184" w:themeColor="accent2" w:themeTint="97" w:themeShade="95"/>
      </w:rPr>
    </w:tblStylePr>
    <w:tblStylePr w:type="firstRow">
      <w:rPr>
        <w:b/>
        <w:color w:val="f4b184" w:themeColor="accent2" w:themeTint="97" w:themeShade="95"/>
      </w:rPr>
      <w:tcPr>
        <w:tcBorders>
          <w:bottom w:val="single" w:color="F4B184" w:themeColor="accent2" w:themeTint="97" w:sz="4" w:space="0"/>
        </w:tcBorders>
      </w:tcPr>
    </w:tblStylePr>
    <w:tblStylePr w:type="lastCol">
      <w:rPr>
        <w:b/>
        <w:color w:val="f4b184" w:themeColor="accent2" w:themeTint="97" w:themeShade="95"/>
      </w:rPr>
    </w:tblStylePr>
    <w:tblStylePr w:type="lastRow">
      <w:rPr>
        <w:b/>
        <w:color w:val="f4b184" w:themeColor="accent2" w:themeTint="97" w:themeShade="95"/>
      </w:rPr>
      <w:tcPr>
        <w:tcBorders>
          <w:top w:val="single" w:color="F4B184" w:themeColor="accent2" w:themeTint="97" w:sz="4" w:space="0"/>
        </w:tcBorders>
      </w:tcPr>
    </w:tblStylePr>
  </w:style>
  <w:style w:type="table" w:styleId="895" w:customStyle="1">
    <w:name w:val="List Table 6 Colorful - Accent 3"/>
    <w:basedOn w:val="774"/>
    <w:uiPriority w:val="99"/>
    <w:pPr>
      <w:spacing w:after="0" w:line="240" w:lineRule="auto"/>
    </w:pPr>
    <w:tblPr>
      <w:tblStyleRowBandSize w:val="1"/>
      <w:tblStyleColBandSize w:val="1"/>
      <w:tblBorders>
        <w:top w:val="single" w:color="C9C9C9" w:themeColor="accent3" w:themeTint="98" w:sz="4" w:space="0"/>
        <w:bottom w:val="single" w:color="C9C9C9" w:themeColor="accent3" w:themeTint="98" w:sz="4" w:space="0"/>
      </w:tblBorders>
    </w:tblPr>
    <w:tblStylePr w:type="band1Horz">
      <w:rPr>
        <w:rFonts w:ascii="Arial" w:hAnsi="Arial"/>
        <w:color w:val="c9c9c9" w:themeColor="accent3" w:themeTint="98" w:themeShade="95"/>
        <w:sz w:val="22"/>
      </w:rPr>
      <w:tcPr>
        <w:shd w:val="clear" w:color="e8e8e8" w:themeColor="accent3" w:themeTint="40" w:fill="e8e8e8" w:themeFill="accent3" w:themeFillTint="40"/>
      </w:tcPr>
    </w:tblStylePr>
    <w:tblStylePr w:type="band1Vert">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tblStylePr w:type="firstCol">
      <w:rPr>
        <w:b/>
        <w:color w:val="c9c9c9" w:themeColor="accent3" w:themeTint="98" w:themeShade="95"/>
      </w:rPr>
    </w:tblStylePr>
    <w:tblStylePr w:type="firstRow">
      <w:rPr>
        <w:b/>
        <w:color w:val="c9c9c9" w:themeColor="accent3" w:themeTint="98" w:themeShade="95"/>
      </w:rPr>
      <w:tcPr>
        <w:tcBorders>
          <w:bottom w:val="single" w:color="C9C9C9" w:themeColor="accent3" w:themeTint="98" w:sz="4" w:space="0"/>
        </w:tcBorders>
      </w:tcPr>
    </w:tblStylePr>
    <w:tblStylePr w:type="lastCol">
      <w:rPr>
        <w:b/>
        <w:color w:val="c9c9c9" w:themeColor="accent3" w:themeTint="98" w:themeShade="95"/>
      </w:rPr>
    </w:tblStylePr>
    <w:tblStylePr w:type="lastRow">
      <w:rPr>
        <w:b/>
        <w:color w:val="c9c9c9" w:themeColor="accent3" w:themeTint="98" w:themeShade="95"/>
      </w:rPr>
      <w:tcPr>
        <w:tcBorders>
          <w:top w:val="single" w:color="C9C9C9" w:themeColor="accent3" w:themeTint="98" w:sz="4" w:space="0"/>
        </w:tcBorders>
      </w:tcPr>
    </w:tblStylePr>
  </w:style>
  <w:style w:type="table" w:styleId="896" w:customStyle="1">
    <w:name w:val="List Table 6 Colorful - Accent 4"/>
    <w:basedOn w:val="774"/>
    <w:uiPriority w:val="99"/>
    <w:pPr>
      <w:spacing w:after="0" w:line="240" w:lineRule="auto"/>
    </w:pPr>
    <w:tblPr>
      <w:tblStyleRowBandSize w:val="1"/>
      <w:tblStyleColBandSize w:val="1"/>
      <w:tblBorders>
        <w:top w:val="single" w:color="FFD865" w:themeColor="accent4" w:themeTint="9A" w:sz="4" w:space="0"/>
        <w:bottom w:val="single" w:color="FFD865" w:themeColor="accent4" w:themeTint="9A" w:sz="4" w:space="0"/>
      </w:tblBorders>
    </w:tblPr>
    <w:tblStylePr w:type="band1Horz">
      <w:rPr>
        <w:rFonts w:ascii="Arial" w:hAnsi="Arial"/>
        <w:color w:val="ffd865" w:themeColor="accent4" w:themeTint="9A" w:themeShade="95"/>
        <w:sz w:val="22"/>
      </w:rPr>
      <w:tcPr>
        <w:shd w:val="clear" w:color="ffefbf" w:themeColor="accent4" w:themeTint="40" w:fill="ffefbf" w:themeFill="accent4" w:themeFillTint="40"/>
      </w:tcPr>
    </w:tblStylePr>
    <w:tblStylePr w:type="band1Vert">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tblStylePr w:type="firstCol">
      <w:rPr>
        <w:b/>
        <w:color w:val="ffd865" w:themeColor="accent4" w:themeTint="9A" w:themeShade="95"/>
      </w:rPr>
    </w:tblStylePr>
    <w:tblStylePr w:type="firstRow">
      <w:rPr>
        <w:b/>
        <w:color w:val="ffd865" w:themeColor="accent4" w:themeTint="9A" w:themeShade="95"/>
      </w:rPr>
      <w:tcPr>
        <w:tcBorders>
          <w:bottom w:val="single" w:color="FFD865" w:themeColor="accent4" w:themeTint="9A" w:sz="4" w:space="0"/>
        </w:tcBorders>
      </w:tcPr>
    </w:tblStylePr>
    <w:tblStylePr w:type="lastCol">
      <w:rPr>
        <w:b/>
        <w:color w:val="ffd865" w:themeColor="accent4" w:themeTint="9A" w:themeShade="95"/>
      </w:rPr>
    </w:tblStylePr>
    <w:tblStylePr w:type="lastRow">
      <w:rPr>
        <w:b/>
        <w:color w:val="ffd865" w:themeColor="accent4" w:themeTint="9A" w:themeShade="95"/>
      </w:rPr>
      <w:tcPr>
        <w:tcBorders>
          <w:top w:val="single" w:color="FFD865" w:themeColor="accent4" w:themeTint="9A" w:sz="4" w:space="0"/>
        </w:tcBorders>
      </w:tcPr>
    </w:tblStylePr>
  </w:style>
  <w:style w:type="table" w:styleId="897" w:customStyle="1">
    <w:name w:val="List Table 6 Colorful - Accent 5"/>
    <w:basedOn w:val="774"/>
    <w:uiPriority w:val="99"/>
    <w:pPr>
      <w:spacing w:after="0" w:line="240" w:lineRule="auto"/>
    </w:pPr>
    <w:tblPr>
      <w:tblStyleRowBandSize w:val="1"/>
      <w:tblStyleColBandSize w:val="1"/>
      <w:tblBorders>
        <w:top w:val="single" w:color="9BC2E5" w:themeColor="accent5" w:themeTint="9A" w:sz="4" w:space="0"/>
        <w:bottom w:val="single" w:color="9BC2E5" w:themeColor="accent5" w:themeTint="9A" w:sz="4" w:space="0"/>
      </w:tblBorders>
    </w:tblPr>
    <w:tblStylePr w:type="band1Horz">
      <w:rPr>
        <w:rFonts w:ascii="Arial" w:hAnsi="Arial"/>
        <w:color w:val="9bc2e5" w:themeColor="accent5" w:themeTint="9A" w:themeShade="95"/>
        <w:sz w:val="22"/>
      </w:rPr>
      <w:tcPr>
        <w:shd w:val="clear" w:color="d5e5f4" w:themeColor="accent5" w:themeTint="40" w:fill="d5e5f4" w:themeFill="accent5" w:themeFillTint="40"/>
      </w:tcPr>
    </w:tblStylePr>
    <w:tblStylePr w:type="band1Vert">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tblStylePr w:type="firstCol">
      <w:rPr>
        <w:b/>
        <w:color w:val="9bc2e5" w:themeColor="accent5" w:themeTint="9A" w:themeShade="95"/>
      </w:rPr>
    </w:tblStylePr>
    <w:tblStylePr w:type="firstRow">
      <w:rPr>
        <w:b/>
        <w:color w:val="9bc2e5" w:themeColor="accent5" w:themeTint="9A" w:themeShade="95"/>
      </w:rPr>
      <w:tcPr>
        <w:tcBorders>
          <w:bottom w:val="single" w:color="9BC2E5" w:themeColor="accent5" w:themeTint="9A" w:sz="4" w:space="0"/>
        </w:tcBorders>
      </w:tcPr>
    </w:tblStylePr>
    <w:tblStylePr w:type="lastCol">
      <w:rPr>
        <w:b/>
        <w:color w:val="9bc2e5" w:themeColor="accent5" w:themeTint="9A" w:themeShade="95"/>
      </w:rPr>
    </w:tblStylePr>
    <w:tblStylePr w:type="lastRow">
      <w:rPr>
        <w:b/>
        <w:color w:val="9bc2e5" w:themeColor="accent5" w:themeTint="9A" w:themeShade="95"/>
      </w:rPr>
      <w:tcPr>
        <w:tcBorders>
          <w:top w:val="single" w:color="9BC2E5" w:themeColor="accent5" w:themeTint="9A" w:sz="4" w:space="0"/>
        </w:tcBorders>
      </w:tcPr>
    </w:tblStylePr>
  </w:style>
  <w:style w:type="table" w:styleId="898" w:customStyle="1">
    <w:name w:val="List Table 6 Colorful - Accent 6"/>
    <w:basedOn w:val="774"/>
    <w:uiPriority w:val="99"/>
    <w:pPr>
      <w:spacing w:after="0" w:line="240" w:lineRule="auto"/>
    </w:pPr>
    <w:tblPr>
      <w:tblStyleRowBandSize w:val="1"/>
      <w:tblStyleColBandSize w:val="1"/>
      <w:tblBorders>
        <w:top w:val="single" w:color="A9D08E" w:themeColor="accent6" w:themeTint="98" w:sz="4" w:space="0"/>
        <w:bottom w:val="single" w:color="A9D08E" w:themeColor="accent6" w:themeTint="98" w:sz="4" w:space="0"/>
      </w:tblBorders>
    </w:tblPr>
    <w:tblStylePr w:type="band1Horz">
      <w:rPr>
        <w:rFonts w:ascii="Arial" w:hAnsi="Arial"/>
        <w:color w:val="a9d08e" w:themeColor="accent6" w:themeTint="98" w:themeShade="95"/>
        <w:sz w:val="22"/>
      </w:rPr>
      <w:tcPr>
        <w:shd w:val="clear" w:color="daebcf" w:themeColor="accent6" w:themeTint="40" w:fill="daebcf" w:themeFill="accent6" w:themeFillTint="40"/>
      </w:tcPr>
    </w:tblStylePr>
    <w:tblStylePr w:type="band1Vert">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tblStylePr w:type="firstCol">
      <w:rPr>
        <w:b/>
        <w:color w:val="a9d08e" w:themeColor="accent6" w:themeTint="98" w:themeShade="95"/>
      </w:rPr>
    </w:tblStylePr>
    <w:tblStylePr w:type="firstRow">
      <w:rPr>
        <w:b/>
        <w:color w:val="a9d08e" w:themeColor="accent6" w:themeTint="98" w:themeShade="95"/>
      </w:rPr>
      <w:tcPr>
        <w:tcBorders>
          <w:bottom w:val="single" w:color="A9D08E" w:themeColor="accent6" w:themeTint="98" w:sz="4" w:space="0"/>
        </w:tcBorders>
      </w:tcPr>
    </w:tblStylePr>
    <w:tblStylePr w:type="lastCol">
      <w:rPr>
        <w:b/>
        <w:color w:val="a9d08e" w:themeColor="accent6" w:themeTint="98" w:themeShade="95"/>
      </w:rPr>
    </w:tblStylePr>
    <w:tblStylePr w:type="lastRow">
      <w:rPr>
        <w:b/>
        <w:color w:val="a9d08e" w:themeColor="accent6" w:themeTint="98" w:themeShade="95"/>
      </w:rPr>
      <w:tcPr>
        <w:tcBorders>
          <w:top w:val="single" w:color="A9D08E" w:themeColor="accent6" w:themeTint="98" w:sz="4" w:space="0"/>
        </w:tcBorders>
      </w:tcPr>
    </w:tblStylePr>
  </w:style>
  <w:style w:type="table" w:styleId="899">
    <w:name w:val="List Table 7 Colorful"/>
    <w:basedOn w:val="774"/>
    <w:uiPriority w:val="99"/>
    <w:pPr>
      <w:spacing w:after="0" w:line="240" w:lineRule="auto"/>
    </w:pPr>
    <w:tblPr>
      <w:tblStyleRowBandSize w:val="1"/>
      <w:tblStyleColBandSize w:val="1"/>
      <w:tblBorders>
        <w:right w:val="single" w:color="7F7F7F" w:themeColor="text1" w:themeTint="80" w:sz="4" w:space="0"/>
      </w:tblBorders>
    </w:tblPr>
    <w:tblStylePr w:type="band1Horz">
      <w:rPr>
        <w:rFonts w:ascii="Arial" w:hAnsi="Arial"/>
        <w:color w:val="7f7f7f" w:themeColor="text1" w:themeTint="80" w:themeShade="95"/>
        <w:sz w:val="22"/>
      </w:rPr>
      <w:tcPr>
        <w:shd w:val="clear" w:color="bfbfbf" w:themeColor="text1" w:themeTint="40" w:fill="bfbfbf" w:themeFill="text1" w:themeFillTint="40"/>
      </w:tcPr>
    </w:tblStylePr>
    <w:tblStylePr w:type="band1Vert">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tblStylePr w:type="firstCol">
      <w:rPr>
        <w:rFonts w:ascii="Arial" w:hAnsi="Arial"/>
        <w:i/>
        <w:color w:val="7f7f7f" w:themeColor="text1" w:themeTint="80" w:themeShade="95"/>
        <w:sz w:val="22"/>
      </w:rPr>
      <w:pPr>
        <w:jc w:val="right"/>
      </w:pPr>
      <w:tcPr>
        <w:shd w:val="clear" w:color="ffffff" w:fill="auto"/>
        <w:tcBorders>
          <w:top w:val="none" w:color="000000" w:sz="0" w:space="0"/>
          <w:left w:val="none" w:color="000000" w:sz="0" w:space="0"/>
          <w:bottom w:val="none" w:color="000000" w:sz="0" w:space="0"/>
          <w:right w:val="single" w:color="7F7F7F" w:themeColor="text1" w:themeTint="80" w:sz="4" w:space="0"/>
        </w:tcBorders>
      </w:tcPr>
    </w:tblStylePr>
    <w:tblStylePr w:type="firstRow">
      <w:rPr>
        <w:rFonts w:ascii="Arial" w:hAnsi="Arial"/>
        <w:i/>
        <w:color w:val="7f7f7f" w:themeColor="text1" w:themeTint="80" w:themeShade="95"/>
        <w:sz w:val="22"/>
      </w:rPr>
      <w:tcPr>
        <w:shd w:val="clear" w:color="ffffff" w:themeColor="light1" w:fill="ffffff" w:themeFill="light1"/>
        <w:tcBorders>
          <w:top w:val="none" w:color="000000" w:sz="0" w:space="0"/>
          <w:left w:val="none" w:color="000000" w:sz="0" w:space="0"/>
          <w:bottom w:val="single" w:color="7F7F7F" w:themeColor="text1" w:themeTint="80" w:sz="4" w:space="0"/>
          <w:right w:val="none" w:color="000000" w:sz="0" w:space="0"/>
        </w:tcBorders>
      </w:tcPr>
    </w:tblStylePr>
    <w:tblStylePr w:type="lastCol">
      <w:rPr>
        <w:rFonts w:ascii="Arial" w:hAnsi="Arial"/>
        <w:i/>
        <w:color w:val="7f7f7f" w:themeColor="text1" w:themeTint="80" w:themeShade="95"/>
        <w:sz w:val="22"/>
      </w:rPr>
      <w:tcPr>
        <w:shd w:val="clear" w:color="ffffff" w:fill="auto"/>
        <w:tcBorders>
          <w:top w:val="none" w:color="000000" w:sz="0" w:space="0"/>
          <w:left w:val="single" w:color="7F7F7F" w:themeColor="text1" w:themeTint="80" w:sz="4" w:space="0"/>
          <w:bottom w:val="none" w:color="000000" w:sz="0" w:space="0"/>
          <w:right w:val="none" w:color="000000" w:sz="0" w:space="0"/>
        </w:tcBorders>
      </w:tcPr>
    </w:tblStylePr>
    <w:tblStylePr w:type="lastRow">
      <w:rPr>
        <w:rFonts w:ascii="Arial" w:hAnsi="Arial"/>
        <w:i/>
        <w:color w:val="7f7f7f" w:themeColor="text1" w:themeTint="80" w:themeShade="95"/>
        <w:sz w:val="22"/>
      </w:rPr>
      <w:tcPr>
        <w:shd w:val="clear" w:color="ffffff" w:themeColor="light1" w:fill="ffffff" w:themeFill="light1"/>
        <w:tcBorders>
          <w:top w:val="single" w:color="7F7F7F" w:themeColor="text1" w:themeTint="80" w:sz="4" w:space="0"/>
          <w:left w:val="none" w:color="000000" w:sz="0" w:space="0"/>
          <w:bottom w:val="none" w:color="000000" w:sz="0" w:space="0"/>
          <w:right w:val="none" w:color="000000" w:sz="0" w:space="0"/>
        </w:tcBorders>
      </w:tcPr>
    </w:tblStylePr>
  </w:style>
  <w:style w:type="table" w:styleId="900" w:customStyle="1">
    <w:name w:val="List Table 7 Colorful - Accent 1"/>
    <w:basedOn w:val="774"/>
    <w:uiPriority w:val="99"/>
    <w:pPr>
      <w:spacing w:after="0" w:line="240" w:lineRule="auto"/>
    </w:pPr>
    <w:tblPr>
      <w:tblStyleRowBandSize w:val="1"/>
      <w:tblStyleColBandSize w:val="1"/>
      <w:tblBorders>
        <w:right w:val="single" w:color="4472C4" w:themeColor="accent1" w:sz="4" w:space="0"/>
      </w:tblBorders>
    </w:tblPr>
    <w:tblStylePr w:type="band1Horz">
      <w:rPr>
        <w:rFonts w:ascii="Arial" w:hAnsi="Arial"/>
        <w:color w:val="254175" w:themeColor="accent1" w:themeShade="95"/>
        <w:sz w:val="22"/>
      </w:rPr>
      <w:tcPr>
        <w:shd w:val="clear" w:color="cfdbf0" w:themeColor="accent1" w:themeTint="40" w:fill="cfdbf0" w:themeFill="accent1" w:themeFillTint="40"/>
      </w:tcPr>
    </w:tblStylePr>
    <w:tblStylePr w:type="band1Vert">
      <w:tcPr>
        <w:shd w:val="clear" w:color="cfdbf0" w:themeColor="accent1" w:themeTint="40" w:fill="cfdbf0" w:themeFill="accent1" w:themeFillTint="40"/>
      </w:tcPr>
    </w:tblStylePr>
    <w:tblStylePr w:type="band2Horz">
      <w:rPr>
        <w:rFonts w:ascii="Arial" w:hAnsi="Arial"/>
        <w:color w:val="254175" w:themeColor="accent1" w:themeShade="95"/>
        <w:sz w:val="22"/>
      </w:rPr>
    </w:tblStylePr>
    <w:tblStylePr w:type="firstCol">
      <w:rPr>
        <w:rFonts w:ascii="Arial" w:hAnsi="Arial"/>
        <w:i/>
        <w:color w:val="254175" w:themeColor="accent1" w:themeShade="95"/>
        <w:sz w:val="22"/>
      </w:rPr>
      <w:pPr>
        <w:jc w:val="right"/>
      </w:pPr>
      <w:tcPr>
        <w:shd w:val="clear" w:color="ffffff" w:fill="auto"/>
        <w:tcBorders>
          <w:top w:val="none" w:color="000000" w:sz="0" w:space="0"/>
          <w:left w:val="none" w:color="000000" w:sz="0" w:space="0"/>
          <w:bottom w:val="none" w:color="000000" w:sz="0" w:space="0"/>
          <w:right w:val="single" w:color="4472C4" w:themeColor="accent1" w:sz="4" w:space="0"/>
        </w:tcBorders>
      </w:tcPr>
    </w:tblStylePr>
    <w:tblStylePr w:type="firstRow">
      <w:rPr>
        <w:rFonts w:ascii="Arial" w:hAnsi="Arial"/>
        <w:i/>
        <w:color w:val="254175" w:themeColor="accent1" w:themeShade="95"/>
        <w:sz w:val="22"/>
      </w:rPr>
      <w:tcPr>
        <w:shd w:val="clear" w:color="ffffff" w:themeColor="light1" w:fill="ffffff" w:themeFill="light1"/>
        <w:tcBorders>
          <w:top w:val="none" w:color="000000" w:sz="0" w:space="0"/>
          <w:left w:val="none" w:color="000000" w:sz="0" w:space="0"/>
          <w:bottom w:val="single" w:color="4472C4" w:themeColor="accent1" w:sz="4" w:space="0"/>
          <w:right w:val="none" w:color="000000" w:sz="0" w:space="0"/>
        </w:tcBorders>
      </w:tcPr>
    </w:tblStylePr>
    <w:tblStylePr w:type="lastCol">
      <w:rPr>
        <w:rFonts w:ascii="Arial" w:hAnsi="Arial"/>
        <w:i/>
        <w:color w:val="254175" w:themeColor="accent1" w:themeShade="95"/>
        <w:sz w:val="22"/>
      </w:rPr>
      <w:tcPr>
        <w:shd w:val="clear" w:color="ffffff" w:fill="auto"/>
        <w:tcBorders>
          <w:top w:val="none" w:color="000000" w:sz="0" w:space="0"/>
          <w:left w:val="single" w:color="4472C4" w:themeColor="accent1" w:sz="4" w:space="0"/>
          <w:bottom w:val="none" w:color="000000" w:sz="0" w:space="0"/>
          <w:right w:val="none" w:color="000000" w:sz="0" w:space="0"/>
        </w:tcBorders>
      </w:tcPr>
    </w:tblStylePr>
    <w:tblStylePr w:type="lastRow">
      <w:rPr>
        <w:rFonts w:ascii="Arial" w:hAnsi="Arial"/>
        <w:i/>
        <w:color w:val="254175" w:themeColor="accent1" w:themeShade="95"/>
        <w:sz w:val="22"/>
      </w:rPr>
      <w:tcPr>
        <w:shd w:val="clear" w:color="ffffff" w:themeColor="light1" w:fill="ffffff" w:themeFill="light1"/>
        <w:tcBorders>
          <w:top w:val="single" w:color="4472C4" w:themeColor="accent1" w:sz="4" w:space="0"/>
          <w:left w:val="none" w:color="000000" w:sz="0" w:space="0"/>
          <w:bottom w:val="none" w:color="000000" w:sz="0" w:space="0"/>
          <w:right w:val="none" w:color="000000" w:sz="0" w:space="0"/>
        </w:tcBorders>
      </w:tcPr>
    </w:tblStylePr>
  </w:style>
  <w:style w:type="table" w:styleId="901" w:customStyle="1">
    <w:name w:val="List Table 7 Colorful - Accent 2"/>
    <w:basedOn w:val="774"/>
    <w:uiPriority w:val="99"/>
    <w:pPr>
      <w:spacing w:after="0" w:line="240" w:lineRule="auto"/>
    </w:pPr>
    <w:tblPr>
      <w:tblStyleRowBandSize w:val="1"/>
      <w:tblStyleColBandSize w:val="1"/>
      <w:tblBorders>
        <w:right w:val="single" w:color="F4B184" w:themeColor="accent2" w:themeTint="97" w:sz="4" w:space="0"/>
      </w:tblBorders>
    </w:tblPr>
    <w:tblStylePr w:type="band1Horz">
      <w:rPr>
        <w:rFonts w:ascii="Arial" w:hAnsi="Arial"/>
        <w:color w:val="f4b184" w:themeColor="accent2" w:themeTint="97" w:themeShade="95"/>
        <w:sz w:val="22"/>
      </w:rPr>
      <w:tcPr>
        <w:shd w:val="clear" w:color="fadecb" w:themeColor="accent2" w:themeTint="40" w:fill="fadecb" w:themeFill="accent2" w:themeFillTint="40"/>
      </w:tcPr>
    </w:tblStylePr>
    <w:tblStylePr w:type="band1Vert">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tblStylePr w:type="firstCol">
      <w:rPr>
        <w:rFonts w:ascii="Arial" w:hAnsi="Arial"/>
        <w:i/>
        <w:color w:val="f4b184" w:themeColor="accent2" w:themeTint="97" w:themeShade="95"/>
        <w:sz w:val="22"/>
      </w:rPr>
      <w:pPr>
        <w:jc w:val="right"/>
      </w:pPr>
      <w:tcPr>
        <w:shd w:val="clear" w:color="ffffff" w:fill="auto"/>
        <w:tcBorders>
          <w:top w:val="none" w:color="000000" w:sz="0" w:space="0"/>
          <w:left w:val="none" w:color="000000" w:sz="0" w:space="0"/>
          <w:bottom w:val="none" w:color="000000" w:sz="0" w:space="0"/>
          <w:right w:val="single" w:color="F4B184" w:themeColor="accent2" w:themeTint="97" w:sz="4" w:space="0"/>
        </w:tcBorders>
      </w:tcPr>
    </w:tblStylePr>
    <w:tblStylePr w:type="firstRow">
      <w:rPr>
        <w:rFonts w:ascii="Arial" w:hAnsi="Arial"/>
        <w:i/>
        <w:color w:val="f4b184" w:themeColor="accent2" w:themeTint="97" w:themeShade="95"/>
        <w:sz w:val="22"/>
      </w:rPr>
      <w:tcPr>
        <w:shd w:val="clear" w:color="ffffff" w:themeColor="light1" w:fill="ffffff" w:themeFill="light1"/>
        <w:tcBorders>
          <w:top w:val="none" w:color="000000" w:sz="0" w:space="0"/>
          <w:left w:val="none" w:color="000000" w:sz="0" w:space="0"/>
          <w:bottom w:val="single" w:color="F4B184" w:themeColor="accent2" w:themeTint="97" w:sz="4" w:space="0"/>
          <w:right w:val="none" w:color="000000" w:sz="0" w:space="0"/>
        </w:tcBorders>
      </w:tcPr>
    </w:tblStylePr>
    <w:tblStylePr w:type="lastCol">
      <w:rPr>
        <w:rFonts w:ascii="Arial" w:hAnsi="Arial"/>
        <w:i/>
        <w:color w:val="f4b184" w:themeColor="accent2" w:themeTint="97" w:themeShade="95"/>
        <w:sz w:val="22"/>
      </w:rPr>
      <w:tcPr>
        <w:shd w:val="clear" w:color="ffffff" w:fill="auto"/>
        <w:tcBorders>
          <w:top w:val="none" w:color="000000" w:sz="0" w:space="0"/>
          <w:left w:val="single" w:color="F4B184" w:themeColor="accent2" w:themeTint="97" w:sz="4" w:space="0"/>
          <w:bottom w:val="none" w:color="000000" w:sz="0" w:space="0"/>
          <w:right w:val="none" w:color="000000" w:sz="0" w:space="0"/>
        </w:tcBorders>
      </w:tcPr>
    </w:tblStylePr>
    <w:tblStylePr w:type="lastRow">
      <w:rPr>
        <w:rFonts w:ascii="Arial" w:hAnsi="Arial"/>
        <w:i/>
        <w:color w:val="f4b184" w:themeColor="accent2" w:themeTint="97" w:themeShade="95"/>
        <w:sz w:val="22"/>
      </w:rPr>
      <w:tcPr>
        <w:shd w:val="clear" w:color="ffffff" w:themeColor="light1" w:fill="ffffff" w:themeFill="light1"/>
        <w:tcBorders>
          <w:top w:val="single" w:color="F4B184" w:themeColor="accent2" w:themeTint="97" w:sz="4" w:space="0"/>
          <w:left w:val="none" w:color="000000" w:sz="0" w:space="0"/>
          <w:bottom w:val="none" w:color="000000" w:sz="0" w:space="0"/>
          <w:right w:val="none" w:color="000000" w:sz="0" w:space="0"/>
        </w:tcBorders>
      </w:tcPr>
    </w:tblStylePr>
  </w:style>
  <w:style w:type="table" w:styleId="902" w:customStyle="1">
    <w:name w:val="List Table 7 Colorful - Accent 3"/>
    <w:basedOn w:val="774"/>
    <w:uiPriority w:val="99"/>
    <w:pPr>
      <w:spacing w:after="0" w:line="240" w:lineRule="auto"/>
    </w:pPr>
    <w:tblPr>
      <w:tblStyleRowBandSize w:val="1"/>
      <w:tblStyleColBandSize w:val="1"/>
      <w:tblBorders>
        <w:right w:val="single" w:color="C9C9C9" w:themeColor="accent3" w:themeTint="98" w:sz="4" w:space="0"/>
      </w:tblBorders>
    </w:tblPr>
    <w:tblStylePr w:type="band1Horz">
      <w:rPr>
        <w:rFonts w:ascii="Arial" w:hAnsi="Arial"/>
        <w:color w:val="c9c9c9" w:themeColor="accent3" w:themeTint="98" w:themeShade="95"/>
        <w:sz w:val="22"/>
      </w:rPr>
      <w:tcPr>
        <w:shd w:val="clear" w:color="e8e8e8" w:themeColor="accent3" w:themeTint="40" w:fill="e8e8e8" w:themeFill="accent3" w:themeFillTint="40"/>
      </w:tcPr>
    </w:tblStylePr>
    <w:tblStylePr w:type="band1Vert">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tblStylePr w:type="firstCol">
      <w:rPr>
        <w:rFonts w:ascii="Arial" w:hAnsi="Arial"/>
        <w:i/>
        <w:color w:val="c9c9c9" w:themeColor="accent3" w:themeTint="98" w:themeShade="95"/>
        <w:sz w:val="22"/>
      </w:rPr>
      <w:pPr>
        <w:jc w:val="right"/>
      </w:pPr>
      <w:tcPr>
        <w:shd w:val="clear" w:color="ffffff" w:fill="auto"/>
        <w:tcBorders>
          <w:top w:val="none" w:color="000000" w:sz="0" w:space="0"/>
          <w:left w:val="none" w:color="000000" w:sz="0" w:space="0"/>
          <w:bottom w:val="none" w:color="000000" w:sz="0" w:space="0"/>
          <w:right w:val="single" w:color="C9C9C9" w:themeColor="accent3" w:themeTint="98" w:sz="4" w:space="0"/>
        </w:tcBorders>
      </w:tcPr>
    </w:tblStylePr>
    <w:tblStylePr w:type="firstRow">
      <w:rPr>
        <w:rFonts w:ascii="Arial" w:hAnsi="Arial"/>
        <w:i/>
        <w:color w:val="c9c9c9" w:themeColor="accent3" w:themeTint="98" w:themeShade="95"/>
        <w:sz w:val="22"/>
      </w:rPr>
      <w:tcPr>
        <w:shd w:val="clear" w:color="ffffff" w:themeColor="light1" w:fill="ffffff" w:themeFill="light1"/>
        <w:tcBorders>
          <w:top w:val="none" w:color="000000" w:sz="0" w:space="0"/>
          <w:left w:val="none" w:color="000000" w:sz="0" w:space="0"/>
          <w:bottom w:val="single" w:color="C9C9C9" w:themeColor="accent3" w:themeTint="98" w:sz="4" w:space="0"/>
          <w:right w:val="none" w:color="000000" w:sz="0" w:space="0"/>
        </w:tcBorders>
      </w:tcPr>
    </w:tblStylePr>
    <w:tblStylePr w:type="lastCol">
      <w:rPr>
        <w:rFonts w:ascii="Arial" w:hAnsi="Arial"/>
        <w:i/>
        <w:color w:val="c9c9c9" w:themeColor="accent3" w:themeTint="98" w:themeShade="95"/>
        <w:sz w:val="22"/>
      </w:rPr>
      <w:tcPr>
        <w:shd w:val="clear" w:color="ffffff" w:fill="auto"/>
        <w:tcBorders>
          <w:top w:val="none" w:color="000000" w:sz="0" w:space="0"/>
          <w:left w:val="single" w:color="C9C9C9" w:themeColor="accent3" w:themeTint="98" w:sz="4" w:space="0"/>
          <w:bottom w:val="none" w:color="000000" w:sz="0" w:space="0"/>
          <w:right w:val="none" w:color="000000" w:sz="0" w:space="0"/>
        </w:tcBorders>
      </w:tcPr>
    </w:tblStylePr>
    <w:tblStylePr w:type="lastRow">
      <w:rPr>
        <w:rFonts w:ascii="Arial" w:hAnsi="Arial"/>
        <w:i/>
        <w:color w:val="c9c9c9" w:themeColor="accent3" w:themeTint="98" w:themeShade="95"/>
        <w:sz w:val="22"/>
      </w:rPr>
      <w:tcPr>
        <w:shd w:val="clear" w:color="ffffff" w:themeColor="light1" w:fill="ffffff" w:themeFill="light1"/>
        <w:tcBorders>
          <w:top w:val="single" w:color="C9C9C9" w:themeColor="accent3" w:themeTint="98" w:sz="4" w:space="0"/>
          <w:left w:val="none" w:color="000000" w:sz="0" w:space="0"/>
          <w:bottom w:val="none" w:color="000000" w:sz="0" w:space="0"/>
          <w:right w:val="none" w:color="000000" w:sz="0" w:space="0"/>
        </w:tcBorders>
      </w:tcPr>
    </w:tblStylePr>
  </w:style>
  <w:style w:type="table" w:styleId="903" w:customStyle="1">
    <w:name w:val="List Table 7 Colorful - Accent 4"/>
    <w:basedOn w:val="774"/>
    <w:uiPriority w:val="99"/>
    <w:pPr>
      <w:spacing w:after="0" w:line="240" w:lineRule="auto"/>
    </w:pPr>
    <w:tblPr>
      <w:tblStyleRowBandSize w:val="1"/>
      <w:tblStyleColBandSize w:val="1"/>
      <w:tblBorders>
        <w:right w:val="single" w:color="FFD865" w:themeColor="accent4" w:themeTint="9A" w:sz="4" w:space="0"/>
      </w:tblBorders>
    </w:tblPr>
    <w:tblStylePr w:type="band1Horz">
      <w:rPr>
        <w:rFonts w:ascii="Arial" w:hAnsi="Arial"/>
        <w:color w:val="ffd865" w:themeColor="accent4" w:themeTint="9A" w:themeShade="95"/>
        <w:sz w:val="22"/>
      </w:rPr>
      <w:tcPr>
        <w:shd w:val="clear" w:color="ffefbf" w:themeColor="accent4" w:themeTint="40" w:fill="ffefbf" w:themeFill="accent4" w:themeFillTint="40"/>
      </w:tcPr>
    </w:tblStylePr>
    <w:tblStylePr w:type="band1Vert">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tblStylePr w:type="firstCol">
      <w:rPr>
        <w:rFonts w:ascii="Arial" w:hAnsi="Arial"/>
        <w:i/>
        <w:color w:val="ffd865" w:themeColor="accent4" w:themeTint="9A" w:themeShade="95"/>
        <w:sz w:val="22"/>
      </w:rPr>
      <w:pPr>
        <w:jc w:val="right"/>
      </w:pPr>
      <w:tcPr>
        <w:shd w:val="clear" w:color="ffffff" w:fill="auto"/>
        <w:tcBorders>
          <w:top w:val="none" w:color="000000" w:sz="0" w:space="0"/>
          <w:left w:val="none" w:color="000000" w:sz="0" w:space="0"/>
          <w:bottom w:val="none" w:color="000000" w:sz="0" w:space="0"/>
          <w:right w:val="single" w:color="FFD865" w:themeColor="accent4" w:themeTint="9A" w:sz="4" w:space="0"/>
        </w:tcBorders>
      </w:tcPr>
    </w:tblStylePr>
    <w:tblStylePr w:type="firstRow">
      <w:rPr>
        <w:rFonts w:ascii="Arial" w:hAnsi="Arial"/>
        <w:i/>
        <w:color w:val="ffd865" w:themeColor="accent4" w:themeTint="9A" w:themeShade="95"/>
        <w:sz w:val="22"/>
      </w:rPr>
      <w:tcPr>
        <w:shd w:val="clear" w:color="ffffff" w:themeColor="light1" w:fill="ffffff" w:themeFill="light1"/>
        <w:tcBorders>
          <w:top w:val="none" w:color="000000" w:sz="0" w:space="0"/>
          <w:left w:val="none" w:color="000000" w:sz="0" w:space="0"/>
          <w:bottom w:val="single" w:color="FFD865" w:themeColor="accent4" w:themeTint="9A" w:sz="4" w:space="0"/>
          <w:right w:val="none" w:color="000000" w:sz="0" w:space="0"/>
        </w:tcBorders>
      </w:tcPr>
    </w:tblStylePr>
    <w:tblStylePr w:type="lastCol">
      <w:rPr>
        <w:rFonts w:ascii="Arial" w:hAnsi="Arial"/>
        <w:i/>
        <w:color w:val="ffd865" w:themeColor="accent4" w:themeTint="9A" w:themeShade="95"/>
        <w:sz w:val="22"/>
      </w:rPr>
      <w:tcPr>
        <w:shd w:val="clear" w:color="ffffff" w:fill="auto"/>
        <w:tcBorders>
          <w:top w:val="none" w:color="000000" w:sz="0" w:space="0"/>
          <w:left w:val="single" w:color="FFD865" w:themeColor="accent4" w:themeTint="9A" w:sz="4" w:space="0"/>
          <w:bottom w:val="none" w:color="000000" w:sz="0" w:space="0"/>
          <w:right w:val="none" w:color="000000" w:sz="0" w:space="0"/>
        </w:tcBorders>
      </w:tcPr>
    </w:tblStylePr>
    <w:tblStylePr w:type="lastRow">
      <w:rPr>
        <w:rFonts w:ascii="Arial" w:hAnsi="Arial"/>
        <w:i/>
        <w:color w:val="ffd865" w:themeColor="accent4" w:themeTint="9A" w:themeShade="95"/>
        <w:sz w:val="22"/>
      </w:rPr>
      <w:tcPr>
        <w:shd w:val="clear" w:color="ffffff" w:themeColor="light1" w:fill="ffffff" w:themeFill="light1"/>
        <w:tcBorders>
          <w:top w:val="single" w:color="FFD865" w:themeColor="accent4" w:themeTint="9A" w:sz="4" w:space="0"/>
          <w:left w:val="none" w:color="000000" w:sz="0" w:space="0"/>
          <w:bottom w:val="none" w:color="000000" w:sz="0" w:space="0"/>
          <w:right w:val="none" w:color="000000" w:sz="0" w:space="0"/>
        </w:tcBorders>
      </w:tcPr>
    </w:tblStylePr>
  </w:style>
  <w:style w:type="table" w:styleId="904" w:customStyle="1">
    <w:name w:val="List Table 7 Colorful - Accent 5"/>
    <w:basedOn w:val="774"/>
    <w:uiPriority w:val="99"/>
    <w:pPr>
      <w:spacing w:after="0" w:line="240" w:lineRule="auto"/>
    </w:pPr>
    <w:tblPr>
      <w:tblStyleRowBandSize w:val="1"/>
      <w:tblStyleColBandSize w:val="1"/>
      <w:tblBorders>
        <w:right w:val="single" w:color="9BC2E5" w:themeColor="accent5" w:themeTint="9A" w:sz="4" w:space="0"/>
      </w:tblBorders>
    </w:tblPr>
    <w:tblStylePr w:type="band1Horz">
      <w:rPr>
        <w:rFonts w:ascii="Arial" w:hAnsi="Arial"/>
        <w:color w:val="9bc2e5" w:themeColor="accent5" w:themeTint="9A" w:themeShade="95"/>
        <w:sz w:val="22"/>
      </w:rPr>
      <w:tcPr>
        <w:shd w:val="clear" w:color="d5e5f4" w:themeColor="accent5" w:themeTint="40" w:fill="d5e5f4" w:themeFill="accent5" w:themeFillTint="40"/>
      </w:tcPr>
    </w:tblStylePr>
    <w:tblStylePr w:type="band1Vert">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tblStylePr w:type="firstCol">
      <w:rPr>
        <w:rFonts w:ascii="Arial" w:hAnsi="Arial"/>
        <w:i/>
        <w:color w:val="9bc2e5" w:themeColor="accent5" w:themeTint="9A" w:themeShade="95"/>
        <w:sz w:val="22"/>
      </w:rPr>
      <w:pPr>
        <w:jc w:val="right"/>
      </w:pPr>
      <w:tcPr>
        <w:shd w:val="clear" w:color="ffffff" w:fill="auto"/>
        <w:tcBorders>
          <w:top w:val="none" w:color="000000" w:sz="0" w:space="0"/>
          <w:left w:val="none" w:color="000000" w:sz="0" w:space="0"/>
          <w:bottom w:val="none" w:color="000000" w:sz="0" w:space="0"/>
          <w:right w:val="single" w:color="9BC2E5" w:themeColor="accent5" w:themeTint="9A" w:sz="4" w:space="0"/>
        </w:tcBorders>
      </w:tcPr>
    </w:tblStylePr>
    <w:tblStylePr w:type="firstRow">
      <w:rPr>
        <w:rFonts w:ascii="Arial" w:hAnsi="Arial"/>
        <w:i/>
        <w:color w:val="9bc2e5" w:themeColor="accent5" w:themeTint="9A" w:themeShade="95"/>
        <w:sz w:val="22"/>
      </w:rPr>
      <w:tcPr>
        <w:shd w:val="clear" w:color="ffffff" w:themeColor="light1" w:fill="ffffff" w:themeFill="light1"/>
        <w:tcBorders>
          <w:top w:val="none" w:color="000000" w:sz="0" w:space="0"/>
          <w:left w:val="none" w:color="000000" w:sz="0" w:space="0"/>
          <w:bottom w:val="single" w:color="9BC2E5" w:themeColor="accent5" w:themeTint="9A" w:sz="4" w:space="0"/>
          <w:right w:val="none" w:color="000000" w:sz="0" w:space="0"/>
        </w:tcBorders>
      </w:tcPr>
    </w:tblStylePr>
    <w:tblStylePr w:type="lastCol">
      <w:rPr>
        <w:rFonts w:ascii="Arial" w:hAnsi="Arial"/>
        <w:i/>
        <w:color w:val="9bc2e5" w:themeColor="accent5" w:themeTint="9A" w:themeShade="95"/>
        <w:sz w:val="22"/>
      </w:rPr>
      <w:tcPr>
        <w:shd w:val="clear" w:color="ffffff" w:fill="auto"/>
        <w:tcBorders>
          <w:top w:val="none" w:color="000000" w:sz="0" w:space="0"/>
          <w:left w:val="single" w:color="9BC2E5" w:themeColor="accent5" w:themeTint="9A" w:sz="4" w:space="0"/>
          <w:bottom w:val="none" w:color="000000" w:sz="0" w:space="0"/>
          <w:right w:val="none" w:color="000000" w:sz="0" w:space="0"/>
        </w:tcBorders>
      </w:tcPr>
    </w:tblStylePr>
    <w:tblStylePr w:type="lastRow">
      <w:rPr>
        <w:rFonts w:ascii="Arial" w:hAnsi="Arial"/>
        <w:i/>
        <w:color w:val="9bc2e5" w:themeColor="accent5" w:themeTint="9A" w:themeShade="95"/>
        <w:sz w:val="22"/>
      </w:rPr>
      <w:tcPr>
        <w:shd w:val="clear" w:color="ffffff" w:themeColor="light1" w:fill="ffffff" w:themeFill="light1"/>
        <w:tcBorders>
          <w:top w:val="single" w:color="9BC2E5" w:themeColor="accent5" w:themeTint="9A" w:sz="4" w:space="0"/>
          <w:left w:val="none" w:color="000000" w:sz="0" w:space="0"/>
          <w:bottom w:val="none" w:color="000000" w:sz="0" w:space="0"/>
          <w:right w:val="none" w:color="000000" w:sz="0" w:space="0"/>
        </w:tcBorders>
      </w:tcPr>
    </w:tblStylePr>
  </w:style>
  <w:style w:type="table" w:styleId="905" w:customStyle="1">
    <w:name w:val="List Table 7 Colorful - Accent 6"/>
    <w:basedOn w:val="774"/>
    <w:uiPriority w:val="99"/>
    <w:pPr>
      <w:spacing w:after="0" w:line="240" w:lineRule="auto"/>
    </w:pPr>
    <w:tblPr>
      <w:tblStyleRowBandSize w:val="1"/>
      <w:tblStyleColBandSize w:val="1"/>
      <w:tblBorders>
        <w:right w:val="single" w:color="A9D08E" w:themeColor="accent6" w:themeTint="98" w:sz="4" w:space="0"/>
      </w:tblBorders>
    </w:tblPr>
    <w:tblStylePr w:type="band1Horz">
      <w:rPr>
        <w:rFonts w:ascii="Arial" w:hAnsi="Arial"/>
        <w:color w:val="a9d08e" w:themeColor="accent6" w:themeTint="98" w:themeShade="95"/>
        <w:sz w:val="22"/>
      </w:rPr>
      <w:tcPr>
        <w:shd w:val="clear" w:color="daebcf" w:themeColor="accent6" w:themeTint="40" w:fill="daebcf" w:themeFill="accent6" w:themeFillTint="40"/>
      </w:tcPr>
    </w:tblStylePr>
    <w:tblStylePr w:type="band1Vert">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tblStylePr w:type="firstCol">
      <w:rPr>
        <w:rFonts w:ascii="Arial" w:hAnsi="Arial"/>
        <w:i/>
        <w:color w:val="a9d08e" w:themeColor="accent6" w:themeTint="98" w:themeShade="95"/>
        <w:sz w:val="22"/>
      </w:rPr>
      <w:pPr>
        <w:jc w:val="right"/>
      </w:pPr>
      <w:tcPr>
        <w:shd w:val="clear" w:color="ffffff" w:fill="auto"/>
        <w:tcBorders>
          <w:top w:val="none" w:color="000000" w:sz="0" w:space="0"/>
          <w:left w:val="none" w:color="000000" w:sz="0" w:space="0"/>
          <w:bottom w:val="none" w:color="000000" w:sz="0" w:space="0"/>
          <w:right w:val="single" w:color="A9D08E" w:themeColor="accent6" w:themeTint="98" w:sz="4" w:space="0"/>
        </w:tcBorders>
      </w:tcPr>
    </w:tblStylePr>
    <w:tblStylePr w:type="firstRow">
      <w:rPr>
        <w:rFonts w:ascii="Arial" w:hAnsi="Arial"/>
        <w:i/>
        <w:color w:val="a9d08e" w:themeColor="accent6" w:themeTint="98" w:themeShade="95"/>
        <w:sz w:val="22"/>
      </w:rPr>
      <w:tcPr>
        <w:shd w:val="clear" w:color="ffffff" w:themeColor="light1" w:fill="ffffff" w:themeFill="light1"/>
        <w:tcBorders>
          <w:top w:val="none" w:color="000000" w:sz="0" w:space="0"/>
          <w:left w:val="none" w:color="000000" w:sz="0" w:space="0"/>
          <w:bottom w:val="single" w:color="A9D08E" w:themeColor="accent6" w:themeTint="98" w:sz="4" w:space="0"/>
          <w:right w:val="none" w:color="000000" w:sz="0" w:space="0"/>
        </w:tcBorders>
      </w:tcPr>
    </w:tblStylePr>
    <w:tblStylePr w:type="lastCol">
      <w:rPr>
        <w:rFonts w:ascii="Arial" w:hAnsi="Arial"/>
        <w:i/>
        <w:color w:val="a9d08e" w:themeColor="accent6" w:themeTint="98" w:themeShade="95"/>
        <w:sz w:val="22"/>
      </w:rPr>
      <w:tcPr>
        <w:shd w:val="clear" w:color="ffffff" w:fill="auto"/>
        <w:tcBorders>
          <w:top w:val="none" w:color="000000" w:sz="0" w:space="0"/>
          <w:left w:val="single" w:color="A9D08E" w:themeColor="accent6" w:themeTint="98" w:sz="4" w:space="0"/>
          <w:bottom w:val="none" w:color="000000" w:sz="0" w:space="0"/>
          <w:right w:val="none" w:color="000000" w:sz="0" w:space="0"/>
        </w:tcBorders>
      </w:tcPr>
    </w:tblStylePr>
    <w:tblStylePr w:type="lastRow">
      <w:rPr>
        <w:rFonts w:ascii="Arial" w:hAnsi="Arial"/>
        <w:i/>
        <w:color w:val="a9d08e" w:themeColor="accent6" w:themeTint="98" w:themeShade="95"/>
        <w:sz w:val="22"/>
      </w:rPr>
      <w:tcPr>
        <w:shd w:val="clear" w:color="ffffff" w:themeColor="light1" w:fill="ffffff" w:themeFill="light1"/>
        <w:tcBorders>
          <w:top w:val="single" w:color="A9D08E" w:themeColor="accent6" w:themeTint="98" w:sz="4" w:space="0"/>
          <w:left w:val="none" w:color="000000" w:sz="0" w:space="0"/>
          <w:bottom w:val="none" w:color="000000" w:sz="0" w:space="0"/>
          <w:right w:val="none" w:color="000000" w:sz="0" w:space="0"/>
        </w:tcBorders>
      </w:tcPr>
    </w:tblStylePr>
  </w:style>
  <w:style w:type="table" w:styleId="906" w:customStyle="1">
    <w:name w:val="Lined - Accent"/>
    <w:basedOn w:val="774"/>
    <w:uiPriority w:val="99"/>
    <w:pPr>
      <w:spacing w:after="0" w:line="240" w:lineRule="auto"/>
    </w:pPr>
    <w:rPr>
      <w:color w:val="404040"/>
      <w:sz w:val="20"/>
      <w:szCs w:val="20"/>
      <w:lang w:eastAsia="ru-RU"/>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2f2f2" w:themeColor="text1" w:themeTint="0D" w:fill="f2f2f2" w:themeFill="text1" w:themeFillTint="0D"/>
      </w:tcPr>
    </w:tblStylePr>
    <w:tblStylePr w:type="band2Vert">
      <w:rPr>
        <w:rFonts w:ascii="Arial" w:hAnsi="Arial"/>
        <w:color w:val="404040"/>
        <w:sz w:val="22"/>
      </w:rPr>
      <w:tcPr>
        <w:shd w:val="clear" w:color="f2f2f2" w:themeColor="text1" w:themeTint="0D" w:fill="f2f2f2" w:themeFill="text1" w:themeFillTint="0D"/>
      </w:tcPr>
    </w:tblStylePr>
    <w:tblStylePr w:type="firstCol">
      <w:rPr>
        <w:rFonts w:ascii="Arial" w:hAnsi="Arial"/>
        <w:color w:val="f2f2f2"/>
        <w:sz w:val="22"/>
      </w:rPr>
      <w:tcPr>
        <w:shd w:val="clear" w:color="7f7f7f" w:themeColor="text1" w:themeTint="80" w:fill="7f7f7f" w:themeFill="text1" w:themeFillTint="80"/>
      </w:tcPr>
    </w:tblStylePr>
    <w:tblStylePr w:type="firstRow">
      <w:rPr>
        <w:rFonts w:ascii="Arial" w:hAnsi="Arial"/>
        <w:color w:val="f2f2f2"/>
        <w:sz w:val="22"/>
      </w:rPr>
      <w:tcPr>
        <w:shd w:val="clear" w:color="7f7f7f" w:themeColor="text1" w:themeTint="80" w:fill="7f7f7f" w:themeFill="text1" w:themeFillTint="80"/>
      </w:tcPr>
    </w:tblStylePr>
    <w:tblStylePr w:type="lastCol">
      <w:rPr>
        <w:rFonts w:ascii="Arial" w:hAnsi="Arial"/>
        <w:color w:val="f2f2f2"/>
        <w:sz w:val="22"/>
      </w:rPr>
      <w:tcPr>
        <w:shd w:val="clear" w:color="7f7f7f" w:themeColor="text1" w:themeTint="80" w:fill="7f7f7f" w:themeFill="text1" w:themeFillTint="80"/>
      </w:tcPr>
    </w:tblStylePr>
    <w:tblStylePr w:type="lastRow">
      <w:rPr>
        <w:rFonts w:ascii="Arial" w:hAnsi="Arial"/>
        <w:color w:val="f2f2f2"/>
        <w:sz w:val="22"/>
      </w:rPr>
      <w:tcPr>
        <w:shd w:val="clear" w:color="7f7f7f" w:themeColor="text1" w:themeTint="80" w:fill="7f7f7f" w:themeFill="text1" w:themeFillTint="80"/>
      </w:tcPr>
    </w:tblStylePr>
  </w:style>
  <w:style w:type="table" w:styleId="907" w:customStyle="1">
    <w:name w:val="Lined - Accent 1"/>
    <w:basedOn w:val="774"/>
    <w:uiPriority w:val="99"/>
    <w:pPr>
      <w:spacing w:after="0" w:line="240" w:lineRule="auto"/>
    </w:pPr>
    <w:rPr>
      <w:color w:val="404040"/>
      <w:sz w:val="20"/>
      <w:szCs w:val="20"/>
      <w:lang w:eastAsia="ru-RU"/>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c4d2ec" w:themeColor="accent1" w:themeTint="50" w:fill="c4d2ec" w:themeFill="accent1" w:themeFillTint="50"/>
      </w:tcPr>
    </w:tblStylePr>
    <w:tblStylePr w:type="band2Vert">
      <w:rPr>
        <w:rFonts w:ascii="Arial" w:hAnsi="Arial"/>
        <w:color w:val="404040"/>
        <w:sz w:val="22"/>
      </w:rPr>
      <w:tcPr>
        <w:shd w:val="clear" w:color="c4d2ec" w:themeColor="accent1" w:themeTint="50" w:fill="c4d2ec" w:themeFill="accent1" w:themeFillTint="50"/>
      </w:tcPr>
    </w:tblStylePr>
    <w:tblStylePr w:type="firstCol">
      <w:rPr>
        <w:rFonts w:ascii="Arial" w:hAnsi="Arial"/>
        <w:color w:val="f2f2f2"/>
        <w:sz w:val="22"/>
      </w:rPr>
      <w:tcPr>
        <w:shd w:val="clear" w:color="537dc8" w:themeColor="accent1" w:themeTint="EA" w:fill="537dc8" w:themeFill="accent1" w:themeFillTint="EA"/>
      </w:tcPr>
    </w:tblStylePr>
    <w:tblStylePr w:type="firstRow">
      <w:rPr>
        <w:rFonts w:ascii="Arial" w:hAnsi="Arial"/>
        <w:color w:val="f2f2f2"/>
        <w:sz w:val="22"/>
      </w:rPr>
      <w:tcPr>
        <w:shd w:val="clear" w:color="537dc8" w:themeColor="accent1" w:themeTint="EA" w:fill="537dc8" w:themeFill="accent1" w:themeFillTint="EA"/>
      </w:tcPr>
    </w:tblStylePr>
    <w:tblStylePr w:type="lastCol">
      <w:rPr>
        <w:rFonts w:ascii="Arial" w:hAnsi="Arial"/>
        <w:color w:val="f2f2f2"/>
        <w:sz w:val="22"/>
      </w:rPr>
      <w:tcPr>
        <w:shd w:val="clear" w:color="537dc8" w:themeColor="accent1" w:themeTint="EA" w:fill="537dc8" w:themeFill="accent1" w:themeFillTint="EA"/>
      </w:tcPr>
    </w:tblStylePr>
    <w:tblStylePr w:type="lastRow">
      <w:rPr>
        <w:rFonts w:ascii="Arial" w:hAnsi="Arial"/>
        <w:color w:val="f2f2f2"/>
        <w:sz w:val="22"/>
      </w:rPr>
      <w:tcPr>
        <w:shd w:val="clear" w:color="537dc8" w:themeColor="accent1" w:themeTint="EA" w:fill="537dc8" w:themeFill="accent1" w:themeFillTint="EA"/>
      </w:tcPr>
    </w:tblStylePr>
  </w:style>
  <w:style w:type="table" w:styleId="908" w:customStyle="1">
    <w:name w:val="Lined - Accent 2"/>
    <w:basedOn w:val="774"/>
    <w:uiPriority w:val="99"/>
    <w:pPr>
      <w:spacing w:after="0" w:line="240" w:lineRule="auto"/>
    </w:pPr>
    <w:rPr>
      <w:color w:val="404040"/>
      <w:sz w:val="20"/>
      <w:szCs w:val="20"/>
      <w:lang w:eastAsia="ru-RU"/>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be5d6" w:themeColor="accent2" w:themeTint="32" w:fill="fbe5d6" w:themeFill="accent2" w:themeFillTint="32"/>
      </w:tcPr>
    </w:tblStylePr>
    <w:tblStylePr w:type="band2Vert">
      <w:rPr>
        <w:rFonts w:ascii="Arial" w:hAnsi="Arial"/>
        <w:color w:val="404040"/>
        <w:sz w:val="22"/>
      </w:rPr>
      <w:tcPr>
        <w:shd w:val="clear" w:color="fbe5d6" w:themeColor="accent2" w:themeTint="32" w:fill="fbe5d6" w:themeFill="accent2" w:themeFillTint="32"/>
      </w:tcPr>
    </w:tblStylePr>
    <w:tblStylePr w:type="firstCol">
      <w:rPr>
        <w:rFonts w:ascii="Arial" w:hAnsi="Arial"/>
        <w:color w:val="f2f2f2"/>
        <w:sz w:val="22"/>
      </w:rPr>
      <w:tcPr>
        <w:shd w:val="clear" w:color="f4b184" w:themeColor="accent2" w:themeTint="97" w:fill="f4b184" w:themeFill="accent2" w:themeFillTint="97"/>
      </w:tcPr>
    </w:tblStylePr>
    <w:tblStylePr w:type="firstRow">
      <w:rPr>
        <w:rFonts w:ascii="Arial" w:hAnsi="Arial"/>
        <w:color w:val="f2f2f2"/>
        <w:sz w:val="22"/>
      </w:rPr>
      <w:tcPr>
        <w:shd w:val="clear" w:color="f4b184" w:themeColor="accent2" w:themeTint="97" w:fill="f4b184" w:themeFill="accent2" w:themeFillTint="97"/>
      </w:tcPr>
    </w:tblStylePr>
    <w:tblStylePr w:type="lastCol">
      <w:rPr>
        <w:rFonts w:ascii="Arial" w:hAnsi="Arial"/>
        <w:color w:val="f2f2f2"/>
        <w:sz w:val="22"/>
      </w:rPr>
      <w:tcPr>
        <w:shd w:val="clear" w:color="f4b184" w:themeColor="accent2" w:themeTint="97" w:fill="f4b184" w:themeFill="accent2" w:themeFillTint="97"/>
      </w:tcPr>
    </w:tblStylePr>
    <w:tblStylePr w:type="lastRow">
      <w:rPr>
        <w:rFonts w:ascii="Arial" w:hAnsi="Arial"/>
        <w:color w:val="f2f2f2"/>
        <w:sz w:val="22"/>
      </w:rPr>
      <w:tcPr>
        <w:shd w:val="clear" w:color="f4b184" w:themeColor="accent2" w:themeTint="97" w:fill="f4b184" w:themeFill="accent2" w:themeFillTint="97"/>
      </w:tcPr>
    </w:tblStylePr>
  </w:style>
  <w:style w:type="table" w:styleId="909" w:customStyle="1">
    <w:name w:val="Lined - Accent 3"/>
    <w:basedOn w:val="774"/>
    <w:uiPriority w:val="99"/>
    <w:pPr>
      <w:spacing w:after="0" w:line="240" w:lineRule="auto"/>
    </w:pPr>
    <w:rPr>
      <w:color w:val="404040"/>
      <w:sz w:val="20"/>
      <w:szCs w:val="20"/>
      <w:lang w:eastAsia="ru-RU"/>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cecec" w:themeColor="accent3" w:themeTint="34" w:fill="ececec" w:themeFill="accent3" w:themeFillTint="34"/>
      </w:tcPr>
    </w:tblStylePr>
    <w:tblStylePr w:type="band2Vert">
      <w:rPr>
        <w:rFonts w:ascii="Arial" w:hAnsi="Arial"/>
        <w:color w:val="404040"/>
        <w:sz w:val="22"/>
      </w:rPr>
      <w:tcPr>
        <w:shd w:val="clear" w:color="ececec" w:themeColor="accent3" w:themeTint="34" w:fill="ececec" w:themeFill="accent3" w:themeFillTint="34"/>
      </w:tcPr>
    </w:tblStylePr>
    <w:tblStylePr w:type="firstCol">
      <w:rPr>
        <w:rFonts w:ascii="Arial" w:hAnsi="Arial"/>
        <w:color w:val="f2f2f2"/>
        <w:sz w:val="22"/>
      </w:rPr>
      <w:tcPr>
        <w:shd w:val="clear" w:color="a5a5a5" w:themeColor="accent3" w:themeTint="FE" w:fill="a5a5a5" w:themeFill="accent3" w:themeFillTint="FE"/>
      </w:tcPr>
    </w:tblStylePr>
    <w:tblStylePr w:type="firstRow">
      <w:rPr>
        <w:rFonts w:ascii="Arial" w:hAnsi="Arial"/>
        <w:color w:val="f2f2f2"/>
        <w:sz w:val="22"/>
      </w:rPr>
      <w:tcPr>
        <w:shd w:val="clear" w:color="a5a5a5" w:themeColor="accent3" w:themeTint="FE" w:fill="a5a5a5" w:themeFill="accent3" w:themeFillTint="FE"/>
      </w:tcPr>
    </w:tblStylePr>
    <w:tblStylePr w:type="lastCol">
      <w:rPr>
        <w:rFonts w:ascii="Arial" w:hAnsi="Arial"/>
        <w:color w:val="f2f2f2"/>
        <w:sz w:val="22"/>
      </w:rPr>
      <w:tcPr>
        <w:shd w:val="clear" w:color="a5a5a5" w:themeColor="accent3" w:themeTint="FE" w:fill="a5a5a5" w:themeFill="accent3" w:themeFillTint="FE"/>
      </w:tcPr>
    </w:tblStylePr>
    <w:tblStylePr w:type="lastRow">
      <w:rPr>
        <w:rFonts w:ascii="Arial" w:hAnsi="Arial"/>
        <w:color w:val="f2f2f2"/>
        <w:sz w:val="22"/>
      </w:rPr>
      <w:tcPr>
        <w:shd w:val="clear" w:color="a5a5a5" w:themeColor="accent3" w:themeTint="FE" w:fill="a5a5a5" w:themeFill="accent3" w:themeFillTint="FE"/>
      </w:tcPr>
    </w:tblStylePr>
  </w:style>
  <w:style w:type="table" w:styleId="910" w:customStyle="1">
    <w:name w:val="Lined - Accent 4"/>
    <w:basedOn w:val="774"/>
    <w:uiPriority w:val="99"/>
    <w:pPr>
      <w:spacing w:after="0" w:line="240" w:lineRule="auto"/>
    </w:pPr>
    <w:rPr>
      <w:color w:val="404040"/>
      <w:sz w:val="20"/>
      <w:szCs w:val="20"/>
      <w:lang w:eastAsia="ru-RU"/>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2cb" w:themeColor="accent4" w:themeTint="34" w:fill="fff2cb" w:themeFill="accent4" w:themeFillTint="34"/>
      </w:tcPr>
    </w:tblStylePr>
    <w:tblStylePr w:type="band2Vert">
      <w:rPr>
        <w:rFonts w:ascii="Arial" w:hAnsi="Arial"/>
        <w:color w:val="404040"/>
        <w:sz w:val="22"/>
      </w:rPr>
      <w:tcPr>
        <w:shd w:val="clear" w:color="fff2cb" w:themeColor="accent4" w:themeTint="34" w:fill="fff2cb" w:themeFill="accent4" w:themeFillTint="34"/>
      </w:tcPr>
    </w:tblStylePr>
    <w:tblStylePr w:type="firstCol">
      <w:rPr>
        <w:rFonts w:ascii="Arial" w:hAnsi="Arial"/>
        <w:color w:val="f2f2f2"/>
        <w:sz w:val="22"/>
      </w:rPr>
      <w:tcPr>
        <w:shd w:val="clear" w:color="ffd865" w:themeColor="accent4" w:themeTint="9A" w:fill="ffd865" w:themeFill="accent4" w:themeFillTint="9A"/>
      </w:tcPr>
    </w:tblStylePr>
    <w:tblStylePr w:type="firstRow">
      <w:rPr>
        <w:rFonts w:ascii="Arial" w:hAnsi="Arial"/>
        <w:color w:val="f2f2f2"/>
        <w:sz w:val="22"/>
      </w:rPr>
      <w:tcPr>
        <w:shd w:val="clear" w:color="ffd865" w:themeColor="accent4" w:themeTint="9A" w:fill="ffd865" w:themeFill="accent4" w:themeFillTint="9A"/>
      </w:tcPr>
    </w:tblStylePr>
    <w:tblStylePr w:type="lastCol">
      <w:rPr>
        <w:rFonts w:ascii="Arial" w:hAnsi="Arial"/>
        <w:color w:val="f2f2f2"/>
        <w:sz w:val="22"/>
      </w:rPr>
      <w:tcPr>
        <w:shd w:val="clear" w:color="ffd865" w:themeColor="accent4" w:themeTint="9A" w:fill="ffd865" w:themeFill="accent4" w:themeFillTint="9A"/>
      </w:tcPr>
    </w:tblStylePr>
    <w:tblStylePr w:type="lastRow">
      <w:rPr>
        <w:rFonts w:ascii="Arial" w:hAnsi="Arial"/>
        <w:color w:val="f2f2f2"/>
        <w:sz w:val="22"/>
      </w:rPr>
      <w:tcPr>
        <w:shd w:val="clear" w:color="ffd865" w:themeColor="accent4" w:themeTint="9A" w:fill="ffd865" w:themeFill="accent4" w:themeFillTint="9A"/>
      </w:tcPr>
    </w:tblStylePr>
  </w:style>
  <w:style w:type="table" w:styleId="911" w:customStyle="1">
    <w:name w:val="Lined - Accent 5"/>
    <w:basedOn w:val="774"/>
    <w:uiPriority w:val="99"/>
    <w:pPr>
      <w:spacing w:after="0" w:line="240" w:lineRule="auto"/>
    </w:pPr>
    <w:rPr>
      <w:color w:val="404040"/>
      <w:sz w:val="20"/>
      <w:szCs w:val="20"/>
      <w:lang w:eastAsia="ru-RU"/>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ddeaf6" w:themeColor="accent5" w:themeTint="34" w:fill="ddeaf6" w:themeFill="accent5" w:themeFillTint="34"/>
      </w:tcPr>
    </w:tblStylePr>
    <w:tblStylePr w:type="band2Vert">
      <w:rPr>
        <w:rFonts w:ascii="Arial" w:hAnsi="Arial"/>
        <w:color w:val="404040"/>
        <w:sz w:val="22"/>
      </w:rPr>
      <w:tcPr>
        <w:shd w:val="clear" w:color="ddeaf6" w:themeColor="accent5" w:themeTint="34" w:fill="ddeaf6" w:themeFill="accent5" w:themeFillTint="34"/>
      </w:tcPr>
    </w:tblStylePr>
    <w:tblStylePr w:type="firstCol">
      <w:rPr>
        <w:rFonts w:ascii="Arial" w:hAnsi="Arial"/>
        <w:color w:val="f2f2f2"/>
        <w:sz w:val="22"/>
      </w:rPr>
      <w:tcPr>
        <w:shd w:val="clear" w:color="5b9bd5" w:themeColor="accent5" w:fill="5b9bd5" w:themeFill="accent5"/>
      </w:tcPr>
    </w:tblStylePr>
    <w:tblStylePr w:type="firstRow">
      <w:rPr>
        <w:rFonts w:ascii="Arial" w:hAnsi="Arial"/>
        <w:color w:val="f2f2f2"/>
        <w:sz w:val="22"/>
      </w:rPr>
      <w:tcPr>
        <w:shd w:val="clear" w:color="5b9bd5" w:themeColor="accent5" w:fill="5b9bd5" w:themeFill="accent5"/>
      </w:tcPr>
    </w:tblStylePr>
    <w:tblStylePr w:type="lastCol">
      <w:rPr>
        <w:rFonts w:ascii="Arial" w:hAnsi="Arial"/>
        <w:color w:val="f2f2f2"/>
        <w:sz w:val="22"/>
      </w:rPr>
      <w:tcPr>
        <w:shd w:val="clear" w:color="5b9bd5" w:themeColor="accent5" w:fill="5b9bd5" w:themeFill="accent5"/>
      </w:tcPr>
    </w:tblStylePr>
    <w:tblStylePr w:type="lastRow">
      <w:rPr>
        <w:rFonts w:ascii="Arial" w:hAnsi="Arial"/>
        <w:color w:val="f2f2f2"/>
        <w:sz w:val="22"/>
      </w:rPr>
      <w:tcPr>
        <w:shd w:val="clear" w:color="5b9bd5" w:themeColor="accent5" w:fill="5b9bd5" w:themeFill="accent5"/>
      </w:tcPr>
    </w:tblStylePr>
  </w:style>
  <w:style w:type="table" w:styleId="912" w:customStyle="1">
    <w:name w:val="Lined - Accent 6"/>
    <w:basedOn w:val="774"/>
    <w:uiPriority w:val="99"/>
    <w:pPr>
      <w:spacing w:after="0" w:line="240" w:lineRule="auto"/>
    </w:pPr>
    <w:rPr>
      <w:color w:val="404040"/>
      <w:sz w:val="20"/>
      <w:szCs w:val="20"/>
      <w:lang w:eastAsia="ru-RU"/>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1efd8" w:themeColor="accent6" w:themeTint="34" w:fill="e1efd8" w:themeFill="accent6" w:themeFillTint="34"/>
      </w:tcPr>
    </w:tblStylePr>
    <w:tblStylePr w:type="band2Vert">
      <w:rPr>
        <w:rFonts w:ascii="Arial" w:hAnsi="Arial"/>
        <w:color w:val="404040"/>
        <w:sz w:val="22"/>
      </w:rPr>
      <w:tcPr>
        <w:shd w:val="clear" w:color="e1efd8" w:themeColor="accent6" w:themeTint="34" w:fill="e1efd8" w:themeFill="accent6" w:themeFillTint="34"/>
      </w:tcPr>
    </w:tblStylePr>
    <w:tblStylePr w:type="firstCol">
      <w:rPr>
        <w:rFonts w:ascii="Arial" w:hAnsi="Arial"/>
        <w:color w:val="f2f2f2"/>
        <w:sz w:val="22"/>
      </w:rPr>
      <w:tcPr>
        <w:shd w:val="clear" w:color="70ad47" w:themeColor="accent6" w:fill="70ad47" w:themeFill="accent6"/>
      </w:tcPr>
    </w:tblStylePr>
    <w:tblStylePr w:type="firstRow">
      <w:rPr>
        <w:rFonts w:ascii="Arial" w:hAnsi="Arial"/>
        <w:color w:val="f2f2f2"/>
        <w:sz w:val="22"/>
      </w:rPr>
      <w:tcPr>
        <w:shd w:val="clear" w:color="70ad47" w:themeColor="accent6" w:fill="70ad47" w:themeFill="accent6"/>
      </w:tcPr>
    </w:tblStylePr>
    <w:tblStylePr w:type="lastCol">
      <w:rPr>
        <w:rFonts w:ascii="Arial" w:hAnsi="Arial"/>
        <w:color w:val="f2f2f2"/>
        <w:sz w:val="22"/>
      </w:rPr>
      <w:tcPr>
        <w:shd w:val="clear" w:color="70ad47" w:themeColor="accent6" w:fill="70ad47" w:themeFill="accent6"/>
      </w:tcPr>
    </w:tblStylePr>
    <w:tblStylePr w:type="lastRow">
      <w:rPr>
        <w:rFonts w:ascii="Arial" w:hAnsi="Arial"/>
        <w:color w:val="f2f2f2"/>
        <w:sz w:val="22"/>
      </w:rPr>
      <w:tcPr>
        <w:shd w:val="clear" w:color="70ad47" w:themeColor="accent6" w:fill="70ad47" w:themeFill="accent6"/>
      </w:tcPr>
    </w:tblStylePr>
  </w:style>
  <w:style w:type="table" w:styleId="913" w:customStyle="1">
    <w:name w:val="Bordered &amp; Lined - Accent"/>
    <w:basedOn w:val="774"/>
    <w:uiPriority w:val="99"/>
    <w:pPr>
      <w:spacing w:after="0" w:line="240" w:lineRule="auto"/>
    </w:pPr>
    <w:rPr>
      <w:color w:val="404040"/>
      <w:sz w:val="20"/>
      <w:szCs w:val="20"/>
      <w:lang w:eastAsia="ru-RU"/>
    </w:rPr>
    <w:tblPr>
      <w:tblStyleRowBandSize w:val="1"/>
      <w:tblStyleColBandSize w:val="1"/>
      <w:tblBorders>
        <w:top w:val="single" w:color="595959" w:themeColor="text1" w:themeTint="A6" w:sz="4" w:space="0"/>
        <w:left w:val="single" w:color="595959" w:themeColor="text1" w:themeTint="A6" w:sz="4" w:space="0"/>
        <w:bottom w:val="single" w:color="595959" w:themeColor="text1" w:themeTint="A6" w:sz="4" w:space="0"/>
        <w:right w:val="single" w:color="595959" w:themeColor="text1" w:themeTint="A6" w:sz="4" w:space="0"/>
        <w:insideH w:val="single" w:color="595959" w:themeColor="text1" w:themeTint="A6" w:sz="4" w:space="0"/>
        <w:insideV w:val="single" w:color="595959" w:themeColor="text1" w:themeTint="A6"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2f2f2" w:themeColor="text1" w:themeTint="0D" w:fill="f2f2f2" w:themeFill="text1" w:themeFillTint="0D"/>
      </w:tcPr>
    </w:tblStylePr>
    <w:tblStylePr w:type="band2Vert">
      <w:rPr>
        <w:rFonts w:ascii="Arial" w:hAnsi="Arial"/>
        <w:color w:val="404040"/>
        <w:sz w:val="22"/>
      </w:rPr>
      <w:tcPr>
        <w:shd w:val="clear" w:color="f2f2f2" w:themeColor="text1" w:themeTint="0D" w:fill="f2f2f2" w:themeFill="text1" w:themeFillTint="0D"/>
      </w:tcPr>
    </w:tblStylePr>
    <w:tblStylePr w:type="firstCol">
      <w:rPr>
        <w:rFonts w:ascii="Arial" w:hAnsi="Arial"/>
        <w:color w:val="f2f2f2"/>
        <w:sz w:val="22"/>
      </w:rPr>
      <w:tcPr>
        <w:shd w:val="clear" w:color="7f7f7f" w:themeColor="text1" w:themeTint="80" w:fill="7f7f7f" w:themeFill="text1" w:themeFillTint="80"/>
      </w:tcPr>
    </w:tblStylePr>
    <w:tblStylePr w:type="firstRow">
      <w:rPr>
        <w:rFonts w:ascii="Arial" w:hAnsi="Arial"/>
        <w:color w:val="f2f2f2"/>
        <w:sz w:val="22"/>
      </w:rPr>
      <w:tcPr>
        <w:shd w:val="clear" w:color="7f7f7f" w:themeColor="text1" w:themeTint="80" w:fill="7f7f7f" w:themeFill="text1" w:themeFillTint="80"/>
      </w:tcPr>
    </w:tblStylePr>
    <w:tblStylePr w:type="lastCol">
      <w:rPr>
        <w:rFonts w:ascii="Arial" w:hAnsi="Arial"/>
        <w:color w:val="f2f2f2"/>
        <w:sz w:val="22"/>
      </w:rPr>
      <w:tcPr>
        <w:shd w:val="clear" w:color="7f7f7f" w:themeColor="text1" w:themeTint="80" w:fill="7f7f7f" w:themeFill="text1" w:themeFillTint="80"/>
      </w:tcPr>
    </w:tblStylePr>
    <w:tblStylePr w:type="lastRow">
      <w:rPr>
        <w:rFonts w:ascii="Arial" w:hAnsi="Arial"/>
        <w:color w:val="f2f2f2"/>
        <w:sz w:val="22"/>
      </w:rPr>
      <w:tcPr>
        <w:shd w:val="clear" w:color="7f7f7f" w:themeColor="text1" w:themeTint="80" w:fill="7f7f7f" w:themeFill="text1" w:themeFillTint="80"/>
      </w:tcPr>
    </w:tblStylePr>
  </w:style>
  <w:style w:type="table" w:styleId="914" w:customStyle="1">
    <w:name w:val="Bordered &amp; Lined - Accent 1"/>
    <w:basedOn w:val="774"/>
    <w:uiPriority w:val="99"/>
    <w:pPr>
      <w:spacing w:after="0" w:line="240" w:lineRule="auto"/>
    </w:pPr>
    <w:rPr>
      <w:color w:val="404040"/>
      <w:sz w:val="20"/>
      <w:szCs w:val="20"/>
      <w:lang w:eastAsia="ru-RU"/>
    </w:rPr>
    <w:tblPr>
      <w:tblStyleRowBandSize w:val="1"/>
      <w:tblStyleColBandSize w:val="1"/>
      <w:tblBorders>
        <w:top w:val="single" w:color="254175" w:themeColor="accent1" w:themeShade="95" w:sz="4" w:space="0"/>
        <w:left w:val="single" w:color="254175" w:themeColor="accent1" w:themeShade="95" w:sz="4" w:space="0"/>
        <w:bottom w:val="single" w:color="254175" w:themeColor="accent1" w:themeShade="95" w:sz="4" w:space="0"/>
        <w:right w:val="single" w:color="254175" w:themeColor="accent1" w:themeShade="95" w:sz="4" w:space="0"/>
        <w:insideH w:val="single" w:color="254175" w:themeColor="accent1" w:themeShade="95" w:sz="4" w:space="0"/>
        <w:insideV w:val="single" w:color="254175" w:themeColor="accent1"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c4d2ec" w:themeColor="accent1" w:themeTint="50" w:fill="c4d2ec" w:themeFill="accent1" w:themeFillTint="50"/>
      </w:tcPr>
    </w:tblStylePr>
    <w:tblStylePr w:type="band2Vert">
      <w:rPr>
        <w:rFonts w:ascii="Arial" w:hAnsi="Arial"/>
        <w:color w:val="404040"/>
        <w:sz w:val="22"/>
      </w:rPr>
      <w:tcPr>
        <w:shd w:val="clear" w:color="c4d2ec" w:themeColor="accent1" w:themeTint="50" w:fill="c4d2ec" w:themeFill="accent1" w:themeFillTint="50"/>
      </w:tcPr>
    </w:tblStylePr>
    <w:tblStylePr w:type="firstCol">
      <w:rPr>
        <w:rFonts w:ascii="Arial" w:hAnsi="Arial"/>
        <w:color w:val="f2f2f2"/>
        <w:sz w:val="22"/>
      </w:rPr>
      <w:tcPr>
        <w:shd w:val="clear" w:color="537dc8" w:themeColor="accent1" w:themeTint="EA" w:fill="537dc8" w:themeFill="accent1" w:themeFillTint="EA"/>
      </w:tcPr>
    </w:tblStylePr>
    <w:tblStylePr w:type="firstRow">
      <w:rPr>
        <w:rFonts w:ascii="Arial" w:hAnsi="Arial"/>
        <w:color w:val="f2f2f2"/>
        <w:sz w:val="22"/>
      </w:rPr>
      <w:tcPr>
        <w:shd w:val="clear" w:color="537dc8" w:themeColor="accent1" w:themeTint="EA" w:fill="537dc8" w:themeFill="accent1" w:themeFillTint="EA"/>
      </w:tcPr>
    </w:tblStylePr>
    <w:tblStylePr w:type="lastCol">
      <w:rPr>
        <w:rFonts w:ascii="Arial" w:hAnsi="Arial"/>
        <w:color w:val="f2f2f2"/>
        <w:sz w:val="22"/>
      </w:rPr>
      <w:tcPr>
        <w:shd w:val="clear" w:color="537dc8" w:themeColor="accent1" w:themeTint="EA" w:fill="537dc8" w:themeFill="accent1" w:themeFillTint="EA"/>
      </w:tcPr>
    </w:tblStylePr>
    <w:tblStylePr w:type="lastRow">
      <w:rPr>
        <w:rFonts w:ascii="Arial" w:hAnsi="Arial"/>
        <w:color w:val="f2f2f2"/>
        <w:sz w:val="22"/>
      </w:rPr>
      <w:tcPr>
        <w:shd w:val="clear" w:color="537dc8" w:themeColor="accent1" w:themeTint="EA" w:fill="537dc8" w:themeFill="accent1" w:themeFillTint="EA"/>
      </w:tcPr>
    </w:tblStylePr>
  </w:style>
  <w:style w:type="table" w:styleId="915" w:customStyle="1">
    <w:name w:val="Bordered &amp; Lined - Accent 2"/>
    <w:basedOn w:val="774"/>
    <w:uiPriority w:val="99"/>
    <w:pPr>
      <w:spacing w:after="0" w:line="240" w:lineRule="auto"/>
    </w:pPr>
    <w:rPr>
      <w:color w:val="404040"/>
      <w:sz w:val="20"/>
      <w:szCs w:val="20"/>
      <w:lang w:eastAsia="ru-RU"/>
    </w:rPr>
    <w:tblPr>
      <w:tblStyleRowBandSize w:val="1"/>
      <w:tblStyleColBandSize w:val="1"/>
      <w:tblBorders>
        <w:top w:val="single" w:color="99460D" w:themeColor="accent2" w:themeShade="95" w:sz="4" w:space="0"/>
        <w:left w:val="single" w:color="99460D" w:themeColor="accent2" w:themeShade="95" w:sz="4" w:space="0"/>
        <w:bottom w:val="single" w:color="99460D" w:themeColor="accent2" w:themeShade="95" w:sz="4" w:space="0"/>
        <w:right w:val="single" w:color="99460D" w:themeColor="accent2" w:themeShade="95" w:sz="4" w:space="0"/>
        <w:insideH w:val="single" w:color="99460D" w:themeColor="accent2" w:themeShade="95" w:sz="4" w:space="0"/>
        <w:insideV w:val="single" w:color="99460D" w:themeColor="accent2"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be5d6" w:themeColor="accent2" w:themeTint="32" w:fill="fbe5d6" w:themeFill="accent2" w:themeFillTint="32"/>
      </w:tcPr>
    </w:tblStylePr>
    <w:tblStylePr w:type="band2Vert">
      <w:rPr>
        <w:rFonts w:ascii="Arial" w:hAnsi="Arial"/>
        <w:color w:val="404040"/>
        <w:sz w:val="22"/>
      </w:rPr>
      <w:tcPr>
        <w:shd w:val="clear" w:color="fbe5d6" w:themeColor="accent2" w:themeTint="32" w:fill="fbe5d6" w:themeFill="accent2" w:themeFillTint="32"/>
      </w:tcPr>
    </w:tblStylePr>
    <w:tblStylePr w:type="firstCol">
      <w:rPr>
        <w:rFonts w:ascii="Arial" w:hAnsi="Arial"/>
        <w:color w:val="f2f2f2"/>
        <w:sz w:val="22"/>
      </w:rPr>
      <w:tcPr>
        <w:shd w:val="clear" w:color="f4b184" w:themeColor="accent2" w:themeTint="97" w:fill="f4b184" w:themeFill="accent2" w:themeFillTint="97"/>
      </w:tcPr>
    </w:tblStylePr>
    <w:tblStylePr w:type="firstRow">
      <w:rPr>
        <w:rFonts w:ascii="Arial" w:hAnsi="Arial"/>
        <w:color w:val="f2f2f2"/>
        <w:sz w:val="22"/>
      </w:rPr>
      <w:tcPr>
        <w:shd w:val="clear" w:color="f4b184" w:themeColor="accent2" w:themeTint="97" w:fill="f4b184" w:themeFill="accent2" w:themeFillTint="97"/>
      </w:tcPr>
    </w:tblStylePr>
    <w:tblStylePr w:type="lastCol">
      <w:rPr>
        <w:rFonts w:ascii="Arial" w:hAnsi="Arial"/>
        <w:color w:val="f2f2f2"/>
        <w:sz w:val="22"/>
      </w:rPr>
      <w:tcPr>
        <w:shd w:val="clear" w:color="f4b184" w:themeColor="accent2" w:themeTint="97" w:fill="f4b184" w:themeFill="accent2" w:themeFillTint="97"/>
      </w:tcPr>
    </w:tblStylePr>
    <w:tblStylePr w:type="lastRow">
      <w:rPr>
        <w:rFonts w:ascii="Arial" w:hAnsi="Arial"/>
        <w:color w:val="f2f2f2"/>
        <w:sz w:val="22"/>
      </w:rPr>
      <w:tcPr>
        <w:shd w:val="clear" w:color="f4b184" w:themeColor="accent2" w:themeTint="97" w:fill="f4b184" w:themeFill="accent2" w:themeFillTint="97"/>
      </w:tcPr>
    </w:tblStylePr>
  </w:style>
  <w:style w:type="table" w:styleId="916" w:customStyle="1">
    <w:name w:val="Bordered &amp; Lined - Accent 3"/>
    <w:basedOn w:val="774"/>
    <w:uiPriority w:val="99"/>
    <w:pPr>
      <w:spacing w:after="0" w:line="240" w:lineRule="auto"/>
    </w:pPr>
    <w:rPr>
      <w:color w:val="404040"/>
      <w:sz w:val="20"/>
      <w:szCs w:val="20"/>
      <w:lang w:eastAsia="ru-RU"/>
    </w:rPr>
    <w:tblPr>
      <w:tblStyleRowBandSize w:val="1"/>
      <w:tblStyleColBandSize w:val="1"/>
      <w:tblBorders>
        <w:top w:val="single" w:color="606060" w:themeColor="accent3" w:themeShade="95" w:sz="4" w:space="0"/>
        <w:left w:val="single" w:color="606060" w:themeColor="accent3" w:themeShade="95" w:sz="4" w:space="0"/>
        <w:bottom w:val="single" w:color="606060" w:themeColor="accent3" w:themeShade="95" w:sz="4" w:space="0"/>
        <w:right w:val="single" w:color="606060" w:themeColor="accent3" w:themeShade="95" w:sz="4" w:space="0"/>
        <w:insideH w:val="single" w:color="606060" w:themeColor="accent3" w:themeShade="95" w:sz="4" w:space="0"/>
        <w:insideV w:val="single" w:color="606060" w:themeColor="accent3"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cecec" w:themeColor="accent3" w:themeTint="34" w:fill="ececec" w:themeFill="accent3" w:themeFillTint="34"/>
      </w:tcPr>
    </w:tblStylePr>
    <w:tblStylePr w:type="band2Vert">
      <w:rPr>
        <w:rFonts w:ascii="Arial" w:hAnsi="Arial"/>
        <w:color w:val="404040"/>
        <w:sz w:val="22"/>
      </w:rPr>
      <w:tcPr>
        <w:shd w:val="clear" w:color="ececec" w:themeColor="accent3" w:themeTint="34" w:fill="ececec" w:themeFill="accent3" w:themeFillTint="34"/>
      </w:tcPr>
    </w:tblStylePr>
    <w:tblStylePr w:type="firstCol">
      <w:rPr>
        <w:rFonts w:ascii="Arial" w:hAnsi="Arial"/>
        <w:color w:val="f2f2f2"/>
        <w:sz w:val="22"/>
      </w:rPr>
      <w:tcPr>
        <w:shd w:val="clear" w:color="a5a5a5" w:themeColor="accent3" w:themeTint="FE" w:fill="a5a5a5" w:themeFill="accent3" w:themeFillTint="FE"/>
      </w:tcPr>
    </w:tblStylePr>
    <w:tblStylePr w:type="firstRow">
      <w:rPr>
        <w:rFonts w:ascii="Arial" w:hAnsi="Arial"/>
        <w:color w:val="f2f2f2"/>
        <w:sz w:val="22"/>
      </w:rPr>
      <w:tcPr>
        <w:shd w:val="clear" w:color="a5a5a5" w:themeColor="accent3" w:themeTint="FE" w:fill="a5a5a5" w:themeFill="accent3" w:themeFillTint="FE"/>
      </w:tcPr>
    </w:tblStylePr>
    <w:tblStylePr w:type="lastCol">
      <w:rPr>
        <w:rFonts w:ascii="Arial" w:hAnsi="Arial"/>
        <w:color w:val="f2f2f2"/>
        <w:sz w:val="22"/>
      </w:rPr>
      <w:tcPr>
        <w:shd w:val="clear" w:color="a5a5a5" w:themeColor="accent3" w:themeTint="FE" w:fill="a5a5a5" w:themeFill="accent3" w:themeFillTint="FE"/>
      </w:tcPr>
    </w:tblStylePr>
    <w:tblStylePr w:type="lastRow">
      <w:rPr>
        <w:rFonts w:ascii="Arial" w:hAnsi="Arial"/>
        <w:color w:val="f2f2f2"/>
        <w:sz w:val="22"/>
      </w:rPr>
      <w:tcPr>
        <w:shd w:val="clear" w:color="a5a5a5" w:themeColor="accent3" w:themeTint="FE" w:fill="a5a5a5" w:themeFill="accent3" w:themeFillTint="FE"/>
      </w:tcPr>
    </w:tblStylePr>
  </w:style>
  <w:style w:type="table" w:styleId="917" w:customStyle="1">
    <w:name w:val="Bordered &amp; Lined - Accent 4"/>
    <w:basedOn w:val="774"/>
    <w:uiPriority w:val="99"/>
    <w:pPr>
      <w:spacing w:after="0" w:line="240" w:lineRule="auto"/>
    </w:pPr>
    <w:rPr>
      <w:color w:val="404040"/>
      <w:sz w:val="20"/>
      <w:szCs w:val="20"/>
      <w:lang w:eastAsia="ru-RU"/>
    </w:rPr>
    <w:tblPr>
      <w:tblStyleRowBandSize w:val="1"/>
      <w:tblStyleColBandSize w:val="1"/>
      <w:tblBorders>
        <w:top w:val="single" w:color="957000" w:themeColor="accent4" w:themeShade="95" w:sz="4" w:space="0"/>
        <w:left w:val="single" w:color="957000" w:themeColor="accent4" w:themeShade="95" w:sz="4" w:space="0"/>
        <w:bottom w:val="single" w:color="957000" w:themeColor="accent4" w:themeShade="95" w:sz="4" w:space="0"/>
        <w:right w:val="single" w:color="957000" w:themeColor="accent4" w:themeShade="95" w:sz="4" w:space="0"/>
        <w:insideH w:val="single" w:color="957000" w:themeColor="accent4" w:themeShade="95" w:sz="4" w:space="0"/>
        <w:insideV w:val="single" w:color="957000" w:themeColor="accent4"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2cb" w:themeColor="accent4" w:themeTint="34" w:fill="fff2cb" w:themeFill="accent4" w:themeFillTint="34"/>
      </w:tcPr>
    </w:tblStylePr>
    <w:tblStylePr w:type="band2Vert">
      <w:rPr>
        <w:rFonts w:ascii="Arial" w:hAnsi="Arial"/>
        <w:color w:val="404040"/>
        <w:sz w:val="22"/>
      </w:rPr>
      <w:tcPr>
        <w:shd w:val="clear" w:color="fff2cb" w:themeColor="accent4" w:themeTint="34" w:fill="fff2cb" w:themeFill="accent4" w:themeFillTint="34"/>
      </w:tcPr>
    </w:tblStylePr>
    <w:tblStylePr w:type="firstCol">
      <w:rPr>
        <w:rFonts w:ascii="Arial" w:hAnsi="Arial"/>
        <w:color w:val="f2f2f2"/>
        <w:sz w:val="22"/>
      </w:rPr>
      <w:tcPr>
        <w:shd w:val="clear" w:color="ffd865" w:themeColor="accent4" w:themeTint="9A" w:fill="ffd865" w:themeFill="accent4" w:themeFillTint="9A"/>
      </w:tcPr>
    </w:tblStylePr>
    <w:tblStylePr w:type="firstRow">
      <w:rPr>
        <w:rFonts w:ascii="Arial" w:hAnsi="Arial"/>
        <w:color w:val="f2f2f2"/>
        <w:sz w:val="22"/>
      </w:rPr>
      <w:tcPr>
        <w:shd w:val="clear" w:color="ffd865" w:themeColor="accent4" w:themeTint="9A" w:fill="ffd865" w:themeFill="accent4" w:themeFillTint="9A"/>
      </w:tcPr>
    </w:tblStylePr>
    <w:tblStylePr w:type="lastCol">
      <w:rPr>
        <w:rFonts w:ascii="Arial" w:hAnsi="Arial"/>
        <w:color w:val="f2f2f2"/>
        <w:sz w:val="22"/>
      </w:rPr>
      <w:tcPr>
        <w:shd w:val="clear" w:color="ffd865" w:themeColor="accent4" w:themeTint="9A" w:fill="ffd865" w:themeFill="accent4" w:themeFillTint="9A"/>
      </w:tcPr>
    </w:tblStylePr>
    <w:tblStylePr w:type="lastRow">
      <w:rPr>
        <w:rFonts w:ascii="Arial" w:hAnsi="Arial"/>
        <w:color w:val="f2f2f2"/>
        <w:sz w:val="22"/>
      </w:rPr>
      <w:tcPr>
        <w:shd w:val="clear" w:color="ffd865" w:themeColor="accent4" w:themeTint="9A" w:fill="ffd865" w:themeFill="accent4" w:themeFillTint="9A"/>
      </w:tcPr>
    </w:tblStylePr>
  </w:style>
  <w:style w:type="table" w:styleId="918" w:customStyle="1">
    <w:name w:val="Bordered &amp; Lined - Accent 5"/>
    <w:basedOn w:val="774"/>
    <w:uiPriority w:val="99"/>
    <w:pPr>
      <w:spacing w:after="0" w:line="240" w:lineRule="auto"/>
    </w:pPr>
    <w:rPr>
      <w:color w:val="404040"/>
      <w:sz w:val="20"/>
      <w:szCs w:val="20"/>
      <w:lang w:eastAsia="ru-RU"/>
    </w:rPr>
    <w:tblPr>
      <w:tblStyleRowBandSize w:val="1"/>
      <w:tblStyleColBandSize w:val="1"/>
      <w:tblBorders>
        <w:top w:val="single" w:color="245A8D" w:themeColor="accent5" w:themeShade="95" w:sz="4" w:space="0"/>
        <w:left w:val="single" w:color="245A8D" w:themeColor="accent5" w:themeShade="95" w:sz="4" w:space="0"/>
        <w:bottom w:val="single" w:color="245A8D" w:themeColor="accent5" w:themeShade="95" w:sz="4" w:space="0"/>
        <w:right w:val="single" w:color="245A8D" w:themeColor="accent5" w:themeShade="95" w:sz="4" w:space="0"/>
        <w:insideH w:val="single" w:color="245A8D" w:themeColor="accent5" w:themeShade="95" w:sz="4" w:space="0"/>
        <w:insideV w:val="single" w:color="245A8D" w:themeColor="accent5"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ddeaf6" w:themeColor="accent5" w:themeTint="34" w:fill="ddeaf6" w:themeFill="accent5" w:themeFillTint="34"/>
      </w:tcPr>
    </w:tblStylePr>
    <w:tblStylePr w:type="band2Vert">
      <w:rPr>
        <w:rFonts w:ascii="Arial" w:hAnsi="Arial"/>
        <w:color w:val="404040"/>
        <w:sz w:val="22"/>
      </w:rPr>
      <w:tcPr>
        <w:shd w:val="clear" w:color="ddeaf6" w:themeColor="accent5" w:themeTint="34" w:fill="ddeaf6" w:themeFill="accent5" w:themeFillTint="34"/>
      </w:tcPr>
    </w:tblStylePr>
    <w:tblStylePr w:type="firstCol">
      <w:rPr>
        <w:rFonts w:ascii="Arial" w:hAnsi="Arial"/>
        <w:color w:val="f2f2f2"/>
        <w:sz w:val="22"/>
      </w:rPr>
      <w:tcPr>
        <w:shd w:val="clear" w:color="5b9bd5" w:themeColor="accent5" w:fill="5b9bd5" w:themeFill="accent5"/>
      </w:tcPr>
    </w:tblStylePr>
    <w:tblStylePr w:type="firstRow">
      <w:rPr>
        <w:rFonts w:ascii="Arial" w:hAnsi="Arial"/>
        <w:color w:val="f2f2f2"/>
        <w:sz w:val="22"/>
      </w:rPr>
      <w:tcPr>
        <w:shd w:val="clear" w:color="5b9bd5" w:themeColor="accent5" w:fill="5b9bd5" w:themeFill="accent5"/>
      </w:tcPr>
    </w:tblStylePr>
    <w:tblStylePr w:type="lastCol">
      <w:rPr>
        <w:rFonts w:ascii="Arial" w:hAnsi="Arial"/>
        <w:color w:val="f2f2f2"/>
        <w:sz w:val="22"/>
      </w:rPr>
      <w:tcPr>
        <w:shd w:val="clear" w:color="5b9bd5" w:themeColor="accent5" w:fill="5b9bd5" w:themeFill="accent5"/>
      </w:tcPr>
    </w:tblStylePr>
    <w:tblStylePr w:type="lastRow">
      <w:rPr>
        <w:rFonts w:ascii="Arial" w:hAnsi="Arial"/>
        <w:color w:val="f2f2f2"/>
        <w:sz w:val="22"/>
      </w:rPr>
      <w:tcPr>
        <w:shd w:val="clear" w:color="5b9bd5" w:themeColor="accent5" w:fill="5b9bd5" w:themeFill="accent5"/>
      </w:tcPr>
    </w:tblStylePr>
  </w:style>
  <w:style w:type="table" w:styleId="919" w:customStyle="1">
    <w:name w:val="Bordered &amp; Lined - Accent 6"/>
    <w:basedOn w:val="774"/>
    <w:uiPriority w:val="99"/>
    <w:pPr>
      <w:spacing w:after="0" w:line="240" w:lineRule="auto"/>
    </w:pPr>
    <w:rPr>
      <w:color w:val="404040"/>
      <w:sz w:val="20"/>
      <w:szCs w:val="20"/>
      <w:lang w:eastAsia="ru-RU"/>
    </w:rPr>
    <w:tblPr>
      <w:tblStyleRowBandSize w:val="1"/>
      <w:tblStyleColBandSize w:val="1"/>
      <w:tblBorders>
        <w:top w:val="single" w:color="416429" w:themeColor="accent6" w:themeShade="95" w:sz="4" w:space="0"/>
        <w:left w:val="single" w:color="416429" w:themeColor="accent6" w:themeShade="95" w:sz="4" w:space="0"/>
        <w:bottom w:val="single" w:color="416429" w:themeColor="accent6" w:themeShade="95" w:sz="4" w:space="0"/>
        <w:right w:val="single" w:color="416429" w:themeColor="accent6" w:themeShade="95" w:sz="4" w:space="0"/>
        <w:insideH w:val="single" w:color="416429" w:themeColor="accent6" w:themeShade="95" w:sz="4" w:space="0"/>
        <w:insideV w:val="single" w:color="416429" w:themeColor="accent6"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1efd8" w:themeColor="accent6" w:themeTint="34" w:fill="e1efd8" w:themeFill="accent6" w:themeFillTint="34"/>
      </w:tcPr>
    </w:tblStylePr>
    <w:tblStylePr w:type="band2Vert">
      <w:rPr>
        <w:rFonts w:ascii="Arial" w:hAnsi="Arial"/>
        <w:color w:val="404040"/>
        <w:sz w:val="22"/>
      </w:rPr>
      <w:tcPr>
        <w:shd w:val="clear" w:color="e1efd8" w:themeColor="accent6" w:themeTint="34" w:fill="e1efd8" w:themeFill="accent6" w:themeFillTint="34"/>
      </w:tcPr>
    </w:tblStylePr>
    <w:tblStylePr w:type="firstCol">
      <w:rPr>
        <w:rFonts w:ascii="Arial" w:hAnsi="Arial"/>
        <w:color w:val="f2f2f2"/>
        <w:sz w:val="22"/>
      </w:rPr>
      <w:tcPr>
        <w:shd w:val="clear" w:color="70ad47" w:themeColor="accent6" w:fill="70ad47" w:themeFill="accent6"/>
      </w:tcPr>
    </w:tblStylePr>
    <w:tblStylePr w:type="firstRow">
      <w:rPr>
        <w:rFonts w:ascii="Arial" w:hAnsi="Arial"/>
        <w:color w:val="f2f2f2"/>
        <w:sz w:val="22"/>
      </w:rPr>
      <w:tcPr>
        <w:shd w:val="clear" w:color="70ad47" w:themeColor="accent6" w:fill="70ad47" w:themeFill="accent6"/>
      </w:tcPr>
    </w:tblStylePr>
    <w:tblStylePr w:type="lastCol">
      <w:rPr>
        <w:rFonts w:ascii="Arial" w:hAnsi="Arial"/>
        <w:color w:val="f2f2f2"/>
        <w:sz w:val="22"/>
      </w:rPr>
      <w:tcPr>
        <w:shd w:val="clear" w:color="70ad47" w:themeColor="accent6" w:fill="70ad47" w:themeFill="accent6"/>
      </w:tcPr>
    </w:tblStylePr>
    <w:tblStylePr w:type="lastRow">
      <w:rPr>
        <w:rFonts w:ascii="Arial" w:hAnsi="Arial"/>
        <w:color w:val="f2f2f2"/>
        <w:sz w:val="22"/>
      </w:rPr>
      <w:tcPr>
        <w:shd w:val="clear" w:color="70ad47" w:themeColor="accent6" w:fill="70ad47" w:themeFill="accent6"/>
      </w:tcPr>
    </w:tblStylePr>
  </w:style>
  <w:style w:type="table" w:styleId="920" w:customStyle="1">
    <w:name w:val="Bordered"/>
    <w:basedOn w:val="774"/>
    <w:uiPriority w:val="99"/>
    <w:pPr>
      <w:spacing w:after="0" w:line="240" w:lineRule="auto"/>
    </w:pPr>
    <w:tblPr>
      <w:tblStyleRowBandSize w:val="1"/>
      <w:tblStyleColBandSize w:val="1"/>
      <w:tbl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insideH w:val="single" w:color="D9D9D9" w:themeColor="text1" w:themeTint="26" w:sz="4" w:space="0"/>
        <w:insideV w:val="single" w:color="D9D9D9" w:themeColor="text1" w:themeTint="26" w:sz="4" w:space="0"/>
      </w:tblBorders>
    </w:tblPr>
    <w:tblStylePr w:type="band1Horz">
      <w:rPr>
        <w:rFonts w:ascii="Arial" w:hAnsi="Arial"/>
        <w:color w:val="404040"/>
        <w:sz w:val="22"/>
      </w:rPr>
      <w:tcPr>
        <w:tc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7F7F7F" w:themeColor="text1" w:themeTint="80" w:sz="12" w:space="0"/>
        </w:tcBorders>
      </w:tcPr>
    </w:tblStylePr>
    <w:tblStylePr w:type="lastCol">
      <w:rPr>
        <w:rFonts w:ascii="Arial" w:hAnsi="Arial"/>
        <w:color w:val="404040"/>
        <w:sz w:val="22"/>
      </w:rPr>
      <w:tcPr>
        <w:tcBorders>
          <w:left w:val="single" w:color="7F7F7F" w:themeColor="text1" w:themeTint="80" w:sz="12" w:space="0"/>
        </w:tcBorders>
      </w:tcPr>
    </w:tblStylePr>
    <w:tblStylePr w:type="lastRow">
      <w:rPr>
        <w:rFonts w:ascii="Arial" w:hAnsi="Arial"/>
        <w:color w:val="404040"/>
        <w:sz w:val="22"/>
      </w:rPr>
      <w:tcPr>
        <w:tcBorders>
          <w:top w:val="single" w:color="7F7F7F" w:themeColor="text1" w:themeTint="80" w:sz="12" w:space="0"/>
        </w:tcBorders>
      </w:tcPr>
    </w:tblStylePr>
  </w:style>
  <w:style w:type="table" w:styleId="921" w:customStyle="1">
    <w:name w:val="Bordered - Accent 1"/>
    <w:basedOn w:val="774"/>
    <w:uiPriority w:val="99"/>
    <w:pPr>
      <w:spacing w:after="0" w:line="240" w:lineRule="auto"/>
    </w:pPr>
    <w:tblPr>
      <w:tblStyleRowBandSize w:val="1"/>
      <w:tblStyleColBandSize w:val="1"/>
      <w:tblBorders>
        <w:top w:val="single" w:color="B3C5E7" w:themeColor="accent1" w:themeTint="67" w:sz="4" w:space="0"/>
        <w:left w:val="single" w:color="B3C5E7" w:themeColor="accent1" w:themeTint="67" w:sz="4" w:space="0"/>
        <w:bottom w:val="single" w:color="B3C5E7" w:themeColor="accent1" w:themeTint="67" w:sz="4" w:space="0"/>
        <w:right w:val="single" w:color="B3C5E7" w:themeColor="accent1" w:themeTint="67" w:sz="4" w:space="0"/>
        <w:insideH w:val="single" w:color="B3C5E7" w:themeColor="accent1" w:themeTint="67" w:sz="4" w:space="0"/>
        <w:insideV w:val="single" w:color="B3C5E7" w:themeColor="accent1" w:themeTint="67" w:sz="4" w:space="0"/>
      </w:tblBorders>
    </w:tblPr>
    <w:tblStylePr w:type="band1Horz">
      <w:rPr>
        <w:rFonts w:ascii="Arial" w:hAnsi="Arial"/>
        <w:color w:val="404040"/>
        <w:sz w:val="22"/>
      </w:rPr>
      <w:tcPr>
        <w:tcBorders>
          <w:top w:val="single" w:color="B3C5E7" w:themeColor="accent1" w:themeTint="67" w:sz="4" w:space="0"/>
          <w:left w:val="single" w:color="B3C5E7" w:themeColor="accent1" w:themeTint="67" w:sz="4" w:space="0"/>
          <w:bottom w:val="single" w:color="B3C5E7" w:themeColor="accent1" w:themeTint="67" w:sz="4" w:space="0"/>
          <w:right w:val="single" w:color="B3C5E7" w:themeColor="accent1"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4472C4" w:themeColor="accent1" w:sz="12" w:space="0"/>
        </w:tcBorders>
      </w:tcPr>
    </w:tblStylePr>
    <w:tblStylePr w:type="lastCol">
      <w:rPr>
        <w:rFonts w:ascii="Arial" w:hAnsi="Arial"/>
        <w:color w:val="404040"/>
        <w:sz w:val="22"/>
      </w:rPr>
      <w:tcPr>
        <w:tcBorders>
          <w:left w:val="single" w:color="4472C4" w:themeColor="accent1" w:sz="12" w:space="0"/>
        </w:tcBorders>
      </w:tcPr>
    </w:tblStylePr>
    <w:tblStylePr w:type="lastRow">
      <w:rPr>
        <w:rFonts w:ascii="Arial" w:hAnsi="Arial"/>
        <w:color w:val="404040"/>
        <w:sz w:val="22"/>
      </w:rPr>
      <w:tcPr>
        <w:tcBorders>
          <w:top w:val="single" w:color="4472C4" w:themeColor="accent1" w:sz="12" w:space="0"/>
        </w:tcBorders>
      </w:tcPr>
    </w:tblStylePr>
  </w:style>
  <w:style w:type="table" w:styleId="922" w:customStyle="1">
    <w:name w:val="Bordered - Accent 2"/>
    <w:basedOn w:val="774"/>
    <w:uiPriority w:val="99"/>
    <w:pPr>
      <w:spacing w:after="0" w:line="240" w:lineRule="auto"/>
    </w:pPr>
    <w:tblPr>
      <w:tblStyleRowBandSize w:val="1"/>
      <w:tblStyleColBandSize w:val="1"/>
      <w:tbl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insideH w:val="single" w:color="F7CAAB" w:themeColor="accent2" w:themeTint="67" w:sz="4" w:space="0"/>
        <w:insideV w:val="single" w:color="F7CAAB" w:themeColor="accent2" w:themeTint="67" w:sz="4" w:space="0"/>
      </w:tblBorders>
    </w:tblPr>
    <w:tblStylePr w:type="band1Horz">
      <w:rPr>
        <w:rFonts w:ascii="Arial" w:hAnsi="Arial"/>
        <w:color w:val="404040"/>
        <w:sz w:val="22"/>
      </w:rPr>
      <w:tcPr>
        <w:tc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F4B184" w:themeColor="accent2" w:themeTint="97" w:sz="12" w:space="0"/>
        </w:tcBorders>
      </w:tcPr>
    </w:tblStylePr>
    <w:tblStylePr w:type="lastCol">
      <w:rPr>
        <w:rFonts w:ascii="Arial" w:hAnsi="Arial"/>
        <w:color w:val="404040"/>
        <w:sz w:val="22"/>
      </w:rPr>
      <w:tcPr>
        <w:tcBorders>
          <w:left w:val="single" w:color="F4B184" w:themeColor="accent2" w:themeTint="97" w:sz="12" w:space="0"/>
        </w:tcBorders>
      </w:tcPr>
    </w:tblStylePr>
    <w:tblStylePr w:type="lastRow">
      <w:rPr>
        <w:rFonts w:ascii="Arial" w:hAnsi="Arial"/>
        <w:color w:val="404040"/>
        <w:sz w:val="22"/>
      </w:rPr>
      <w:tcPr>
        <w:tcBorders>
          <w:top w:val="single" w:color="F4B184" w:themeColor="accent2" w:themeTint="97" w:sz="12" w:space="0"/>
        </w:tcBorders>
      </w:tcPr>
    </w:tblStylePr>
  </w:style>
  <w:style w:type="table" w:styleId="923" w:customStyle="1">
    <w:name w:val="Bordered - Accent 3"/>
    <w:basedOn w:val="774"/>
    <w:uiPriority w:val="99"/>
    <w:pPr>
      <w:spacing w:after="0" w:line="240" w:lineRule="auto"/>
    </w:pPr>
    <w:tblPr>
      <w:tblStyleRowBandSize w:val="1"/>
      <w:tblStyleColBandSize w:val="1"/>
      <w:tbl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insideH w:val="single" w:color="DADADA" w:themeColor="accent3" w:themeTint="67" w:sz="4" w:space="0"/>
        <w:insideV w:val="single" w:color="DADADA" w:themeColor="accent3" w:themeTint="67" w:sz="4" w:space="0"/>
      </w:tblBorders>
    </w:tblPr>
    <w:tblStylePr w:type="band1Horz">
      <w:rPr>
        <w:rFonts w:ascii="Arial" w:hAnsi="Arial"/>
        <w:color w:val="404040"/>
        <w:sz w:val="22"/>
      </w:rPr>
      <w:tcPr>
        <w:tc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C9C9C9" w:themeColor="accent3" w:themeTint="98" w:sz="12" w:space="0"/>
        </w:tcBorders>
      </w:tcPr>
    </w:tblStylePr>
    <w:tblStylePr w:type="lastCol">
      <w:rPr>
        <w:rFonts w:ascii="Arial" w:hAnsi="Arial"/>
        <w:color w:val="404040"/>
        <w:sz w:val="22"/>
      </w:rPr>
      <w:tcPr>
        <w:tcBorders>
          <w:left w:val="single" w:color="C9C9C9" w:themeColor="accent3" w:themeTint="98" w:sz="12" w:space="0"/>
        </w:tcBorders>
      </w:tcPr>
    </w:tblStylePr>
    <w:tblStylePr w:type="lastRow">
      <w:rPr>
        <w:rFonts w:ascii="Arial" w:hAnsi="Arial"/>
        <w:color w:val="404040"/>
        <w:sz w:val="22"/>
      </w:rPr>
      <w:tcPr>
        <w:tcBorders>
          <w:top w:val="single" w:color="C9C9C9" w:themeColor="accent3" w:themeTint="98" w:sz="12" w:space="0"/>
        </w:tcBorders>
      </w:tcPr>
    </w:tblStylePr>
  </w:style>
  <w:style w:type="table" w:styleId="924" w:customStyle="1">
    <w:name w:val="Bordered - Accent 4"/>
    <w:basedOn w:val="774"/>
    <w:uiPriority w:val="99"/>
    <w:pPr>
      <w:spacing w:after="0" w:line="240" w:lineRule="auto"/>
    </w:pPr>
    <w:tblPr>
      <w:tblStyleRowBandSize w:val="1"/>
      <w:tblStyleColBandSize w:val="1"/>
      <w:tbl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insideH w:val="single" w:color="FFE598" w:themeColor="accent4" w:themeTint="67" w:sz="4" w:space="0"/>
        <w:insideV w:val="single" w:color="FFE598" w:themeColor="accent4" w:themeTint="67" w:sz="4" w:space="0"/>
      </w:tblBorders>
    </w:tblPr>
    <w:tblStylePr w:type="band1Horz">
      <w:rPr>
        <w:rFonts w:ascii="Arial" w:hAnsi="Arial"/>
        <w:color w:val="404040"/>
        <w:sz w:val="22"/>
      </w:rPr>
      <w:tcPr>
        <w:tc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FFD865" w:themeColor="accent4" w:themeTint="9A" w:sz="12" w:space="0"/>
        </w:tcBorders>
      </w:tcPr>
    </w:tblStylePr>
    <w:tblStylePr w:type="lastCol">
      <w:rPr>
        <w:rFonts w:ascii="Arial" w:hAnsi="Arial"/>
        <w:color w:val="404040"/>
        <w:sz w:val="22"/>
      </w:rPr>
      <w:tcPr>
        <w:tcBorders>
          <w:left w:val="single" w:color="FFD865" w:themeColor="accent4" w:themeTint="9A" w:sz="12" w:space="0"/>
        </w:tcBorders>
      </w:tcPr>
    </w:tblStylePr>
    <w:tblStylePr w:type="lastRow">
      <w:rPr>
        <w:rFonts w:ascii="Arial" w:hAnsi="Arial"/>
        <w:color w:val="404040"/>
        <w:sz w:val="22"/>
      </w:rPr>
      <w:tcPr>
        <w:tcBorders>
          <w:top w:val="single" w:color="FFD865" w:themeColor="accent4" w:themeTint="9A" w:sz="12" w:space="0"/>
        </w:tcBorders>
      </w:tcPr>
    </w:tblStylePr>
  </w:style>
  <w:style w:type="table" w:styleId="925" w:customStyle="1">
    <w:name w:val="Bordered - Accent 5"/>
    <w:basedOn w:val="774"/>
    <w:uiPriority w:val="99"/>
    <w:pPr>
      <w:spacing w:after="0" w:line="240" w:lineRule="auto"/>
    </w:pPr>
    <w:tblPr>
      <w:tblStyleRowBandSize w:val="1"/>
      <w:tblStyleColBandSize w:val="1"/>
      <w:tblBorders>
        <w:top w:val="single" w:color="BCD6EE" w:themeColor="accent5" w:themeTint="67" w:sz="4" w:space="0"/>
        <w:left w:val="single" w:color="BCD6EE" w:themeColor="accent5" w:themeTint="67" w:sz="4" w:space="0"/>
        <w:bottom w:val="single" w:color="BCD6EE" w:themeColor="accent5" w:themeTint="67" w:sz="4" w:space="0"/>
        <w:right w:val="single" w:color="BCD6EE" w:themeColor="accent5" w:themeTint="67" w:sz="4" w:space="0"/>
        <w:insideH w:val="single" w:color="BCD6EE" w:themeColor="accent5" w:themeTint="67" w:sz="4" w:space="0"/>
        <w:insideV w:val="single" w:color="BCD6EE" w:themeColor="accent5" w:themeTint="67" w:sz="4" w:space="0"/>
      </w:tblBorders>
    </w:tblPr>
    <w:tblStylePr w:type="band1Horz">
      <w:rPr>
        <w:rFonts w:ascii="Arial" w:hAnsi="Arial"/>
        <w:color w:val="404040"/>
        <w:sz w:val="22"/>
      </w:rPr>
      <w:tcPr>
        <w:tcBorders>
          <w:top w:val="single" w:color="BCD6EE" w:themeColor="accent5" w:themeTint="67" w:sz="4" w:space="0"/>
          <w:left w:val="single" w:color="BCD6EE" w:themeColor="accent5" w:themeTint="67" w:sz="4" w:space="0"/>
          <w:bottom w:val="single" w:color="BCD6EE" w:themeColor="accent5" w:themeTint="67" w:sz="4" w:space="0"/>
          <w:right w:val="single" w:color="BCD6EE" w:themeColor="accent5"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9BC2E5" w:themeColor="accent5" w:themeTint="9A" w:sz="12" w:space="0"/>
        </w:tcBorders>
      </w:tcPr>
    </w:tblStylePr>
    <w:tblStylePr w:type="lastCol">
      <w:rPr>
        <w:rFonts w:ascii="Arial" w:hAnsi="Arial"/>
        <w:color w:val="404040"/>
        <w:sz w:val="22"/>
      </w:rPr>
      <w:tcPr>
        <w:tcBorders>
          <w:left w:val="single" w:color="9BC2E5" w:themeColor="accent5" w:themeTint="9A" w:sz="12" w:space="0"/>
        </w:tcBorders>
      </w:tcPr>
    </w:tblStylePr>
    <w:tblStylePr w:type="lastRow">
      <w:rPr>
        <w:rFonts w:ascii="Arial" w:hAnsi="Arial"/>
        <w:color w:val="404040"/>
        <w:sz w:val="22"/>
      </w:rPr>
      <w:tcPr>
        <w:tcBorders>
          <w:top w:val="single" w:color="9BC2E5" w:themeColor="accent5" w:themeTint="9A" w:sz="12" w:space="0"/>
        </w:tcBorders>
      </w:tcPr>
    </w:tblStylePr>
  </w:style>
  <w:style w:type="table" w:styleId="926" w:customStyle="1">
    <w:name w:val="Bordered - Accent 6"/>
    <w:basedOn w:val="774"/>
    <w:uiPriority w:val="99"/>
    <w:pPr>
      <w:spacing w:after="0" w:line="240" w:lineRule="auto"/>
    </w:pPr>
    <w:tblPr>
      <w:tblStyleRowBandSize w:val="1"/>
      <w:tblStyleColBandSize w:val="1"/>
      <w:tbl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insideH w:val="single" w:color="C4DFB2" w:themeColor="accent6" w:themeTint="67" w:sz="4" w:space="0"/>
        <w:insideV w:val="single" w:color="C4DFB2" w:themeColor="accent6" w:themeTint="67" w:sz="4" w:space="0"/>
      </w:tblBorders>
    </w:tblPr>
    <w:tblStylePr w:type="band1Horz">
      <w:rPr>
        <w:rFonts w:ascii="Arial" w:hAnsi="Arial"/>
        <w:color w:val="404040"/>
        <w:sz w:val="22"/>
      </w:rPr>
      <w:tcPr>
        <w:tc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A9D08E" w:themeColor="accent6" w:themeTint="98" w:sz="12" w:space="0"/>
        </w:tcBorders>
      </w:tcPr>
    </w:tblStylePr>
    <w:tblStylePr w:type="lastCol">
      <w:rPr>
        <w:rFonts w:ascii="Arial" w:hAnsi="Arial"/>
        <w:color w:val="404040"/>
        <w:sz w:val="22"/>
      </w:rPr>
      <w:tcPr>
        <w:tcBorders>
          <w:left w:val="single" w:color="A9D08E" w:themeColor="accent6" w:themeTint="98" w:sz="12" w:space="0"/>
        </w:tcBorders>
      </w:tcPr>
    </w:tblStylePr>
    <w:tblStylePr w:type="lastRow">
      <w:rPr>
        <w:rFonts w:ascii="Arial" w:hAnsi="Arial"/>
        <w:color w:val="404040"/>
        <w:sz w:val="22"/>
      </w:rPr>
      <w:tcPr>
        <w:tcBorders>
          <w:top w:val="single" w:color="A9D08E" w:themeColor="accent6" w:themeTint="98" w:sz="12" w:space="0"/>
        </w:tcBorders>
      </w:tcPr>
    </w:tblStylePr>
  </w:style>
  <w:style w:type="character" w:styleId="927" w:customStyle="1">
    <w:name w:val="Footnote Text Char"/>
    <w:uiPriority w:val="99"/>
    <w:rPr>
      <w:sz w:val="18"/>
    </w:rPr>
  </w:style>
  <w:style w:type="paragraph" w:styleId="928">
    <w:name w:val="endnote text"/>
    <w:basedOn w:val="763"/>
    <w:link w:val="929"/>
    <w:uiPriority w:val="99"/>
    <w:semiHidden/>
    <w:unhideWhenUsed/>
    <w:pPr>
      <w:spacing w:after="0" w:line="240" w:lineRule="auto"/>
    </w:pPr>
    <w:rPr>
      <w:sz w:val="20"/>
    </w:rPr>
  </w:style>
  <w:style w:type="character" w:styleId="929" w:customStyle="1">
    <w:name w:val="Текст концевой сноски Знак"/>
    <w:link w:val="928"/>
    <w:uiPriority w:val="99"/>
    <w:rPr>
      <w:sz w:val="20"/>
    </w:rPr>
  </w:style>
  <w:style w:type="paragraph" w:styleId="930">
    <w:name w:val="toc 1"/>
    <w:basedOn w:val="763"/>
    <w:next w:val="763"/>
    <w:uiPriority w:val="39"/>
    <w:unhideWhenUsed/>
    <w:pPr>
      <w:spacing w:after="57"/>
    </w:pPr>
  </w:style>
  <w:style w:type="paragraph" w:styleId="931">
    <w:name w:val="toc 2"/>
    <w:basedOn w:val="763"/>
    <w:next w:val="763"/>
    <w:uiPriority w:val="39"/>
    <w:unhideWhenUsed/>
    <w:pPr>
      <w:ind w:left="283"/>
      <w:spacing w:after="57"/>
    </w:pPr>
  </w:style>
  <w:style w:type="paragraph" w:styleId="932">
    <w:name w:val="toc 3"/>
    <w:basedOn w:val="763"/>
    <w:next w:val="763"/>
    <w:uiPriority w:val="39"/>
    <w:unhideWhenUsed/>
    <w:pPr>
      <w:ind w:left="567"/>
      <w:spacing w:after="57"/>
    </w:pPr>
  </w:style>
  <w:style w:type="paragraph" w:styleId="933">
    <w:name w:val="toc 4"/>
    <w:basedOn w:val="763"/>
    <w:next w:val="763"/>
    <w:uiPriority w:val="39"/>
    <w:unhideWhenUsed/>
    <w:pPr>
      <w:ind w:left="850"/>
      <w:spacing w:after="57"/>
    </w:pPr>
  </w:style>
  <w:style w:type="paragraph" w:styleId="934">
    <w:name w:val="toc 5"/>
    <w:basedOn w:val="763"/>
    <w:next w:val="763"/>
    <w:uiPriority w:val="39"/>
    <w:unhideWhenUsed/>
    <w:pPr>
      <w:ind w:left="1134"/>
      <w:spacing w:after="57"/>
    </w:pPr>
  </w:style>
  <w:style w:type="paragraph" w:styleId="935">
    <w:name w:val="toc 6"/>
    <w:basedOn w:val="763"/>
    <w:next w:val="763"/>
    <w:uiPriority w:val="39"/>
    <w:unhideWhenUsed/>
    <w:pPr>
      <w:ind w:left="1417"/>
      <w:spacing w:after="57"/>
    </w:pPr>
  </w:style>
  <w:style w:type="paragraph" w:styleId="936">
    <w:name w:val="toc 7"/>
    <w:basedOn w:val="763"/>
    <w:next w:val="763"/>
    <w:uiPriority w:val="39"/>
    <w:unhideWhenUsed/>
    <w:pPr>
      <w:ind w:left="1701"/>
      <w:spacing w:after="57"/>
    </w:pPr>
  </w:style>
  <w:style w:type="paragraph" w:styleId="937">
    <w:name w:val="toc 8"/>
    <w:basedOn w:val="763"/>
    <w:next w:val="763"/>
    <w:uiPriority w:val="39"/>
    <w:unhideWhenUsed/>
    <w:pPr>
      <w:ind w:left="1984"/>
      <w:spacing w:after="57"/>
    </w:pPr>
  </w:style>
  <w:style w:type="paragraph" w:styleId="938">
    <w:name w:val="toc 9"/>
    <w:basedOn w:val="763"/>
    <w:next w:val="763"/>
    <w:uiPriority w:val="39"/>
    <w:unhideWhenUsed/>
    <w:pPr>
      <w:ind w:left="2268"/>
      <w:spacing w:after="57"/>
    </w:pPr>
  </w:style>
  <w:style w:type="paragraph" w:styleId="939">
    <w:name w:val="TOC Heading"/>
    <w:uiPriority w:val="39"/>
    <w:unhideWhenUsed/>
  </w:style>
  <w:style w:type="paragraph" w:styleId="940">
    <w:name w:val="table of figures"/>
    <w:basedOn w:val="763"/>
    <w:next w:val="763"/>
    <w:uiPriority w:val="99"/>
    <w:unhideWhenUsed/>
    <w:pPr>
      <w:spacing w:after="0"/>
    </w:pPr>
  </w:style>
  <w:style w:type="character" w:styleId="941" w:customStyle="1">
    <w:name w:val="Заголовок 1 Знак"/>
    <w:basedOn w:val="773"/>
    <w:link w:val="764"/>
    <w:uiPriority w:val="9"/>
    <w:rPr>
      <w:rFonts w:ascii="Times New Roman" w:hAnsi="Times New Roman" w:eastAsia="Times New Roman" w:cs="Times New Roman"/>
      <w:b/>
      <w:sz w:val="24"/>
      <w:szCs w:val="20"/>
      <w:lang w:eastAsia="ru-RU"/>
    </w:rPr>
  </w:style>
  <w:style w:type="character" w:styleId="942" w:customStyle="1">
    <w:name w:val="Заголовок 2 Знак"/>
    <w:basedOn w:val="773"/>
    <w:link w:val="765"/>
    <w:uiPriority w:val="9"/>
    <w:rPr>
      <w:rFonts w:ascii="Times New Roman" w:hAnsi="Times New Roman" w:eastAsia="Times New Roman" w:cs="Times New Roman"/>
      <w:b/>
      <w:sz w:val="28"/>
      <w:szCs w:val="20"/>
      <w:lang w:eastAsia="ru-RU"/>
    </w:rPr>
  </w:style>
  <w:style w:type="character" w:styleId="943" w:customStyle="1">
    <w:name w:val="Заголовок 3 Знак"/>
    <w:basedOn w:val="773"/>
    <w:link w:val="766"/>
    <w:rPr>
      <w:rFonts w:ascii="Arial" w:hAnsi="Arial" w:eastAsia="Times New Roman" w:cs="Times New Roman"/>
      <w:b/>
      <w:bCs/>
      <w:sz w:val="26"/>
      <w:szCs w:val="26"/>
    </w:rPr>
  </w:style>
  <w:style w:type="character" w:styleId="944" w:customStyle="1">
    <w:name w:val="Заголовок 4 Знак"/>
    <w:basedOn w:val="773"/>
    <w:link w:val="767"/>
    <w:rPr>
      <w:rFonts w:ascii="Arial" w:hAnsi="Arial" w:eastAsia="Times New Roman" w:cs="Times New Roman"/>
      <w:sz w:val="24"/>
      <w:szCs w:val="24"/>
    </w:rPr>
  </w:style>
  <w:style w:type="character" w:styleId="945" w:customStyle="1">
    <w:name w:val="Заголовок 5 Знак"/>
    <w:basedOn w:val="773"/>
    <w:link w:val="768"/>
    <w:uiPriority w:val="9"/>
    <w:semiHidden/>
    <w:rPr>
      <w:rFonts w:ascii="Cambria" w:hAnsi="Cambria" w:eastAsia="Times New Roman" w:cs="Times New Roman"/>
      <w:color w:val="243f60"/>
    </w:rPr>
  </w:style>
  <w:style w:type="character" w:styleId="946" w:customStyle="1">
    <w:name w:val="Заголовок 6 Знак"/>
    <w:basedOn w:val="773"/>
    <w:link w:val="769"/>
    <w:rPr>
      <w:rFonts w:ascii="Times New Roman" w:hAnsi="Times New Roman" w:eastAsia="Times New Roman" w:cs="Times New Roman"/>
      <w:b/>
      <w:bCs/>
    </w:rPr>
  </w:style>
  <w:style w:type="character" w:styleId="947" w:customStyle="1">
    <w:name w:val="Заголовок 7 Знак"/>
    <w:basedOn w:val="773"/>
    <w:link w:val="770"/>
    <w:rPr>
      <w:rFonts w:ascii="Times New Roman" w:hAnsi="Times New Roman" w:eastAsia="Times New Roman" w:cs="Times New Roman"/>
      <w:sz w:val="24"/>
      <w:szCs w:val="24"/>
    </w:rPr>
  </w:style>
  <w:style w:type="character" w:styleId="948" w:customStyle="1">
    <w:name w:val="Заголовок 8 Знак"/>
    <w:basedOn w:val="773"/>
    <w:link w:val="771"/>
    <w:rPr>
      <w:rFonts w:ascii="Times New Roman" w:hAnsi="Times New Roman" w:eastAsia="Times New Roman" w:cs="Times New Roman"/>
      <w:i/>
      <w:iCs/>
      <w:sz w:val="24"/>
      <w:szCs w:val="24"/>
    </w:rPr>
  </w:style>
  <w:style w:type="numbering" w:styleId="949" w:customStyle="1">
    <w:name w:val="Нет списка1"/>
    <w:next w:val="775"/>
    <w:uiPriority w:val="99"/>
    <w:semiHidden/>
    <w:unhideWhenUsed/>
  </w:style>
  <w:style w:type="paragraph" w:styleId="950">
    <w:name w:val="List Paragraph"/>
    <w:basedOn w:val="763"/>
    <w:link w:val="1113"/>
    <w:uiPriority w:val="99"/>
    <w:qFormat/>
    <w:pPr>
      <w:contextualSpacing/>
      <w:ind w:left="720"/>
      <w:spacing w:after="200" w:line="276" w:lineRule="auto"/>
    </w:pPr>
    <w:rPr>
      <w:rFonts w:ascii="Calibri" w:hAnsi="Calibri" w:eastAsia="Calibri" w:cs="Times New Roman"/>
    </w:rPr>
  </w:style>
  <w:style w:type="table" w:styleId="951">
    <w:name w:val="Table Grid"/>
    <w:basedOn w:val="774"/>
    <w:uiPriority w:val="59"/>
    <w:pPr>
      <w:spacing w:after="0" w:line="240" w:lineRule="auto"/>
    </w:pPr>
    <w:rPr>
      <w:rFonts w:ascii="Calibri" w:hAnsi="Calibri" w:eastAsia="Calibri"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952">
    <w:name w:val="Hyperlink"/>
    <w:uiPriority w:val="99"/>
    <w:unhideWhenUsed/>
    <w:rPr>
      <w:color w:val="0000ff"/>
      <w:u w:val="single"/>
    </w:rPr>
  </w:style>
  <w:style w:type="paragraph" w:styleId="953" w:customStyle="1">
    <w:name w:val="ConsPlusNonformat"/>
    <w:pPr>
      <w:spacing w:after="0" w:line="240" w:lineRule="auto"/>
      <w:widowControl w:val="off"/>
    </w:pPr>
    <w:rPr>
      <w:rFonts w:ascii="Courier New" w:hAnsi="Courier New" w:eastAsia="Times New Roman" w:cs="Times New Roman"/>
      <w:sz w:val="20"/>
      <w:szCs w:val="20"/>
      <w:lang w:eastAsia="ru-RU"/>
    </w:rPr>
  </w:style>
  <w:style w:type="paragraph" w:styleId="954" w:customStyle="1">
    <w:name w:val="Nonformat"/>
    <w:basedOn w:val="763"/>
    <w:pPr>
      <w:spacing w:after="0" w:line="240" w:lineRule="auto"/>
    </w:pPr>
    <w:rPr>
      <w:rFonts w:ascii="Consultant" w:hAnsi="Consultant" w:eastAsia="Times New Roman" w:cs="Times New Roman"/>
      <w:sz w:val="14"/>
      <w:szCs w:val="14"/>
      <w:lang w:eastAsia="ru-RU"/>
    </w:rPr>
  </w:style>
  <w:style w:type="character" w:styleId="955" w:customStyle="1">
    <w:name w:val="apple-converted-space"/>
    <w:basedOn w:val="773"/>
  </w:style>
  <w:style w:type="paragraph" w:styleId="956">
    <w:name w:val="Header"/>
    <w:basedOn w:val="763"/>
    <w:link w:val="957"/>
    <w:uiPriority w:val="99"/>
    <w:unhideWhenUsed/>
    <w:pPr>
      <w:spacing w:after="0" w:line="240" w:lineRule="auto"/>
      <w:tabs>
        <w:tab w:val="center" w:pos="4677" w:leader="none"/>
        <w:tab w:val="right" w:pos="9355" w:leader="none"/>
      </w:tabs>
    </w:pPr>
    <w:rPr>
      <w:rFonts w:ascii="Calibri" w:hAnsi="Calibri" w:eastAsia="Calibri" w:cs="Times New Roman"/>
    </w:rPr>
  </w:style>
  <w:style w:type="character" w:styleId="957" w:customStyle="1">
    <w:name w:val="Верхний колонтитул Знак"/>
    <w:basedOn w:val="773"/>
    <w:link w:val="956"/>
    <w:uiPriority w:val="99"/>
    <w:rPr>
      <w:rFonts w:ascii="Calibri" w:hAnsi="Calibri" w:eastAsia="Calibri" w:cs="Times New Roman"/>
    </w:rPr>
  </w:style>
  <w:style w:type="paragraph" w:styleId="958">
    <w:name w:val="Footer"/>
    <w:basedOn w:val="763"/>
    <w:link w:val="959"/>
    <w:uiPriority w:val="99"/>
    <w:unhideWhenUsed/>
    <w:pPr>
      <w:spacing w:after="0" w:line="240" w:lineRule="auto"/>
      <w:tabs>
        <w:tab w:val="center" w:pos="4677" w:leader="none"/>
        <w:tab w:val="right" w:pos="9355" w:leader="none"/>
      </w:tabs>
    </w:pPr>
    <w:rPr>
      <w:rFonts w:ascii="Calibri" w:hAnsi="Calibri" w:eastAsia="Calibri" w:cs="Times New Roman"/>
    </w:rPr>
  </w:style>
  <w:style w:type="character" w:styleId="959" w:customStyle="1">
    <w:name w:val="Нижний колонтитул Знак"/>
    <w:basedOn w:val="773"/>
    <w:link w:val="958"/>
    <w:uiPriority w:val="99"/>
    <w:rPr>
      <w:rFonts w:ascii="Calibri" w:hAnsi="Calibri" w:eastAsia="Calibri" w:cs="Times New Roman"/>
    </w:rPr>
  </w:style>
  <w:style w:type="paragraph" w:styleId="960">
    <w:name w:val="No Spacing"/>
    <w:link w:val="961"/>
    <w:uiPriority w:val="1"/>
    <w:qFormat/>
    <w:pPr>
      <w:spacing w:after="0" w:line="240" w:lineRule="auto"/>
    </w:pPr>
    <w:rPr>
      <w:rFonts w:ascii="Calibri" w:hAnsi="Calibri" w:eastAsia="Times New Roman" w:cs="Times New Roman"/>
    </w:rPr>
  </w:style>
  <w:style w:type="character" w:styleId="961" w:customStyle="1">
    <w:name w:val="Без интервала Знак"/>
    <w:link w:val="960"/>
    <w:uiPriority w:val="1"/>
    <w:rPr>
      <w:rFonts w:ascii="Calibri" w:hAnsi="Calibri" w:eastAsia="Times New Roman" w:cs="Times New Roman"/>
    </w:rPr>
  </w:style>
  <w:style w:type="paragraph" w:styleId="962">
    <w:name w:val="Balloon Text"/>
    <w:basedOn w:val="763"/>
    <w:link w:val="963"/>
    <w:uiPriority w:val="99"/>
    <w:unhideWhenUsed/>
    <w:pPr>
      <w:spacing w:after="0" w:line="240" w:lineRule="auto"/>
    </w:pPr>
    <w:rPr>
      <w:rFonts w:ascii="Tahoma" w:hAnsi="Tahoma" w:eastAsia="Calibri" w:cs="Times New Roman"/>
      <w:sz w:val="16"/>
      <w:szCs w:val="16"/>
    </w:rPr>
  </w:style>
  <w:style w:type="character" w:styleId="963" w:customStyle="1">
    <w:name w:val="Текст выноски Знак"/>
    <w:basedOn w:val="773"/>
    <w:link w:val="962"/>
    <w:uiPriority w:val="99"/>
    <w:rPr>
      <w:rFonts w:ascii="Tahoma" w:hAnsi="Tahoma" w:eastAsia="Calibri" w:cs="Times New Roman"/>
      <w:sz w:val="16"/>
      <w:szCs w:val="16"/>
    </w:rPr>
  </w:style>
  <w:style w:type="paragraph" w:styleId="964" w:customStyle="1">
    <w:name w:val="Абзац списка2"/>
    <w:basedOn w:val="763"/>
    <w:pPr>
      <w:ind w:left="708"/>
      <w:spacing w:after="0" w:line="240" w:lineRule="auto"/>
    </w:pPr>
    <w:rPr>
      <w:rFonts w:ascii="Times New Roman" w:hAnsi="Times New Roman" w:eastAsia="Times New Roman" w:cs="Times New Roman"/>
      <w:sz w:val="24"/>
      <w:szCs w:val="24"/>
      <w:lang w:eastAsia="ru-RU"/>
    </w:rPr>
  </w:style>
  <w:style w:type="paragraph" w:styleId="965" w:customStyle="1">
    <w:name w:val="Знак"/>
    <w:basedOn w:val="763"/>
    <w:pPr>
      <w:spacing w:line="240" w:lineRule="exact"/>
    </w:pPr>
    <w:rPr>
      <w:rFonts w:ascii="Verdana" w:hAnsi="Verdana" w:eastAsia="Times New Roman" w:cs="Times New Roman"/>
      <w:sz w:val="20"/>
      <w:szCs w:val="20"/>
      <w:lang w:val="en-US"/>
    </w:rPr>
  </w:style>
  <w:style w:type="paragraph" w:styleId="966">
    <w:name w:val="Body Text 2"/>
    <w:basedOn w:val="763"/>
    <w:link w:val="967"/>
    <w:pPr>
      <w:jc w:val="both"/>
      <w:spacing w:before="60" w:after="0" w:line="240" w:lineRule="auto"/>
    </w:pPr>
    <w:rPr>
      <w:rFonts w:ascii="Times New Roman" w:hAnsi="Times New Roman" w:eastAsia="Times New Roman" w:cs="Times New Roman"/>
      <w:sz w:val="24"/>
      <w:szCs w:val="20"/>
    </w:rPr>
  </w:style>
  <w:style w:type="character" w:styleId="967" w:customStyle="1">
    <w:name w:val="Основной текст 2 Знак"/>
    <w:basedOn w:val="773"/>
    <w:link w:val="966"/>
    <w:rPr>
      <w:rFonts w:ascii="Times New Roman" w:hAnsi="Times New Roman" w:eastAsia="Times New Roman" w:cs="Times New Roman"/>
      <w:sz w:val="24"/>
      <w:szCs w:val="20"/>
    </w:rPr>
  </w:style>
  <w:style w:type="paragraph" w:styleId="968" w:customStyle="1">
    <w:name w:val="ConsNormal"/>
    <w:link w:val="973"/>
    <w:pPr>
      <w:ind w:right="19772" w:firstLine="720"/>
      <w:spacing w:after="0" w:line="240" w:lineRule="auto"/>
    </w:pPr>
    <w:rPr>
      <w:rFonts w:ascii="Arial" w:hAnsi="Arial" w:eastAsia="Times New Roman" w:cs="Arial"/>
      <w:sz w:val="20"/>
      <w:szCs w:val="20"/>
      <w:lang w:eastAsia="ru-RU"/>
    </w:rPr>
  </w:style>
  <w:style w:type="paragraph" w:styleId="969" w:customStyle="1">
    <w:name w:val="ConsNonformat"/>
    <w:pPr>
      <w:ind w:right="19772"/>
      <w:spacing w:after="0" w:line="240" w:lineRule="auto"/>
    </w:pPr>
    <w:rPr>
      <w:rFonts w:ascii="Courier New" w:hAnsi="Courier New" w:eastAsia="Times New Roman" w:cs="Courier New"/>
      <w:sz w:val="20"/>
      <w:szCs w:val="20"/>
      <w:lang w:eastAsia="ru-RU"/>
    </w:rPr>
  </w:style>
  <w:style w:type="paragraph" w:styleId="970">
    <w:name w:val="Body Text Indent"/>
    <w:basedOn w:val="763"/>
    <w:link w:val="971"/>
    <w:pPr>
      <w:ind w:firstLine="485"/>
      <w:jc w:val="both"/>
      <w:spacing w:after="0" w:line="240" w:lineRule="auto"/>
      <w:widowControl w:val="off"/>
    </w:pPr>
    <w:rPr>
      <w:rFonts w:ascii="Times New Roman" w:hAnsi="Times New Roman" w:eastAsia="Times New Roman" w:cs="Times New Roman"/>
      <w:sz w:val="20"/>
      <w:szCs w:val="20"/>
    </w:rPr>
  </w:style>
  <w:style w:type="character" w:styleId="971" w:customStyle="1">
    <w:name w:val="Основной текст с отступом Знак"/>
    <w:basedOn w:val="773"/>
    <w:link w:val="970"/>
    <w:rPr>
      <w:rFonts w:ascii="Times New Roman" w:hAnsi="Times New Roman" w:eastAsia="Times New Roman" w:cs="Times New Roman"/>
      <w:sz w:val="20"/>
      <w:szCs w:val="20"/>
    </w:rPr>
  </w:style>
  <w:style w:type="paragraph" w:styleId="972" w:customStyle="1">
    <w:name w:val="ConsPlusNormal"/>
    <w:link w:val="974"/>
    <w:uiPriority w:val="99"/>
    <w:pPr>
      <w:ind w:firstLine="720"/>
      <w:spacing w:after="0" w:line="240" w:lineRule="auto"/>
    </w:pPr>
    <w:rPr>
      <w:rFonts w:ascii="Arial" w:hAnsi="Arial" w:eastAsia="Times New Roman" w:cs="Arial"/>
      <w:sz w:val="20"/>
      <w:szCs w:val="20"/>
      <w:lang w:eastAsia="ru-RU"/>
    </w:rPr>
  </w:style>
  <w:style w:type="character" w:styleId="973" w:customStyle="1">
    <w:name w:val="ConsNormal Знак"/>
    <w:link w:val="968"/>
    <w:rPr>
      <w:rFonts w:ascii="Arial" w:hAnsi="Arial" w:eastAsia="Times New Roman" w:cs="Arial"/>
      <w:sz w:val="20"/>
      <w:szCs w:val="20"/>
      <w:lang w:eastAsia="ru-RU"/>
    </w:rPr>
  </w:style>
  <w:style w:type="character" w:styleId="974" w:customStyle="1">
    <w:name w:val="ConsPlusNormal Знак"/>
    <w:link w:val="972"/>
    <w:uiPriority w:val="99"/>
    <w:rPr>
      <w:rFonts w:ascii="Arial" w:hAnsi="Arial" w:eastAsia="Times New Roman" w:cs="Arial"/>
      <w:sz w:val="20"/>
      <w:szCs w:val="20"/>
      <w:lang w:eastAsia="ru-RU"/>
    </w:rPr>
  </w:style>
  <w:style w:type="paragraph" w:styleId="975">
    <w:name w:val="Body Text Indent 2"/>
    <w:basedOn w:val="763"/>
    <w:link w:val="976"/>
    <w:unhideWhenUsed/>
    <w:pPr>
      <w:ind w:left="283"/>
      <w:spacing w:after="120" w:line="480" w:lineRule="auto"/>
    </w:pPr>
    <w:rPr>
      <w:rFonts w:ascii="Calibri" w:hAnsi="Calibri" w:eastAsia="Calibri" w:cs="Times New Roman"/>
    </w:rPr>
  </w:style>
  <w:style w:type="character" w:styleId="976" w:customStyle="1">
    <w:name w:val="Основной текст с отступом 2 Знак"/>
    <w:basedOn w:val="773"/>
    <w:link w:val="975"/>
    <w:rPr>
      <w:rFonts w:ascii="Calibri" w:hAnsi="Calibri" w:eastAsia="Calibri" w:cs="Times New Roman"/>
    </w:rPr>
  </w:style>
  <w:style w:type="paragraph" w:styleId="977" w:customStyle="1">
    <w:name w:val="s_1"/>
    <w:basedOn w:val="763"/>
    <w:qFormat/>
    <w:pPr>
      <w:spacing w:before="100" w:beforeAutospacing="1" w:after="100" w:afterAutospacing="1" w:line="240" w:lineRule="auto"/>
    </w:pPr>
    <w:rPr>
      <w:rFonts w:ascii="Times New Roman" w:hAnsi="Times New Roman" w:eastAsia="Times New Roman" w:cs="Times New Roman"/>
      <w:sz w:val="24"/>
      <w:szCs w:val="24"/>
      <w:lang w:eastAsia="ru-RU"/>
    </w:rPr>
  </w:style>
  <w:style w:type="table" w:styleId="978" w:customStyle="1">
    <w:name w:val="Сетка таблицы1"/>
    <w:basedOn w:val="774"/>
    <w:next w:val="951"/>
    <w:uiPriority w:val="99"/>
    <w:pPr>
      <w:spacing w:after="0" w:line="240" w:lineRule="auto"/>
    </w:pPr>
    <w:rPr>
      <w:rFonts w:ascii="Times New Roman" w:hAnsi="Times New Roman" w:eastAsia="Times New Roman"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979" w:customStyle="1">
    <w:name w:val="Обычный (веб) Знак Знак"/>
    <w:basedOn w:val="763"/>
    <w:next w:val="1115"/>
    <w:link w:val="980"/>
    <w:uiPriority w:val="99"/>
    <w:qFormat/>
    <w:pPr>
      <w:spacing w:before="100" w:beforeAutospacing="1" w:after="100" w:afterAutospacing="1" w:line="240" w:lineRule="auto"/>
    </w:pPr>
    <w:rPr>
      <w:rFonts w:ascii="Times New Roman" w:hAnsi="Times New Roman" w:eastAsia="Times New Roman" w:cs="Times New Roman"/>
      <w:sz w:val="24"/>
      <w:szCs w:val="24"/>
      <w:lang w:eastAsia="ru-RU"/>
    </w:rPr>
  </w:style>
  <w:style w:type="character" w:styleId="980" w:customStyle="1">
    <w:name w:val="Обычный (веб) Знак"/>
    <w:link w:val="979"/>
    <w:rPr>
      <w:rFonts w:ascii="Times New Roman" w:hAnsi="Times New Roman" w:eastAsia="Times New Roman"/>
      <w:sz w:val="24"/>
      <w:szCs w:val="24"/>
    </w:rPr>
  </w:style>
  <w:style w:type="paragraph" w:styleId="981" w:customStyle="1">
    <w:name w:val="Знак1 Знак Знак Знак Знак Знак Знак"/>
    <w:basedOn w:val="763"/>
    <w:uiPriority w:val="99"/>
    <w:pPr>
      <w:spacing w:line="240" w:lineRule="exact"/>
    </w:pPr>
    <w:rPr>
      <w:rFonts w:ascii="Verdana" w:hAnsi="Verdana" w:eastAsia="Times New Roman" w:cs="Verdana"/>
      <w:sz w:val="20"/>
      <w:szCs w:val="20"/>
      <w:lang w:val="en-US"/>
    </w:rPr>
  </w:style>
  <w:style w:type="character" w:styleId="982" w:customStyle="1">
    <w:name w:val="Неразрешенное упоминание1"/>
    <w:uiPriority w:val="99"/>
    <w:semiHidden/>
    <w:unhideWhenUsed/>
    <w:rPr>
      <w:color w:val="605e5c"/>
      <w:shd w:val="clear" w:color="auto" w:fill="e1dfdd"/>
    </w:rPr>
  </w:style>
  <w:style w:type="numbering" w:styleId="983" w:customStyle="1">
    <w:name w:val="Нет списка11"/>
    <w:next w:val="775"/>
    <w:uiPriority w:val="99"/>
    <w:semiHidden/>
    <w:unhideWhenUsed/>
  </w:style>
  <w:style w:type="numbering" w:styleId="984" w:customStyle="1">
    <w:name w:val="Нет списка111"/>
    <w:next w:val="775"/>
    <w:uiPriority w:val="99"/>
    <w:semiHidden/>
    <w:unhideWhenUsed/>
  </w:style>
  <w:style w:type="paragraph" w:styleId="985">
    <w:name w:val="Body Text 3"/>
    <w:basedOn w:val="763"/>
    <w:link w:val="986"/>
    <w:unhideWhenUsed/>
    <w:pPr>
      <w:spacing w:after="0" w:line="240" w:lineRule="auto"/>
      <w:tabs>
        <w:tab w:val="left" w:pos="0" w:leader="none"/>
        <w:tab w:val="left" w:pos="4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s>
    </w:pPr>
    <w:rPr>
      <w:rFonts w:ascii="Times New Roman" w:hAnsi="Times New Roman" w:eastAsia="Times New Roman" w:cs="Times New Roman"/>
      <w:iCs/>
      <w:color w:val="000000"/>
      <w:sz w:val="24"/>
      <w:szCs w:val="20"/>
      <w:lang w:eastAsia="ru-RU"/>
    </w:rPr>
  </w:style>
  <w:style w:type="character" w:styleId="986" w:customStyle="1">
    <w:name w:val="Основной текст 3 Знак"/>
    <w:basedOn w:val="773"/>
    <w:link w:val="985"/>
    <w:rPr>
      <w:rFonts w:ascii="Times New Roman" w:hAnsi="Times New Roman" w:eastAsia="Times New Roman" w:cs="Times New Roman"/>
      <w:iCs/>
      <w:color w:val="000000"/>
      <w:sz w:val="24"/>
      <w:szCs w:val="20"/>
      <w:lang w:eastAsia="ru-RU"/>
    </w:rPr>
  </w:style>
  <w:style w:type="paragraph" w:styleId="987">
    <w:name w:val="Body Text Indent 3"/>
    <w:basedOn w:val="763"/>
    <w:link w:val="988"/>
    <w:unhideWhenUsed/>
    <w:pPr>
      <w:ind w:left="283"/>
      <w:spacing w:after="120" w:line="240" w:lineRule="auto"/>
    </w:pPr>
    <w:rPr>
      <w:rFonts w:ascii="Times New Roman" w:hAnsi="Times New Roman" w:eastAsia="Times New Roman" w:cs="Times New Roman"/>
      <w:sz w:val="16"/>
      <w:szCs w:val="16"/>
      <w:lang w:eastAsia="ru-RU"/>
    </w:rPr>
  </w:style>
  <w:style w:type="character" w:styleId="988" w:customStyle="1">
    <w:name w:val="Основной текст с отступом 3 Знак"/>
    <w:basedOn w:val="773"/>
    <w:link w:val="987"/>
    <w:rPr>
      <w:rFonts w:ascii="Times New Roman" w:hAnsi="Times New Roman" w:eastAsia="Times New Roman" w:cs="Times New Roman"/>
      <w:sz w:val="16"/>
      <w:szCs w:val="16"/>
      <w:lang w:eastAsia="ru-RU"/>
    </w:rPr>
  </w:style>
  <w:style w:type="character" w:styleId="989" w:customStyle="1">
    <w:name w:val="Стиль3 Знак"/>
    <w:link w:val="990"/>
    <w:rPr>
      <w:sz w:val="24"/>
    </w:rPr>
  </w:style>
  <w:style w:type="paragraph" w:styleId="990" w:customStyle="1">
    <w:name w:val="Стиль3"/>
    <w:basedOn w:val="975"/>
    <w:link w:val="989"/>
    <w:pPr>
      <w:numPr>
        <w:ilvl w:val="2"/>
        <w:numId w:val="1"/>
      </w:numPr>
      <w:ind w:left="742"/>
      <w:jc w:val="both"/>
      <w:spacing w:after="0" w:line="240" w:lineRule="auto"/>
      <w:widowControl w:val="off"/>
      <w:tabs>
        <w:tab w:val="num" w:pos="360" w:leader="none"/>
        <w:tab w:val="clear" w:pos="1307" w:leader="none"/>
      </w:tabs>
    </w:pPr>
    <w:rPr>
      <w:rFonts w:asciiTheme="minorHAnsi" w:hAnsiTheme="minorHAnsi" w:eastAsiaTheme="minorHAnsi" w:cstheme="minorBidi"/>
      <w:sz w:val="24"/>
    </w:rPr>
  </w:style>
  <w:style w:type="paragraph" w:styleId="991" w:customStyle="1">
    <w:name w:val="Уровень 2"/>
    <w:basedOn w:val="763"/>
    <w:pPr>
      <w:numPr>
        <w:ilvl w:val="1"/>
        <w:numId w:val="2"/>
      </w:numPr>
      <w:jc w:val="both"/>
      <w:spacing w:before="120" w:after="0" w:line="240" w:lineRule="auto"/>
      <w:tabs>
        <w:tab w:val="num" w:pos="0" w:leader="none"/>
        <w:tab w:val="clear" w:pos="360" w:leader="none"/>
        <w:tab w:val="left" w:pos="720" w:leader="none"/>
        <w:tab w:val="left" w:pos="1080" w:leader="none"/>
      </w:tabs>
      <w:outlineLvl w:val="2"/>
    </w:pPr>
    <w:rPr>
      <w:rFonts w:ascii="Times New Roman" w:hAnsi="Times New Roman" w:eastAsia="Times New Roman" w:cs="Times New Roman"/>
      <w:b/>
      <w:sz w:val="24"/>
      <w:szCs w:val="24"/>
      <w:lang w:eastAsia="ru-RU"/>
    </w:rPr>
  </w:style>
  <w:style w:type="character" w:styleId="992" w:customStyle="1">
    <w:name w:val="grame"/>
  </w:style>
  <w:style w:type="paragraph" w:styleId="993">
    <w:name w:val="Body Text"/>
    <w:basedOn w:val="763"/>
    <w:link w:val="994"/>
    <w:pPr>
      <w:spacing w:after="120" w:line="240" w:lineRule="auto"/>
    </w:pPr>
    <w:rPr>
      <w:rFonts w:ascii="Times New Roman" w:hAnsi="Times New Roman" w:eastAsia="Times New Roman" w:cs="Times New Roman"/>
      <w:sz w:val="20"/>
      <w:szCs w:val="20"/>
      <w:lang w:eastAsia="ru-RU"/>
    </w:rPr>
  </w:style>
  <w:style w:type="character" w:styleId="994" w:customStyle="1">
    <w:name w:val="Основной текст Знак"/>
    <w:basedOn w:val="773"/>
    <w:link w:val="993"/>
    <w:rPr>
      <w:rFonts w:ascii="Times New Roman" w:hAnsi="Times New Roman" w:eastAsia="Times New Roman" w:cs="Times New Roman"/>
      <w:sz w:val="20"/>
      <w:szCs w:val="20"/>
      <w:lang w:eastAsia="ru-RU"/>
    </w:rPr>
  </w:style>
  <w:style w:type="paragraph" w:styleId="995">
    <w:name w:val="HTML Preformatted"/>
    <w:basedOn w:val="763"/>
    <w:link w:val="996"/>
    <w:pPr>
      <w:spacing w:after="0" w:line="240" w:lineRule="auto"/>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pPr>
    <w:rPr>
      <w:rFonts w:ascii="Courier New" w:hAnsi="Courier New" w:eastAsia="Courier New" w:cs="Times New Roman"/>
      <w:sz w:val="20"/>
      <w:szCs w:val="20"/>
    </w:rPr>
  </w:style>
  <w:style w:type="character" w:styleId="996" w:customStyle="1">
    <w:name w:val="Стандартный HTML Знак"/>
    <w:basedOn w:val="773"/>
    <w:link w:val="995"/>
    <w:rPr>
      <w:rFonts w:ascii="Courier New" w:hAnsi="Courier New" w:eastAsia="Courier New" w:cs="Times New Roman"/>
      <w:sz w:val="20"/>
      <w:szCs w:val="20"/>
    </w:rPr>
  </w:style>
  <w:style w:type="paragraph" w:styleId="997">
    <w:name w:val="footnote text"/>
    <w:basedOn w:val="763"/>
    <w:link w:val="998"/>
    <w:uiPriority w:val="99"/>
    <w:pPr>
      <w:spacing w:after="0" w:line="240" w:lineRule="auto"/>
    </w:pPr>
    <w:rPr>
      <w:rFonts w:ascii="Times New Roman" w:hAnsi="Times New Roman" w:eastAsia="Times New Roman" w:cs="Times New Roman"/>
      <w:sz w:val="20"/>
      <w:szCs w:val="20"/>
      <w:lang w:eastAsia="ru-RU"/>
    </w:rPr>
  </w:style>
  <w:style w:type="character" w:styleId="998" w:customStyle="1">
    <w:name w:val="Текст сноски Знак"/>
    <w:basedOn w:val="773"/>
    <w:link w:val="997"/>
    <w:uiPriority w:val="99"/>
    <w:rPr>
      <w:rFonts w:ascii="Times New Roman" w:hAnsi="Times New Roman" w:eastAsia="Times New Roman" w:cs="Times New Roman"/>
      <w:sz w:val="20"/>
      <w:szCs w:val="20"/>
      <w:lang w:eastAsia="ru-RU"/>
    </w:rPr>
  </w:style>
  <w:style w:type="character" w:styleId="999" w:customStyle="1">
    <w:name w:val="Текст примечания Знак"/>
    <w:link w:val="1000"/>
  </w:style>
  <w:style w:type="paragraph" w:styleId="1000">
    <w:name w:val="annotation text"/>
    <w:basedOn w:val="763"/>
    <w:link w:val="999"/>
    <w:pPr>
      <w:spacing w:after="0" w:line="240" w:lineRule="auto"/>
    </w:pPr>
  </w:style>
  <w:style w:type="character" w:styleId="1001" w:customStyle="1">
    <w:name w:val="Текст примечания Знак1"/>
    <w:basedOn w:val="773"/>
    <w:uiPriority w:val="99"/>
    <w:rPr>
      <w:sz w:val="20"/>
      <w:szCs w:val="20"/>
    </w:rPr>
  </w:style>
  <w:style w:type="character" w:styleId="1002" w:customStyle="1">
    <w:name w:val="Тема примечания Знак"/>
    <w:link w:val="1003"/>
    <w:rPr>
      <w:b/>
      <w:bCs/>
    </w:rPr>
  </w:style>
  <w:style w:type="paragraph" w:styleId="1003">
    <w:name w:val="annotation subject"/>
    <w:basedOn w:val="1000"/>
    <w:next w:val="1000"/>
    <w:link w:val="1002"/>
    <w:rPr>
      <w:b/>
      <w:bCs/>
    </w:rPr>
  </w:style>
  <w:style w:type="character" w:styleId="1004" w:customStyle="1">
    <w:name w:val="Тема примечания Знак1"/>
    <w:basedOn w:val="1001"/>
    <w:uiPriority w:val="99"/>
    <w:rPr>
      <w:b/>
      <w:bCs/>
      <w:sz w:val="20"/>
      <w:szCs w:val="20"/>
    </w:rPr>
  </w:style>
  <w:style w:type="paragraph" w:styleId="1005" w:customStyle="1">
    <w:name w:val="Îñíîâí"/>
    <w:basedOn w:val="763"/>
    <w:pPr>
      <w:jc w:val="both"/>
      <w:spacing w:after="0" w:line="240" w:lineRule="auto"/>
      <w:widowControl w:val="off"/>
    </w:pPr>
    <w:rPr>
      <w:rFonts w:ascii="Arial" w:hAnsi="Arial" w:eastAsia="Times New Roman" w:cs="Arial"/>
      <w:szCs w:val="20"/>
      <w:lang w:eastAsia="ru-RU"/>
    </w:rPr>
  </w:style>
  <w:style w:type="paragraph" w:styleId="1006" w:customStyle="1">
    <w:name w:val="Обычный1"/>
    <w:pPr>
      <w:ind w:left="280"/>
      <w:spacing w:after="0" w:line="278" w:lineRule="auto"/>
      <w:widowControl w:val="off"/>
    </w:pPr>
    <w:rPr>
      <w:rFonts w:ascii="Times New Roman" w:hAnsi="Times New Roman" w:eastAsia="Times New Roman" w:cs="Times New Roman"/>
      <w:sz w:val="20"/>
      <w:szCs w:val="20"/>
      <w:lang w:eastAsia="ru-RU"/>
    </w:rPr>
  </w:style>
  <w:style w:type="paragraph" w:styleId="1007" w:customStyle="1">
    <w:name w:val="Основной текст 21"/>
    <w:basedOn w:val="763"/>
    <w:pPr>
      <w:ind w:firstLine="851"/>
      <w:jc w:val="both"/>
      <w:spacing w:before="120" w:after="120" w:line="240" w:lineRule="auto"/>
      <w:widowControl w:val="off"/>
    </w:pPr>
    <w:rPr>
      <w:rFonts w:ascii="Times New Roman" w:hAnsi="Times New Roman" w:eastAsia="Times New Roman" w:cs="Times New Roman"/>
      <w:sz w:val="24"/>
      <w:szCs w:val="20"/>
      <w:lang w:eastAsia="ru-RU"/>
    </w:rPr>
  </w:style>
  <w:style w:type="paragraph" w:styleId="1008" w:customStyle="1">
    <w:name w:val="j0eбычный"/>
    <w:pPr>
      <w:spacing w:after="0" w:line="240" w:lineRule="auto"/>
      <w:widowControl w:val="off"/>
    </w:pPr>
    <w:rPr>
      <w:rFonts w:ascii="Times New Roman" w:hAnsi="Times New Roman" w:eastAsia="Times New Roman" w:cs="Times New Roman"/>
      <w:sz w:val="20"/>
      <w:szCs w:val="20"/>
      <w:lang w:eastAsia="ru-RU"/>
    </w:rPr>
  </w:style>
  <w:style w:type="paragraph" w:styleId="1009" w:customStyle="1">
    <w:name w:val="Oaeno"/>
    <w:basedOn w:val="763"/>
    <w:pPr>
      <w:spacing w:after="0" w:line="240" w:lineRule="auto"/>
    </w:pPr>
    <w:rPr>
      <w:rFonts w:ascii="Courier New" w:hAnsi="Courier New" w:eastAsia="Arial" w:cs="Times New Roman"/>
      <w:sz w:val="20"/>
      <w:szCs w:val="20"/>
      <w:lang w:eastAsia="ar-SA"/>
    </w:rPr>
  </w:style>
  <w:style w:type="paragraph" w:styleId="1010">
    <w:name w:val="Revision"/>
    <w:uiPriority w:val="99"/>
    <w:semiHidden/>
    <w:pPr>
      <w:spacing w:after="0" w:line="240" w:lineRule="auto"/>
    </w:pPr>
    <w:rPr>
      <w:rFonts w:ascii="Times New Roman" w:hAnsi="Times New Roman" w:eastAsia="Times New Roman" w:cs="Times New Roman"/>
      <w:sz w:val="24"/>
      <w:szCs w:val="24"/>
      <w:lang w:eastAsia="ru-RU"/>
    </w:rPr>
  </w:style>
  <w:style w:type="paragraph" w:styleId="1011" w:customStyle="1">
    <w:name w:val="Содержимое таблицы"/>
    <w:basedOn w:val="993"/>
    <w:pPr>
      <w:spacing w:after="0"/>
      <w:suppressLineNumbers/>
    </w:pPr>
    <w:rPr>
      <w:b/>
      <w:sz w:val="24"/>
    </w:rPr>
  </w:style>
  <w:style w:type="paragraph" w:styleId="1012" w:customStyle="1">
    <w:name w:val="WW-Основной текст 2"/>
    <w:basedOn w:val="763"/>
    <w:pPr>
      <w:ind w:right="-1"/>
      <w:jc w:val="both"/>
      <w:spacing w:after="0" w:line="240" w:lineRule="auto"/>
      <w:widowControl w:val="off"/>
    </w:pPr>
    <w:rPr>
      <w:rFonts w:ascii="Times New Roman" w:hAnsi="Times New Roman" w:eastAsia="Times New Roman" w:cs="Times New Roman"/>
      <w:sz w:val="20"/>
      <w:szCs w:val="20"/>
      <w:lang w:eastAsia="ru-RU"/>
    </w:rPr>
  </w:style>
  <w:style w:type="paragraph" w:styleId="1013" w:customStyle="1">
    <w:name w:val="Основной текст с отступом 21"/>
    <w:basedOn w:val="763"/>
    <w:pPr>
      <w:ind w:firstLine="567"/>
      <w:jc w:val="both"/>
      <w:spacing w:after="0" w:line="240" w:lineRule="auto"/>
      <w:widowControl w:val="off"/>
    </w:pPr>
    <w:rPr>
      <w:rFonts w:ascii="Courier New" w:hAnsi="Courier New" w:eastAsia="Times New Roman" w:cs="Times New Roman"/>
      <w:szCs w:val="20"/>
      <w:lang w:eastAsia="ru-RU"/>
    </w:rPr>
  </w:style>
  <w:style w:type="paragraph" w:styleId="1014" w:customStyle="1">
    <w:name w:val="Основной текст с отступом 31"/>
    <w:basedOn w:val="763"/>
    <w:pPr>
      <w:ind w:firstLine="567"/>
      <w:jc w:val="both"/>
      <w:spacing w:after="0" w:line="240" w:lineRule="auto"/>
    </w:pPr>
    <w:rPr>
      <w:rFonts w:ascii="Times New Roman" w:hAnsi="Times New Roman" w:eastAsia="Times New Roman" w:cs="Times New Roman"/>
      <w:color w:val="000000"/>
      <w:szCs w:val="20"/>
      <w:lang w:eastAsia="ru-RU"/>
    </w:rPr>
  </w:style>
  <w:style w:type="character" w:styleId="1015">
    <w:name w:val="footnote reference"/>
    <w:rPr>
      <w:vertAlign w:val="superscript"/>
    </w:rPr>
  </w:style>
  <w:style w:type="character" w:styleId="1016">
    <w:name w:val="annotation reference"/>
    <w:rPr>
      <w:sz w:val="16"/>
      <w:szCs w:val="16"/>
    </w:rPr>
  </w:style>
  <w:style w:type="character" w:styleId="1017" w:customStyle="1">
    <w:name w:val="WW-WW8Num4z0"/>
    <w:rPr>
      <w:rFonts w:hint="default" w:ascii="Times New Roman" w:hAnsi="Times New Roman" w:eastAsia="Times New Roman" w:cs="Times New Roman"/>
    </w:rPr>
  </w:style>
  <w:style w:type="table" w:styleId="1018" w:customStyle="1">
    <w:name w:val="Сетка таблицы2"/>
    <w:basedOn w:val="774"/>
    <w:next w:val="951"/>
    <w:uiPriority w:val="59"/>
    <w:pPr>
      <w:spacing w:after="0" w:line="240" w:lineRule="auto"/>
    </w:pPr>
    <w:rPr>
      <w:rFonts w:ascii="Times New Roman" w:hAnsi="Times New Roman" w:eastAsia="Times New Roman"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numbering" w:styleId="1019">
    <w:name w:val="Outline List 2"/>
    <w:basedOn w:val="775"/>
    <w:pPr>
      <w:numPr>
        <w:ilvl w:val="0"/>
        <w:numId w:val="3"/>
      </w:numPr>
    </w:pPr>
  </w:style>
  <w:style w:type="numbering" w:styleId="1020" w:customStyle="1">
    <w:name w:val="Текущий список1"/>
    <w:pPr>
      <w:numPr>
        <w:ilvl w:val="0"/>
        <w:numId w:val="4"/>
      </w:numPr>
    </w:pPr>
  </w:style>
  <w:style w:type="paragraph" w:styleId="1021" w:customStyle="1">
    <w:name w:val="Char Char"/>
    <w:basedOn w:val="763"/>
    <w:semiHidden/>
    <w:pPr>
      <w:jc w:val="both"/>
      <w:spacing w:before="100" w:beforeAutospacing="1" w:after="100" w:afterAutospacing="1" w:line="240" w:lineRule="auto"/>
    </w:pPr>
    <w:rPr>
      <w:rFonts w:ascii="Tahoma" w:hAnsi="Tahoma" w:eastAsia="Times New Roman" w:cs="Times New Roman"/>
      <w:sz w:val="20"/>
      <w:szCs w:val="20"/>
      <w:lang w:val="en-US"/>
    </w:rPr>
  </w:style>
  <w:style w:type="character" w:styleId="1022">
    <w:name w:val="page number"/>
  </w:style>
  <w:style w:type="paragraph" w:styleId="1023" w:customStyle="1">
    <w:name w:val="Тема примечания1"/>
    <w:basedOn w:val="1000"/>
    <w:next w:val="1000"/>
    <w:semiHidden/>
    <w:rPr>
      <w:rFonts w:ascii="Arial" w:hAnsi="Arial"/>
      <w:b/>
      <w:bCs/>
    </w:rPr>
  </w:style>
  <w:style w:type="paragraph" w:styleId="1024" w:customStyle="1">
    <w:name w:val="Standard"/>
    <w:pPr>
      <w:spacing w:after="0" w:line="240" w:lineRule="auto"/>
    </w:pPr>
    <w:rPr>
      <w:rFonts w:ascii="Times New Roman" w:hAnsi="Times New Roman" w:eastAsia="Times New Roman" w:cs="Times New Roman"/>
      <w:sz w:val="24"/>
      <w:szCs w:val="24"/>
      <w:lang w:eastAsia="ru-RU"/>
    </w:rPr>
  </w:style>
  <w:style w:type="character" w:styleId="1025" w:customStyle="1">
    <w:name w:val="Font Style15"/>
    <w:rPr>
      <w:rFonts w:ascii="Times New Roman" w:hAnsi="Times New Roman" w:cs="Times New Roman"/>
      <w:sz w:val="22"/>
      <w:szCs w:val="22"/>
    </w:rPr>
  </w:style>
  <w:style w:type="paragraph" w:styleId="1026" w:customStyle="1">
    <w:name w:val="Основной текст2"/>
    <w:basedOn w:val="763"/>
    <w:pPr>
      <w:spacing w:after="0" w:line="230" w:lineRule="exact"/>
      <w:shd w:val="clear" w:color="auto" w:fill="ffffff"/>
      <w:widowControl w:val="off"/>
    </w:pPr>
    <w:rPr>
      <w:rFonts w:ascii="Bookman Old Style" w:hAnsi="Bookman Old Style" w:eastAsia="Bookman Old Style" w:cs="Bookman Old Style"/>
      <w:color w:val="000000"/>
      <w:sz w:val="19"/>
      <w:szCs w:val="19"/>
      <w:lang w:eastAsia="ru-RU"/>
    </w:rPr>
  </w:style>
  <w:style w:type="paragraph" w:styleId="1027" w:customStyle="1">
    <w:name w:val="1 Знак"/>
    <w:basedOn w:val="763"/>
    <w:pPr>
      <w:spacing w:before="100" w:beforeAutospacing="1" w:after="100" w:afterAutospacing="1" w:line="240" w:lineRule="auto"/>
    </w:pPr>
    <w:rPr>
      <w:rFonts w:ascii="Tahoma" w:hAnsi="Tahoma" w:eastAsia="Times New Roman" w:cs="Times New Roman"/>
      <w:sz w:val="20"/>
      <w:szCs w:val="20"/>
      <w:lang w:val="en-US"/>
    </w:rPr>
  </w:style>
  <w:style w:type="character" w:styleId="1028" w:customStyle="1">
    <w:name w:val="Основной текст 3 Знак1"/>
    <w:rPr>
      <w:rFonts w:ascii="Times New Roman" w:hAnsi="Times New Roman" w:eastAsia="Times New Roman" w:cs="Times New Roman"/>
      <w:sz w:val="16"/>
      <w:szCs w:val="16"/>
      <w:lang w:eastAsia="ru-RU"/>
    </w:rPr>
  </w:style>
  <w:style w:type="character" w:styleId="1029">
    <w:name w:val="endnote reference"/>
    <w:uiPriority w:val="99"/>
    <w:unhideWhenUsed/>
    <w:rPr>
      <w:vertAlign w:val="superscript"/>
    </w:rPr>
  </w:style>
  <w:style w:type="character" w:styleId="1030" w:customStyle="1">
    <w:name w:val="Основной текст_"/>
    <w:link w:val="1034"/>
    <w:rPr>
      <w:sz w:val="25"/>
      <w:szCs w:val="25"/>
      <w:shd w:val="clear" w:color="auto" w:fill="ffffff"/>
    </w:rPr>
  </w:style>
  <w:style w:type="character" w:styleId="1031" w:customStyle="1">
    <w:name w:val="Основной текст + 11;5 pt"/>
    <w:rPr>
      <w:color w:val="000000"/>
      <w:spacing w:val="0"/>
      <w:position w:val="0"/>
      <w:sz w:val="23"/>
      <w:szCs w:val="23"/>
      <w:shd w:val="clear" w:color="auto" w:fill="ffffff"/>
      <w:lang w:val="ru-RU"/>
    </w:rPr>
  </w:style>
  <w:style w:type="character" w:styleId="1032" w:customStyle="1">
    <w:name w:val="Основной текст (2)_"/>
    <w:link w:val="1035"/>
    <w:rPr>
      <w:b/>
      <w:bCs/>
      <w:sz w:val="25"/>
      <w:szCs w:val="25"/>
      <w:shd w:val="clear" w:color="auto" w:fill="ffffff"/>
    </w:rPr>
  </w:style>
  <w:style w:type="character" w:styleId="1033" w:customStyle="1">
    <w:name w:val="Основной текст + Курсив"/>
    <w:rPr>
      <w:i/>
      <w:iCs/>
      <w:color w:val="000000"/>
      <w:spacing w:val="0"/>
      <w:position w:val="0"/>
      <w:sz w:val="25"/>
      <w:szCs w:val="25"/>
      <w:shd w:val="clear" w:color="auto" w:fill="ffffff"/>
      <w:lang w:val="ru-RU"/>
    </w:rPr>
  </w:style>
  <w:style w:type="paragraph" w:styleId="1034" w:customStyle="1">
    <w:name w:val="Основной текст1"/>
    <w:basedOn w:val="763"/>
    <w:link w:val="1030"/>
    <w:pPr>
      <w:ind w:hanging="1320"/>
      <w:jc w:val="right"/>
      <w:spacing w:after="0" w:line="298" w:lineRule="exact"/>
      <w:shd w:val="clear" w:color="auto" w:fill="ffffff"/>
      <w:widowControl w:val="off"/>
    </w:pPr>
    <w:rPr>
      <w:sz w:val="25"/>
      <w:szCs w:val="25"/>
    </w:rPr>
  </w:style>
  <w:style w:type="paragraph" w:styleId="1035" w:customStyle="1">
    <w:name w:val="Основной текст (2)"/>
    <w:basedOn w:val="763"/>
    <w:link w:val="1032"/>
    <w:pPr>
      <w:jc w:val="both"/>
      <w:spacing w:before="660" w:after="0" w:line="298" w:lineRule="exact"/>
      <w:shd w:val="clear" w:color="auto" w:fill="ffffff"/>
      <w:widowControl w:val="off"/>
    </w:pPr>
    <w:rPr>
      <w:b/>
      <w:bCs/>
      <w:sz w:val="25"/>
      <w:szCs w:val="25"/>
    </w:rPr>
  </w:style>
  <w:style w:type="character" w:styleId="1036">
    <w:name w:val="FollowedHyperlink"/>
    <w:uiPriority w:val="99"/>
    <w:unhideWhenUsed/>
    <w:rPr>
      <w:color w:val="800080"/>
      <w:u w:val="single"/>
    </w:rPr>
  </w:style>
  <w:style w:type="character" w:styleId="1037" w:customStyle="1">
    <w:name w:val="Текст Знак"/>
    <w:link w:val="1038"/>
    <w:rPr>
      <w:rFonts w:ascii="Courier New" w:hAnsi="Courier New" w:cs="Courier New"/>
    </w:rPr>
  </w:style>
  <w:style w:type="paragraph" w:styleId="1038">
    <w:name w:val="Plain Text"/>
    <w:basedOn w:val="763"/>
    <w:link w:val="1037"/>
    <w:pPr>
      <w:jc w:val="both"/>
      <w:spacing w:after="0" w:line="240" w:lineRule="auto"/>
    </w:pPr>
    <w:rPr>
      <w:rFonts w:ascii="Courier New" w:hAnsi="Courier New" w:cs="Courier New"/>
    </w:rPr>
  </w:style>
  <w:style w:type="character" w:styleId="1039" w:customStyle="1">
    <w:name w:val="Текст Знак1"/>
    <w:basedOn w:val="773"/>
    <w:rPr>
      <w:rFonts w:ascii="Consolas" w:hAnsi="Consolas"/>
      <w:sz w:val="21"/>
      <w:szCs w:val="21"/>
    </w:rPr>
  </w:style>
  <w:style w:type="paragraph" w:styleId="1040" w:customStyle="1">
    <w:name w:val="Îáû÷íûé"/>
    <w:pPr>
      <w:spacing w:after="0" w:line="240" w:lineRule="auto"/>
    </w:pPr>
    <w:rPr>
      <w:rFonts w:ascii="Times New Roman" w:hAnsi="Times New Roman" w:eastAsia="Times New Roman" w:cs="Times New Roman"/>
      <w:sz w:val="20"/>
      <w:szCs w:val="20"/>
      <w:lang w:eastAsia="ru-RU"/>
    </w:rPr>
  </w:style>
  <w:style w:type="paragraph" w:styleId="1041" w:customStyle="1">
    <w:name w:val="02statia2"/>
    <w:basedOn w:val="763"/>
    <w:pPr>
      <w:ind w:left="2020" w:hanging="880"/>
      <w:jc w:val="both"/>
      <w:spacing w:before="120" w:after="0" w:line="320" w:lineRule="atLeast"/>
    </w:pPr>
    <w:rPr>
      <w:rFonts w:ascii="GaramondNarrowC" w:hAnsi="GaramondNarrowC" w:eastAsia="MS Mincho" w:cs="GaramondNarrowC"/>
      <w:color w:val="000000"/>
      <w:sz w:val="21"/>
      <w:szCs w:val="21"/>
      <w:lang w:eastAsia="ru-RU"/>
    </w:rPr>
  </w:style>
  <w:style w:type="paragraph" w:styleId="1042" w:customStyle="1">
    <w:name w:val="Без интервала1"/>
    <w:pPr>
      <w:spacing w:after="0" w:line="240" w:lineRule="auto"/>
    </w:pPr>
    <w:rPr>
      <w:rFonts w:ascii="Calibri" w:hAnsi="Calibri" w:eastAsia="Times New Roman" w:cs="Times New Roman"/>
      <w:lang w:eastAsia="ru-RU"/>
    </w:rPr>
  </w:style>
  <w:style w:type="character" w:styleId="1043" w:customStyle="1">
    <w:name w:val="f"/>
  </w:style>
  <w:style w:type="character" w:styleId="1044" w:customStyle="1">
    <w:name w:val="Основной текст (10)_"/>
    <w:link w:val="1045"/>
    <w:rPr>
      <w:sz w:val="23"/>
      <w:szCs w:val="23"/>
      <w:shd w:val="clear" w:color="auto" w:fill="ffffff"/>
    </w:rPr>
  </w:style>
  <w:style w:type="paragraph" w:styleId="1045" w:customStyle="1">
    <w:name w:val="Основной текст (10)"/>
    <w:basedOn w:val="763"/>
    <w:link w:val="1044"/>
    <w:pPr>
      <w:ind w:hanging="380"/>
      <w:jc w:val="right"/>
      <w:spacing w:after="0" w:line="274" w:lineRule="exact"/>
      <w:shd w:val="clear" w:color="auto" w:fill="ffffff"/>
    </w:pPr>
    <w:rPr>
      <w:sz w:val="23"/>
      <w:szCs w:val="23"/>
    </w:rPr>
  </w:style>
  <w:style w:type="character" w:styleId="1046">
    <w:name w:val="Strong"/>
    <w:uiPriority w:val="22"/>
    <w:qFormat/>
    <w:rPr>
      <w:b/>
      <w:bCs/>
    </w:rPr>
  </w:style>
  <w:style w:type="character" w:styleId="1047" w:customStyle="1">
    <w:name w:val="Основной текст + 9;5 pt;Не полужирный"/>
    <w:rPr>
      <w:rFonts w:ascii="Times New Roman" w:hAnsi="Times New Roman" w:eastAsia="Times New Roman" w:cs="Times New Roman"/>
      <w:b/>
      <w:bCs/>
      <w:i w:val="0"/>
      <w:iCs w:val="0"/>
      <w:smallCaps w:val="0"/>
      <w:strike w:val="0"/>
      <w:color w:val="000000"/>
      <w:spacing w:val="0"/>
      <w:position w:val="0"/>
      <w:sz w:val="19"/>
      <w:szCs w:val="19"/>
      <w:u w:val="none"/>
      <w:shd w:val="clear" w:color="auto" w:fill="ffffff"/>
      <w:lang w:val="ru-RU"/>
    </w:rPr>
  </w:style>
  <w:style w:type="character" w:styleId="1048" w:customStyle="1">
    <w:name w:val="Основной текст + 9"/>
    <w:rPr>
      <w:rFonts w:hint="default" w:ascii="Times New Roman" w:hAnsi="Times New Roman" w:eastAsia="Times New Roman" w:cs="Times New Roman"/>
      <w:b/>
      <w:bCs/>
      <w:i w:val="0"/>
      <w:iCs w:val="0"/>
      <w:smallCaps w:val="0"/>
      <w:strike w:val="0"/>
      <w:color w:val="000000"/>
      <w:spacing w:val="0"/>
      <w:position w:val="0"/>
      <w:sz w:val="19"/>
      <w:szCs w:val="19"/>
      <w:u w:val="none"/>
      <w:lang w:val="ru-RU"/>
    </w:rPr>
  </w:style>
  <w:style w:type="character" w:styleId="1049" w:customStyle="1">
    <w:name w:val="Основной текст Знак1"/>
    <w:uiPriority w:val="99"/>
    <w:semiHidden/>
    <w:rPr>
      <w:rFonts w:ascii="Times New Roman" w:hAnsi="Times New Roman" w:eastAsia="Times New Roman" w:cs="Times New Roman"/>
      <w:sz w:val="24"/>
      <w:szCs w:val="24"/>
      <w:lang w:eastAsia="ru-RU"/>
    </w:rPr>
  </w:style>
  <w:style w:type="numbering" w:styleId="1050" w:customStyle="1">
    <w:name w:val="Нет списка1111"/>
    <w:next w:val="775"/>
    <w:uiPriority w:val="99"/>
    <w:semiHidden/>
    <w:unhideWhenUsed/>
  </w:style>
  <w:style w:type="character" w:styleId="1051" w:customStyle="1">
    <w:name w:val="Просмотренная гиперссылка1"/>
    <w:uiPriority w:val="99"/>
    <w:unhideWhenUsed/>
    <w:rPr>
      <w:color w:val="800080"/>
      <w:u w:val="single"/>
    </w:rPr>
  </w:style>
  <w:style w:type="numbering" w:styleId="1052" w:customStyle="1">
    <w:name w:val="Нет списка2"/>
    <w:next w:val="775"/>
    <w:uiPriority w:val="99"/>
    <w:semiHidden/>
    <w:unhideWhenUsed/>
  </w:style>
  <w:style w:type="table" w:styleId="1053" w:customStyle="1">
    <w:name w:val="Сетка таблицы11"/>
    <w:basedOn w:val="774"/>
    <w:next w:val="951"/>
    <w:uiPriority w:val="59"/>
    <w:pPr>
      <w:spacing w:after="0" w:line="240" w:lineRule="auto"/>
    </w:pPr>
    <w:rPr>
      <w:rFonts w:ascii="Calibri" w:hAnsi="Calibri" w:eastAsia="Calibri"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1054" w:customStyle="1">
    <w:name w:val="Font Style12"/>
    <w:uiPriority w:val="99"/>
    <w:rPr>
      <w:rFonts w:ascii="Times New Roman" w:hAnsi="Times New Roman" w:cs="Times New Roman"/>
      <w:sz w:val="26"/>
      <w:szCs w:val="26"/>
    </w:rPr>
  </w:style>
  <w:style w:type="paragraph" w:styleId="1055" w:customStyle="1">
    <w:name w:val="ConsPlusCell"/>
    <w:pPr>
      <w:spacing w:after="0" w:line="240" w:lineRule="auto"/>
      <w:widowControl w:val="off"/>
    </w:pPr>
    <w:rPr>
      <w:rFonts w:ascii="Arial" w:hAnsi="Arial" w:eastAsia="Times New Roman" w:cs="Arial"/>
      <w:sz w:val="20"/>
      <w:szCs w:val="20"/>
      <w:lang w:eastAsia="ru-RU"/>
    </w:rPr>
  </w:style>
  <w:style w:type="character" w:styleId="1056" w:customStyle="1">
    <w:name w:val="apple-style-span"/>
  </w:style>
  <w:style w:type="character" w:styleId="1057" w:customStyle="1">
    <w:name w:val="Текст выноски Знак1"/>
    <w:uiPriority w:val="99"/>
    <w:semiHidden/>
    <w:rPr>
      <w:rFonts w:ascii="Tahoma" w:hAnsi="Tahoma" w:cs="Tahoma"/>
      <w:color w:val="000000"/>
      <w:sz w:val="16"/>
      <w:szCs w:val="16"/>
      <w:lang w:eastAsia="ru-RU"/>
    </w:rPr>
  </w:style>
  <w:style w:type="character" w:styleId="1058" w:customStyle="1">
    <w:name w:val="Основной текст (3)_"/>
    <w:link w:val="1059"/>
    <w:rPr>
      <w:sz w:val="26"/>
      <w:szCs w:val="26"/>
      <w:shd w:val="clear" w:color="auto" w:fill="ffffff"/>
    </w:rPr>
  </w:style>
  <w:style w:type="paragraph" w:styleId="1059" w:customStyle="1">
    <w:name w:val="Основной текст (3)"/>
    <w:basedOn w:val="763"/>
    <w:link w:val="1058"/>
    <w:pPr>
      <w:jc w:val="both"/>
      <w:spacing w:before="900" w:after="0" w:line="317" w:lineRule="exact"/>
      <w:shd w:val="clear" w:color="auto" w:fill="ffffff"/>
    </w:pPr>
    <w:rPr>
      <w:sz w:val="26"/>
      <w:szCs w:val="26"/>
      <w:shd w:val="clear" w:color="auto" w:fill="ffffff"/>
    </w:rPr>
  </w:style>
  <w:style w:type="character" w:styleId="1060" w:customStyle="1">
    <w:name w:val="Основной текст (2) + Не полужирный"/>
    <w:rPr>
      <w:b/>
      <w:bCs/>
      <w:sz w:val="26"/>
      <w:szCs w:val="26"/>
      <w:shd w:val="clear" w:color="auto" w:fill="ffffff"/>
      <w:lang w:bidi="ar-SA"/>
    </w:rPr>
  </w:style>
  <w:style w:type="paragraph" w:styleId="1061" w:customStyle="1">
    <w:name w:val="Основной текст3"/>
    <w:basedOn w:val="763"/>
    <w:pPr>
      <w:ind w:hanging="340"/>
      <w:spacing w:after="0" w:line="0" w:lineRule="atLeast"/>
      <w:shd w:val="clear" w:color="auto" w:fill="ffffff"/>
    </w:pPr>
    <w:rPr>
      <w:rFonts w:ascii="Calibri" w:hAnsi="Calibri" w:eastAsia="Times New Roman" w:cs="Times New Roman"/>
      <w:sz w:val="20"/>
      <w:szCs w:val="20"/>
      <w:shd w:val="clear" w:color="auto" w:fill="ffffff"/>
    </w:rPr>
  </w:style>
  <w:style w:type="paragraph" w:styleId="1062" w:customStyle="1">
    <w:name w:val="Default"/>
    <w:pPr>
      <w:spacing w:after="0" w:line="240" w:lineRule="auto"/>
    </w:pPr>
    <w:rPr>
      <w:rFonts w:ascii="Times New Roman" w:hAnsi="Times New Roman" w:eastAsia="Times New Roman" w:cs="Times New Roman"/>
      <w:color w:val="000000"/>
      <w:sz w:val="24"/>
      <w:szCs w:val="24"/>
      <w:lang w:eastAsia="ru-RU"/>
    </w:rPr>
  </w:style>
  <w:style w:type="character" w:styleId="1063" w:customStyle="1">
    <w:name w:val="Цветовое выделение"/>
    <w:uiPriority w:val="99"/>
    <w:rPr>
      <w:b/>
      <w:color w:val="000080"/>
    </w:rPr>
  </w:style>
  <w:style w:type="paragraph" w:styleId="1064" w:customStyle="1">
    <w:name w:val="_Обычный"/>
    <w:basedOn w:val="763"/>
    <w:uiPriority w:val="99"/>
    <w:pPr>
      <w:ind w:firstLine="720"/>
      <w:jc w:val="both"/>
      <w:spacing w:after="120" w:line="240" w:lineRule="auto"/>
    </w:pPr>
    <w:rPr>
      <w:rFonts w:ascii="Times New Roman" w:hAnsi="Times New Roman" w:eastAsia="Times New Roman" w:cs="Times New Roman"/>
      <w:sz w:val="24"/>
      <w:szCs w:val="24"/>
      <w:lang w:eastAsia="ru-RU"/>
    </w:rPr>
  </w:style>
  <w:style w:type="character" w:styleId="1065" w:customStyle="1">
    <w:name w:val="Основной текст + Arial Unicode MS;9 pt"/>
    <w:rPr>
      <w:rFonts w:ascii="Arial Unicode MS" w:hAnsi="Arial Unicode MS" w:eastAsia="Arial Unicode MS" w:cs="Arial Unicode MS"/>
      <w:b w:val="0"/>
      <w:bCs w:val="0"/>
      <w:i w:val="0"/>
      <w:iCs w:val="0"/>
      <w:smallCaps w:val="0"/>
      <w:strike w:val="0"/>
      <w:color w:val="000000"/>
      <w:spacing w:val="0"/>
      <w:position w:val="0"/>
      <w:sz w:val="18"/>
      <w:szCs w:val="18"/>
      <w:u w:val="none"/>
      <w:lang w:val="ru-RU"/>
    </w:rPr>
  </w:style>
  <w:style w:type="paragraph" w:styleId="1066" w:customStyle="1">
    <w:name w:val="Пункт"/>
    <w:basedOn w:val="763"/>
    <w:pPr>
      <w:ind w:left="1404" w:hanging="504"/>
      <w:jc w:val="both"/>
      <w:spacing w:after="0" w:line="240" w:lineRule="auto"/>
      <w:tabs>
        <w:tab w:val="num" w:pos="1980" w:leader="none"/>
      </w:tabs>
    </w:pPr>
    <w:rPr>
      <w:rFonts w:ascii="Times New Roman" w:hAnsi="Times New Roman" w:eastAsia="Times New Roman" w:cs="Times New Roman"/>
      <w:sz w:val="24"/>
      <w:szCs w:val="28"/>
      <w:lang w:eastAsia="ru-RU"/>
    </w:rPr>
  </w:style>
  <w:style w:type="paragraph" w:styleId="1067" w:customStyle="1">
    <w:name w:val="Абзац списка1"/>
    <w:basedOn w:val="763"/>
    <w:pPr>
      <w:contextualSpacing/>
      <w:ind w:left="720"/>
      <w:spacing w:after="200" w:line="276" w:lineRule="auto"/>
    </w:pPr>
    <w:rPr>
      <w:rFonts w:ascii="Calibri" w:hAnsi="Calibri" w:eastAsia="Times New Roman" w:cs="Times New Roman"/>
    </w:rPr>
  </w:style>
  <w:style w:type="paragraph" w:styleId="1068" w:customStyle="1">
    <w:name w:val="Внимание: Криминал!!"/>
    <w:basedOn w:val="763"/>
    <w:next w:val="763"/>
    <w:pPr>
      <w:jc w:val="both"/>
      <w:spacing w:after="0" w:line="240" w:lineRule="auto"/>
      <w:widowControl w:val="off"/>
    </w:pPr>
    <w:rPr>
      <w:rFonts w:ascii="Arial" w:hAnsi="Arial" w:eastAsia="Times New Roman" w:cs="Arial"/>
      <w:sz w:val="24"/>
      <w:szCs w:val="24"/>
      <w:lang w:eastAsia="ru-RU"/>
    </w:rPr>
  </w:style>
  <w:style w:type="paragraph" w:styleId="1069" w:customStyle="1">
    <w:name w:val="Таблицы (моноширинный)"/>
    <w:basedOn w:val="763"/>
    <w:next w:val="763"/>
    <w:pPr>
      <w:jc w:val="both"/>
      <w:spacing w:after="0" w:line="240" w:lineRule="auto"/>
      <w:widowControl w:val="off"/>
    </w:pPr>
    <w:rPr>
      <w:rFonts w:ascii="Courier New" w:hAnsi="Courier New" w:eastAsia="Times New Roman" w:cs="Courier New"/>
      <w:sz w:val="24"/>
      <w:szCs w:val="24"/>
      <w:lang w:eastAsia="ru-RU"/>
    </w:rPr>
  </w:style>
  <w:style w:type="paragraph" w:styleId="1070" w:customStyle="1">
    <w:name w:val="Основной текст 31"/>
    <w:basedOn w:val="763"/>
    <w:pPr>
      <w:spacing w:after="120" w:line="240" w:lineRule="auto"/>
    </w:pPr>
    <w:rPr>
      <w:rFonts w:ascii="Times New Roman" w:hAnsi="Times New Roman" w:eastAsia="Times New Roman" w:cs="Times New Roman"/>
      <w:sz w:val="16"/>
      <w:szCs w:val="16"/>
      <w:lang w:eastAsia="ar-SA"/>
    </w:rPr>
  </w:style>
  <w:style w:type="paragraph" w:styleId="1071">
    <w:name w:val="List"/>
    <w:basedOn w:val="763"/>
    <w:pPr>
      <w:ind w:left="283" w:hanging="283"/>
      <w:jc w:val="both"/>
      <w:spacing w:after="60" w:line="240" w:lineRule="auto"/>
    </w:pPr>
    <w:rPr>
      <w:rFonts w:ascii="Times New Roman" w:hAnsi="Times New Roman" w:eastAsia="Times New Roman" w:cs="Times New Roman"/>
      <w:sz w:val="24"/>
      <w:szCs w:val="24"/>
      <w:lang w:eastAsia="ru-RU"/>
    </w:rPr>
  </w:style>
  <w:style w:type="character" w:styleId="1072" w:customStyle="1">
    <w:name w:val="Основной текст27"/>
    <w:rPr>
      <w:rFonts w:ascii="Times New Roman" w:hAnsi="Times New Roman" w:cs="Times New Roman"/>
      <w:spacing w:val="0"/>
      <w:sz w:val="23"/>
      <w:szCs w:val="23"/>
      <w:shd w:val="clear" w:color="auto" w:fill="ffffff"/>
    </w:rPr>
  </w:style>
  <w:style w:type="paragraph" w:styleId="1073" w:customStyle="1">
    <w:name w:val="Основной текст30"/>
    <w:basedOn w:val="763"/>
    <w:pPr>
      <w:ind w:hanging="380"/>
      <w:spacing w:after="0" w:line="240" w:lineRule="atLeast"/>
      <w:shd w:val="clear" w:color="auto" w:fill="ffffff"/>
    </w:pPr>
    <w:rPr>
      <w:rFonts w:ascii="Times New Roman" w:hAnsi="Times New Roman" w:eastAsia="Arial Unicode MS" w:cs="Times New Roman"/>
      <w:i/>
      <w:iCs/>
      <w:color w:val="000000"/>
      <w:sz w:val="23"/>
      <w:szCs w:val="23"/>
      <w:lang w:eastAsia="ru-RU"/>
    </w:rPr>
  </w:style>
  <w:style w:type="character" w:styleId="1074">
    <w:name w:val="Emphasis"/>
    <w:qFormat/>
    <w:rPr>
      <w:rFonts w:cs="Times New Roman"/>
      <w:i/>
      <w:iCs/>
    </w:rPr>
  </w:style>
  <w:style w:type="paragraph" w:styleId="1075" w:customStyle="1">
    <w:name w:val="PEA"/>
    <w:pPr>
      <w:ind w:firstLine="720"/>
      <w:spacing w:after="0" w:line="240" w:lineRule="auto"/>
      <w:widowControl w:val="off"/>
    </w:pPr>
    <w:rPr>
      <w:rFonts w:ascii="Arial" w:hAnsi="Arial" w:eastAsia="Times New Roman" w:cs="Arial"/>
      <w:sz w:val="20"/>
      <w:szCs w:val="20"/>
      <w:lang w:eastAsia="ru-RU"/>
    </w:rPr>
  </w:style>
  <w:style w:type="paragraph" w:styleId="1076" w:customStyle="1">
    <w:name w:val="Стиль2"/>
    <w:basedOn w:val="1077"/>
    <w:pPr>
      <w:numPr>
        <w:ilvl w:val="0"/>
        <w:numId w:val="5"/>
      </w:numPr>
      <w:contextualSpacing w:val="0"/>
      <w:ind w:left="643"/>
      <w:jc w:val="both"/>
      <w:keepLines/>
      <w:keepNext/>
      <w:spacing w:after="60"/>
      <w:widowControl w:val="off"/>
      <w:tabs>
        <w:tab w:val="num" w:pos="360" w:leader="none"/>
        <w:tab w:val="num" w:pos="643" w:leader="none"/>
        <w:tab w:val="num" w:pos="1209" w:leader="none"/>
      </w:tabs>
      <w:suppressLineNumbers/>
    </w:pPr>
    <w:rPr>
      <w:b/>
      <w:szCs w:val="20"/>
    </w:rPr>
  </w:style>
  <w:style w:type="paragraph" w:styleId="1077">
    <w:name w:val="List Number 2"/>
    <w:basedOn w:val="763"/>
    <w:pPr>
      <w:contextualSpacing/>
      <w:ind w:left="431" w:hanging="431"/>
      <w:spacing w:after="0" w:line="240" w:lineRule="auto"/>
      <w:tabs>
        <w:tab w:val="num" w:pos="432" w:leader="none"/>
      </w:tabs>
    </w:pPr>
    <w:rPr>
      <w:rFonts w:ascii="Times New Roman" w:hAnsi="Times New Roman" w:eastAsia="Times New Roman" w:cs="Times New Roman"/>
      <w:sz w:val="24"/>
      <w:szCs w:val="24"/>
      <w:lang w:eastAsia="ru-RU"/>
    </w:rPr>
  </w:style>
  <w:style w:type="paragraph" w:styleId="1078" w:customStyle="1">
    <w:name w:val="PEAformat"/>
    <w:pPr>
      <w:spacing w:after="0" w:line="240" w:lineRule="auto"/>
      <w:widowControl w:val="off"/>
    </w:pPr>
    <w:rPr>
      <w:rFonts w:ascii="Courier New" w:hAnsi="Courier New" w:eastAsia="Times New Roman" w:cs="Courier New"/>
      <w:sz w:val="20"/>
      <w:szCs w:val="20"/>
      <w:lang w:eastAsia="ru-RU"/>
    </w:rPr>
  </w:style>
  <w:style w:type="paragraph" w:styleId="1079" w:customStyle="1">
    <w:name w:val="formattext"/>
    <w:pPr>
      <w:spacing w:after="0" w:line="240" w:lineRule="auto"/>
      <w:widowControl w:val="off"/>
    </w:pPr>
    <w:rPr>
      <w:rFonts w:ascii="Times New Roman" w:hAnsi="Times New Roman" w:eastAsia="Times New Roman" w:cs="Times New Roman"/>
      <w:sz w:val="18"/>
      <w:szCs w:val="18"/>
      <w:lang w:eastAsia="ru-RU"/>
    </w:rPr>
  </w:style>
  <w:style w:type="numbering" w:styleId="1080" w:customStyle="1">
    <w:name w:val="Нет списка3"/>
    <w:next w:val="775"/>
    <w:uiPriority w:val="99"/>
    <w:semiHidden/>
    <w:unhideWhenUsed/>
  </w:style>
  <w:style w:type="table" w:styleId="1081" w:customStyle="1">
    <w:name w:val="Сетка таблицы21"/>
    <w:basedOn w:val="774"/>
    <w:next w:val="951"/>
    <w:uiPriority w:val="59"/>
    <w:pPr>
      <w:spacing w:after="0" w:line="240" w:lineRule="auto"/>
    </w:pPr>
    <w:rPr>
      <w:rFonts w:ascii="Calibri" w:hAnsi="Calibri" w:eastAsia="Calibri"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numbering" w:styleId="1082" w:customStyle="1">
    <w:name w:val="Нет списка4"/>
    <w:next w:val="775"/>
    <w:uiPriority w:val="99"/>
    <w:semiHidden/>
    <w:unhideWhenUsed/>
  </w:style>
  <w:style w:type="paragraph" w:styleId="1083" w:customStyle="1">
    <w:name w:val="Обычный2"/>
    <w:pPr>
      <w:spacing w:after="0" w:line="240" w:lineRule="auto"/>
    </w:pPr>
    <w:rPr>
      <w:rFonts w:ascii="Times New Roman" w:hAnsi="Times New Roman" w:eastAsia="Times New Roman" w:cs="Times New Roman"/>
      <w:color w:val="000000"/>
      <w:sz w:val="24"/>
      <w:szCs w:val="20"/>
      <w:lang w:eastAsia="ru-RU"/>
    </w:rPr>
  </w:style>
  <w:style w:type="character" w:styleId="1084">
    <w:name w:val="line number"/>
    <w:semiHidden/>
  </w:style>
  <w:style w:type="character" w:styleId="1085" w:customStyle="1">
    <w:name w:val="Выделение1"/>
    <w:rPr>
      <w:i/>
      <w:sz w:val="24"/>
    </w:rPr>
  </w:style>
  <w:style w:type="character" w:styleId="1086" w:customStyle="1">
    <w:name w:val="Основной шрифт абзаца2"/>
    <w:rPr>
      <w:sz w:val="24"/>
    </w:rPr>
  </w:style>
  <w:style w:type="character" w:styleId="1087" w:customStyle="1">
    <w:name w:val="Выделение2"/>
    <w:rPr>
      <w:i/>
      <w:sz w:val="24"/>
    </w:rPr>
  </w:style>
  <w:style w:type="table" w:styleId="1088">
    <w:name w:val="Table Simple 1"/>
    <w:basedOn w:val="774"/>
    <w:pPr>
      <w:spacing w:after="0" w:line="240" w:lineRule="auto"/>
    </w:pPr>
    <w:rPr>
      <w:rFonts w:ascii="Times New Roman" w:hAnsi="Times New Roman" w:eastAsia="Times New Roman"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1089" w:customStyle="1">
    <w:name w:val="Сетка таблицы3"/>
    <w:basedOn w:val="774"/>
    <w:next w:val="951"/>
    <w:uiPriority w:val="59"/>
    <w:pPr>
      <w:spacing w:after="0" w:line="240" w:lineRule="auto"/>
    </w:pPr>
    <w:rPr>
      <w:rFonts w:ascii="Calibri" w:hAnsi="Calibri" w:eastAsia="Calibri"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1090" w:customStyle="1">
    <w:name w:val="Простая таблица 11"/>
    <w:basedOn w:val="774"/>
    <w:next w:val="1088"/>
    <w:pPr>
      <w:spacing w:after="0" w:line="240" w:lineRule="auto"/>
    </w:pPr>
    <w:rPr>
      <w:rFonts w:ascii="Times New Roman" w:hAnsi="Times New Roman" w:eastAsia="Times New Roman"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1091" w:customStyle="1">
    <w:name w:val="Сетка таблицы12"/>
    <w:basedOn w:val="774"/>
    <w:next w:val="951"/>
    <w:uiPriority w:val="59"/>
    <w:pPr>
      <w:spacing w:after="0" w:line="240" w:lineRule="auto"/>
    </w:pPr>
    <w:rPr>
      <w:rFonts w:ascii="Calibri" w:hAnsi="Calibri" w:eastAsia="Calibri"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numbering" w:styleId="1092" w:customStyle="1">
    <w:name w:val="1 / 1.1 / 1.1.11"/>
    <w:basedOn w:val="775"/>
    <w:next w:val="1019"/>
  </w:style>
  <w:style w:type="numbering" w:styleId="1093" w:customStyle="1">
    <w:name w:val="Текущий список11"/>
  </w:style>
  <w:style w:type="numbering" w:styleId="1094" w:customStyle="1">
    <w:name w:val="Нет списка12"/>
    <w:next w:val="775"/>
    <w:uiPriority w:val="99"/>
    <w:semiHidden/>
    <w:unhideWhenUsed/>
  </w:style>
  <w:style w:type="numbering" w:styleId="1095" w:customStyle="1">
    <w:name w:val="Нет списка21"/>
    <w:next w:val="775"/>
    <w:uiPriority w:val="99"/>
    <w:semiHidden/>
    <w:unhideWhenUsed/>
  </w:style>
  <w:style w:type="numbering" w:styleId="1096" w:customStyle="1">
    <w:name w:val="Нет списка31"/>
    <w:next w:val="775"/>
    <w:uiPriority w:val="99"/>
    <w:semiHidden/>
    <w:unhideWhenUsed/>
  </w:style>
  <w:style w:type="table" w:styleId="1097" w:customStyle="1">
    <w:name w:val="Сетка таблицы111"/>
    <w:basedOn w:val="774"/>
    <w:next w:val="951"/>
    <w:uiPriority w:val="59"/>
    <w:pPr>
      <w:spacing w:after="0" w:line="240" w:lineRule="auto"/>
    </w:pPr>
    <w:rPr>
      <w:rFonts w:ascii="Calibri" w:hAnsi="Calibri" w:eastAsia="Calibri"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numbering" w:styleId="1098" w:customStyle="1">
    <w:name w:val="Нет списка5"/>
    <w:next w:val="775"/>
    <w:uiPriority w:val="99"/>
    <w:semiHidden/>
    <w:unhideWhenUsed/>
  </w:style>
  <w:style w:type="table" w:styleId="1099" w:customStyle="1">
    <w:name w:val="Простая таблица 12"/>
    <w:basedOn w:val="774"/>
    <w:next w:val="1088"/>
    <w:pPr>
      <w:spacing w:after="0" w:line="240" w:lineRule="auto"/>
    </w:pPr>
    <w:rPr>
      <w:rFonts w:ascii="Times New Roman" w:hAnsi="Times New Roman" w:eastAsia="Times New Roman"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1100" w:customStyle="1">
    <w:name w:val="Сетка таблицы4"/>
    <w:basedOn w:val="774"/>
    <w:next w:val="951"/>
    <w:uiPriority w:val="59"/>
    <w:pPr>
      <w:spacing w:after="0" w:line="240" w:lineRule="auto"/>
    </w:pPr>
    <w:rPr>
      <w:rFonts w:ascii="Calibri" w:hAnsi="Calibri" w:eastAsia="Calibri"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1101" w:customStyle="1">
    <w:name w:val="Простая таблица 111"/>
    <w:basedOn w:val="774"/>
    <w:next w:val="1088"/>
    <w:pPr>
      <w:spacing w:after="0" w:line="240" w:lineRule="auto"/>
    </w:pPr>
    <w:rPr>
      <w:rFonts w:ascii="Times New Roman" w:hAnsi="Times New Roman" w:eastAsia="Times New Roman"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1102" w:customStyle="1">
    <w:name w:val="Сетка таблицы13"/>
    <w:basedOn w:val="774"/>
    <w:next w:val="951"/>
    <w:uiPriority w:val="59"/>
    <w:pPr>
      <w:spacing w:after="0" w:line="240" w:lineRule="auto"/>
    </w:pPr>
    <w:rPr>
      <w:rFonts w:ascii="Calibri" w:hAnsi="Calibri" w:eastAsia="Calibri"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numbering" w:styleId="1103" w:customStyle="1">
    <w:name w:val="1 / 1.1 / 1.1.12"/>
    <w:basedOn w:val="775"/>
    <w:next w:val="1019"/>
  </w:style>
  <w:style w:type="numbering" w:styleId="1104" w:customStyle="1">
    <w:name w:val="Текущий список12"/>
  </w:style>
  <w:style w:type="numbering" w:styleId="1105" w:customStyle="1">
    <w:name w:val="Нет списка13"/>
    <w:next w:val="775"/>
    <w:uiPriority w:val="99"/>
    <w:semiHidden/>
    <w:unhideWhenUsed/>
  </w:style>
  <w:style w:type="numbering" w:styleId="1106" w:customStyle="1">
    <w:name w:val="Нет списка22"/>
    <w:next w:val="775"/>
    <w:uiPriority w:val="99"/>
    <w:semiHidden/>
    <w:unhideWhenUsed/>
  </w:style>
  <w:style w:type="numbering" w:styleId="1107" w:customStyle="1">
    <w:name w:val="Нет списка32"/>
    <w:next w:val="775"/>
    <w:uiPriority w:val="99"/>
    <w:semiHidden/>
    <w:unhideWhenUsed/>
  </w:style>
  <w:style w:type="table" w:styleId="1108" w:customStyle="1">
    <w:name w:val="Сетка таблицы22"/>
    <w:basedOn w:val="774"/>
    <w:next w:val="951"/>
    <w:uiPriority w:val="59"/>
    <w:pPr>
      <w:spacing w:after="0" w:line="240" w:lineRule="auto"/>
    </w:pPr>
    <w:rPr>
      <w:rFonts w:ascii="Calibri" w:hAnsi="Calibri" w:eastAsia="Calibri"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1109" w:customStyle="1">
    <w:name w:val="Сетка таблицы112"/>
    <w:basedOn w:val="774"/>
    <w:next w:val="951"/>
    <w:uiPriority w:val="59"/>
    <w:pPr>
      <w:spacing w:after="0" w:line="240" w:lineRule="auto"/>
    </w:pPr>
    <w:rPr>
      <w:rFonts w:ascii="Calibri" w:hAnsi="Calibri" w:eastAsia="Calibri"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1110">
    <w:name w:val="List Bullet 3"/>
    <w:basedOn w:val="763"/>
    <w:pPr>
      <w:ind w:left="926" w:hanging="360"/>
      <w:jc w:val="both"/>
      <w:spacing w:after="60" w:line="240" w:lineRule="auto"/>
      <w:tabs>
        <w:tab w:val="num" w:pos="926" w:leader="none"/>
      </w:tabs>
    </w:pPr>
    <w:rPr>
      <w:rFonts w:ascii="Times New Roman" w:hAnsi="Times New Roman" w:eastAsia="Times New Roman" w:cs="Times New Roman"/>
      <w:sz w:val="24"/>
      <w:szCs w:val="20"/>
      <w:lang w:eastAsia="ru-RU"/>
    </w:rPr>
  </w:style>
  <w:style w:type="paragraph" w:styleId="1111">
    <w:name w:val="Subtitle"/>
    <w:basedOn w:val="763"/>
    <w:next w:val="763"/>
    <w:link w:val="1112"/>
    <w:uiPriority w:val="11"/>
    <w:qFormat/>
    <w:pPr>
      <w:jc w:val="center"/>
      <w:spacing w:after="60" w:line="240" w:lineRule="auto"/>
      <w:widowControl w:val="off"/>
      <w:outlineLvl w:val="1"/>
    </w:pPr>
    <w:rPr>
      <w:rFonts w:ascii="Cambria" w:hAnsi="Cambria" w:eastAsia="Times New Roman" w:cs="Times New Roman"/>
      <w:sz w:val="24"/>
      <w:szCs w:val="24"/>
    </w:rPr>
  </w:style>
  <w:style w:type="character" w:styleId="1112" w:customStyle="1">
    <w:name w:val="Подзаголовок Знак"/>
    <w:basedOn w:val="773"/>
    <w:link w:val="1111"/>
    <w:uiPriority w:val="11"/>
    <w:rPr>
      <w:rFonts w:ascii="Cambria" w:hAnsi="Cambria" w:eastAsia="Times New Roman" w:cs="Times New Roman"/>
      <w:sz w:val="24"/>
      <w:szCs w:val="24"/>
    </w:rPr>
  </w:style>
  <w:style w:type="character" w:styleId="1113" w:customStyle="1">
    <w:name w:val="Абзац списка Знак"/>
    <w:link w:val="950"/>
    <w:uiPriority w:val="99"/>
    <w:rPr>
      <w:rFonts w:ascii="Calibri" w:hAnsi="Calibri" w:eastAsia="Calibri" w:cs="Times New Roman"/>
    </w:rPr>
  </w:style>
  <w:style w:type="table" w:styleId="1114" w:customStyle="1">
    <w:name w:val="Сетка таблицы5"/>
    <w:basedOn w:val="774"/>
    <w:next w:val="951"/>
    <w:uiPriority w:val="59"/>
    <w:pPr>
      <w:spacing w:after="0" w:line="240" w:lineRule="auto"/>
    </w:pPr>
    <w:rPr>
      <w:rFonts w:ascii="Calibri" w:hAnsi="Calibri" w:eastAsia="Calibri"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1115">
    <w:name w:val="Normal (Web)"/>
    <w:basedOn w:val="763"/>
    <w:uiPriority w:val="99"/>
    <w:unhideWhenUsed/>
    <w:rPr>
      <w:rFonts w:ascii="Times New Roman" w:hAnsi="Times New Roman" w:cs="Times New Roman"/>
      <w:sz w:val="24"/>
      <w:szCs w:val="24"/>
    </w:rPr>
  </w:style>
  <w:style w:type="character" w:styleId="1116">
    <w:name w:val="Placeholder Text"/>
    <w:basedOn w:val="773"/>
    <w:uiPriority w:val="99"/>
    <w:semiHidden/>
    <w:rPr>
      <w:color w:val="808080"/>
    </w:rPr>
  </w:style>
  <w:style w:type="character" w:styleId="1117" w:customStyle="1">
    <w:name w:val="Стиль1"/>
    <w:basedOn w:val="773"/>
    <w:uiPriority w:val="1"/>
    <w:rPr>
      <w:rFonts w:ascii="Times New Roman" w:hAnsi="Times New Roman"/>
    </w:rPr>
  </w:style>
  <w:style w:type="character" w:styleId="1118" w:customStyle="1">
    <w:name w:val="Стиль4"/>
    <w:basedOn w:val="773"/>
    <w:uiPriority w:val="1"/>
    <w:rPr>
      <w:rFonts w:ascii="Times New Roman" w:hAnsi="Times New Roman"/>
    </w:rPr>
  </w:style>
  <w:style w:type="character" w:styleId="1119">
    <w:name w:val="Unresolved Mention"/>
    <w:basedOn w:val="773"/>
    <w:uiPriority w:val="99"/>
    <w:semiHidden/>
    <w:unhideWhenUsed/>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footer" Target="footer1.xml" /><Relationship Id="rId10" Type="http://schemas.openxmlformats.org/officeDocument/2006/relationships/customXml" Target="../customXml/item1.xml" /><Relationship Id="rId11" Type="http://schemas.openxmlformats.org/officeDocument/2006/relationships/hyperlink" Target="http://zakupki.gov.ru" TargetMode="External"/><Relationship Id="rId12" Type="http://schemas.openxmlformats.org/officeDocument/2006/relationships/hyperlink" Target="https://etp-region.ru" TargetMode="External"/><Relationship Id="rId13" Type="http://schemas.openxmlformats.org/officeDocument/2006/relationships/hyperlink" Target="http://www.zakupki.gov.ru" TargetMode="External"/><Relationship Id="rId14" Type="http://schemas.openxmlformats.org/officeDocument/2006/relationships/hyperlink" Target="https://etp-region.ru" TargetMode="External"/><Relationship Id="rId15" Type="http://schemas.openxmlformats.org/officeDocument/2006/relationships/hyperlink" Target="https://etp-region.ru" TargetMode="External"/><Relationship Id="rId16" Type="http://schemas.openxmlformats.org/officeDocument/2006/relationships/hyperlink" Target="https://zakupki.gov.ru/" TargetMode="External"/><Relationship Id="rId17" Type="http://schemas.openxmlformats.org/officeDocument/2006/relationships/hyperlink" Target="https://torgi.etp-region.ru/" TargetMode="External"/><Relationship Id="rId18" Type="http://schemas.openxmlformats.org/officeDocument/2006/relationships/hyperlink" Target="https://zakupki.gov.ru/" TargetMode="External"/><Relationship Id="rId19" Type="http://schemas.openxmlformats.org/officeDocument/2006/relationships/hyperlink" Target="https://torgi.etp-region.ru/" TargetMode="External"/></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B11E9B-172C-4217-B4EB-6C5A00D51B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Application>Р7-Офис/2026.1.2.1942</Application>
  <Company/>
  <DocSecurity>0</DocSecurity>
  <HyperlinksChanged>false</HyperlinksChanged>
  <LinksUpToDate>false</LinksUpToDate>
  <ScaleCrop>false</ScaleCrop>
  <SharedDoc>false</SharedDoc>
  <Template>Normal</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Nurgaliev</dc:creator>
  <cp:keywords/>
  <dc:description>DOC-MARKER-q62t-7D4WKQ_rvYy4obzJQ</dc:description>
  <cp:lastModifiedBy>kislova-oe</cp:lastModifiedBy>
  <cp:revision>29</cp:revision>
  <dcterms:created xsi:type="dcterms:W3CDTF">2026-07-24T06:08:00Z</dcterms:created>
  <dcterms:modified xsi:type="dcterms:W3CDTF">2026-08-17T11:13:03Z</dcterms:modified>
</cp:coreProperties>
</file>