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447D" w14:textId="77777777" w:rsidR="006263C7" w:rsidRDefault="006263C7" w:rsidP="006263C7">
      <w:pPr>
        <w:pStyle w:val="1"/>
        <w:numPr>
          <w:ilvl w:val="0"/>
          <w:numId w:val="0"/>
        </w:numPr>
        <w:ind w:left="432"/>
        <w:jc w:val="center"/>
        <w:rPr>
          <w:sz w:val="24"/>
          <w:szCs w:val="24"/>
        </w:rPr>
      </w:pPr>
      <w:r w:rsidRPr="00144A2B">
        <w:rPr>
          <w:sz w:val="24"/>
          <w:szCs w:val="24"/>
        </w:rPr>
        <w:t>РАЗДЕЛ 1</w:t>
      </w:r>
      <w:r>
        <w:rPr>
          <w:sz w:val="24"/>
          <w:szCs w:val="24"/>
        </w:rPr>
        <w:t>1</w:t>
      </w:r>
      <w:r w:rsidRPr="00144A2B">
        <w:rPr>
          <w:sz w:val="24"/>
          <w:szCs w:val="24"/>
        </w:rPr>
        <w:t>. КРИТЕРИИ ОЦЕНКИ ЗАЯВОК НА УЧАСТИЕ В КОНКУРСЕ В ЭЛЕКТРОННОЙ ФОРМЕ, ВЕЛИЧИНЫ ИХ ЗНАЧИМОСТЕЙ И ПОРЯДОК ОЦЕНКИ ЗАЯВОК УЧАСТНИКОВ</w:t>
      </w:r>
    </w:p>
    <w:p w14:paraId="5AA64700" w14:textId="77777777" w:rsidR="006263C7" w:rsidRDefault="006263C7" w:rsidP="000C7C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FEB1CD" w14:textId="77777777" w:rsidR="000C7C85" w:rsidRPr="007F1FB4" w:rsidRDefault="000C7C85" w:rsidP="000C7C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1FB4">
        <w:rPr>
          <w:rFonts w:ascii="Times New Roman" w:eastAsia="Times New Roman" w:hAnsi="Times New Roman" w:cs="Times New Roman"/>
          <w:sz w:val="24"/>
          <w:szCs w:val="24"/>
        </w:rPr>
        <w:t>I. Критерии и показатели оценки заявок на участие в закупке</w:t>
      </w:r>
    </w:p>
    <w:p w14:paraId="40F7E767" w14:textId="77777777" w:rsidR="000C7C85" w:rsidRPr="007F1FB4" w:rsidRDefault="000C7C85" w:rsidP="000C7C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94"/>
        <w:gridCol w:w="1701"/>
        <w:gridCol w:w="1275"/>
        <w:gridCol w:w="1351"/>
        <w:gridCol w:w="1910"/>
        <w:gridCol w:w="2484"/>
        <w:gridCol w:w="4111"/>
      </w:tblGrid>
      <w:tr w:rsidR="000C7C85" w:rsidRPr="007F1FB4" w14:paraId="0C2A8347" w14:textId="77777777" w:rsidTr="00AD3799">
        <w:tc>
          <w:tcPr>
            <w:tcW w:w="567" w:type="dxa"/>
          </w:tcPr>
          <w:p w14:paraId="017543C5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194" w:type="dxa"/>
          </w:tcPr>
          <w:p w14:paraId="0AB59EE2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Критерий оценки</w:t>
            </w:r>
          </w:p>
        </w:tc>
        <w:tc>
          <w:tcPr>
            <w:tcW w:w="1701" w:type="dxa"/>
          </w:tcPr>
          <w:p w14:paraId="749CEE0F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Значимость критерия оценки, процентов</w:t>
            </w:r>
          </w:p>
        </w:tc>
        <w:tc>
          <w:tcPr>
            <w:tcW w:w="1275" w:type="dxa"/>
          </w:tcPr>
          <w:p w14:paraId="4365B65D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Показатель оценки</w:t>
            </w:r>
          </w:p>
        </w:tc>
        <w:tc>
          <w:tcPr>
            <w:tcW w:w="1351" w:type="dxa"/>
          </w:tcPr>
          <w:p w14:paraId="3011E83A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Значимость показателя оценки, процентов</w:t>
            </w:r>
          </w:p>
        </w:tc>
        <w:tc>
          <w:tcPr>
            <w:tcW w:w="1910" w:type="dxa"/>
          </w:tcPr>
          <w:p w14:paraId="3A06B5C3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Показатель оценки, детализирующий показатель оценки</w:t>
            </w:r>
          </w:p>
        </w:tc>
        <w:tc>
          <w:tcPr>
            <w:tcW w:w="2484" w:type="dxa"/>
          </w:tcPr>
          <w:p w14:paraId="2E77D8A0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Значимость показателя, детализирующего показатель оценки, процентов</w:t>
            </w:r>
          </w:p>
        </w:tc>
        <w:tc>
          <w:tcPr>
            <w:tcW w:w="4111" w:type="dxa"/>
          </w:tcPr>
          <w:p w14:paraId="46BE4359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Формула оценки или шкала оценки</w:t>
            </w:r>
          </w:p>
        </w:tc>
      </w:tr>
      <w:tr w:rsidR="000C7C85" w:rsidRPr="007F1FB4" w14:paraId="18FB8CD9" w14:textId="77777777" w:rsidTr="00AD3799">
        <w:tc>
          <w:tcPr>
            <w:tcW w:w="567" w:type="dxa"/>
          </w:tcPr>
          <w:p w14:paraId="55FAFB61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2194" w:type="dxa"/>
          </w:tcPr>
          <w:p w14:paraId="188AA81C" w14:textId="77777777" w:rsidR="000C7C85" w:rsidRPr="007F1FB4" w:rsidRDefault="000C7C85" w:rsidP="00B01A0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Цена </w:t>
            </w:r>
            <w:r w:rsidR="00B01A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договора</w:t>
            </w: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сумма цен единиц товара, работы, услуги</w:t>
            </w:r>
          </w:p>
        </w:tc>
        <w:tc>
          <w:tcPr>
            <w:tcW w:w="1701" w:type="dxa"/>
          </w:tcPr>
          <w:p w14:paraId="1A5FF4EB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6E439E6E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351" w:type="dxa"/>
          </w:tcPr>
          <w:p w14:paraId="3321D19B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14:paraId="3372F3A9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484" w:type="dxa"/>
          </w:tcPr>
          <w:p w14:paraId="5BFA77C1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4111" w:type="dxa"/>
            <w:vAlign w:val="center"/>
          </w:tcPr>
          <w:p w14:paraId="32D10D64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заявок осуществляется по формулам, предусмотренным пунктами 9 или 10 Положения об оценке заявок на участие в закупке товаров, работ, услуг для обеспечения государственных и муниципальных нужд, утверждённого Постановлением № 2604 (далее – Положение)</w:t>
            </w:r>
          </w:p>
        </w:tc>
      </w:tr>
      <w:tr w:rsidR="00D86655" w:rsidRPr="007F1FB4" w14:paraId="435A0EC7" w14:textId="77777777" w:rsidTr="00AD3799">
        <w:trPr>
          <w:trHeight w:val="2952"/>
        </w:trPr>
        <w:tc>
          <w:tcPr>
            <w:tcW w:w="567" w:type="dxa"/>
            <w:vMerge w:val="restart"/>
          </w:tcPr>
          <w:p w14:paraId="05571A4E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2194" w:type="dxa"/>
            <w:vMerge w:val="restart"/>
          </w:tcPr>
          <w:p w14:paraId="7998E206" w14:textId="77777777" w:rsidR="00D86655" w:rsidRPr="007F1FB4" w:rsidRDefault="00D86655" w:rsidP="00B01A0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Квалификация участников закупки, в том числе наличие у них финансовых ресурсов, на праве собственности или ином законном основании оборудования и </w:t>
            </w: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других материальных ресурсов, опыта работы, связанного с предметом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договора</w:t>
            </w: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и деловой репутации, специалистов и иных работников определенного уровня квалификации</w:t>
            </w:r>
          </w:p>
        </w:tc>
        <w:tc>
          <w:tcPr>
            <w:tcW w:w="1701" w:type="dxa"/>
            <w:vMerge w:val="restart"/>
          </w:tcPr>
          <w:p w14:paraId="7923E927" w14:textId="77777777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60</w:t>
            </w:r>
          </w:p>
        </w:tc>
        <w:tc>
          <w:tcPr>
            <w:tcW w:w="1275" w:type="dxa"/>
            <w:vMerge w:val="restart"/>
          </w:tcPr>
          <w:p w14:paraId="71B46970" w14:textId="77777777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наличие у участников закупки оборудования и других материальных ресурсов на праве </w:t>
            </w: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собственности или ином законном основании</w:t>
            </w:r>
          </w:p>
        </w:tc>
        <w:tc>
          <w:tcPr>
            <w:tcW w:w="1351" w:type="dxa"/>
            <w:vMerge w:val="restart"/>
          </w:tcPr>
          <w:p w14:paraId="313DD9A9" w14:textId="77777777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910" w:type="dxa"/>
          </w:tcPr>
          <w:p w14:paraId="2CD3F87F" w14:textId="77777777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Характеристика квалификации участников закупки № 1</w:t>
            </w:r>
          </w:p>
          <w:p w14:paraId="5AF0DA48" w14:textId="77777777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(автотранспортные средства)</w:t>
            </w:r>
          </w:p>
        </w:tc>
        <w:tc>
          <w:tcPr>
            <w:tcW w:w="2484" w:type="dxa"/>
          </w:tcPr>
          <w:p w14:paraId="64F2D432" w14:textId="59C8AA1F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4111" w:type="dxa"/>
            <w:vMerge w:val="restart"/>
          </w:tcPr>
          <w:p w14:paraId="52C36C69" w14:textId="77777777" w:rsidR="00D86655" w:rsidRPr="007F1FB4" w:rsidRDefault="00D86655" w:rsidP="00AD3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Оценка заявок осуществляется по формуле (согласно подпункту е пункта 20 Положения): </w:t>
            </w:r>
          </w:p>
          <w:p w14:paraId="2E22E7B7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0C201CB8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</w:rPr>
            </w:pPr>
            <w:r w:rsidRPr="007F1FB4"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7BF7C3A9" wp14:editId="6B1A2ECA">
                  <wp:extent cx="2441575" cy="6419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57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A6C07" w14:textId="77777777" w:rsidR="00D86655" w:rsidRPr="007F1FB4" w:rsidRDefault="00D86655" w:rsidP="00AD379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>где:</w:t>
            </w:r>
          </w:p>
          <w:p w14:paraId="100F1054" w14:textId="77777777" w:rsidR="00D86655" w:rsidRPr="007F1FB4" w:rsidRDefault="00D86655" w:rsidP="00AD379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6681FA16" wp14:editId="2363FDD4">
                  <wp:extent cx="427990" cy="3213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32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предельное максимальное </w:t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значение характеристики, установленное заказчиком;</w:t>
            </w:r>
          </w:p>
          <w:p w14:paraId="2CF21A71" w14:textId="77777777" w:rsidR="00D86655" w:rsidRPr="007F1FB4" w:rsidRDefault="00D86655" w:rsidP="00AD379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0D6DB4" wp14:editId="74367B5D">
                  <wp:extent cx="20955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значение характеристики объекта закупки, содержащееся в предложении участника закупки, заявка (часть заявки);</w:t>
            </w:r>
          </w:p>
          <w:p w14:paraId="5EED362B" w14:textId="77777777" w:rsidR="00D86655" w:rsidRDefault="00D86655" w:rsidP="00AD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278AFB" wp14:editId="2D0BA41D">
                  <wp:extent cx="38100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минимальное значение характеристики объекта закупки, содержащееся в заявках (частях заявок)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43F6A6" w14:textId="77777777" w:rsidR="00D86655" w:rsidRPr="00857B46" w:rsidRDefault="00D86655" w:rsidP="00AD37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B46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Установлено предельное максимальное значение (</w:t>
            </w:r>
            <w:proofErr w:type="spellStart"/>
            <w:r w:rsidRPr="00857B46">
              <w:rPr>
                <w:rFonts w:ascii="Times New Roman" w:eastAsia="Calibri" w:hAnsi="Times New Roman" w:cs="Times New Roman"/>
                <w:sz w:val="24"/>
                <w:szCs w:val="24"/>
              </w:rPr>
              <w:t>Х_мах^пред</w:t>
            </w:r>
            <w:proofErr w:type="spellEnd"/>
            <w:r w:rsidRPr="00857B46">
              <w:rPr>
                <w:rFonts w:ascii="Times New Roman" w:eastAsia="Calibri" w:hAnsi="Times New Roman" w:cs="Times New Roman"/>
                <w:sz w:val="24"/>
                <w:szCs w:val="24"/>
              </w:rPr>
              <w:t>) характеристики объекта закупки, которое составляет 3 автомашины.</w:t>
            </w:r>
          </w:p>
        </w:tc>
      </w:tr>
      <w:tr w:rsidR="00D86655" w:rsidRPr="007F1FB4" w14:paraId="503CB4E1" w14:textId="77777777" w:rsidTr="00AD3799">
        <w:trPr>
          <w:trHeight w:val="1256"/>
        </w:trPr>
        <w:tc>
          <w:tcPr>
            <w:tcW w:w="567" w:type="dxa"/>
            <w:vMerge/>
          </w:tcPr>
          <w:p w14:paraId="70F5C547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14:paraId="1F9E1E98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00872FB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F2FBEC8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14:paraId="55B6CFF4" w14:textId="77777777" w:rsidR="00D86655" w:rsidRPr="007F1FB4" w:rsidRDefault="00D8665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10" w:type="dxa"/>
          </w:tcPr>
          <w:p w14:paraId="4893F6F7" w14:textId="77777777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84" w:type="dxa"/>
          </w:tcPr>
          <w:p w14:paraId="6F763F50" w14:textId="3AFF00AA" w:rsidR="00D8665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vMerge/>
          </w:tcPr>
          <w:p w14:paraId="14CB244F" w14:textId="77777777" w:rsidR="00D86655" w:rsidRPr="007F1FB4" w:rsidRDefault="00D86655" w:rsidP="00AD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C85" w:rsidRPr="007F1FB4" w14:paraId="7C31854D" w14:textId="77777777" w:rsidTr="00AD3799">
        <w:trPr>
          <w:trHeight w:val="2208"/>
        </w:trPr>
        <w:tc>
          <w:tcPr>
            <w:tcW w:w="567" w:type="dxa"/>
            <w:vMerge/>
          </w:tcPr>
          <w:p w14:paraId="43F3EED5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94" w:type="dxa"/>
            <w:vMerge/>
          </w:tcPr>
          <w:p w14:paraId="001E4C15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55967EB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F4753E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наличие у участников закупки опыта работы, связанного с предметом </w:t>
            </w:r>
            <w:r w:rsidR="00B01A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договора</w:t>
            </w:r>
          </w:p>
          <w:p w14:paraId="4A42AFB4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51" w:type="dxa"/>
          </w:tcPr>
          <w:p w14:paraId="7B5B60AF" w14:textId="786BA91B" w:rsidR="000C7C85" w:rsidRPr="007F1FB4" w:rsidRDefault="00D8665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="000C7C85"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14:paraId="7B9900AC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Характеристика квалификации участников закупки № 1</w:t>
            </w:r>
          </w:p>
          <w:p w14:paraId="37BBC44A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009E285" w14:textId="77777777" w:rsidR="00D86655" w:rsidRPr="00D86655" w:rsidRDefault="000C7C85" w:rsidP="00D86655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D86655" w:rsidRP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общее количество</w:t>
            </w:r>
          </w:p>
          <w:p w14:paraId="6643CE13" w14:textId="77777777" w:rsidR="00D86655" w:rsidRPr="00D86655" w:rsidRDefault="00D86655" w:rsidP="00D86655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исполненных</w:t>
            </w:r>
          </w:p>
          <w:p w14:paraId="396623D3" w14:textId="3143F00B" w:rsidR="000C7C85" w:rsidRPr="007F1FB4" w:rsidRDefault="00D86655" w:rsidP="00D86655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участником закупки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C7C85" w:rsidRPr="002D12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договоров</w:t>
            </w:r>
            <w:r w:rsidR="000C7C85"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2484" w:type="dxa"/>
          </w:tcPr>
          <w:p w14:paraId="1E79206F" w14:textId="77777777" w:rsidR="000C7C85" w:rsidRPr="007F1FB4" w:rsidRDefault="000C7C85" w:rsidP="009C4451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4111" w:type="dxa"/>
          </w:tcPr>
          <w:p w14:paraId="27DE0071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 заявок осуществляется по формуле (согласно подпункту б пункта 20 Положения):</w:t>
            </w:r>
          </w:p>
          <w:p w14:paraId="0AC3B8C9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194A04F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noProof/>
                <w:sz w:val="24"/>
                <w:szCs w:val="24"/>
              </w:rPr>
              <w:drawing>
                <wp:inline distT="0" distB="0" distL="0" distR="0" wp14:anchorId="32A3B9B6" wp14:editId="4E185867">
                  <wp:extent cx="2371725" cy="571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D6AD66" w14:textId="77777777" w:rsidR="000C7C85" w:rsidRPr="007F1FB4" w:rsidRDefault="000C7C85" w:rsidP="00AD379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>где:</w:t>
            </w:r>
          </w:p>
          <w:p w14:paraId="7FC6EC74" w14:textId="77777777" w:rsidR="000C7C85" w:rsidRPr="007F1FB4" w:rsidRDefault="000C7C85" w:rsidP="00AD379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</w:rPr>
              <w:drawing>
                <wp:inline distT="0" distB="0" distL="0" distR="0" wp14:anchorId="170446BB" wp14:editId="1A1A2936">
                  <wp:extent cx="398780" cy="2724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>- максимальное значение характеристики объекта закупки, содержащееся в заявках (частях заявок);</w:t>
            </w:r>
          </w:p>
          <w:p w14:paraId="0D6A2C82" w14:textId="77777777" w:rsidR="000C7C85" w:rsidRPr="007F1FB4" w:rsidRDefault="000C7C85" w:rsidP="00AD3799">
            <w:pPr>
              <w:pBdr>
                <w:lef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ABB5B6" wp14:editId="6E66F0B0">
                  <wp:extent cx="209550" cy="266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значение характеристики объекта закупки, содержащееся в предложении участника закупки, заявка (часть заявки);</w:t>
            </w:r>
          </w:p>
          <w:p w14:paraId="3D3A2F33" w14:textId="77777777" w:rsidR="000C7C85" w:rsidRPr="007F1FB4" w:rsidRDefault="000C7C85" w:rsidP="00AD3799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2C8D97" wp14:editId="0E40CB3A">
                  <wp:extent cx="381000" cy="266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минимальное значение </w:t>
            </w:r>
            <w:r w:rsidRPr="007F1F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характеристики объекта закупки, содержащееся в заявках (частях заявок)</w:t>
            </w:r>
          </w:p>
        </w:tc>
      </w:tr>
    </w:tbl>
    <w:p w14:paraId="6ABC3DE3" w14:textId="77777777" w:rsidR="000C7C85" w:rsidRPr="007F1FB4" w:rsidRDefault="000C7C85" w:rsidP="000C7C85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9F1F5B" w14:textId="77777777" w:rsidR="000C7C85" w:rsidRPr="007F1FB4" w:rsidRDefault="000C7C85" w:rsidP="000C7C85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D82C37F" w14:textId="77777777" w:rsidR="000C7C85" w:rsidRPr="007F1FB4" w:rsidRDefault="000C7C85" w:rsidP="000C7C85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C92A604" w14:textId="77777777" w:rsidR="000C7C85" w:rsidRPr="007F1FB4" w:rsidRDefault="000C7C85" w:rsidP="000C7C85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09"/>
      </w:tblGrid>
      <w:tr w:rsidR="000C7C85" w:rsidRPr="007F1FB4" w14:paraId="3130E52F" w14:textId="77777777" w:rsidTr="00AD3799"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</w:tcPr>
          <w:p w14:paraId="00F7E137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7B4D3" w14:textId="77777777" w:rsidR="000C7C85" w:rsidRPr="007F1FB4" w:rsidRDefault="000C7C85" w:rsidP="00626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II. Отдельные положения о применении отдельных критериев оценки, показателей оценки и показателей оценки, детализирующих показатели оценки, предусмотренных разделом II настоящего документа</w:t>
            </w:r>
          </w:p>
        </w:tc>
      </w:tr>
    </w:tbl>
    <w:p w14:paraId="3BD51BE8" w14:textId="77777777" w:rsidR="000C7C85" w:rsidRPr="007F1FB4" w:rsidRDefault="000C7C85" w:rsidP="000C7C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5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"/>
        <w:gridCol w:w="6590"/>
        <w:gridCol w:w="8227"/>
      </w:tblGrid>
      <w:tr w:rsidR="000C7C85" w:rsidRPr="007F1FB4" w14:paraId="2E134BD6" w14:textId="77777777" w:rsidTr="00AD3799">
        <w:trPr>
          <w:trHeight w:val="976"/>
        </w:trPr>
        <w:tc>
          <w:tcPr>
            <w:tcW w:w="776" w:type="dxa"/>
          </w:tcPr>
          <w:p w14:paraId="799C7955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  <w:p w14:paraId="02E79ADC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A2C8978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0" w:type="dxa"/>
          </w:tcPr>
          <w:p w14:paraId="69A28621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9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критерия оценки, показателя оценки, показателя</w:t>
            </w:r>
          </w:p>
          <w:p w14:paraId="1B00800A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9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оценки, детализирующего показатель оценки, при применении</w:t>
            </w:r>
          </w:p>
          <w:p w14:paraId="7D3CC4F0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9" w:firstLine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которого устанавливается положение, предусмотренное графой </w:t>
            </w:r>
          </w:p>
        </w:tc>
        <w:tc>
          <w:tcPr>
            <w:tcW w:w="8227" w:type="dxa"/>
          </w:tcPr>
          <w:p w14:paraId="1F5C2C11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применения критерия оценки, показателя оценки, показателя оценки, детализирующего показатель оценки</w:t>
            </w:r>
          </w:p>
        </w:tc>
      </w:tr>
      <w:tr w:rsidR="000C7C85" w:rsidRPr="007F1FB4" w14:paraId="031DEABF" w14:textId="77777777" w:rsidTr="00AD3799">
        <w:trPr>
          <w:trHeight w:val="88"/>
        </w:trPr>
        <w:tc>
          <w:tcPr>
            <w:tcW w:w="776" w:type="dxa"/>
          </w:tcPr>
          <w:p w14:paraId="35512B68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14:paraId="05FB0662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14:paraId="0A3089AA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7C85" w:rsidRPr="007F1FB4" w14:paraId="78A6997F" w14:textId="77777777" w:rsidTr="00AD3799">
        <w:tc>
          <w:tcPr>
            <w:tcW w:w="776" w:type="dxa"/>
          </w:tcPr>
          <w:p w14:paraId="2DC34667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17" w:type="dxa"/>
            <w:gridSpan w:val="2"/>
          </w:tcPr>
          <w:p w14:paraId="3770ACEC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 </w:t>
            </w:r>
          </w:p>
        </w:tc>
      </w:tr>
      <w:tr w:rsidR="000C7C85" w:rsidRPr="007F1FB4" w14:paraId="582B4EA6" w14:textId="77777777" w:rsidTr="00AD3799">
        <w:tc>
          <w:tcPr>
            <w:tcW w:w="776" w:type="dxa"/>
          </w:tcPr>
          <w:p w14:paraId="2A5B8D15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4817" w:type="dxa"/>
            <w:gridSpan w:val="2"/>
          </w:tcPr>
          <w:p w14:paraId="1540207E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показателя оценки: наличие у участников закупки оборудования и других материальных ресурсов на праве собственности или ином законном основании</w:t>
            </w:r>
          </w:p>
        </w:tc>
      </w:tr>
      <w:tr w:rsidR="000C7C85" w:rsidRPr="007F1FB4" w14:paraId="1937E1B1" w14:textId="77777777" w:rsidTr="00AD3799">
        <w:tc>
          <w:tcPr>
            <w:tcW w:w="776" w:type="dxa"/>
          </w:tcPr>
          <w:p w14:paraId="10751E15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6590" w:type="dxa"/>
          </w:tcPr>
          <w:p w14:paraId="780FD50E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Детализирующий показатель оценки:</w:t>
            </w:r>
          </w:p>
          <w:p w14:paraId="126D7A97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квалификации участников закупки №1</w:t>
            </w:r>
          </w:p>
          <w:p w14:paraId="0D04BA1E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(автотранспортные средства)</w:t>
            </w:r>
          </w:p>
          <w:p w14:paraId="0964BA6A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785019BE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Комиссия оценивает наличие автотранспортных средств для доставки товара, имеющие холодильное оборудование для сохранности товара или </w:t>
            </w: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изотермический кузов, обеспечивающие сохранение температурных режимов транспортировки скоропортящихся и особо скоропортящихся продуктов необходимых для надлежащего исполнения контракта.</w:t>
            </w:r>
          </w:p>
          <w:p w14:paraId="33F898CB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автотранспортных средств подтверждается входящими в состав заявки участника конкурса копиями следующими документами: </w:t>
            </w:r>
          </w:p>
          <w:p w14:paraId="630A6681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инвентарные карточки учета объектов основных средств унифицированной формы ОС-6 (при наличии оборудования и других материальных ресурсов в собственности участника конкурса);</w:t>
            </w:r>
          </w:p>
          <w:p w14:paraId="210B5D00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договоры аренды (лизинга), безвозмездного пользования, субаренды на срок исполнения контракта с приложением актов, подтверждающих наличие у участника закупки автотранспортных средств.</w:t>
            </w:r>
          </w:p>
          <w:p w14:paraId="4BFB7F53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Лучшим является наибольшее значение характеристики объекта закупки. Установлено предельное максимальное значение (</w:t>
            </w:r>
            <w:proofErr w:type="spellStart"/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Х_мах^пред</w:t>
            </w:r>
            <w:proofErr w:type="spellEnd"/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) характеристики объекта закупки, которое составляет 3 автомашины.</w:t>
            </w:r>
          </w:p>
          <w:p w14:paraId="0A506115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установлены предусмотренные пунктом 20 Положения предельное максимальное и (или)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закупки, которое выше и (или) ниже такого предельного значения соответственно, баллы по детализирующему показателю в соответствии с пунктом 20 Положения присваиваются в размере, предусмотренном для соответствующего предельного значения характеристики объекта закупки.</w:t>
            </w:r>
          </w:p>
          <w:p w14:paraId="48A91282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 оценке принимаются документы, представленные в заявке в полном объеме и со всеми приложениями. Такие документы направляются в форме электронных документов или в форме электронных образов бумажных документов. </w:t>
            </w:r>
          </w:p>
        </w:tc>
      </w:tr>
      <w:tr w:rsidR="000C7C85" w:rsidRPr="007F1FB4" w14:paraId="411AB007" w14:textId="77777777" w:rsidTr="00AD3799">
        <w:tc>
          <w:tcPr>
            <w:tcW w:w="776" w:type="dxa"/>
          </w:tcPr>
          <w:p w14:paraId="7B6D82BD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1. 2.</w:t>
            </w:r>
          </w:p>
        </w:tc>
        <w:tc>
          <w:tcPr>
            <w:tcW w:w="14817" w:type="dxa"/>
            <w:gridSpan w:val="2"/>
          </w:tcPr>
          <w:p w14:paraId="333D7D5A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показателя оценки:</w:t>
            </w:r>
          </w:p>
          <w:p w14:paraId="58FEC6BA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наличие у участников закупки опыта работы, связанного с предметом контракта</w:t>
            </w:r>
          </w:p>
        </w:tc>
      </w:tr>
      <w:tr w:rsidR="000C7C85" w:rsidRPr="007F1FB4" w14:paraId="758472FA" w14:textId="77777777" w:rsidTr="00AD3799">
        <w:tc>
          <w:tcPr>
            <w:tcW w:w="776" w:type="dxa"/>
          </w:tcPr>
          <w:p w14:paraId="37DFC9F2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590" w:type="dxa"/>
          </w:tcPr>
          <w:p w14:paraId="1F5314BE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Детализирующий показатель оценки:</w:t>
            </w:r>
          </w:p>
          <w:p w14:paraId="514F8FF8" w14:textId="77777777" w:rsidR="000C7C85" w:rsidRPr="007F1FB4" w:rsidRDefault="000C7C85" w:rsidP="00AD37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квалификации участников закупки №1</w:t>
            </w:r>
          </w:p>
          <w:p w14:paraId="7452F9DA" w14:textId="17204C3C" w:rsidR="000C7C85" w:rsidRPr="007F1FB4" w:rsidRDefault="000C7C85" w:rsidP="00D86655">
            <w:pPr>
              <w:widowControl w:val="0"/>
              <w:tabs>
                <w:tab w:val="left" w:pos="103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86655" w:rsidRP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общее количество</w:t>
            </w:r>
            <w:r w:rsid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86655" w:rsidRP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исполненных</w:t>
            </w:r>
            <w:r w:rsid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86655" w:rsidRP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участником закупки</w:t>
            </w:r>
            <w:r w:rsidR="00D866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86655" w:rsidRPr="002D12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договоров</w:t>
            </w:r>
            <w:r w:rsidRPr="007F1FB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27" w:type="dxa"/>
          </w:tcPr>
          <w:p w14:paraId="47EB8838" w14:textId="7B86543D" w:rsidR="00D86655" w:rsidRPr="00D86655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оценке опыта участника закупки баллы присуждаются только на основании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документально подтвержденной информации (на основании представленных документов):</w:t>
            </w:r>
          </w:p>
          <w:p w14:paraId="39AE6F24" w14:textId="346E1624" w:rsidR="00D86655" w:rsidRPr="00D86655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исполненные участником закупки контракты (договоры) с учетом правопреемства (в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наличия в заявке подтверждающего документа), </w:t>
            </w:r>
            <w:r w:rsidR="00172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исключительно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заключенные в соответствии с Законом о</w:t>
            </w:r>
            <w:r w:rsidR="00172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контрактной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системе (44-ФЗ) или заключенный в соответствии с Федеральным законом "О</w:t>
            </w:r>
            <w:r w:rsidR="00172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закупках товаров, работ, услуг отдельными видами юридических лиц" (223-ФЗ), при</w:t>
            </w:r>
            <w:r w:rsidR="00172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исполнении которых поставщиком (подрядчиком, исполнителем) исполнены требования об</w:t>
            </w:r>
            <w:r w:rsidR="00172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уплате неустоек (штрафов, пеней) (в случае начисления неустоек) предмет которых</w:t>
            </w:r>
            <w:r w:rsidR="00172E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сопоставим с предметом контракта заключаемого по результатам определения поставщика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(подрядчика, исполнителя), а именно контракты (договоры) * на оказание услуг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организации/обеспечению горячим питанием для организаций, осуществляющих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образовательную деятельность, медицинских организаций, организаций социального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обслуживания, организаций отдыха детей и их оздоровления.</w:t>
            </w:r>
          </w:p>
          <w:p w14:paraId="73EA98CF" w14:textId="77777777" w:rsidR="00D86655" w:rsidRPr="00D86655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2. Акты оказанных услуг, составленные при исполнении таких контрактов (договоров).</w:t>
            </w:r>
          </w:p>
          <w:p w14:paraId="1D5EAB7B" w14:textId="047016FA" w:rsidR="00D86655" w:rsidRPr="00D86655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акт, составленный при исполнении договора, должен быть подписан не ранее 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за 5 лет до даты окончания срока подачи заявок.</w:t>
            </w:r>
          </w:p>
          <w:p w14:paraId="1CC53649" w14:textId="379073B7" w:rsidR="00D86655" w:rsidRPr="00D86655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Контракты (договоры) должны быть представлены в заявке в полном объеме и со всеми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приложениями. Такие документы направляются одним из следующих способов:</w:t>
            </w:r>
          </w:p>
          <w:p w14:paraId="54C04B5C" w14:textId="77777777" w:rsidR="00D86655" w:rsidRPr="00D86655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- в форме электронных документов или в форме электронных образов бумажных документов;</w:t>
            </w:r>
          </w:p>
          <w:p w14:paraId="0BD495D3" w14:textId="471EC81A" w:rsidR="000C7C85" w:rsidRPr="007F1FB4" w:rsidRDefault="00D86655" w:rsidP="00D86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- путем направления номера реестровой записи из соответствующего реестра, если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и информация о таких документах содержится в открытых и общедоступных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реестрах, размещенных в информационно-телекоммуникационной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"Интернет", в том числе ведение которых осуществляется в единой информационной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в сфере закупок с размещением указанных документов на официальном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65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единой информационной системы в сфере закупок в информационно-телекоммуникационной сети "Интернет"</w:t>
            </w:r>
          </w:p>
        </w:tc>
      </w:tr>
    </w:tbl>
    <w:p w14:paraId="261B9A78" w14:textId="77777777" w:rsidR="000C7C85" w:rsidRPr="007F1FB4" w:rsidRDefault="000C7C85" w:rsidP="000C7C85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FB4">
        <w:rPr>
          <w:rFonts w:ascii="Times New Roman" w:eastAsia="Times New Roman" w:hAnsi="Times New Roman" w:cs="Times New Roman"/>
          <w:sz w:val="24"/>
          <w:szCs w:val="24"/>
        </w:rPr>
        <w:lastRenderedPageBreak/>
        <w:t>*за исключением договоров (контрактов) на оказание услуг, исполненных третьими лицами (соисполнителями).</w:t>
      </w:r>
    </w:p>
    <w:p w14:paraId="3A5869FD" w14:textId="77777777" w:rsidR="000C7C85" w:rsidRPr="007F1FB4" w:rsidRDefault="000C7C85" w:rsidP="000C7C85">
      <w:pPr>
        <w:widowControl w:val="0"/>
        <w:tabs>
          <w:tab w:val="left" w:pos="103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E6ED51" w14:textId="77777777" w:rsidR="000C7C85" w:rsidRPr="007F1FB4" w:rsidRDefault="000C7C85" w:rsidP="000C7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FB4">
        <w:rPr>
          <w:rFonts w:ascii="Times New Roman" w:eastAsia="Times New Roman" w:hAnsi="Times New Roman" w:cs="Times New Roman"/>
          <w:sz w:val="24"/>
          <w:szCs w:val="24"/>
        </w:rPr>
        <w:t xml:space="preserve">Порядок рассмотрения и оценки заявок на участие в конкурсе осуществляется в соответствии </w:t>
      </w:r>
      <w:r w:rsidR="007B006A">
        <w:rPr>
          <w:rFonts w:ascii="Times New Roman" w:eastAsia="Times New Roman" w:hAnsi="Times New Roman" w:cs="Times New Roman"/>
          <w:sz w:val="24"/>
          <w:szCs w:val="24"/>
        </w:rPr>
        <w:t xml:space="preserve">с разделом 36 </w:t>
      </w:r>
      <w:r w:rsidRPr="007F1F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06A" w:rsidRPr="007B006A">
        <w:rPr>
          <w:rFonts w:ascii="Times New Roman" w:eastAsia="Times New Roman" w:hAnsi="Times New Roman" w:cs="Times New Roman"/>
          <w:sz w:val="24"/>
          <w:szCs w:val="24"/>
        </w:rPr>
        <w:t xml:space="preserve">Положения о закупке товаров, работ, услуг для муниципального автономного общеобразовательного учреждения средняя общеобразовательная школа № 29 имени Н.Г. </w:t>
      </w:r>
      <w:proofErr w:type="spellStart"/>
      <w:r w:rsidR="007B006A" w:rsidRPr="007B006A">
        <w:rPr>
          <w:rFonts w:ascii="Times New Roman" w:eastAsia="Times New Roman" w:hAnsi="Times New Roman" w:cs="Times New Roman"/>
          <w:sz w:val="24"/>
          <w:szCs w:val="24"/>
        </w:rPr>
        <w:t>Гарагана</w:t>
      </w:r>
      <w:proofErr w:type="spellEnd"/>
      <w:r w:rsidR="007B006A" w:rsidRPr="007B006A">
        <w:rPr>
          <w:rFonts w:ascii="Times New Roman" w:eastAsia="Times New Roman" w:hAnsi="Times New Roman" w:cs="Times New Roman"/>
          <w:sz w:val="24"/>
          <w:szCs w:val="24"/>
        </w:rPr>
        <w:t xml:space="preserve"> посёлка Друж</w:t>
      </w:r>
      <w:r w:rsidR="007B006A">
        <w:rPr>
          <w:rFonts w:ascii="Times New Roman" w:eastAsia="Times New Roman" w:hAnsi="Times New Roman" w:cs="Times New Roman"/>
          <w:sz w:val="24"/>
          <w:szCs w:val="24"/>
        </w:rPr>
        <w:t>ного муниципального образовани</w:t>
      </w:r>
      <w:r w:rsidR="007B006A" w:rsidRPr="007B006A">
        <w:rPr>
          <w:rFonts w:ascii="Times New Roman" w:eastAsia="Times New Roman" w:hAnsi="Times New Roman" w:cs="Times New Roman"/>
          <w:sz w:val="24"/>
          <w:szCs w:val="24"/>
        </w:rPr>
        <w:t>я Белореченский муниципальный район Краснодарского края, утвержденного протоколом наблюдател</w:t>
      </w:r>
      <w:r w:rsidR="007B006A">
        <w:rPr>
          <w:rFonts w:ascii="Times New Roman" w:eastAsia="Times New Roman" w:hAnsi="Times New Roman" w:cs="Times New Roman"/>
          <w:sz w:val="24"/>
          <w:szCs w:val="24"/>
        </w:rPr>
        <w:t xml:space="preserve">ьного совета от 25.12.2024 года </w:t>
      </w:r>
      <w:r w:rsidRPr="007F1FB4">
        <w:rPr>
          <w:rFonts w:ascii="Times New Roman" w:eastAsia="Times New Roman" w:hAnsi="Times New Roman" w:cs="Times New Roman"/>
          <w:sz w:val="24"/>
          <w:szCs w:val="24"/>
        </w:rPr>
        <w:t xml:space="preserve">и постановлением Правительства Российской Федерации от 31.12.2021 № 2604 «Об оценке заявок на участие в закупке товаров, работ, услуг для обеспечения государственных и муниципальных нужд, внесении изменений в </w:t>
      </w:r>
      <w:r w:rsidRPr="007F1FB4">
        <w:rPr>
          <w:rFonts w:ascii="Times New Roman" w:eastAsia="Times New Roman" w:hAnsi="Times New Roman" w:cs="Times New Roman"/>
          <w:sz w:val="24"/>
          <w:szCs w:val="24"/>
        </w:rPr>
        <w:lastRenderedPageBreak/>
        <w:t>пункт 4 постановления Правительства Российской Федерации от 20 декабря 2021 г. № 2369 и признании утратившими силу некоторых актов и отдельных положений некоторых актов Правительства Российской Федерации».</w:t>
      </w:r>
    </w:p>
    <w:p w14:paraId="722B3788" w14:textId="77777777" w:rsidR="000C7C85" w:rsidRPr="007F1FB4" w:rsidRDefault="000C7C85" w:rsidP="000C7C85">
      <w:pPr>
        <w:rPr>
          <w:sz w:val="24"/>
          <w:szCs w:val="24"/>
        </w:rPr>
      </w:pPr>
    </w:p>
    <w:p w14:paraId="7EFE4707" w14:textId="77777777" w:rsidR="003F2AAC" w:rsidRDefault="003F2AAC"/>
    <w:sectPr w:rsidR="003F2AAC" w:rsidSect="000C7C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70BC1"/>
    <w:multiLevelType w:val="multilevel"/>
    <w:tmpl w:val="B6E277F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416"/>
        </w:tabs>
        <w:ind w:left="141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/>
      </w:pPr>
      <w:rPr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085494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85"/>
    <w:rsid w:val="000C7C85"/>
    <w:rsid w:val="00110F56"/>
    <w:rsid w:val="00172E32"/>
    <w:rsid w:val="0034103A"/>
    <w:rsid w:val="003F2AAC"/>
    <w:rsid w:val="00590A32"/>
    <w:rsid w:val="006263C7"/>
    <w:rsid w:val="007B006A"/>
    <w:rsid w:val="009308B7"/>
    <w:rsid w:val="009C4451"/>
    <w:rsid w:val="00AE0E63"/>
    <w:rsid w:val="00B01A01"/>
    <w:rsid w:val="00B26260"/>
    <w:rsid w:val="00C321C1"/>
    <w:rsid w:val="00C341F7"/>
    <w:rsid w:val="00D56A42"/>
    <w:rsid w:val="00D8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442F"/>
  <w15:docId w15:val="{983BADB2-0AD6-42B3-B6A8-1717AC5E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C8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uiPriority w:val="99"/>
    <w:rsid w:val="006263C7"/>
    <w:pPr>
      <w:keepNext/>
      <w:keepLines/>
      <w:widowControl w:val="0"/>
      <w:numPr>
        <w:numId w:val="1"/>
      </w:numPr>
      <w:suppressLineNumbers/>
      <w:suppressAutoHyphens/>
      <w:spacing w:after="6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">
    <w:name w:val="Стиль3 Знак"/>
    <w:uiPriority w:val="99"/>
    <w:rsid w:val="006263C7"/>
    <w:pPr>
      <w:numPr>
        <w:ilvl w:val="2"/>
        <w:numId w:val="1"/>
      </w:numPr>
      <w:tabs>
        <w:tab w:val="clear" w:pos="1307"/>
      </w:tabs>
      <w:ind w:left="0"/>
    </w:pPr>
  </w:style>
  <w:style w:type="paragraph" w:styleId="2">
    <w:name w:val="Body Text Indent 2"/>
    <w:basedOn w:val="a"/>
    <w:link w:val="20"/>
    <w:uiPriority w:val="99"/>
    <w:semiHidden/>
    <w:unhideWhenUsed/>
    <w:rsid w:val="006263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26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Ульяна</cp:lastModifiedBy>
  <cp:revision>2</cp:revision>
  <dcterms:created xsi:type="dcterms:W3CDTF">2026-08-04T09:05:00Z</dcterms:created>
  <dcterms:modified xsi:type="dcterms:W3CDTF">2026-08-04T09:05:00Z</dcterms:modified>
</cp:coreProperties>
</file>