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46512" w14:textId="5CDDE114" w:rsidR="00F31F89" w:rsidRPr="00B51E44" w:rsidRDefault="008E4789" w:rsidP="00F169C5">
      <w:pPr>
        <w:spacing w:after="0"/>
        <w:ind w:firstLine="709"/>
        <w:jc w:val="center"/>
        <w:rPr>
          <w:sz w:val="24"/>
          <w:szCs w:val="24"/>
        </w:rPr>
      </w:pPr>
      <w:r w:rsidRPr="00B51E44">
        <w:rPr>
          <w:b/>
          <w:bCs/>
          <w:sz w:val="24"/>
          <w:szCs w:val="24"/>
        </w:rPr>
        <w:t>ТЕХНИЧЕСКОЕ ЗАДАНИЕ</w:t>
      </w:r>
    </w:p>
    <w:p w14:paraId="2B7E173B" w14:textId="77777777" w:rsidR="005C1486" w:rsidRPr="005C1486" w:rsidRDefault="008E4789" w:rsidP="005C1486">
      <w:pPr>
        <w:spacing w:after="0"/>
        <w:ind w:firstLine="709"/>
        <w:jc w:val="center"/>
        <w:rPr>
          <w:b/>
          <w:bCs/>
          <w:sz w:val="24"/>
          <w:szCs w:val="24"/>
        </w:rPr>
      </w:pPr>
      <w:r w:rsidRPr="00B51E44">
        <w:rPr>
          <w:b/>
          <w:bCs/>
          <w:sz w:val="24"/>
          <w:szCs w:val="24"/>
        </w:rPr>
        <w:t xml:space="preserve">на поставку </w:t>
      </w:r>
      <w:r w:rsidR="005C1486">
        <w:rPr>
          <w:b/>
          <w:bCs/>
          <w:sz w:val="24"/>
          <w:szCs w:val="24"/>
        </w:rPr>
        <w:t>станка горизонтально-направленного бурения</w:t>
      </w:r>
      <w:r w:rsidR="001025DD">
        <w:rPr>
          <w:b/>
          <w:bCs/>
          <w:sz w:val="24"/>
          <w:szCs w:val="24"/>
        </w:rPr>
        <w:t xml:space="preserve"> для </w:t>
      </w:r>
    </w:p>
    <w:p w14:paraId="396781FE" w14:textId="77777777" w:rsidR="005C1486" w:rsidRDefault="005C1486" w:rsidP="005C1486">
      <w:pPr>
        <w:spacing w:after="0"/>
        <w:ind w:firstLine="709"/>
        <w:jc w:val="center"/>
        <w:rPr>
          <w:b/>
          <w:bCs/>
          <w:sz w:val="24"/>
          <w:szCs w:val="24"/>
        </w:rPr>
      </w:pPr>
      <w:r w:rsidRPr="005C1486">
        <w:rPr>
          <w:b/>
          <w:bCs/>
          <w:sz w:val="24"/>
          <w:szCs w:val="24"/>
        </w:rPr>
        <w:t>МАУ ДЖКХ "</w:t>
      </w:r>
      <w:proofErr w:type="spellStart"/>
      <w:r w:rsidRPr="005C1486">
        <w:rPr>
          <w:b/>
          <w:bCs/>
          <w:sz w:val="24"/>
          <w:szCs w:val="24"/>
        </w:rPr>
        <w:t>Борай</w:t>
      </w:r>
      <w:proofErr w:type="spellEnd"/>
      <w:r w:rsidRPr="005C1486">
        <w:rPr>
          <w:b/>
          <w:bCs/>
          <w:sz w:val="24"/>
          <w:szCs w:val="24"/>
        </w:rPr>
        <w:t xml:space="preserve">" Сельского Поселения </w:t>
      </w:r>
      <w:proofErr w:type="spellStart"/>
      <w:r w:rsidRPr="005C1486">
        <w:rPr>
          <w:b/>
          <w:bCs/>
          <w:sz w:val="24"/>
          <w:szCs w:val="24"/>
        </w:rPr>
        <w:t>Бураевский</w:t>
      </w:r>
      <w:proofErr w:type="spellEnd"/>
      <w:r w:rsidRPr="005C1486">
        <w:rPr>
          <w:b/>
          <w:bCs/>
          <w:sz w:val="24"/>
          <w:szCs w:val="24"/>
        </w:rPr>
        <w:t xml:space="preserve"> Сельсовет</w:t>
      </w:r>
    </w:p>
    <w:p w14:paraId="6EF17557" w14:textId="0C4E783D" w:rsidR="00EE437D" w:rsidRPr="00B51E44" w:rsidRDefault="00EE437D" w:rsidP="005C1486">
      <w:pPr>
        <w:spacing w:after="0"/>
        <w:ind w:firstLine="709"/>
        <w:jc w:val="both"/>
        <w:rPr>
          <w:i/>
          <w:iCs/>
          <w:sz w:val="24"/>
          <w:szCs w:val="24"/>
        </w:rPr>
      </w:pPr>
      <w:r w:rsidRPr="00B51E44">
        <w:rPr>
          <w:i/>
          <w:iCs/>
          <w:sz w:val="24"/>
          <w:szCs w:val="24"/>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tbl>
      <w:tblPr>
        <w:tblStyle w:val="11"/>
        <w:tblW w:w="9848" w:type="dxa"/>
        <w:jc w:val="center"/>
        <w:tblLayout w:type="fixed"/>
        <w:tblLook w:val="04A0" w:firstRow="1" w:lastRow="0" w:firstColumn="1" w:lastColumn="0" w:noHBand="0" w:noVBand="1"/>
      </w:tblPr>
      <w:tblGrid>
        <w:gridCol w:w="476"/>
        <w:gridCol w:w="1276"/>
        <w:gridCol w:w="3135"/>
        <w:gridCol w:w="1418"/>
        <w:gridCol w:w="1701"/>
        <w:gridCol w:w="1842"/>
      </w:tblGrid>
      <w:tr w:rsidR="00EE437D" w:rsidRPr="008F44C5" w14:paraId="11C98814" w14:textId="77777777" w:rsidTr="000743A0">
        <w:trPr>
          <w:trHeight w:val="241"/>
          <w:jc w:val="center"/>
        </w:trPr>
        <w:tc>
          <w:tcPr>
            <w:tcW w:w="476" w:type="dxa"/>
            <w:vMerge w:val="restart"/>
            <w:hideMark/>
          </w:tcPr>
          <w:p w14:paraId="7595CC37" w14:textId="77777777" w:rsidR="00EE437D" w:rsidRPr="008F44C5" w:rsidRDefault="00EE437D" w:rsidP="00EE437D">
            <w:pPr>
              <w:widowControl w:val="0"/>
              <w:autoSpaceDE w:val="0"/>
              <w:autoSpaceDN w:val="0"/>
              <w:spacing w:line="259" w:lineRule="auto"/>
              <w:ind w:left="-567" w:firstLine="567"/>
              <w:jc w:val="both"/>
              <w:rPr>
                <w:rFonts w:eastAsia="Times New Roman"/>
                <w:sz w:val="20"/>
                <w:szCs w:val="20"/>
                <w:lang w:eastAsia="ru-RU"/>
              </w:rPr>
            </w:pPr>
            <w:r w:rsidRPr="008F44C5">
              <w:rPr>
                <w:rFonts w:eastAsia="Times New Roman"/>
                <w:sz w:val="20"/>
                <w:szCs w:val="20"/>
                <w:lang w:eastAsia="ru-RU"/>
              </w:rPr>
              <w:t>№ п/п</w:t>
            </w:r>
          </w:p>
        </w:tc>
        <w:tc>
          <w:tcPr>
            <w:tcW w:w="1276" w:type="dxa"/>
            <w:vMerge w:val="restart"/>
            <w:hideMark/>
          </w:tcPr>
          <w:p w14:paraId="0EC85132" w14:textId="77777777" w:rsidR="00EE437D" w:rsidRPr="008F44C5" w:rsidRDefault="00EE437D" w:rsidP="00EE437D">
            <w:pPr>
              <w:widowControl w:val="0"/>
              <w:autoSpaceDE w:val="0"/>
              <w:autoSpaceDN w:val="0"/>
              <w:spacing w:line="259" w:lineRule="auto"/>
              <w:ind w:left="-567" w:firstLine="567"/>
              <w:jc w:val="both"/>
              <w:rPr>
                <w:rFonts w:eastAsia="Times New Roman"/>
                <w:sz w:val="20"/>
                <w:szCs w:val="20"/>
                <w:lang w:eastAsia="ru-RU"/>
              </w:rPr>
            </w:pPr>
            <w:r w:rsidRPr="008F44C5">
              <w:rPr>
                <w:rFonts w:eastAsia="Times New Roman"/>
                <w:sz w:val="20"/>
                <w:szCs w:val="20"/>
                <w:lang w:eastAsia="ru-RU"/>
              </w:rPr>
              <w:t>Код ОКПД2</w:t>
            </w:r>
          </w:p>
        </w:tc>
        <w:tc>
          <w:tcPr>
            <w:tcW w:w="3135" w:type="dxa"/>
            <w:vMerge w:val="restart"/>
            <w:hideMark/>
          </w:tcPr>
          <w:p w14:paraId="35DF9E57" w14:textId="77777777" w:rsidR="00EE437D" w:rsidRPr="008F44C5" w:rsidRDefault="00EE437D" w:rsidP="00EE437D">
            <w:pPr>
              <w:widowControl w:val="0"/>
              <w:autoSpaceDE w:val="0"/>
              <w:autoSpaceDN w:val="0"/>
              <w:spacing w:line="259" w:lineRule="auto"/>
              <w:ind w:left="-567" w:firstLine="567"/>
              <w:jc w:val="center"/>
              <w:rPr>
                <w:rFonts w:eastAsia="Times New Roman"/>
                <w:sz w:val="20"/>
                <w:szCs w:val="20"/>
                <w:lang w:eastAsia="ru-RU"/>
              </w:rPr>
            </w:pPr>
            <w:r w:rsidRPr="008F44C5">
              <w:rPr>
                <w:rFonts w:eastAsia="Times New Roman"/>
                <w:sz w:val="20"/>
                <w:szCs w:val="20"/>
                <w:lang w:eastAsia="ru-RU"/>
              </w:rPr>
              <w:t>Наименование</w:t>
            </w:r>
          </w:p>
        </w:tc>
        <w:tc>
          <w:tcPr>
            <w:tcW w:w="4961" w:type="dxa"/>
            <w:gridSpan w:val="3"/>
            <w:hideMark/>
          </w:tcPr>
          <w:p w14:paraId="5ECA4BC4" w14:textId="77777777" w:rsidR="00EE437D" w:rsidRPr="008F44C5" w:rsidRDefault="00EE437D" w:rsidP="00EE437D">
            <w:pPr>
              <w:widowControl w:val="0"/>
              <w:autoSpaceDE w:val="0"/>
              <w:autoSpaceDN w:val="0"/>
              <w:spacing w:line="259" w:lineRule="auto"/>
              <w:ind w:left="-567" w:firstLine="567"/>
              <w:jc w:val="center"/>
              <w:rPr>
                <w:rFonts w:eastAsia="Times New Roman"/>
                <w:sz w:val="20"/>
                <w:szCs w:val="20"/>
                <w:lang w:eastAsia="ru-RU"/>
              </w:rPr>
            </w:pPr>
            <w:r w:rsidRPr="008F44C5">
              <w:rPr>
                <w:rFonts w:eastAsia="Times New Roman"/>
                <w:sz w:val="20"/>
                <w:szCs w:val="20"/>
                <w:lang w:eastAsia="ru-RU"/>
              </w:rPr>
              <w:t>Национальный режим</w:t>
            </w:r>
          </w:p>
        </w:tc>
      </w:tr>
      <w:tr w:rsidR="00EE437D" w:rsidRPr="008F44C5" w14:paraId="0B6FDF79" w14:textId="77777777" w:rsidTr="000743A0">
        <w:trPr>
          <w:trHeight w:val="397"/>
          <w:jc w:val="center"/>
        </w:trPr>
        <w:tc>
          <w:tcPr>
            <w:tcW w:w="476" w:type="dxa"/>
            <w:vMerge/>
            <w:hideMark/>
          </w:tcPr>
          <w:p w14:paraId="7B7633FD" w14:textId="77777777" w:rsidR="00EE437D" w:rsidRPr="008F44C5" w:rsidRDefault="00EE437D" w:rsidP="00EE437D">
            <w:pPr>
              <w:widowControl w:val="0"/>
              <w:autoSpaceDE w:val="0"/>
              <w:autoSpaceDN w:val="0"/>
              <w:spacing w:line="259" w:lineRule="auto"/>
              <w:ind w:left="-567" w:firstLine="567"/>
              <w:jc w:val="both"/>
              <w:rPr>
                <w:rFonts w:eastAsia="Times New Roman"/>
                <w:sz w:val="20"/>
                <w:szCs w:val="20"/>
                <w:lang w:eastAsia="ru-RU"/>
              </w:rPr>
            </w:pPr>
          </w:p>
        </w:tc>
        <w:tc>
          <w:tcPr>
            <w:tcW w:w="1276" w:type="dxa"/>
            <w:vMerge/>
            <w:hideMark/>
          </w:tcPr>
          <w:p w14:paraId="00B5711E" w14:textId="77777777" w:rsidR="00EE437D" w:rsidRPr="008F44C5" w:rsidRDefault="00EE437D" w:rsidP="00EE437D">
            <w:pPr>
              <w:widowControl w:val="0"/>
              <w:autoSpaceDE w:val="0"/>
              <w:autoSpaceDN w:val="0"/>
              <w:spacing w:line="259" w:lineRule="auto"/>
              <w:ind w:left="-567" w:firstLine="567"/>
              <w:jc w:val="both"/>
              <w:rPr>
                <w:rFonts w:eastAsia="Times New Roman"/>
                <w:sz w:val="20"/>
                <w:szCs w:val="20"/>
                <w:lang w:eastAsia="ru-RU"/>
              </w:rPr>
            </w:pPr>
          </w:p>
        </w:tc>
        <w:tc>
          <w:tcPr>
            <w:tcW w:w="3135" w:type="dxa"/>
            <w:vMerge/>
            <w:hideMark/>
          </w:tcPr>
          <w:p w14:paraId="4BC13748" w14:textId="77777777" w:rsidR="00EE437D" w:rsidRPr="008F44C5" w:rsidRDefault="00EE437D" w:rsidP="00EE437D">
            <w:pPr>
              <w:widowControl w:val="0"/>
              <w:autoSpaceDE w:val="0"/>
              <w:autoSpaceDN w:val="0"/>
              <w:spacing w:line="259" w:lineRule="auto"/>
              <w:ind w:left="-567" w:firstLine="567"/>
              <w:jc w:val="center"/>
              <w:rPr>
                <w:rFonts w:eastAsia="Times New Roman"/>
                <w:sz w:val="20"/>
                <w:szCs w:val="20"/>
                <w:lang w:eastAsia="ru-RU"/>
              </w:rPr>
            </w:pPr>
          </w:p>
        </w:tc>
        <w:tc>
          <w:tcPr>
            <w:tcW w:w="1418" w:type="dxa"/>
            <w:hideMark/>
          </w:tcPr>
          <w:p w14:paraId="4E72A584" w14:textId="77777777" w:rsidR="00EE437D" w:rsidRPr="008F44C5" w:rsidRDefault="00EE437D" w:rsidP="00EE437D">
            <w:pPr>
              <w:widowControl w:val="0"/>
              <w:autoSpaceDE w:val="0"/>
              <w:autoSpaceDN w:val="0"/>
              <w:spacing w:line="259" w:lineRule="auto"/>
              <w:ind w:left="-567" w:firstLine="567"/>
              <w:jc w:val="center"/>
              <w:rPr>
                <w:rFonts w:eastAsia="Times New Roman"/>
                <w:sz w:val="20"/>
                <w:szCs w:val="20"/>
                <w:lang w:eastAsia="ru-RU"/>
              </w:rPr>
            </w:pPr>
            <w:r w:rsidRPr="008F44C5">
              <w:rPr>
                <w:rFonts w:eastAsia="Times New Roman"/>
                <w:sz w:val="20"/>
                <w:szCs w:val="20"/>
                <w:lang w:eastAsia="ru-RU"/>
              </w:rPr>
              <w:t>1875 (Запрет)</w:t>
            </w:r>
          </w:p>
        </w:tc>
        <w:tc>
          <w:tcPr>
            <w:tcW w:w="1701" w:type="dxa"/>
            <w:hideMark/>
          </w:tcPr>
          <w:p w14:paraId="1F448E86" w14:textId="77777777" w:rsidR="00EE437D" w:rsidRPr="008F44C5" w:rsidRDefault="00EE437D" w:rsidP="00EE437D">
            <w:pPr>
              <w:widowControl w:val="0"/>
              <w:autoSpaceDE w:val="0"/>
              <w:autoSpaceDN w:val="0"/>
              <w:spacing w:line="259" w:lineRule="auto"/>
              <w:ind w:left="-567" w:firstLine="567"/>
              <w:jc w:val="center"/>
              <w:rPr>
                <w:rFonts w:eastAsia="Times New Roman"/>
                <w:sz w:val="20"/>
                <w:szCs w:val="20"/>
                <w:lang w:eastAsia="ru-RU"/>
              </w:rPr>
            </w:pPr>
            <w:r w:rsidRPr="008F44C5">
              <w:rPr>
                <w:rFonts w:eastAsia="Times New Roman"/>
                <w:sz w:val="20"/>
                <w:szCs w:val="20"/>
                <w:lang w:eastAsia="ru-RU"/>
              </w:rPr>
              <w:t>1875</w:t>
            </w:r>
          </w:p>
          <w:p w14:paraId="241C6ECB" w14:textId="77777777" w:rsidR="00EE437D" w:rsidRPr="008F44C5" w:rsidRDefault="00EE437D" w:rsidP="00EE437D">
            <w:pPr>
              <w:widowControl w:val="0"/>
              <w:autoSpaceDE w:val="0"/>
              <w:autoSpaceDN w:val="0"/>
              <w:spacing w:line="259" w:lineRule="auto"/>
              <w:ind w:left="-567" w:firstLine="567"/>
              <w:jc w:val="center"/>
              <w:rPr>
                <w:rFonts w:eastAsia="Times New Roman"/>
                <w:sz w:val="20"/>
                <w:szCs w:val="20"/>
                <w:lang w:eastAsia="ru-RU"/>
              </w:rPr>
            </w:pPr>
            <w:r w:rsidRPr="008F44C5">
              <w:rPr>
                <w:rFonts w:eastAsia="Times New Roman"/>
                <w:sz w:val="20"/>
                <w:szCs w:val="20"/>
                <w:lang w:eastAsia="ru-RU"/>
              </w:rPr>
              <w:t>(Ограничение)</w:t>
            </w:r>
          </w:p>
        </w:tc>
        <w:tc>
          <w:tcPr>
            <w:tcW w:w="1842" w:type="dxa"/>
            <w:hideMark/>
          </w:tcPr>
          <w:p w14:paraId="71D3197D" w14:textId="77777777" w:rsidR="00EE437D" w:rsidRPr="008F44C5" w:rsidRDefault="00EE437D" w:rsidP="00EE437D">
            <w:pPr>
              <w:widowControl w:val="0"/>
              <w:autoSpaceDE w:val="0"/>
              <w:autoSpaceDN w:val="0"/>
              <w:spacing w:line="259" w:lineRule="auto"/>
              <w:ind w:left="-567" w:firstLine="567"/>
              <w:jc w:val="center"/>
              <w:rPr>
                <w:rFonts w:eastAsia="Times New Roman"/>
                <w:sz w:val="20"/>
                <w:szCs w:val="20"/>
                <w:lang w:eastAsia="ru-RU"/>
              </w:rPr>
            </w:pPr>
            <w:r w:rsidRPr="008F44C5">
              <w:rPr>
                <w:rFonts w:eastAsia="Times New Roman"/>
                <w:sz w:val="20"/>
                <w:szCs w:val="20"/>
                <w:lang w:eastAsia="ru-RU"/>
              </w:rPr>
              <w:t>1875</w:t>
            </w:r>
          </w:p>
          <w:p w14:paraId="4A85D602" w14:textId="77777777" w:rsidR="00EE437D" w:rsidRPr="008F44C5" w:rsidRDefault="00EE437D" w:rsidP="00EE437D">
            <w:pPr>
              <w:widowControl w:val="0"/>
              <w:autoSpaceDE w:val="0"/>
              <w:autoSpaceDN w:val="0"/>
              <w:spacing w:line="259" w:lineRule="auto"/>
              <w:ind w:left="-567" w:firstLine="567"/>
              <w:jc w:val="center"/>
              <w:rPr>
                <w:rFonts w:eastAsia="Times New Roman"/>
                <w:sz w:val="20"/>
                <w:szCs w:val="20"/>
                <w:lang w:eastAsia="ru-RU"/>
              </w:rPr>
            </w:pPr>
            <w:r w:rsidRPr="008F44C5">
              <w:rPr>
                <w:rFonts w:eastAsia="Times New Roman"/>
                <w:sz w:val="20"/>
                <w:szCs w:val="20"/>
                <w:lang w:eastAsia="ru-RU"/>
              </w:rPr>
              <w:t>(Преимущество)</w:t>
            </w:r>
          </w:p>
        </w:tc>
      </w:tr>
      <w:tr w:rsidR="005C1486" w:rsidRPr="008F44C5" w14:paraId="62FCBD87" w14:textId="77777777" w:rsidTr="00241483">
        <w:trPr>
          <w:trHeight w:val="275"/>
          <w:jc w:val="center"/>
        </w:trPr>
        <w:tc>
          <w:tcPr>
            <w:tcW w:w="476" w:type="dxa"/>
            <w:hideMark/>
          </w:tcPr>
          <w:p w14:paraId="5DDCE924" w14:textId="77777777" w:rsidR="005C1486" w:rsidRPr="008F44C5" w:rsidRDefault="005C1486" w:rsidP="005C1486">
            <w:pPr>
              <w:widowControl w:val="0"/>
              <w:autoSpaceDE w:val="0"/>
              <w:autoSpaceDN w:val="0"/>
              <w:spacing w:line="259" w:lineRule="auto"/>
              <w:ind w:left="-567" w:firstLine="567"/>
              <w:jc w:val="both"/>
              <w:rPr>
                <w:rFonts w:eastAsia="Times New Roman"/>
                <w:sz w:val="20"/>
                <w:szCs w:val="20"/>
                <w:lang w:eastAsia="ru-RU"/>
              </w:rPr>
            </w:pPr>
            <w:r w:rsidRPr="008F44C5">
              <w:rPr>
                <w:rFonts w:eastAsia="Times New Roman"/>
                <w:sz w:val="20"/>
                <w:szCs w:val="20"/>
                <w:lang w:eastAsia="ru-RU"/>
              </w:rPr>
              <w:t>1</w:t>
            </w:r>
          </w:p>
        </w:tc>
        <w:tc>
          <w:tcPr>
            <w:tcW w:w="1276" w:type="dxa"/>
            <w:tcBorders>
              <w:top w:val="single" w:sz="4" w:space="0" w:color="000000"/>
              <w:left w:val="single" w:sz="4" w:space="0" w:color="000000"/>
              <w:bottom w:val="single" w:sz="4" w:space="0" w:color="000000"/>
            </w:tcBorders>
            <w:shd w:val="clear" w:color="auto" w:fill="auto"/>
          </w:tcPr>
          <w:p w14:paraId="7EE8EF27" w14:textId="60DF0C7D" w:rsidR="005C1486" w:rsidRPr="008F44C5" w:rsidRDefault="005C1486" w:rsidP="005C1486">
            <w:pPr>
              <w:widowControl w:val="0"/>
              <w:autoSpaceDE w:val="0"/>
              <w:autoSpaceDN w:val="0"/>
              <w:spacing w:line="259" w:lineRule="auto"/>
              <w:ind w:left="-567" w:firstLine="567"/>
              <w:jc w:val="both"/>
              <w:rPr>
                <w:rFonts w:eastAsia="Times New Roman"/>
                <w:sz w:val="20"/>
                <w:szCs w:val="20"/>
                <w:lang w:eastAsia="ru-RU"/>
              </w:rPr>
            </w:pPr>
            <w:r w:rsidRPr="005C1486">
              <w:rPr>
                <w:rFonts w:eastAsia="Times New Roman"/>
                <w:sz w:val="20"/>
                <w:szCs w:val="20"/>
                <w:lang w:eastAsia="ru-RU"/>
              </w:rPr>
              <w:t>28.92.12.130</w:t>
            </w:r>
          </w:p>
        </w:tc>
        <w:tc>
          <w:tcPr>
            <w:tcW w:w="3135" w:type="dxa"/>
          </w:tcPr>
          <w:p w14:paraId="492BACA5" w14:textId="3836677E" w:rsidR="005C1486" w:rsidRPr="008F44C5" w:rsidRDefault="005C1486" w:rsidP="005C1486">
            <w:pPr>
              <w:widowControl w:val="0"/>
              <w:autoSpaceDE w:val="0"/>
              <w:autoSpaceDN w:val="0"/>
              <w:spacing w:line="259" w:lineRule="auto"/>
              <w:jc w:val="both"/>
              <w:rPr>
                <w:rFonts w:eastAsia="Times New Roman"/>
                <w:sz w:val="20"/>
                <w:szCs w:val="20"/>
                <w:lang w:eastAsia="ru-RU"/>
              </w:rPr>
            </w:pPr>
            <w:r>
              <w:rPr>
                <w:rFonts w:eastAsia="Times New Roman"/>
                <w:sz w:val="20"/>
                <w:szCs w:val="20"/>
                <w:lang w:eastAsia="ru-RU"/>
              </w:rPr>
              <w:t xml:space="preserve">Станок </w:t>
            </w:r>
            <w:r w:rsidRPr="005C1486">
              <w:rPr>
                <w:rFonts w:eastAsia="Times New Roman"/>
                <w:sz w:val="20"/>
                <w:szCs w:val="20"/>
                <w:lang w:eastAsia="ru-RU"/>
              </w:rPr>
              <w:t>горизонтально-направленного бурения</w:t>
            </w:r>
          </w:p>
        </w:tc>
        <w:tc>
          <w:tcPr>
            <w:tcW w:w="1418" w:type="dxa"/>
          </w:tcPr>
          <w:p w14:paraId="2B8B0AFD" w14:textId="65F824C9" w:rsidR="005C1486" w:rsidRPr="008F44C5" w:rsidRDefault="005C1486" w:rsidP="005C1486">
            <w:pPr>
              <w:widowControl w:val="0"/>
              <w:autoSpaceDE w:val="0"/>
              <w:autoSpaceDN w:val="0"/>
              <w:spacing w:line="259" w:lineRule="auto"/>
              <w:ind w:left="-567" w:firstLine="567"/>
              <w:jc w:val="both"/>
              <w:rPr>
                <w:rFonts w:eastAsia="Times New Roman"/>
                <w:sz w:val="20"/>
                <w:szCs w:val="20"/>
                <w:lang w:eastAsia="ru-RU"/>
              </w:rPr>
            </w:pPr>
          </w:p>
        </w:tc>
        <w:tc>
          <w:tcPr>
            <w:tcW w:w="1701" w:type="dxa"/>
          </w:tcPr>
          <w:p w14:paraId="1031459C" w14:textId="442E26E8" w:rsidR="005C1486" w:rsidRPr="008F44C5" w:rsidRDefault="005C1486" w:rsidP="005C1486">
            <w:pPr>
              <w:widowControl w:val="0"/>
              <w:autoSpaceDE w:val="0"/>
              <w:autoSpaceDN w:val="0"/>
              <w:spacing w:line="259" w:lineRule="auto"/>
              <w:ind w:left="-567" w:firstLine="567"/>
              <w:jc w:val="both"/>
              <w:rPr>
                <w:rFonts w:eastAsia="Times New Roman"/>
                <w:sz w:val="20"/>
                <w:szCs w:val="20"/>
                <w:lang w:eastAsia="ru-RU"/>
              </w:rPr>
            </w:pPr>
            <w:r w:rsidRPr="008F44C5">
              <w:rPr>
                <w:rFonts w:ascii="Segoe UI Symbol" w:eastAsia="Times New Roman" w:hAnsi="Segoe UI Symbol" w:cs="Segoe UI Symbol"/>
                <w:sz w:val="20"/>
                <w:szCs w:val="20"/>
                <w:lang w:eastAsia="ru-RU"/>
              </w:rPr>
              <w:t>✓</w:t>
            </w:r>
          </w:p>
        </w:tc>
        <w:tc>
          <w:tcPr>
            <w:tcW w:w="1842" w:type="dxa"/>
            <w:hideMark/>
          </w:tcPr>
          <w:p w14:paraId="4D481FE7" w14:textId="5D0FBC15" w:rsidR="005C1486" w:rsidRPr="008F44C5" w:rsidRDefault="005C1486" w:rsidP="005C1486">
            <w:pPr>
              <w:widowControl w:val="0"/>
              <w:autoSpaceDE w:val="0"/>
              <w:autoSpaceDN w:val="0"/>
              <w:spacing w:line="259" w:lineRule="auto"/>
              <w:ind w:left="-567" w:firstLine="567"/>
              <w:jc w:val="both"/>
              <w:rPr>
                <w:rFonts w:eastAsia="Times New Roman"/>
                <w:sz w:val="20"/>
                <w:szCs w:val="20"/>
                <w:lang w:eastAsia="ru-RU"/>
              </w:rPr>
            </w:pPr>
          </w:p>
        </w:tc>
      </w:tr>
    </w:tbl>
    <w:p w14:paraId="548D196E" w14:textId="77777777" w:rsidR="008E4789" w:rsidRPr="00B51E44" w:rsidRDefault="008E4789" w:rsidP="008E4789">
      <w:pPr>
        <w:spacing w:after="0"/>
        <w:ind w:firstLine="709"/>
        <w:jc w:val="both"/>
        <w:rPr>
          <w:sz w:val="24"/>
          <w:szCs w:val="24"/>
        </w:rPr>
      </w:pPr>
    </w:p>
    <w:p w14:paraId="29748E81" w14:textId="21E8F36C" w:rsidR="008E4789" w:rsidRPr="00B51E44" w:rsidRDefault="00EE437D" w:rsidP="008E4789">
      <w:pPr>
        <w:spacing w:after="0"/>
        <w:ind w:firstLine="709"/>
        <w:jc w:val="both"/>
        <w:rPr>
          <w:b/>
          <w:bCs/>
          <w:sz w:val="24"/>
          <w:szCs w:val="24"/>
        </w:rPr>
      </w:pPr>
      <w:r w:rsidRPr="00B51E44">
        <w:rPr>
          <w:b/>
          <w:bCs/>
          <w:sz w:val="24"/>
          <w:szCs w:val="24"/>
        </w:rPr>
        <w:t>1</w:t>
      </w:r>
      <w:r w:rsidR="008E4789" w:rsidRPr="00B51E44">
        <w:rPr>
          <w:b/>
          <w:bCs/>
          <w:sz w:val="24"/>
          <w:szCs w:val="24"/>
        </w:rPr>
        <w:t>.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5528"/>
        <w:gridCol w:w="851"/>
        <w:gridCol w:w="992"/>
      </w:tblGrid>
      <w:tr w:rsidR="000A5D06" w:rsidRPr="00B51E44" w14:paraId="124C60BB" w14:textId="77777777" w:rsidTr="00235413">
        <w:trPr>
          <w:trHeight w:val="327"/>
        </w:trPr>
        <w:tc>
          <w:tcPr>
            <w:tcW w:w="568" w:type="dxa"/>
            <w:shd w:val="clear" w:color="FFFFFF" w:fill="FFFFFF"/>
            <w:hideMark/>
          </w:tcPr>
          <w:p w14:paraId="4F88E241" w14:textId="77777777" w:rsidR="000A5D06" w:rsidRPr="00B51E44" w:rsidRDefault="000A5D06" w:rsidP="00BC6F9E">
            <w:pPr>
              <w:spacing w:after="0"/>
              <w:jc w:val="center"/>
              <w:rPr>
                <w:rFonts w:eastAsia="Times New Roman" w:cs="Times New Roman"/>
                <w:b/>
                <w:bCs/>
                <w:color w:val="000000"/>
                <w:kern w:val="0"/>
                <w:sz w:val="24"/>
                <w:szCs w:val="24"/>
                <w:lang w:eastAsia="ru-RU"/>
                <w14:ligatures w14:val="none"/>
              </w:rPr>
            </w:pPr>
            <w:r w:rsidRPr="00B51E44">
              <w:rPr>
                <w:rFonts w:eastAsia="Times New Roman" w:cs="Times New Roman"/>
                <w:b/>
                <w:bCs/>
                <w:color w:val="000000"/>
                <w:kern w:val="0"/>
                <w:sz w:val="24"/>
                <w:szCs w:val="24"/>
                <w:lang w:eastAsia="ru-RU"/>
                <w14:ligatures w14:val="none"/>
              </w:rPr>
              <w:t>№</w:t>
            </w:r>
          </w:p>
        </w:tc>
        <w:tc>
          <w:tcPr>
            <w:tcW w:w="2268" w:type="dxa"/>
            <w:shd w:val="clear" w:color="FFFFFF" w:fill="FFFFFF"/>
            <w:hideMark/>
          </w:tcPr>
          <w:p w14:paraId="515CAB9B" w14:textId="5BC0E16C" w:rsidR="000A5D06" w:rsidRPr="00B51E44" w:rsidRDefault="000A5D06" w:rsidP="00BC6F9E">
            <w:pPr>
              <w:spacing w:after="0"/>
              <w:jc w:val="center"/>
              <w:rPr>
                <w:rFonts w:eastAsia="Times New Roman" w:cs="Times New Roman"/>
                <w:b/>
                <w:bCs/>
                <w:color w:val="000000"/>
                <w:kern w:val="0"/>
                <w:sz w:val="24"/>
                <w:szCs w:val="24"/>
                <w:lang w:eastAsia="ru-RU"/>
                <w14:ligatures w14:val="none"/>
              </w:rPr>
            </w:pPr>
            <w:r w:rsidRPr="00B51E44">
              <w:rPr>
                <w:rFonts w:eastAsia="Times New Roman" w:cs="Times New Roman"/>
                <w:b/>
                <w:bCs/>
                <w:color w:val="000000"/>
                <w:kern w:val="0"/>
                <w:sz w:val="24"/>
                <w:szCs w:val="24"/>
                <w:lang w:eastAsia="ru-RU"/>
                <w14:ligatures w14:val="none"/>
              </w:rPr>
              <w:t>Наименование товара</w:t>
            </w:r>
          </w:p>
        </w:tc>
        <w:tc>
          <w:tcPr>
            <w:tcW w:w="5528" w:type="dxa"/>
            <w:shd w:val="clear" w:color="auto" w:fill="auto"/>
            <w:hideMark/>
          </w:tcPr>
          <w:p w14:paraId="6B304AE6" w14:textId="77777777" w:rsidR="000A5D06" w:rsidRPr="00B51E44" w:rsidRDefault="000A5D06" w:rsidP="00BC6F9E">
            <w:pPr>
              <w:spacing w:after="0"/>
              <w:jc w:val="center"/>
              <w:rPr>
                <w:rFonts w:eastAsia="Times New Roman" w:cs="Times New Roman"/>
                <w:b/>
                <w:bCs/>
                <w:color w:val="000000"/>
                <w:kern w:val="0"/>
                <w:sz w:val="24"/>
                <w:szCs w:val="24"/>
                <w:lang w:eastAsia="ru-RU"/>
                <w14:ligatures w14:val="none"/>
              </w:rPr>
            </w:pPr>
            <w:r w:rsidRPr="00B51E44">
              <w:rPr>
                <w:rFonts w:eastAsia="Times New Roman" w:cs="Times New Roman"/>
                <w:b/>
                <w:bCs/>
                <w:color w:val="000000"/>
                <w:kern w:val="0"/>
                <w:sz w:val="24"/>
                <w:szCs w:val="24"/>
                <w:lang w:eastAsia="ru-RU"/>
                <w14:ligatures w14:val="none"/>
              </w:rPr>
              <w:t>Фактические характеристики</w:t>
            </w:r>
          </w:p>
        </w:tc>
        <w:tc>
          <w:tcPr>
            <w:tcW w:w="851" w:type="dxa"/>
            <w:shd w:val="clear" w:color="auto" w:fill="auto"/>
            <w:hideMark/>
          </w:tcPr>
          <w:p w14:paraId="1BE81B7E" w14:textId="1194DE34" w:rsidR="000A5D06" w:rsidRPr="00B51E44" w:rsidRDefault="000A5D06" w:rsidP="00BC6F9E">
            <w:pPr>
              <w:spacing w:after="0"/>
              <w:jc w:val="center"/>
              <w:rPr>
                <w:rFonts w:eastAsia="Times New Roman" w:cs="Times New Roman"/>
                <w:b/>
                <w:bCs/>
                <w:color w:val="000000"/>
                <w:kern w:val="0"/>
                <w:sz w:val="24"/>
                <w:szCs w:val="24"/>
                <w:lang w:eastAsia="ru-RU"/>
                <w14:ligatures w14:val="none"/>
              </w:rPr>
            </w:pPr>
            <w:r w:rsidRPr="00B51E44">
              <w:rPr>
                <w:rFonts w:eastAsia="Times New Roman" w:cs="Times New Roman"/>
                <w:b/>
                <w:bCs/>
                <w:color w:val="000000"/>
                <w:kern w:val="0"/>
                <w:sz w:val="24"/>
                <w:szCs w:val="24"/>
                <w:lang w:eastAsia="ru-RU"/>
                <w14:ligatures w14:val="none"/>
              </w:rPr>
              <w:t xml:space="preserve">Кол-во </w:t>
            </w:r>
          </w:p>
        </w:tc>
        <w:tc>
          <w:tcPr>
            <w:tcW w:w="992" w:type="dxa"/>
            <w:shd w:val="clear" w:color="FFFFFF" w:fill="FFFFFF"/>
            <w:hideMark/>
          </w:tcPr>
          <w:p w14:paraId="32737496" w14:textId="3B8B8707" w:rsidR="000A5D06" w:rsidRPr="00B51E44" w:rsidRDefault="000A5D06" w:rsidP="00BC6F9E">
            <w:pPr>
              <w:spacing w:after="0"/>
              <w:jc w:val="center"/>
              <w:rPr>
                <w:rFonts w:eastAsia="Times New Roman" w:cs="Times New Roman"/>
                <w:b/>
                <w:bCs/>
                <w:color w:val="000000"/>
                <w:kern w:val="0"/>
                <w:sz w:val="24"/>
                <w:szCs w:val="24"/>
                <w:lang w:eastAsia="ru-RU"/>
                <w14:ligatures w14:val="none"/>
              </w:rPr>
            </w:pPr>
            <w:r w:rsidRPr="00B51E44">
              <w:rPr>
                <w:rFonts w:eastAsia="Times New Roman" w:cs="Times New Roman"/>
                <w:b/>
                <w:bCs/>
                <w:color w:val="000000"/>
                <w:kern w:val="0"/>
                <w:sz w:val="24"/>
                <w:szCs w:val="24"/>
                <w:lang w:eastAsia="ru-RU"/>
                <w14:ligatures w14:val="none"/>
              </w:rPr>
              <w:t>Ед. изм.</w:t>
            </w:r>
          </w:p>
        </w:tc>
      </w:tr>
      <w:tr w:rsidR="005C1486" w:rsidRPr="00B51E44" w14:paraId="1BE86791" w14:textId="77777777" w:rsidTr="00235413">
        <w:trPr>
          <w:trHeight w:val="816"/>
        </w:trPr>
        <w:tc>
          <w:tcPr>
            <w:tcW w:w="568" w:type="dxa"/>
            <w:shd w:val="clear" w:color="auto" w:fill="auto"/>
            <w:noWrap/>
            <w:hideMark/>
          </w:tcPr>
          <w:p w14:paraId="1727AF4B" w14:textId="77777777" w:rsidR="005C1486" w:rsidRPr="00B51E44" w:rsidRDefault="005C1486" w:rsidP="005C1486">
            <w:pPr>
              <w:spacing w:after="0"/>
              <w:jc w:val="right"/>
              <w:rPr>
                <w:rFonts w:eastAsia="Times New Roman" w:cs="Times New Roman"/>
                <w:color w:val="000000"/>
                <w:kern w:val="0"/>
                <w:sz w:val="24"/>
                <w:szCs w:val="24"/>
                <w:lang w:eastAsia="ru-RU"/>
                <w14:ligatures w14:val="none"/>
              </w:rPr>
            </w:pPr>
            <w:r w:rsidRPr="00B51E44">
              <w:rPr>
                <w:rFonts w:eastAsia="Times New Roman" w:cs="Times New Roman"/>
                <w:color w:val="000000"/>
                <w:kern w:val="0"/>
                <w:sz w:val="24"/>
                <w:szCs w:val="24"/>
                <w:lang w:eastAsia="ru-RU"/>
                <w14:ligatures w14:val="none"/>
              </w:rPr>
              <w:t>1</w:t>
            </w:r>
          </w:p>
        </w:tc>
        <w:tc>
          <w:tcPr>
            <w:tcW w:w="2268" w:type="dxa"/>
          </w:tcPr>
          <w:p w14:paraId="687C7D0D" w14:textId="529B812D" w:rsidR="005C1486" w:rsidRPr="00EF02E2" w:rsidRDefault="005C1486" w:rsidP="005C1486">
            <w:pPr>
              <w:spacing w:after="0"/>
              <w:jc w:val="center"/>
              <w:rPr>
                <w:rFonts w:eastAsia="Times New Roman" w:cs="Times New Roman"/>
                <w:color w:val="000000"/>
                <w:kern w:val="0"/>
                <w:sz w:val="24"/>
                <w:szCs w:val="24"/>
                <w:lang w:eastAsia="ru-RU"/>
                <w14:ligatures w14:val="none"/>
              </w:rPr>
            </w:pPr>
            <w:r>
              <w:rPr>
                <w:rFonts w:eastAsia="Times New Roman"/>
                <w:sz w:val="20"/>
                <w:szCs w:val="20"/>
                <w:lang w:eastAsia="ru-RU"/>
              </w:rPr>
              <w:t xml:space="preserve">Станок </w:t>
            </w:r>
            <w:r w:rsidRPr="005C1486">
              <w:rPr>
                <w:rFonts w:eastAsia="Times New Roman"/>
                <w:sz w:val="20"/>
                <w:szCs w:val="20"/>
                <w:lang w:eastAsia="ru-RU"/>
              </w:rPr>
              <w:t>горизонтально-направленного бурения</w:t>
            </w:r>
            <w:r w:rsidR="00066002">
              <w:rPr>
                <w:rFonts w:eastAsia="Times New Roman"/>
                <w:sz w:val="20"/>
                <w:szCs w:val="20"/>
                <w:lang w:eastAsia="ru-RU"/>
              </w:rPr>
              <w:t xml:space="preserve"> СГБ-8</w:t>
            </w:r>
          </w:p>
        </w:tc>
        <w:tc>
          <w:tcPr>
            <w:tcW w:w="5528" w:type="dxa"/>
            <w:shd w:val="clear" w:color="auto" w:fill="auto"/>
          </w:tcPr>
          <w:p w14:paraId="491761D3" w14:textId="77777777"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Станок горизонтально-направленного бурения СГБ-8, (в дальнейшем - станок)</w:t>
            </w:r>
          </w:p>
          <w:p w14:paraId="2110C262" w14:textId="77777777"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предназначен для бестраншейной прокладки трубопроводов диаметром до 250 мм длиной до 250 м</w:t>
            </w:r>
          </w:p>
          <w:p w14:paraId="3F6B19F0" w14:textId="77777777" w:rsidR="005C1486"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и является составной частью комплекса установки направленного бурения УНБ-8</w:t>
            </w:r>
          </w:p>
          <w:p w14:paraId="18403AAD" w14:textId="23251DBE"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1. Тип привода</w:t>
            </w:r>
            <w:r>
              <w:rPr>
                <w:rFonts w:eastAsia="Times New Roman" w:cs="Times New Roman"/>
                <w:color w:val="000000"/>
                <w:kern w:val="0"/>
                <w:sz w:val="24"/>
                <w:szCs w:val="24"/>
                <w:lang w:eastAsia="ru-RU"/>
                <w14:ligatures w14:val="none"/>
              </w:rPr>
              <w:t>-</w:t>
            </w:r>
            <w:r w:rsidRPr="00066002">
              <w:rPr>
                <w:rFonts w:eastAsia="Times New Roman" w:cs="Times New Roman"/>
                <w:color w:val="000000"/>
                <w:kern w:val="0"/>
                <w:sz w:val="24"/>
                <w:szCs w:val="24"/>
                <w:lang w:eastAsia="ru-RU"/>
                <w14:ligatures w14:val="none"/>
              </w:rPr>
              <w:t xml:space="preserve"> гидравлический, </w:t>
            </w:r>
            <w:proofErr w:type="spellStart"/>
            <w:r w:rsidRPr="00066002">
              <w:rPr>
                <w:rFonts w:eastAsia="Times New Roman" w:cs="Times New Roman"/>
                <w:color w:val="000000"/>
                <w:kern w:val="0"/>
                <w:sz w:val="24"/>
                <w:szCs w:val="24"/>
                <w:lang w:eastAsia="ru-RU"/>
                <w14:ligatures w14:val="none"/>
              </w:rPr>
              <w:t>трехпоточный</w:t>
            </w:r>
            <w:proofErr w:type="spellEnd"/>
            <w:r w:rsidRPr="00066002">
              <w:rPr>
                <w:rFonts w:eastAsia="Times New Roman" w:cs="Times New Roman"/>
                <w:color w:val="000000"/>
                <w:kern w:val="0"/>
                <w:sz w:val="24"/>
                <w:szCs w:val="24"/>
                <w:lang w:eastAsia="ru-RU"/>
                <w14:ligatures w14:val="none"/>
              </w:rPr>
              <w:t>, с общим сливом</w:t>
            </w:r>
          </w:p>
          <w:p w14:paraId="733FDC5C" w14:textId="368DDDF6"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2. Максимальное рабочее давление (настройки предохранительных клапанов), Мпа</w:t>
            </w:r>
            <w:r>
              <w:rPr>
                <w:rFonts w:eastAsia="Times New Roman" w:cs="Times New Roman"/>
                <w:color w:val="000000"/>
                <w:kern w:val="0"/>
                <w:sz w:val="24"/>
                <w:szCs w:val="24"/>
                <w:lang w:eastAsia="ru-RU"/>
                <w14:ligatures w14:val="none"/>
              </w:rPr>
              <w:t xml:space="preserve"> не менее </w:t>
            </w:r>
            <w:r w:rsidRPr="00066002">
              <w:rPr>
                <w:rFonts w:eastAsia="Times New Roman" w:cs="Times New Roman"/>
                <w:color w:val="000000"/>
                <w:kern w:val="0"/>
                <w:sz w:val="24"/>
                <w:szCs w:val="24"/>
                <w:lang w:eastAsia="ru-RU"/>
                <w14:ligatures w14:val="none"/>
              </w:rPr>
              <w:t>18±0,2</w:t>
            </w:r>
          </w:p>
          <w:p w14:paraId="310E474B" w14:textId="77777777" w:rsid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3. Номинальный расход масла, л/мин</w:t>
            </w:r>
            <w:r>
              <w:rPr>
                <w:rFonts w:eastAsia="Times New Roman" w:cs="Times New Roman"/>
                <w:color w:val="000000"/>
                <w:kern w:val="0"/>
                <w:sz w:val="24"/>
                <w:szCs w:val="24"/>
                <w:lang w:eastAsia="ru-RU"/>
                <w14:ligatures w14:val="none"/>
              </w:rPr>
              <w:t xml:space="preserve"> </w:t>
            </w:r>
          </w:p>
          <w:p w14:paraId="4A2A53B8" w14:textId="0B133E72"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 xml:space="preserve">І поток (привод </w:t>
            </w:r>
            <w:proofErr w:type="spellStart"/>
            <w:r w:rsidRPr="00066002">
              <w:rPr>
                <w:rFonts w:eastAsia="Times New Roman" w:cs="Times New Roman"/>
                <w:color w:val="000000"/>
                <w:kern w:val="0"/>
                <w:sz w:val="24"/>
                <w:szCs w:val="24"/>
                <w:lang w:eastAsia="ru-RU"/>
                <w14:ligatures w14:val="none"/>
              </w:rPr>
              <w:t>вращателя</w:t>
            </w:r>
            <w:proofErr w:type="spellEnd"/>
            <w:r w:rsidRPr="00066002">
              <w:rPr>
                <w:rFonts w:eastAsia="Times New Roman" w:cs="Times New Roman"/>
                <w:color w:val="000000"/>
                <w:kern w:val="0"/>
                <w:sz w:val="24"/>
                <w:szCs w:val="24"/>
                <w:lang w:eastAsia="ru-RU"/>
                <w14:ligatures w14:val="none"/>
              </w:rPr>
              <w:t>)</w:t>
            </w:r>
            <w:r>
              <w:rPr>
                <w:rFonts w:eastAsia="Times New Roman" w:cs="Times New Roman"/>
                <w:color w:val="000000"/>
                <w:kern w:val="0"/>
                <w:sz w:val="24"/>
                <w:szCs w:val="24"/>
                <w:lang w:eastAsia="ru-RU"/>
                <w14:ligatures w14:val="none"/>
              </w:rPr>
              <w:t xml:space="preserve"> не более </w:t>
            </w:r>
            <w:r w:rsidRPr="00066002">
              <w:rPr>
                <w:rFonts w:eastAsia="Times New Roman" w:cs="Times New Roman"/>
                <w:color w:val="000000"/>
                <w:kern w:val="0"/>
                <w:sz w:val="24"/>
                <w:szCs w:val="24"/>
                <w:lang w:eastAsia="ru-RU"/>
                <w14:ligatures w14:val="none"/>
              </w:rPr>
              <w:t>80</w:t>
            </w:r>
          </w:p>
          <w:p w14:paraId="5E18EC7F" w14:textId="4D8B96F2"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 xml:space="preserve">ІІ поток (привод подачи и ключ </w:t>
            </w:r>
            <w:proofErr w:type="spellStart"/>
            <w:r w:rsidRPr="00066002">
              <w:rPr>
                <w:rFonts w:eastAsia="Times New Roman" w:cs="Times New Roman"/>
                <w:color w:val="000000"/>
                <w:kern w:val="0"/>
                <w:sz w:val="24"/>
                <w:szCs w:val="24"/>
                <w:lang w:eastAsia="ru-RU"/>
                <w14:ligatures w14:val="none"/>
              </w:rPr>
              <w:t>раскрепителя</w:t>
            </w:r>
            <w:proofErr w:type="spellEnd"/>
            <w:r w:rsidRPr="00066002">
              <w:rPr>
                <w:rFonts w:eastAsia="Times New Roman" w:cs="Times New Roman"/>
                <w:color w:val="000000"/>
                <w:kern w:val="0"/>
                <w:sz w:val="24"/>
                <w:szCs w:val="24"/>
                <w:lang w:eastAsia="ru-RU"/>
                <w14:ligatures w14:val="none"/>
              </w:rPr>
              <w:t>)</w:t>
            </w:r>
            <w:r>
              <w:rPr>
                <w:rFonts w:eastAsia="Times New Roman" w:cs="Times New Roman"/>
                <w:color w:val="000000"/>
                <w:kern w:val="0"/>
                <w:sz w:val="24"/>
                <w:szCs w:val="24"/>
                <w:lang w:eastAsia="ru-RU"/>
                <w14:ligatures w14:val="none"/>
              </w:rPr>
              <w:t xml:space="preserve"> не более </w:t>
            </w:r>
            <w:r w:rsidRPr="00066002">
              <w:rPr>
                <w:rFonts w:eastAsia="Times New Roman" w:cs="Times New Roman"/>
                <w:color w:val="000000"/>
                <w:kern w:val="0"/>
                <w:sz w:val="24"/>
                <w:szCs w:val="24"/>
                <w:lang w:eastAsia="ru-RU"/>
                <w14:ligatures w14:val="none"/>
              </w:rPr>
              <w:t>80</w:t>
            </w:r>
          </w:p>
          <w:p w14:paraId="118C3CDC" w14:textId="7848B48A"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ІІІ поток (привод бурового насоса)</w:t>
            </w:r>
            <w:r>
              <w:rPr>
                <w:rFonts w:eastAsia="Times New Roman" w:cs="Times New Roman"/>
                <w:color w:val="000000"/>
                <w:kern w:val="0"/>
                <w:sz w:val="24"/>
                <w:szCs w:val="24"/>
                <w:lang w:eastAsia="ru-RU"/>
                <w14:ligatures w14:val="none"/>
              </w:rPr>
              <w:t xml:space="preserve"> не более </w:t>
            </w:r>
            <w:r w:rsidRPr="00066002">
              <w:rPr>
                <w:rFonts w:eastAsia="Times New Roman" w:cs="Times New Roman"/>
                <w:color w:val="000000"/>
                <w:kern w:val="0"/>
                <w:sz w:val="24"/>
                <w:szCs w:val="24"/>
                <w:lang w:eastAsia="ru-RU"/>
                <w14:ligatures w14:val="none"/>
              </w:rPr>
              <w:t>40</w:t>
            </w:r>
          </w:p>
          <w:p w14:paraId="570903E1" w14:textId="382D828C"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4. Максимальное усилие прямой/обратной тяги. кН(т)</w:t>
            </w:r>
            <w:r>
              <w:rPr>
                <w:rFonts w:eastAsia="Times New Roman" w:cs="Times New Roman"/>
                <w:color w:val="000000"/>
                <w:kern w:val="0"/>
                <w:sz w:val="24"/>
                <w:szCs w:val="24"/>
                <w:lang w:eastAsia="ru-RU"/>
                <w14:ligatures w14:val="none"/>
              </w:rPr>
              <w:t xml:space="preserve"> не менее </w:t>
            </w:r>
            <w:r w:rsidRPr="00066002">
              <w:rPr>
                <w:rFonts w:eastAsia="Times New Roman" w:cs="Times New Roman"/>
                <w:color w:val="000000"/>
                <w:kern w:val="0"/>
                <w:sz w:val="24"/>
                <w:szCs w:val="24"/>
                <w:lang w:eastAsia="ru-RU"/>
                <w14:ligatures w14:val="none"/>
              </w:rPr>
              <w:t>63(6,3)/85(8,5)</w:t>
            </w:r>
          </w:p>
          <w:p w14:paraId="1FCF7C94" w14:textId="70196B50"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 xml:space="preserve">5. Максимальный крутящий момент, </w:t>
            </w:r>
            <w:proofErr w:type="spellStart"/>
            <w:r w:rsidRPr="00066002">
              <w:rPr>
                <w:rFonts w:eastAsia="Times New Roman" w:cs="Times New Roman"/>
                <w:color w:val="000000"/>
                <w:kern w:val="0"/>
                <w:sz w:val="24"/>
                <w:szCs w:val="24"/>
                <w:lang w:eastAsia="ru-RU"/>
                <w14:ligatures w14:val="none"/>
              </w:rPr>
              <w:t>кНм</w:t>
            </w:r>
            <w:proofErr w:type="spellEnd"/>
            <w:r>
              <w:rPr>
                <w:rFonts w:eastAsia="Times New Roman" w:cs="Times New Roman"/>
                <w:color w:val="000000"/>
                <w:kern w:val="0"/>
                <w:sz w:val="24"/>
                <w:szCs w:val="24"/>
                <w:lang w:eastAsia="ru-RU"/>
                <w14:ligatures w14:val="none"/>
              </w:rPr>
              <w:t xml:space="preserve"> не менее </w:t>
            </w:r>
            <w:r w:rsidRPr="00066002">
              <w:rPr>
                <w:rFonts w:eastAsia="Times New Roman" w:cs="Times New Roman"/>
                <w:color w:val="000000"/>
                <w:kern w:val="0"/>
                <w:sz w:val="24"/>
                <w:szCs w:val="24"/>
                <w:lang w:eastAsia="ru-RU"/>
                <w14:ligatures w14:val="none"/>
              </w:rPr>
              <w:t>2000</w:t>
            </w:r>
          </w:p>
          <w:p w14:paraId="50687786" w14:textId="10FA34D9"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6. Частота вращения шпинделя в номинальном режиме, об/мин</w:t>
            </w:r>
            <w:r>
              <w:rPr>
                <w:rFonts w:eastAsia="Times New Roman" w:cs="Times New Roman"/>
                <w:color w:val="000000"/>
                <w:kern w:val="0"/>
                <w:sz w:val="24"/>
                <w:szCs w:val="24"/>
                <w:lang w:eastAsia="ru-RU"/>
                <w14:ligatures w14:val="none"/>
              </w:rPr>
              <w:t xml:space="preserve"> не менее </w:t>
            </w:r>
            <w:r w:rsidRPr="00066002">
              <w:rPr>
                <w:rFonts w:eastAsia="Times New Roman" w:cs="Times New Roman"/>
                <w:color w:val="000000"/>
                <w:kern w:val="0"/>
                <w:sz w:val="24"/>
                <w:szCs w:val="24"/>
                <w:lang w:eastAsia="ru-RU"/>
                <w14:ligatures w14:val="none"/>
              </w:rPr>
              <w:t>0</w:t>
            </w:r>
            <w:r>
              <w:rPr>
                <w:rFonts w:eastAsia="Times New Roman" w:cs="Times New Roman"/>
                <w:color w:val="000000"/>
                <w:kern w:val="0"/>
                <w:sz w:val="24"/>
                <w:szCs w:val="24"/>
                <w:lang w:eastAsia="ru-RU"/>
                <w14:ligatures w14:val="none"/>
              </w:rPr>
              <w:t xml:space="preserve"> не более</w:t>
            </w:r>
            <w:r w:rsidRPr="00066002">
              <w:rPr>
                <w:rFonts w:eastAsia="Times New Roman" w:cs="Times New Roman"/>
                <w:color w:val="000000"/>
                <w:kern w:val="0"/>
                <w:sz w:val="24"/>
                <w:szCs w:val="24"/>
                <w:lang w:eastAsia="ru-RU"/>
                <w14:ligatures w14:val="none"/>
              </w:rPr>
              <w:t xml:space="preserve"> 170</w:t>
            </w:r>
          </w:p>
          <w:p w14:paraId="63D8AA29" w14:textId="5B10FDA2"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7. Скорость прямой/обратной подачи в номинальном режиме, м/с</w:t>
            </w:r>
            <w:r>
              <w:rPr>
                <w:rFonts w:eastAsia="Times New Roman" w:cs="Times New Roman"/>
                <w:color w:val="000000"/>
                <w:kern w:val="0"/>
                <w:sz w:val="24"/>
                <w:szCs w:val="24"/>
                <w:lang w:eastAsia="ru-RU"/>
                <w14:ligatures w14:val="none"/>
              </w:rPr>
              <w:t xml:space="preserve"> не менее </w:t>
            </w:r>
            <w:r w:rsidRPr="00066002">
              <w:rPr>
                <w:rFonts w:eastAsia="Times New Roman" w:cs="Times New Roman"/>
                <w:color w:val="000000"/>
                <w:kern w:val="0"/>
                <w:sz w:val="24"/>
                <w:szCs w:val="24"/>
                <w:lang w:eastAsia="ru-RU"/>
                <w14:ligatures w14:val="none"/>
              </w:rPr>
              <w:t>0.36/0,28</w:t>
            </w:r>
          </w:p>
          <w:p w14:paraId="75066B16" w14:textId="0504E103"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8. Диаметр буровой штанги, мм</w:t>
            </w:r>
            <w:r>
              <w:rPr>
                <w:rFonts w:eastAsia="Times New Roman" w:cs="Times New Roman"/>
                <w:color w:val="000000"/>
                <w:kern w:val="0"/>
                <w:sz w:val="24"/>
                <w:szCs w:val="24"/>
                <w:lang w:eastAsia="ru-RU"/>
                <w14:ligatures w14:val="none"/>
              </w:rPr>
              <w:t xml:space="preserve"> не менее </w:t>
            </w:r>
            <w:r w:rsidRPr="00066002">
              <w:rPr>
                <w:rFonts w:eastAsia="Times New Roman" w:cs="Times New Roman"/>
                <w:color w:val="000000"/>
                <w:kern w:val="0"/>
                <w:sz w:val="24"/>
                <w:szCs w:val="24"/>
                <w:lang w:eastAsia="ru-RU"/>
                <w14:ligatures w14:val="none"/>
              </w:rPr>
              <w:t>50</w:t>
            </w:r>
          </w:p>
          <w:p w14:paraId="4B519CF3" w14:textId="366B31B5"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9. Длина буровой штанги рабочая/полная, мм</w:t>
            </w:r>
            <w:r>
              <w:rPr>
                <w:rFonts w:eastAsia="Times New Roman" w:cs="Times New Roman"/>
                <w:color w:val="000000"/>
                <w:kern w:val="0"/>
                <w:sz w:val="24"/>
                <w:szCs w:val="24"/>
                <w:lang w:eastAsia="ru-RU"/>
                <w14:ligatures w14:val="none"/>
              </w:rPr>
              <w:t xml:space="preserve"> не менее </w:t>
            </w:r>
            <w:r w:rsidRPr="00066002">
              <w:rPr>
                <w:rFonts w:eastAsia="Times New Roman" w:cs="Times New Roman"/>
                <w:color w:val="000000"/>
                <w:kern w:val="0"/>
                <w:sz w:val="24"/>
                <w:szCs w:val="24"/>
                <w:lang w:eastAsia="ru-RU"/>
                <w14:ligatures w14:val="none"/>
              </w:rPr>
              <w:t>2000/2060</w:t>
            </w:r>
          </w:p>
          <w:p w14:paraId="15AD0549" w14:textId="5FEB09C3"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 xml:space="preserve">10. Полный ход </w:t>
            </w:r>
            <w:proofErr w:type="spellStart"/>
            <w:r w:rsidRPr="00066002">
              <w:rPr>
                <w:rFonts w:eastAsia="Times New Roman" w:cs="Times New Roman"/>
                <w:color w:val="000000"/>
                <w:kern w:val="0"/>
                <w:sz w:val="24"/>
                <w:szCs w:val="24"/>
                <w:lang w:eastAsia="ru-RU"/>
                <w14:ligatures w14:val="none"/>
              </w:rPr>
              <w:t>вращателя</w:t>
            </w:r>
            <w:proofErr w:type="spellEnd"/>
            <w:r w:rsidRPr="00066002">
              <w:rPr>
                <w:rFonts w:eastAsia="Times New Roman" w:cs="Times New Roman"/>
                <w:color w:val="000000"/>
                <w:kern w:val="0"/>
                <w:sz w:val="24"/>
                <w:szCs w:val="24"/>
                <w:lang w:eastAsia="ru-RU"/>
                <w14:ligatures w14:val="none"/>
              </w:rPr>
              <w:t>, мм</w:t>
            </w:r>
            <w:r>
              <w:rPr>
                <w:rFonts w:eastAsia="Times New Roman" w:cs="Times New Roman"/>
                <w:color w:val="000000"/>
                <w:kern w:val="0"/>
                <w:sz w:val="24"/>
                <w:szCs w:val="24"/>
                <w:lang w:eastAsia="ru-RU"/>
                <w14:ligatures w14:val="none"/>
              </w:rPr>
              <w:t xml:space="preserve"> не менее </w:t>
            </w:r>
            <w:r w:rsidRPr="00066002">
              <w:rPr>
                <w:rFonts w:eastAsia="Times New Roman" w:cs="Times New Roman"/>
                <w:color w:val="000000"/>
                <w:kern w:val="0"/>
                <w:sz w:val="24"/>
                <w:szCs w:val="24"/>
                <w:lang w:eastAsia="ru-RU"/>
                <w14:ligatures w14:val="none"/>
              </w:rPr>
              <w:t>2240</w:t>
            </w:r>
          </w:p>
          <w:p w14:paraId="735F76F8" w14:textId="51DED3DD"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 xml:space="preserve">11. Номинальная производительность бурового </w:t>
            </w:r>
            <w:r w:rsidRPr="00066002">
              <w:rPr>
                <w:rFonts w:eastAsia="Times New Roman" w:cs="Times New Roman"/>
                <w:color w:val="000000"/>
                <w:kern w:val="0"/>
                <w:sz w:val="24"/>
                <w:szCs w:val="24"/>
                <w:lang w:eastAsia="ru-RU"/>
                <w14:ligatures w14:val="none"/>
              </w:rPr>
              <w:lastRenderedPageBreak/>
              <w:t>насоса, л/мин:</w:t>
            </w:r>
            <w:r>
              <w:rPr>
                <w:rFonts w:eastAsia="Times New Roman" w:cs="Times New Roman"/>
                <w:color w:val="000000"/>
                <w:kern w:val="0"/>
                <w:sz w:val="24"/>
                <w:szCs w:val="24"/>
                <w:lang w:eastAsia="ru-RU"/>
                <w14:ligatures w14:val="none"/>
              </w:rPr>
              <w:t xml:space="preserve"> </w:t>
            </w:r>
          </w:p>
          <w:p w14:paraId="04636E31" w14:textId="2D85FEC7"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І режим, не менее</w:t>
            </w:r>
            <w:r>
              <w:rPr>
                <w:rFonts w:eastAsia="Times New Roman" w:cs="Times New Roman"/>
                <w:color w:val="000000"/>
                <w:kern w:val="0"/>
                <w:sz w:val="24"/>
                <w:szCs w:val="24"/>
                <w:lang w:eastAsia="ru-RU"/>
                <w14:ligatures w14:val="none"/>
              </w:rPr>
              <w:t xml:space="preserve"> 40</w:t>
            </w:r>
          </w:p>
          <w:p w14:paraId="566B7C6C" w14:textId="3A28FB6B"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ІІ режим, не менее</w:t>
            </w:r>
            <w:r>
              <w:rPr>
                <w:rFonts w:eastAsia="Times New Roman" w:cs="Times New Roman"/>
                <w:color w:val="000000"/>
                <w:kern w:val="0"/>
                <w:sz w:val="24"/>
                <w:szCs w:val="24"/>
                <w:lang w:eastAsia="ru-RU"/>
                <w14:ligatures w14:val="none"/>
              </w:rPr>
              <w:t xml:space="preserve"> 100</w:t>
            </w:r>
          </w:p>
          <w:p w14:paraId="74911F1C" w14:textId="00E17606"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 xml:space="preserve">12. Максимальное </w:t>
            </w:r>
            <w:proofErr w:type="gramStart"/>
            <w:r w:rsidRPr="00066002">
              <w:rPr>
                <w:rFonts w:eastAsia="Times New Roman" w:cs="Times New Roman"/>
                <w:color w:val="000000"/>
                <w:kern w:val="0"/>
                <w:sz w:val="24"/>
                <w:szCs w:val="24"/>
                <w:lang w:eastAsia="ru-RU"/>
                <w14:ligatures w14:val="none"/>
              </w:rPr>
              <w:t>давление</w:t>
            </w:r>
            <w:proofErr w:type="gramEnd"/>
            <w:r w:rsidRPr="00066002">
              <w:rPr>
                <w:rFonts w:eastAsia="Times New Roman" w:cs="Times New Roman"/>
                <w:color w:val="000000"/>
                <w:kern w:val="0"/>
                <w:sz w:val="24"/>
                <w:szCs w:val="24"/>
                <w:lang w:eastAsia="ru-RU"/>
                <w14:ligatures w14:val="none"/>
              </w:rPr>
              <w:t xml:space="preserve"> развиваемое буровым насосом. Мпа</w:t>
            </w:r>
            <w:r>
              <w:rPr>
                <w:rFonts w:eastAsia="Times New Roman" w:cs="Times New Roman"/>
                <w:color w:val="000000"/>
                <w:kern w:val="0"/>
                <w:sz w:val="24"/>
                <w:szCs w:val="24"/>
                <w:lang w:eastAsia="ru-RU"/>
                <w14:ligatures w14:val="none"/>
              </w:rPr>
              <w:t xml:space="preserve"> не менее 6,3</w:t>
            </w:r>
          </w:p>
          <w:p w14:paraId="49558D24" w14:textId="30AA1711"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13. Угол наклона оси бурения к поверхности, град:</w:t>
            </w:r>
            <w:r>
              <w:rPr>
                <w:rFonts w:eastAsia="Times New Roman" w:cs="Times New Roman"/>
                <w:color w:val="000000"/>
                <w:kern w:val="0"/>
                <w:sz w:val="24"/>
                <w:szCs w:val="24"/>
                <w:lang w:eastAsia="ru-RU"/>
                <w14:ligatures w14:val="none"/>
              </w:rPr>
              <w:t xml:space="preserve"> </w:t>
            </w:r>
          </w:p>
          <w:p w14:paraId="1654C387" w14:textId="7FDD6639"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Без дополнительной задней опоры</w:t>
            </w:r>
            <w:r>
              <w:rPr>
                <w:rFonts w:eastAsia="Times New Roman" w:cs="Times New Roman"/>
                <w:color w:val="000000"/>
                <w:kern w:val="0"/>
                <w:sz w:val="24"/>
                <w:szCs w:val="24"/>
                <w:lang w:eastAsia="ru-RU"/>
                <w14:ligatures w14:val="none"/>
              </w:rPr>
              <w:t xml:space="preserve"> не менее 10</w:t>
            </w:r>
          </w:p>
          <w:p w14:paraId="762B2BBD" w14:textId="48BA11B9"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С дополнительной задней регулируемой опорой</w:t>
            </w:r>
            <w:r>
              <w:rPr>
                <w:rFonts w:eastAsia="Times New Roman" w:cs="Times New Roman"/>
                <w:color w:val="000000"/>
                <w:kern w:val="0"/>
                <w:sz w:val="24"/>
                <w:szCs w:val="24"/>
                <w:lang w:eastAsia="ru-RU"/>
                <w14:ligatures w14:val="none"/>
              </w:rPr>
              <w:t xml:space="preserve"> от 10 до 20</w:t>
            </w:r>
          </w:p>
          <w:p w14:paraId="574B39AB" w14:textId="240A8BE8"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14. Разрешенная скорость буксировки, км/ч, не более</w:t>
            </w:r>
            <w:r>
              <w:rPr>
                <w:rFonts w:eastAsia="Times New Roman" w:cs="Times New Roman"/>
                <w:color w:val="000000"/>
                <w:kern w:val="0"/>
                <w:sz w:val="24"/>
                <w:szCs w:val="24"/>
                <w:lang w:eastAsia="ru-RU"/>
                <w14:ligatures w14:val="none"/>
              </w:rPr>
              <w:t xml:space="preserve"> 25</w:t>
            </w:r>
          </w:p>
          <w:p w14:paraId="7BF03D7E" w14:textId="4454C452"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15. Дорожный просвет в транспортном положении, мм, не менее</w:t>
            </w:r>
            <w:r>
              <w:rPr>
                <w:rFonts w:eastAsia="Times New Roman" w:cs="Times New Roman"/>
                <w:color w:val="000000"/>
                <w:kern w:val="0"/>
                <w:sz w:val="24"/>
                <w:szCs w:val="24"/>
                <w:lang w:eastAsia="ru-RU"/>
                <w14:ligatures w14:val="none"/>
              </w:rPr>
              <w:t xml:space="preserve"> 200</w:t>
            </w:r>
          </w:p>
          <w:p w14:paraId="66191E6E" w14:textId="77777777" w:rsid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16. Давление в шинах, кПа (кг/см</w:t>
            </w:r>
            <w:r w:rsidRPr="00066002">
              <w:rPr>
                <w:rFonts w:eastAsia="Times New Roman" w:cs="Times New Roman"/>
                <w:color w:val="000000"/>
                <w:kern w:val="0"/>
                <w:sz w:val="24"/>
                <w:szCs w:val="24"/>
                <w:vertAlign w:val="superscript"/>
                <w:lang w:eastAsia="ru-RU"/>
                <w14:ligatures w14:val="none"/>
              </w:rPr>
              <w:t>2</w:t>
            </w:r>
            <w:r w:rsidRPr="00066002">
              <w:rPr>
                <w:rFonts w:eastAsia="Times New Roman" w:cs="Times New Roman"/>
                <w:color w:val="000000"/>
                <w:kern w:val="0"/>
                <w:sz w:val="24"/>
                <w:szCs w:val="24"/>
                <w:lang w:eastAsia="ru-RU"/>
                <w14:ligatures w14:val="none"/>
              </w:rPr>
              <w:t>)</w:t>
            </w:r>
            <w:r>
              <w:rPr>
                <w:rFonts w:eastAsia="Times New Roman" w:cs="Times New Roman"/>
                <w:color w:val="000000"/>
                <w:kern w:val="0"/>
                <w:sz w:val="24"/>
                <w:szCs w:val="24"/>
                <w:lang w:eastAsia="ru-RU"/>
                <w14:ligatures w14:val="none"/>
              </w:rPr>
              <w:t xml:space="preserve"> не менее </w:t>
            </w:r>
            <w:r w:rsidRPr="00066002">
              <w:rPr>
                <w:rFonts w:eastAsia="Times New Roman" w:cs="Times New Roman"/>
                <w:color w:val="000000"/>
                <w:kern w:val="0"/>
                <w:sz w:val="24"/>
                <w:szCs w:val="24"/>
                <w:lang w:eastAsia="ru-RU"/>
                <w14:ligatures w14:val="none"/>
              </w:rPr>
              <w:t>180±10 (1,8±0,1)</w:t>
            </w:r>
          </w:p>
          <w:p w14:paraId="76AA6FF5" w14:textId="3AA1D383"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 xml:space="preserve">17. Масса в транспортном положении, кг, не </w:t>
            </w:r>
            <w:r>
              <w:rPr>
                <w:rFonts w:eastAsia="Times New Roman" w:cs="Times New Roman"/>
                <w:color w:val="000000"/>
                <w:kern w:val="0"/>
                <w:sz w:val="24"/>
                <w:szCs w:val="24"/>
                <w:lang w:eastAsia="ru-RU"/>
                <w14:ligatures w14:val="none"/>
              </w:rPr>
              <w:t>менее</w:t>
            </w:r>
            <w:r w:rsidRPr="00066002">
              <w:rPr>
                <w:rFonts w:eastAsia="Times New Roman" w:cs="Times New Roman"/>
                <w:color w:val="000000"/>
                <w:kern w:val="0"/>
                <w:sz w:val="24"/>
                <w:szCs w:val="24"/>
                <w:lang w:eastAsia="ru-RU"/>
                <w14:ligatures w14:val="none"/>
              </w:rPr>
              <w:t>:</w:t>
            </w:r>
          </w:p>
          <w:p w14:paraId="2ACB0AC4" w14:textId="379C8460"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Полная</w:t>
            </w:r>
            <w:r>
              <w:rPr>
                <w:rFonts w:eastAsia="Times New Roman" w:cs="Times New Roman"/>
                <w:color w:val="000000"/>
                <w:kern w:val="0"/>
                <w:sz w:val="24"/>
                <w:szCs w:val="24"/>
                <w:lang w:eastAsia="ru-RU"/>
                <w14:ligatures w14:val="none"/>
              </w:rPr>
              <w:t>-</w:t>
            </w:r>
            <w:r w:rsidRPr="00066002">
              <w:rPr>
                <w:rFonts w:eastAsia="Times New Roman" w:cs="Times New Roman"/>
                <w:color w:val="000000"/>
                <w:kern w:val="0"/>
                <w:sz w:val="24"/>
                <w:szCs w:val="24"/>
                <w:lang w:eastAsia="ru-RU"/>
                <w14:ligatures w14:val="none"/>
              </w:rPr>
              <w:t>450</w:t>
            </w:r>
          </w:p>
          <w:p w14:paraId="30FEC552" w14:textId="31BA14C0"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Приходящаяся на ось шасси</w:t>
            </w:r>
            <w:r>
              <w:rPr>
                <w:rFonts w:eastAsia="Times New Roman" w:cs="Times New Roman"/>
                <w:color w:val="000000"/>
                <w:kern w:val="0"/>
                <w:sz w:val="24"/>
                <w:szCs w:val="24"/>
                <w:lang w:eastAsia="ru-RU"/>
                <w14:ligatures w14:val="none"/>
              </w:rPr>
              <w:t>-</w:t>
            </w:r>
            <w:r w:rsidRPr="00066002">
              <w:rPr>
                <w:rFonts w:eastAsia="Times New Roman" w:cs="Times New Roman"/>
                <w:color w:val="000000"/>
                <w:kern w:val="0"/>
                <w:sz w:val="24"/>
                <w:szCs w:val="24"/>
                <w:lang w:eastAsia="ru-RU"/>
                <w14:ligatures w14:val="none"/>
              </w:rPr>
              <w:t>400</w:t>
            </w:r>
          </w:p>
          <w:p w14:paraId="35C4DAC3" w14:textId="7BA92CD4"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Приходящаяся на тягово-сцепное устройство</w:t>
            </w:r>
            <w:r>
              <w:rPr>
                <w:rFonts w:eastAsia="Times New Roman" w:cs="Times New Roman"/>
                <w:color w:val="000000"/>
                <w:kern w:val="0"/>
                <w:sz w:val="24"/>
                <w:szCs w:val="24"/>
                <w:lang w:eastAsia="ru-RU"/>
                <w14:ligatures w14:val="none"/>
              </w:rPr>
              <w:t>-</w:t>
            </w:r>
            <w:r w:rsidRPr="00066002">
              <w:rPr>
                <w:rFonts w:eastAsia="Times New Roman" w:cs="Times New Roman"/>
                <w:color w:val="000000"/>
                <w:kern w:val="0"/>
                <w:sz w:val="24"/>
                <w:szCs w:val="24"/>
                <w:lang w:eastAsia="ru-RU"/>
                <w14:ligatures w14:val="none"/>
              </w:rPr>
              <w:t>50</w:t>
            </w:r>
          </w:p>
          <w:p w14:paraId="6718E15C" w14:textId="6973490C" w:rsidR="00066002" w:rsidRP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 xml:space="preserve">18. Габаритные размеры (длина ширина высота), м, не </w:t>
            </w:r>
            <w:r>
              <w:rPr>
                <w:rFonts w:eastAsia="Times New Roman" w:cs="Times New Roman"/>
                <w:color w:val="000000"/>
                <w:kern w:val="0"/>
                <w:sz w:val="24"/>
                <w:szCs w:val="24"/>
                <w:lang w:eastAsia="ru-RU"/>
                <w14:ligatures w14:val="none"/>
              </w:rPr>
              <w:t xml:space="preserve">менее </w:t>
            </w:r>
            <w:r w:rsidRPr="00066002">
              <w:rPr>
                <w:rFonts w:eastAsia="Times New Roman" w:cs="Times New Roman"/>
                <w:color w:val="000000"/>
                <w:kern w:val="0"/>
                <w:sz w:val="24"/>
                <w:szCs w:val="24"/>
                <w:lang w:eastAsia="ru-RU"/>
                <w14:ligatures w14:val="none"/>
              </w:rPr>
              <w:t>3.65 x 1,8 x 1,0</w:t>
            </w:r>
          </w:p>
          <w:p w14:paraId="7DDB3985" w14:textId="77777777" w:rsid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19. Средний срок службы, лет</w:t>
            </w:r>
            <w:r>
              <w:rPr>
                <w:rFonts w:eastAsia="Times New Roman" w:cs="Times New Roman"/>
                <w:color w:val="000000"/>
                <w:kern w:val="0"/>
                <w:sz w:val="24"/>
                <w:szCs w:val="24"/>
                <w:lang w:eastAsia="ru-RU"/>
                <w14:ligatures w14:val="none"/>
              </w:rPr>
              <w:t xml:space="preserve"> не менее </w:t>
            </w:r>
            <w:r w:rsidRPr="00066002">
              <w:rPr>
                <w:rFonts w:eastAsia="Times New Roman" w:cs="Times New Roman"/>
                <w:color w:val="000000"/>
                <w:kern w:val="0"/>
                <w:sz w:val="24"/>
                <w:szCs w:val="24"/>
                <w:lang w:eastAsia="ru-RU"/>
                <w14:ligatures w14:val="none"/>
              </w:rPr>
              <w:t>10</w:t>
            </w:r>
          </w:p>
          <w:p w14:paraId="1624C6A9" w14:textId="77777777" w:rsidR="00066002" w:rsidRDefault="00066002" w:rsidP="00066002">
            <w:pPr>
              <w:spacing w:after="0"/>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eastAsia="ru-RU"/>
                <w14:ligatures w14:val="none"/>
              </w:rPr>
              <w:t>Комплект поставки</w:t>
            </w:r>
          </w:p>
          <w:p w14:paraId="261EB51D" w14:textId="0316D961" w:rsid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Станок горизонтально</w:t>
            </w:r>
            <w:r>
              <w:rPr>
                <w:rFonts w:eastAsia="Times New Roman" w:cs="Times New Roman"/>
                <w:color w:val="000000"/>
                <w:kern w:val="0"/>
                <w:sz w:val="24"/>
                <w:szCs w:val="24"/>
                <w:lang w:eastAsia="ru-RU"/>
                <w14:ligatures w14:val="none"/>
              </w:rPr>
              <w:t>-</w:t>
            </w:r>
            <w:r w:rsidRPr="00066002">
              <w:rPr>
                <w:rFonts w:eastAsia="Times New Roman" w:cs="Times New Roman"/>
                <w:color w:val="000000"/>
                <w:kern w:val="0"/>
                <w:sz w:val="24"/>
                <w:szCs w:val="24"/>
                <w:lang w:eastAsia="ru-RU"/>
                <w14:ligatures w14:val="none"/>
              </w:rPr>
              <w:t>направленного бурения СГБ-8 (с</w:t>
            </w:r>
            <w:r>
              <w:rPr>
                <w:rFonts w:eastAsia="Times New Roman" w:cs="Times New Roman"/>
                <w:color w:val="000000"/>
                <w:kern w:val="0"/>
                <w:sz w:val="24"/>
                <w:szCs w:val="24"/>
                <w:lang w:eastAsia="ru-RU"/>
                <w14:ligatures w14:val="none"/>
              </w:rPr>
              <w:t xml:space="preserve"> </w:t>
            </w:r>
            <w:r w:rsidRPr="00066002">
              <w:rPr>
                <w:rFonts w:eastAsia="Times New Roman" w:cs="Times New Roman"/>
                <w:color w:val="000000"/>
                <w:kern w:val="0"/>
                <w:sz w:val="24"/>
                <w:szCs w:val="24"/>
                <w:lang w:eastAsia="ru-RU"/>
                <w14:ligatures w14:val="none"/>
              </w:rPr>
              <w:t>сидением и двумя анкерами)</w:t>
            </w:r>
            <w:r>
              <w:rPr>
                <w:rFonts w:eastAsia="Times New Roman" w:cs="Times New Roman"/>
                <w:color w:val="000000"/>
                <w:kern w:val="0"/>
                <w:sz w:val="24"/>
                <w:szCs w:val="24"/>
                <w:lang w:eastAsia="ru-RU"/>
                <w14:ligatures w14:val="none"/>
              </w:rPr>
              <w:t xml:space="preserve">-1 </w:t>
            </w:r>
            <w:proofErr w:type="spellStart"/>
            <w:r>
              <w:rPr>
                <w:rFonts w:eastAsia="Times New Roman" w:cs="Times New Roman"/>
                <w:color w:val="000000"/>
                <w:kern w:val="0"/>
                <w:sz w:val="24"/>
                <w:szCs w:val="24"/>
                <w:lang w:eastAsia="ru-RU"/>
                <w14:ligatures w14:val="none"/>
              </w:rPr>
              <w:t>шт</w:t>
            </w:r>
            <w:proofErr w:type="spellEnd"/>
          </w:p>
          <w:p w14:paraId="0587A2F6" w14:textId="77777777" w:rsid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Дополнительный Комплект</w:t>
            </w:r>
            <w:r>
              <w:rPr>
                <w:rFonts w:eastAsia="Times New Roman" w:cs="Times New Roman"/>
                <w:color w:val="000000"/>
                <w:kern w:val="0"/>
                <w:sz w:val="24"/>
                <w:szCs w:val="24"/>
                <w:lang w:eastAsia="ru-RU"/>
                <w14:ligatures w14:val="none"/>
              </w:rPr>
              <w:t xml:space="preserve"> </w:t>
            </w:r>
            <w:r w:rsidRPr="00066002">
              <w:rPr>
                <w:rFonts w:eastAsia="Times New Roman" w:cs="Times New Roman"/>
                <w:color w:val="000000"/>
                <w:kern w:val="0"/>
                <w:sz w:val="24"/>
                <w:szCs w:val="24"/>
                <w:lang w:eastAsia="ru-RU"/>
                <w14:ligatures w14:val="none"/>
              </w:rPr>
              <w:t>ЗИП</w:t>
            </w:r>
            <w:r>
              <w:rPr>
                <w:rFonts w:eastAsia="Times New Roman" w:cs="Times New Roman"/>
                <w:color w:val="000000"/>
                <w:kern w:val="0"/>
                <w:sz w:val="24"/>
                <w:szCs w:val="24"/>
                <w:lang w:eastAsia="ru-RU"/>
                <w14:ligatures w14:val="none"/>
              </w:rPr>
              <w:t>- 1 комплект</w:t>
            </w:r>
          </w:p>
          <w:p w14:paraId="06F8F611" w14:textId="77777777" w:rsidR="00066002" w:rsidRDefault="00066002" w:rsidP="00066002">
            <w:pPr>
              <w:spacing w:after="0"/>
              <w:rPr>
                <w:rFonts w:eastAsia="Times New Roman" w:cs="Times New Roman"/>
                <w:color w:val="000000"/>
                <w:kern w:val="0"/>
                <w:sz w:val="24"/>
                <w:szCs w:val="24"/>
                <w:lang w:eastAsia="ru-RU"/>
                <w14:ligatures w14:val="none"/>
              </w:rPr>
            </w:pPr>
            <w:r w:rsidRPr="00066002">
              <w:rPr>
                <w:rFonts w:eastAsia="Times New Roman" w:cs="Times New Roman"/>
                <w:color w:val="000000"/>
                <w:kern w:val="0"/>
                <w:sz w:val="24"/>
                <w:szCs w:val="24"/>
                <w:lang w:eastAsia="ru-RU"/>
                <w14:ligatures w14:val="none"/>
              </w:rPr>
              <w:t>Дополнительная передняя</w:t>
            </w:r>
            <w:r>
              <w:rPr>
                <w:rFonts w:eastAsia="Times New Roman" w:cs="Times New Roman"/>
                <w:color w:val="000000"/>
                <w:kern w:val="0"/>
                <w:sz w:val="24"/>
                <w:szCs w:val="24"/>
                <w:lang w:eastAsia="ru-RU"/>
                <w14:ligatures w14:val="none"/>
              </w:rPr>
              <w:t xml:space="preserve"> </w:t>
            </w:r>
            <w:r w:rsidRPr="00066002">
              <w:rPr>
                <w:rFonts w:eastAsia="Times New Roman" w:cs="Times New Roman"/>
                <w:color w:val="000000"/>
                <w:kern w:val="0"/>
                <w:sz w:val="24"/>
                <w:szCs w:val="24"/>
                <w:lang w:eastAsia="ru-RU"/>
                <w14:ligatures w14:val="none"/>
              </w:rPr>
              <w:t>анкерная опора</w:t>
            </w:r>
            <w:r>
              <w:rPr>
                <w:rFonts w:eastAsia="Times New Roman" w:cs="Times New Roman"/>
                <w:color w:val="000000"/>
                <w:kern w:val="0"/>
                <w:sz w:val="24"/>
                <w:szCs w:val="24"/>
                <w:lang w:eastAsia="ru-RU"/>
                <w14:ligatures w14:val="none"/>
              </w:rPr>
              <w:t xml:space="preserve">-1 </w:t>
            </w:r>
            <w:proofErr w:type="spellStart"/>
            <w:r>
              <w:rPr>
                <w:rFonts w:eastAsia="Times New Roman" w:cs="Times New Roman"/>
                <w:color w:val="000000"/>
                <w:kern w:val="0"/>
                <w:sz w:val="24"/>
                <w:szCs w:val="24"/>
                <w:lang w:eastAsia="ru-RU"/>
                <w14:ligatures w14:val="none"/>
              </w:rPr>
              <w:t>шт</w:t>
            </w:r>
            <w:proofErr w:type="spellEnd"/>
          </w:p>
          <w:p w14:paraId="0AD64D64" w14:textId="4D0CBA4F" w:rsidR="00066002" w:rsidRPr="00EF02E2" w:rsidRDefault="00066002" w:rsidP="00066002">
            <w:pPr>
              <w:spacing w:after="0"/>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eastAsia="ru-RU"/>
                <w14:ligatures w14:val="none"/>
              </w:rPr>
              <w:t xml:space="preserve">Паспорт-1 </w:t>
            </w:r>
            <w:proofErr w:type="spellStart"/>
            <w:r>
              <w:rPr>
                <w:rFonts w:eastAsia="Times New Roman" w:cs="Times New Roman"/>
                <w:color w:val="000000"/>
                <w:kern w:val="0"/>
                <w:sz w:val="24"/>
                <w:szCs w:val="24"/>
                <w:lang w:eastAsia="ru-RU"/>
                <w14:ligatures w14:val="none"/>
              </w:rPr>
              <w:t>шт</w:t>
            </w:r>
            <w:proofErr w:type="spellEnd"/>
          </w:p>
        </w:tc>
        <w:tc>
          <w:tcPr>
            <w:tcW w:w="851" w:type="dxa"/>
            <w:shd w:val="clear" w:color="auto" w:fill="auto"/>
          </w:tcPr>
          <w:p w14:paraId="64B067E4" w14:textId="4D02A612" w:rsidR="005C1486" w:rsidRPr="00B51E44" w:rsidRDefault="005C1486" w:rsidP="005C1486">
            <w:pPr>
              <w:spacing w:after="0"/>
              <w:jc w:val="center"/>
              <w:rPr>
                <w:rFonts w:eastAsia="Times New Roman" w:cs="Times New Roman"/>
                <w:color w:val="000000"/>
                <w:kern w:val="0"/>
                <w:sz w:val="24"/>
                <w:szCs w:val="24"/>
                <w:lang w:eastAsia="ru-RU"/>
                <w14:ligatures w14:val="none"/>
              </w:rPr>
            </w:pPr>
            <w:r>
              <w:rPr>
                <w:rFonts w:eastAsia="Times New Roman" w:cs="Times New Roman"/>
                <w:color w:val="000000"/>
                <w:kern w:val="0"/>
                <w:sz w:val="24"/>
                <w:szCs w:val="24"/>
                <w:lang w:eastAsia="ru-RU"/>
                <w14:ligatures w14:val="none"/>
              </w:rPr>
              <w:lastRenderedPageBreak/>
              <w:t>1</w:t>
            </w:r>
          </w:p>
        </w:tc>
        <w:tc>
          <w:tcPr>
            <w:tcW w:w="992" w:type="dxa"/>
            <w:shd w:val="clear" w:color="auto" w:fill="auto"/>
          </w:tcPr>
          <w:p w14:paraId="5E8E8099" w14:textId="501B6E09" w:rsidR="005C1486" w:rsidRPr="00B51E44" w:rsidRDefault="005C1486" w:rsidP="005C1486">
            <w:pPr>
              <w:spacing w:after="0"/>
              <w:jc w:val="center"/>
              <w:rPr>
                <w:rFonts w:eastAsia="Times New Roman" w:cs="Times New Roman"/>
                <w:color w:val="000000"/>
                <w:kern w:val="0"/>
                <w:sz w:val="24"/>
                <w:szCs w:val="24"/>
                <w:lang w:eastAsia="ru-RU"/>
                <w14:ligatures w14:val="none"/>
              </w:rPr>
            </w:pPr>
            <w:proofErr w:type="spellStart"/>
            <w:r>
              <w:rPr>
                <w:rFonts w:eastAsia="Times New Roman" w:cs="Times New Roman"/>
                <w:color w:val="000000"/>
                <w:kern w:val="0"/>
                <w:sz w:val="24"/>
                <w:szCs w:val="24"/>
                <w:lang w:eastAsia="ru-RU"/>
                <w14:ligatures w14:val="none"/>
              </w:rPr>
              <w:t>шт</w:t>
            </w:r>
            <w:proofErr w:type="spellEnd"/>
          </w:p>
        </w:tc>
      </w:tr>
    </w:tbl>
    <w:p w14:paraId="649AD969" w14:textId="7303DAB5" w:rsidR="00EE437D" w:rsidRPr="00560FC6" w:rsidRDefault="00EE437D" w:rsidP="00EE437D">
      <w:pPr>
        <w:spacing w:after="0"/>
        <w:ind w:left="-426" w:right="-285"/>
        <w:jc w:val="both"/>
        <w:rPr>
          <w:sz w:val="24"/>
          <w:szCs w:val="24"/>
          <w:highlight w:val="green"/>
        </w:rPr>
      </w:pPr>
      <w:r w:rsidRPr="00B51E44">
        <w:rPr>
          <w:b/>
          <w:bCs/>
          <w:sz w:val="24"/>
          <w:szCs w:val="24"/>
          <w:highlight w:val="yellow"/>
        </w:rPr>
        <w:lastRenderedPageBreak/>
        <w:t>2. Место поставки</w:t>
      </w:r>
      <w:r w:rsidRPr="0036066E">
        <w:rPr>
          <w:b/>
          <w:bCs/>
          <w:sz w:val="24"/>
          <w:szCs w:val="24"/>
          <w:highlight w:val="yellow"/>
        </w:rPr>
        <w:t>:</w:t>
      </w:r>
      <w:r w:rsidRPr="0036066E">
        <w:rPr>
          <w:sz w:val="24"/>
          <w:szCs w:val="24"/>
          <w:highlight w:val="yellow"/>
        </w:rPr>
        <w:t xml:space="preserve"> </w:t>
      </w:r>
      <w:r w:rsidR="005C1486" w:rsidRPr="005C1486">
        <w:rPr>
          <w:sz w:val="24"/>
          <w:szCs w:val="24"/>
          <w:highlight w:val="yellow"/>
        </w:rPr>
        <w:t xml:space="preserve">452960, Республика Башкортостан, село Бураево, </w:t>
      </w:r>
      <w:r w:rsidR="005C1486" w:rsidRPr="00560FC6">
        <w:rPr>
          <w:sz w:val="24"/>
          <w:szCs w:val="24"/>
          <w:highlight w:val="green"/>
        </w:rPr>
        <w:t xml:space="preserve">улица </w:t>
      </w:r>
      <w:r w:rsidR="00560FC6" w:rsidRPr="00560FC6">
        <w:rPr>
          <w:sz w:val="24"/>
          <w:szCs w:val="24"/>
          <w:highlight w:val="green"/>
        </w:rPr>
        <w:t xml:space="preserve">Химиков 2 </w:t>
      </w:r>
      <w:proofErr w:type="spellStart"/>
      <w:r w:rsidR="00560FC6" w:rsidRPr="00560FC6">
        <w:rPr>
          <w:sz w:val="24"/>
          <w:szCs w:val="24"/>
          <w:highlight w:val="green"/>
        </w:rPr>
        <w:t>зд</w:t>
      </w:r>
      <w:proofErr w:type="spellEnd"/>
    </w:p>
    <w:p w14:paraId="23937EB1" w14:textId="4643B901" w:rsidR="00EE437D" w:rsidRPr="00B51E44" w:rsidRDefault="00EE437D" w:rsidP="00EE437D">
      <w:pPr>
        <w:spacing w:after="0"/>
        <w:ind w:left="-426" w:right="-285"/>
        <w:jc w:val="both"/>
        <w:rPr>
          <w:sz w:val="24"/>
          <w:szCs w:val="24"/>
        </w:rPr>
      </w:pPr>
      <w:r w:rsidRPr="005C1486">
        <w:rPr>
          <w:b/>
          <w:bCs/>
          <w:sz w:val="24"/>
          <w:szCs w:val="24"/>
          <w:highlight w:val="yellow"/>
        </w:rPr>
        <w:t>3. Срок поставки:</w:t>
      </w:r>
      <w:r w:rsidRPr="005C1486">
        <w:rPr>
          <w:sz w:val="24"/>
          <w:szCs w:val="24"/>
          <w:highlight w:val="yellow"/>
        </w:rPr>
        <w:t xml:space="preserve"> </w:t>
      </w:r>
      <w:r w:rsidR="00450341" w:rsidRPr="005C1486">
        <w:rPr>
          <w:sz w:val="24"/>
          <w:szCs w:val="24"/>
          <w:highlight w:val="yellow"/>
        </w:rPr>
        <w:t>с момента заключения Договора</w:t>
      </w:r>
      <w:r w:rsidR="008F44C5" w:rsidRPr="005C1486">
        <w:rPr>
          <w:sz w:val="24"/>
          <w:szCs w:val="24"/>
          <w:highlight w:val="yellow"/>
        </w:rPr>
        <w:t xml:space="preserve"> </w:t>
      </w:r>
      <w:r w:rsidR="005C1486" w:rsidRPr="005C1486">
        <w:rPr>
          <w:sz w:val="24"/>
          <w:szCs w:val="24"/>
          <w:highlight w:val="yellow"/>
        </w:rPr>
        <w:t>в течение  30 календарных дней</w:t>
      </w:r>
      <w:r w:rsidR="008F44C5">
        <w:rPr>
          <w:sz w:val="24"/>
          <w:szCs w:val="24"/>
        </w:rPr>
        <w:t>.</w:t>
      </w:r>
      <w:r w:rsidR="001025DD" w:rsidRPr="001025DD">
        <w:rPr>
          <w:sz w:val="24"/>
          <w:szCs w:val="24"/>
        </w:rPr>
        <w:t xml:space="preserve"> </w:t>
      </w:r>
    </w:p>
    <w:p w14:paraId="6C701534" w14:textId="26C306D6" w:rsidR="00EE437D" w:rsidRPr="00B51E44" w:rsidRDefault="00EE437D" w:rsidP="00EE437D">
      <w:pPr>
        <w:spacing w:after="0"/>
        <w:ind w:left="-426" w:right="-285"/>
        <w:jc w:val="both"/>
        <w:rPr>
          <w:sz w:val="24"/>
          <w:szCs w:val="24"/>
        </w:rPr>
      </w:pPr>
      <w:r w:rsidRPr="00B51E44">
        <w:rPr>
          <w:sz w:val="24"/>
          <w:szCs w:val="24"/>
        </w:rPr>
        <w:t>3.1. Доставка, погрузочно-разгрузочные работы</w:t>
      </w:r>
      <w:r w:rsidR="00387CF8" w:rsidRPr="00B51E44">
        <w:rPr>
          <w:sz w:val="24"/>
          <w:szCs w:val="24"/>
        </w:rPr>
        <w:t xml:space="preserve"> выполняются</w:t>
      </w:r>
      <w:r w:rsidRPr="00B51E44">
        <w:rPr>
          <w:sz w:val="24"/>
          <w:szCs w:val="24"/>
        </w:rPr>
        <w:t xml:space="preserve"> силами Поставщика.</w:t>
      </w:r>
    </w:p>
    <w:p w14:paraId="22EA61FB" w14:textId="77777777" w:rsidR="00EE437D" w:rsidRPr="00B51E44" w:rsidRDefault="00EE437D" w:rsidP="00EE437D">
      <w:pPr>
        <w:spacing w:after="0"/>
        <w:ind w:left="-426" w:right="-285"/>
        <w:jc w:val="both"/>
        <w:rPr>
          <w:b/>
          <w:bCs/>
          <w:sz w:val="24"/>
          <w:szCs w:val="24"/>
        </w:rPr>
      </w:pPr>
      <w:r w:rsidRPr="00B51E44">
        <w:rPr>
          <w:b/>
          <w:bCs/>
          <w:sz w:val="24"/>
          <w:szCs w:val="24"/>
        </w:rPr>
        <w:t>4. Требования к качеству, безопасности поставляемого товара:</w:t>
      </w:r>
    </w:p>
    <w:p w14:paraId="14BD97DA" w14:textId="77777777" w:rsidR="00EE437D" w:rsidRPr="00B51E44" w:rsidRDefault="00EE437D" w:rsidP="00EE437D">
      <w:pPr>
        <w:spacing w:after="0"/>
        <w:ind w:left="-426" w:right="-285"/>
        <w:jc w:val="both"/>
        <w:rPr>
          <w:sz w:val="24"/>
          <w:szCs w:val="24"/>
        </w:rPr>
      </w:pPr>
      <w:r w:rsidRPr="00B51E44">
        <w:rPr>
          <w:sz w:val="24"/>
          <w:szCs w:val="24"/>
        </w:rPr>
        <w:t xml:space="preserve">4.1. Поставляемый товар должен соответствовать заданным функциональным и качественным характеристикам; </w:t>
      </w:r>
    </w:p>
    <w:p w14:paraId="48774C7A" w14:textId="77777777" w:rsidR="00EE437D" w:rsidRPr="00B51E44" w:rsidRDefault="00EE437D" w:rsidP="00EE437D">
      <w:pPr>
        <w:spacing w:after="0"/>
        <w:ind w:left="-426" w:right="-285"/>
        <w:jc w:val="both"/>
        <w:rPr>
          <w:sz w:val="24"/>
          <w:szCs w:val="24"/>
        </w:rPr>
      </w:pPr>
      <w:r w:rsidRPr="00B51E44">
        <w:rPr>
          <w:sz w:val="24"/>
          <w:szCs w:val="24"/>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23BDCCB3" w14:textId="029956F1" w:rsidR="00EE437D" w:rsidRPr="00B51E44" w:rsidRDefault="00EE437D" w:rsidP="00EE437D">
      <w:pPr>
        <w:spacing w:after="0"/>
        <w:ind w:left="-426" w:right="-285"/>
        <w:jc w:val="both"/>
        <w:rPr>
          <w:sz w:val="24"/>
          <w:szCs w:val="24"/>
        </w:rPr>
      </w:pPr>
      <w:r w:rsidRPr="001F155B">
        <w:rPr>
          <w:sz w:val="24"/>
          <w:szCs w:val="24"/>
          <w:highlight w:val="yellow"/>
        </w:rPr>
        <w:t xml:space="preserve">4.3. Поставляемый Товар </w:t>
      </w:r>
      <w:r w:rsidR="00E619AB" w:rsidRPr="001F155B">
        <w:rPr>
          <w:sz w:val="24"/>
          <w:szCs w:val="24"/>
          <w:highlight w:val="yellow"/>
        </w:rPr>
        <w:t>может быть</w:t>
      </w:r>
      <w:r w:rsidRPr="001F155B">
        <w:rPr>
          <w:sz w:val="24"/>
          <w:szCs w:val="24"/>
          <w:highlight w:val="yellow"/>
        </w:rPr>
        <w:t xml:space="preserve"> ранее использованным</w:t>
      </w:r>
      <w:r w:rsidR="00E619AB" w:rsidRPr="001F155B">
        <w:rPr>
          <w:sz w:val="24"/>
          <w:szCs w:val="24"/>
          <w:highlight w:val="yellow"/>
        </w:rPr>
        <w:t xml:space="preserve"> (Б/У</w:t>
      </w:r>
      <w:r w:rsidR="00566868">
        <w:rPr>
          <w:sz w:val="24"/>
          <w:szCs w:val="24"/>
          <w:highlight w:val="yellow"/>
        </w:rPr>
        <w:t xml:space="preserve">, </w:t>
      </w:r>
      <w:r w:rsidR="006F13EA">
        <w:rPr>
          <w:sz w:val="24"/>
          <w:szCs w:val="24"/>
          <w:highlight w:val="green"/>
        </w:rPr>
        <w:t>год выпуска</w:t>
      </w:r>
      <w:r w:rsidR="00566868" w:rsidRPr="008D5664">
        <w:rPr>
          <w:sz w:val="24"/>
          <w:szCs w:val="24"/>
          <w:highlight w:val="green"/>
        </w:rPr>
        <w:t xml:space="preserve"> должен быть не ранее 2012г</w:t>
      </w:r>
      <w:r w:rsidR="006F13EA">
        <w:rPr>
          <w:sz w:val="24"/>
          <w:szCs w:val="24"/>
          <w:highlight w:val="green"/>
        </w:rPr>
        <w:t>.</w:t>
      </w:r>
      <w:bookmarkStart w:id="0" w:name="_GoBack"/>
      <w:bookmarkEnd w:id="0"/>
      <w:r w:rsidR="00E619AB" w:rsidRPr="001F155B">
        <w:rPr>
          <w:sz w:val="24"/>
          <w:szCs w:val="24"/>
          <w:highlight w:val="yellow"/>
        </w:rPr>
        <w:t>)</w:t>
      </w:r>
      <w:r w:rsidRPr="001F155B">
        <w:rPr>
          <w:sz w:val="24"/>
          <w:szCs w:val="24"/>
          <w:highlight w:val="yellow"/>
        </w:rPr>
        <w:t>, не должен иметь дефектов;</w:t>
      </w:r>
    </w:p>
    <w:p w14:paraId="4362A37A" w14:textId="77777777" w:rsidR="00EE437D" w:rsidRPr="00B51E44" w:rsidRDefault="00EE437D" w:rsidP="00EE437D">
      <w:pPr>
        <w:spacing w:after="0"/>
        <w:ind w:left="-426" w:right="-285"/>
        <w:jc w:val="both"/>
        <w:rPr>
          <w:sz w:val="24"/>
          <w:szCs w:val="24"/>
        </w:rPr>
      </w:pPr>
      <w:r w:rsidRPr="00B51E44">
        <w:rPr>
          <w:sz w:val="24"/>
          <w:szCs w:val="24"/>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3A265EDB" w14:textId="77777777" w:rsidR="00EE437D" w:rsidRPr="00B51E44" w:rsidRDefault="00EE437D" w:rsidP="00EE437D">
      <w:pPr>
        <w:spacing w:after="0"/>
        <w:ind w:left="-426" w:right="-285"/>
        <w:jc w:val="both"/>
        <w:rPr>
          <w:sz w:val="24"/>
          <w:szCs w:val="24"/>
        </w:rPr>
      </w:pPr>
      <w:r w:rsidRPr="00B51E44">
        <w:rPr>
          <w:sz w:val="24"/>
          <w:szCs w:val="24"/>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0DC56932" w14:textId="63182F06" w:rsidR="00EE437D" w:rsidRPr="00B51E44" w:rsidRDefault="00E619AB" w:rsidP="00EE437D">
      <w:pPr>
        <w:spacing w:after="0"/>
        <w:ind w:left="-426" w:right="-285"/>
        <w:jc w:val="both"/>
        <w:rPr>
          <w:b/>
          <w:bCs/>
          <w:sz w:val="24"/>
          <w:szCs w:val="24"/>
        </w:rPr>
      </w:pPr>
      <w:r>
        <w:rPr>
          <w:b/>
          <w:bCs/>
          <w:sz w:val="24"/>
          <w:szCs w:val="24"/>
        </w:rPr>
        <w:t>5</w:t>
      </w:r>
      <w:r w:rsidR="00EE437D" w:rsidRPr="00B51E44">
        <w:rPr>
          <w:b/>
          <w:bCs/>
          <w:sz w:val="24"/>
          <w:szCs w:val="24"/>
        </w:rPr>
        <w:t>. Требования к гарантийному сроку товара и (или) объему предоставления гарантий качества товара:</w:t>
      </w:r>
    </w:p>
    <w:p w14:paraId="6961524B" w14:textId="77777777" w:rsidR="00EE437D" w:rsidRPr="00B51E44" w:rsidRDefault="00EE437D" w:rsidP="00EE437D">
      <w:pPr>
        <w:spacing w:after="0"/>
        <w:ind w:left="-426" w:right="-285"/>
        <w:jc w:val="both"/>
        <w:rPr>
          <w:sz w:val="24"/>
          <w:szCs w:val="24"/>
        </w:rPr>
      </w:pPr>
      <w:r w:rsidRPr="00B51E44">
        <w:rPr>
          <w:sz w:val="24"/>
          <w:szCs w:val="24"/>
        </w:rPr>
        <w:t xml:space="preserve">6.1. Гарантия качества товара - в соответствии с гарантийным сроком, установленным производителем. </w:t>
      </w:r>
    </w:p>
    <w:p w14:paraId="559EEAC0" w14:textId="77777777" w:rsidR="00EE437D" w:rsidRPr="00B51E44" w:rsidRDefault="00EE437D" w:rsidP="00EE437D">
      <w:pPr>
        <w:spacing w:after="0"/>
        <w:ind w:left="-426" w:right="-285"/>
        <w:jc w:val="both"/>
        <w:rPr>
          <w:sz w:val="24"/>
          <w:szCs w:val="24"/>
        </w:rPr>
      </w:pPr>
      <w:r w:rsidRPr="00B51E44">
        <w:rPr>
          <w:sz w:val="24"/>
          <w:szCs w:val="24"/>
        </w:rPr>
        <w:t>6.2. Гарантийные обязательства должны распространяться на каждую единицу товара с момента приемки товара Заказчиком.</w:t>
      </w:r>
    </w:p>
    <w:p w14:paraId="4CA0A9FB" w14:textId="77777777" w:rsidR="00EE437D" w:rsidRPr="00B51E44" w:rsidRDefault="00EE437D" w:rsidP="00EE437D">
      <w:pPr>
        <w:spacing w:after="0"/>
        <w:ind w:left="-426" w:right="-285"/>
        <w:jc w:val="both"/>
        <w:rPr>
          <w:sz w:val="24"/>
          <w:szCs w:val="24"/>
        </w:rPr>
      </w:pPr>
      <w:r w:rsidRPr="00B51E44">
        <w:rPr>
          <w:sz w:val="24"/>
          <w:szCs w:val="24"/>
        </w:rPr>
        <w:lastRenderedPageBreak/>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sectPr w:rsidR="00EE437D" w:rsidRPr="00B51E44" w:rsidSect="000A5D06">
      <w:pgSz w:w="11906" w:h="16838" w:code="9"/>
      <w:pgMar w:top="1134"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7445E"/>
    <w:multiLevelType w:val="hybridMultilevel"/>
    <w:tmpl w:val="757EC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98"/>
    <w:rsid w:val="00066002"/>
    <w:rsid w:val="000A5D06"/>
    <w:rsid w:val="001025DD"/>
    <w:rsid w:val="001F155B"/>
    <w:rsid w:val="00235413"/>
    <w:rsid w:val="00284036"/>
    <w:rsid w:val="00284599"/>
    <w:rsid w:val="002C0B98"/>
    <w:rsid w:val="003555C7"/>
    <w:rsid w:val="0036066E"/>
    <w:rsid w:val="00387CF8"/>
    <w:rsid w:val="00450341"/>
    <w:rsid w:val="00483C8D"/>
    <w:rsid w:val="004F375E"/>
    <w:rsid w:val="00505D05"/>
    <w:rsid w:val="00560FC6"/>
    <w:rsid w:val="00566868"/>
    <w:rsid w:val="005B1676"/>
    <w:rsid w:val="005C1486"/>
    <w:rsid w:val="005F60E7"/>
    <w:rsid w:val="006A2264"/>
    <w:rsid w:val="006C0B77"/>
    <w:rsid w:val="006F13EA"/>
    <w:rsid w:val="0073513A"/>
    <w:rsid w:val="00772E73"/>
    <w:rsid w:val="00822069"/>
    <w:rsid w:val="008242FF"/>
    <w:rsid w:val="00837D60"/>
    <w:rsid w:val="00856DBB"/>
    <w:rsid w:val="00870751"/>
    <w:rsid w:val="008A53DD"/>
    <w:rsid w:val="008D5664"/>
    <w:rsid w:val="008E4789"/>
    <w:rsid w:val="008F44C5"/>
    <w:rsid w:val="00922C48"/>
    <w:rsid w:val="009647E5"/>
    <w:rsid w:val="00A54C05"/>
    <w:rsid w:val="00A75373"/>
    <w:rsid w:val="00B51E44"/>
    <w:rsid w:val="00B54DA9"/>
    <w:rsid w:val="00B755BD"/>
    <w:rsid w:val="00B915B7"/>
    <w:rsid w:val="00BC6F9E"/>
    <w:rsid w:val="00C07DB5"/>
    <w:rsid w:val="00C868BE"/>
    <w:rsid w:val="00E619AB"/>
    <w:rsid w:val="00EA59DF"/>
    <w:rsid w:val="00EC034B"/>
    <w:rsid w:val="00EE4070"/>
    <w:rsid w:val="00EE437D"/>
    <w:rsid w:val="00EF02E2"/>
    <w:rsid w:val="00F12C76"/>
    <w:rsid w:val="00F16435"/>
    <w:rsid w:val="00F169C5"/>
    <w:rsid w:val="00F31F89"/>
    <w:rsid w:val="00FD1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E4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2C0B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0"/>
    <w:unhideWhenUsed/>
    <w:qFormat/>
    <w:rsid w:val="002C0B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C0B9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aliases w:val="Параграф"/>
    <w:basedOn w:val="a"/>
    <w:next w:val="a"/>
    <w:link w:val="40"/>
    <w:unhideWhenUsed/>
    <w:qFormat/>
    <w:rsid w:val="002C0B9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2C0B98"/>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2C0B9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C0B9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C0B9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C0B98"/>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0B9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basedOn w:val="a0"/>
    <w:link w:val="2"/>
    <w:uiPriority w:val="9"/>
    <w:semiHidden/>
    <w:rsid w:val="002C0B9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C0B98"/>
    <w:rPr>
      <w:rFonts w:eastAsiaTheme="majorEastAsia" w:cstheme="majorBidi"/>
      <w:color w:val="2F5496" w:themeColor="accent1" w:themeShade="BF"/>
      <w:sz w:val="28"/>
      <w:szCs w:val="28"/>
    </w:rPr>
  </w:style>
  <w:style w:type="character" w:customStyle="1" w:styleId="40">
    <w:name w:val="Заголовок 4 Знак"/>
    <w:aliases w:val="Параграф Знак"/>
    <w:basedOn w:val="a0"/>
    <w:link w:val="4"/>
    <w:rsid w:val="002C0B98"/>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2C0B98"/>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2C0B98"/>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C0B98"/>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C0B98"/>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C0B98"/>
    <w:rPr>
      <w:rFonts w:eastAsiaTheme="majorEastAsia" w:cstheme="majorBidi"/>
      <w:color w:val="272727" w:themeColor="text1" w:themeTint="D8"/>
      <w:sz w:val="28"/>
    </w:rPr>
  </w:style>
  <w:style w:type="paragraph" w:styleId="a3">
    <w:name w:val="Title"/>
    <w:basedOn w:val="a"/>
    <w:next w:val="a"/>
    <w:link w:val="a4"/>
    <w:uiPriority w:val="10"/>
    <w:qFormat/>
    <w:rsid w:val="002C0B98"/>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C0B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0B98"/>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C0B9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C0B98"/>
    <w:pPr>
      <w:spacing w:before="160"/>
      <w:jc w:val="center"/>
    </w:pPr>
    <w:rPr>
      <w:i/>
      <w:iCs/>
      <w:color w:val="404040" w:themeColor="text1" w:themeTint="BF"/>
    </w:rPr>
  </w:style>
  <w:style w:type="character" w:customStyle="1" w:styleId="22">
    <w:name w:val="Цитата 2 Знак"/>
    <w:basedOn w:val="a0"/>
    <w:link w:val="21"/>
    <w:uiPriority w:val="29"/>
    <w:rsid w:val="002C0B98"/>
    <w:rPr>
      <w:rFonts w:ascii="Times New Roman" w:hAnsi="Times New Roman"/>
      <w:i/>
      <w:iCs/>
      <w:color w:val="404040" w:themeColor="text1" w:themeTint="BF"/>
      <w:sz w:val="28"/>
    </w:rPr>
  </w:style>
  <w:style w:type="paragraph" w:styleId="a7">
    <w:name w:val="List Paragraph"/>
    <w:basedOn w:val="a"/>
    <w:uiPriority w:val="34"/>
    <w:qFormat/>
    <w:rsid w:val="002C0B98"/>
    <w:pPr>
      <w:ind w:left="720"/>
      <w:contextualSpacing/>
    </w:pPr>
  </w:style>
  <w:style w:type="character" w:styleId="a8">
    <w:name w:val="Intense Emphasis"/>
    <w:basedOn w:val="a0"/>
    <w:uiPriority w:val="21"/>
    <w:qFormat/>
    <w:rsid w:val="002C0B98"/>
    <w:rPr>
      <w:i/>
      <w:iCs/>
      <w:color w:val="2F5496" w:themeColor="accent1" w:themeShade="BF"/>
    </w:rPr>
  </w:style>
  <w:style w:type="paragraph" w:styleId="a9">
    <w:name w:val="Intense Quote"/>
    <w:basedOn w:val="a"/>
    <w:next w:val="a"/>
    <w:link w:val="aa"/>
    <w:uiPriority w:val="30"/>
    <w:qFormat/>
    <w:rsid w:val="002C0B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C0B98"/>
    <w:rPr>
      <w:rFonts w:ascii="Times New Roman" w:hAnsi="Times New Roman"/>
      <w:i/>
      <w:iCs/>
      <w:color w:val="2F5496" w:themeColor="accent1" w:themeShade="BF"/>
      <w:sz w:val="28"/>
    </w:rPr>
  </w:style>
  <w:style w:type="character" w:styleId="ab">
    <w:name w:val="Intense Reference"/>
    <w:basedOn w:val="a0"/>
    <w:uiPriority w:val="32"/>
    <w:qFormat/>
    <w:rsid w:val="002C0B98"/>
    <w:rPr>
      <w:b/>
      <w:bCs/>
      <w:smallCaps/>
      <w:color w:val="2F5496" w:themeColor="accent1" w:themeShade="BF"/>
      <w:spacing w:val="5"/>
    </w:rPr>
  </w:style>
  <w:style w:type="character" w:customStyle="1" w:styleId="210">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ocked/>
    <w:rsid w:val="008E4789"/>
    <w:rPr>
      <w:rFonts w:ascii="Times New Roman" w:eastAsia="Times New Roman" w:hAnsi="Times New Roman" w:cs="Times New Roman"/>
      <w:b/>
      <w:bCs/>
      <w:iCs/>
      <w:sz w:val="28"/>
      <w:szCs w:val="28"/>
      <w:lang w:val="x-none" w:eastAsia="x-none"/>
    </w:rPr>
  </w:style>
  <w:style w:type="table" w:customStyle="1" w:styleId="11">
    <w:name w:val="Сетка таблицы11"/>
    <w:basedOn w:val="a1"/>
    <w:next w:val="ac"/>
    <w:uiPriority w:val="39"/>
    <w:rsid w:val="00EE437D"/>
    <w:pPr>
      <w:spacing w:after="0" w:line="240" w:lineRule="auto"/>
    </w:pPr>
    <w:rPr>
      <w:rFonts w:ascii="Calibri" w:eastAsia="Calibri" w:hAnsi="Calibri" w:cs="Times New Roman"/>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c">
    <w:name w:val="Table Grid"/>
    <w:basedOn w:val="a1"/>
    <w:uiPriority w:val="39"/>
    <w:semiHidden/>
    <w:unhideWhenUsed/>
    <w:rsid w:val="00EE43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2C0B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0"/>
    <w:unhideWhenUsed/>
    <w:qFormat/>
    <w:rsid w:val="002C0B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C0B9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aliases w:val="Параграф"/>
    <w:basedOn w:val="a"/>
    <w:next w:val="a"/>
    <w:link w:val="40"/>
    <w:unhideWhenUsed/>
    <w:qFormat/>
    <w:rsid w:val="002C0B9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2C0B98"/>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2C0B9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C0B9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C0B9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C0B98"/>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0B9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basedOn w:val="a0"/>
    <w:link w:val="2"/>
    <w:uiPriority w:val="9"/>
    <w:semiHidden/>
    <w:rsid w:val="002C0B9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C0B98"/>
    <w:rPr>
      <w:rFonts w:eastAsiaTheme="majorEastAsia" w:cstheme="majorBidi"/>
      <w:color w:val="2F5496" w:themeColor="accent1" w:themeShade="BF"/>
      <w:sz w:val="28"/>
      <w:szCs w:val="28"/>
    </w:rPr>
  </w:style>
  <w:style w:type="character" w:customStyle="1" w:styleId="40">
    <w:name w:val="Заголовок 4 Знак"/>
    <w:aliases w:val="Параграф Знак"/>
    <w:basedOn w:val="a0"/>
    <w:link w:val="4"/>
    <w:rsid w:val="002C0B98"/>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2C0B98"/>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2C0B98"/>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C0B98"/>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C0B98"/>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C0B98"/>
    <w:rPr>
      <w:rFonts w:eastAsiaTheme="majorEastAsia" w:cstheme="majorBidi"/>
      <w:color w:val="272727" w:themeColor="text1" w:themeTint="D8"/>
      <w:sz w:val="28"/>
    </w:rPr>
  </w:style>
  <w:style w:type="paragraph" w:styleId="a3">
    <w:name w:val="Title"/>
    <w:basedOn w:val="a"/>
    <w:next w:val="a"/>
    <w:link w:val="a4"/>
    <w:uiPriority w:val="10"/>
    <w:qFormat/>
    <w:rsid w:val="002C0B98"/>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C0B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0B98"/>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C0B9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C0B98"/>
    <w:pPr>
      <w:spacing w:before="160"/>
      <w:jc w:val="center"/>
    </w:pPr>
    <w:rPr>
      <w:i/>
      <w:iCs/>
      <w:color w:val="404040" w:themeColor="text1" w:themeTint="BF"/>
    </w:rPr>
  </w:style>
  <w:style w:type="character" w:customStyle="1" w:styleId="22">
    <w:name w:val="Цитата 2 Знак"/>
    <w:basedOn w:val="a0"/>
    <w:link w:val="21"/>
    <w:uiPriority w:val="29"/>
    <w:rsid w:val="002C0B98"/>
    <w:rPr>
      <w:rFonts w:ascii="Times New Roman" w:hAnsi="Times New Roman"/>
      <w:i/>
      <w:iCs/>
      <w:color w:val="404040" w:themeColor="text1" w:themeTint="BF"/>
      <w:sz w:val="28"/>
    </w:rPr>
  </w:style>
  <w:style w:type="paragraph" w:styleId="a7">
    <w:name w:val="List Paragraph"/>
    <w:basedOn w:val="a"/>
    <w:uiPriority w:val="34"/>
    <w:qFormat/>
    <w:rsid w:val="002C0B98"/>
    <w:pPr>
      <w:ind w:left="720"/>
      <w:contextualSpacing/>
    </w:pPr>
  </w:style>
  <w:style w:type="character" w:styleId="a8">
    <w:name w:val="Intense Emphasis"/>
    <w:basedOn w:val="a0"/>
    <w:uiPriority w:val="21"/>
    <w:qFormat/>
    <w:rsid w:val="002C0B98"/>
    <w:rPr>
      <w:i/>
      <w:iCs/>
      <w:color w:val="2F5496" w:themeColor="accent1" w:themeShade="BF"/>
    </w:rPr>
  </w:style>
  <w:style w:type="paragraph" w:styleId="a9">
    <w:name w:val="Intense Quote"/>
    <w:basedOn w:val="a"/>
    <w:next w:val="a"/>
    <w:link w:val="aa"/>
    <w:uiPriority w:val="30"/>
    <w:qFormat/>
    <w:rsid w:val="002C0B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C0B98"/>
    <w:rPr>
      <w:rFonts w:ascii="Times New Roman" w:hAnsi="Times New Roman"/>
      <w:i/>
      <w:iCs/>
      <w:color w:val="2F5496" w:themeColor="accent1" w:themeShade="BF"/>
      <w:sz w:val="28"/>
    </w:rPr>
  </w:style>
  <w:style w:type="character" w:styleId="ab">
    <w:name w:val="Intense Reference"/>
    <w:basedOn w:val="a0"/>
    <w:uiPriority w:val="32"/>
    <w:qFormat/>
    <w:rsid w:val="002C0B98"/>
    <w:rPr>
      <w:b/>
      <w:bCs/>
      <w:smallCaps/>
      <w:color w:val="2F5496" w:themeColor="accent1" w:themeShade="BF"/>
      <w:spacing w:val="5"/>
    </w:rPr>
  </w:style>
  <w:style w:type="character" w:customStyle="1" w:styleId="210">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ocked/>
    <w:rsid w:val="008E4789"/>
    <w:rPr>
      <w:rFonts w:ascii="Times New Roman" w:eastAsia="Times New Roman" w:hAnsi="Times New Roman" w:cs="Times New Roman"/>
      <w:b/>
      <w:bCs/>
      <w:iCs/>
      <w:sz w:val="28"/>
      <w:szCs w:val="28"/>
      <w:lang w:val="x-none" w:eastAsia="x-none"/>
    </w:rPr>
  </w:style>
  <w:style w:type="table" w:customStyle="1" w:styleId="11">
    <w:name w:val="Сетка таблицы11"/>
    <w:basedOn w:val="a1"/>
    <w:next w:val="ac"/>
    <w:uiPriority w:val="39"/>
    <w:rsid w:val="00EE437D"/>
    <w:pPr>
      <w:spacing w:after="0" w:line="240" w:lineRule="auto"/>
    </w:pPr>
    <w:rPr>
      <w:rFonts w:ascii="Calibri" w:eastAsia="Calibri" w:hAnsi="Calibri" w:cs="Times New Roman"/>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c">
    <w:name w:val="Table Grid"/>
    <w:basedOn w:val="a1"/>
    <w:uiPriority w:val="39"/>
    <w:semiHidden/>
    <w:unhideWhenUsed/>
    <w:rsid w:val="00EE43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21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3</Pages>
  <Words>803</Words>
  <Characters>4580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Приёмная</dc:creator>
  <cp:keywords/>
  <dc:description/>
  <cp:lastModifiedBy>user</cp:lastModifiedBy>
  <cp:revision>34</cp:revision>
  <dcterms:created xsi:type="dcterms:W3CDTF">2026-04-22T07:03:00Z</dcterms:created>
  <dcterms:modified xsi:type="dcterms:W3CDTF">2026-08-25T10:58:00Z</dcterms:modified>
</cp:coreProperties>
</file>