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A2D7A" w14:textId="043CB148" w:rsidR="000C0907" w:rsidRPr="004512A5" w:rsidRDefault="004512A5" w:rsidP="00087BBC">
      <w:pPr>
        <w:pStyle w:val="a6"/>
        <w:jc w:val="right"/>
        <w:rPr>
          <w:rFonts w:ascii="Times New Roman" w:hAnsi="Times New Roman"/>
          <w:i/>
          <w:sz w:val="18"/>
          <w:szCs w:val="18"/>
        </w:rPr>
      </w:pPr>
      <w:r w:rsidRPr="004512A5">
        <w:rPr>
          <w:rFonts w:ascii="Times New Roman" w:hAnsi="Times New Roman"/>
          <w:i/>
          <w:sz w:val="18"/>
          <w:szCs w:val="18"/>
        </w:rPr>
        <w:t>Приложение №1 к извещению</w:t>
      </w:r>
    </w:p>
    <w:p w14:paraId="268E4FAB" w14:textId="7EF15D94" w:rsidR="000D1FAD" w:rsidRPr="00263A04" w:rsidRDefault="000D1FAD" w:rsidP="00087BBC">
      <w:pPr>
        <w:pStyle w:val="a6"/>
        <w:jc w:val="center"/>
        <w:rPr>
          <w:rFonts w:ascii="Times New Roman" w:hAnsi="Times New Roman"/>
          <w:b/>
          <w:sz w:val="18"/>
          <w:szCs w:val="18"/>
        </w:rPr>
      </w:pPr>
      <w:r w:rsidRPr="00263A04">
        <w:rPr>
          <w:rFonts w:ascii="Times New Roman" w:hAnsi="Times New Roman"/>
          <w:b/>
          <w:sz w:val="18"/>
          <w:szCs w:val="18"/>
        </w:rPr>
        <w:t>Описание объекта закупки</w:t>
      </w:r>
    </w:p>
    <w:p w14:paraId="18F9E6A7" w14:textId="4D9D49D6" w:rsidR="000D1FAD" w:rsidRPr="00263A04" w:rsidRDefault="00005E25" w:rsidP="00087BBC">
      <w:pPr>
        <w:spacing w:after="0" w:line="240" w:lineRule="auto"/>
        <w:jc w:val="center"/>
        <w:rPr>
          <w:rStyle w:val="a3"/>
          <w:color w:val="000000"/>
          <w:sz w:val="18"/>
          <w:szCs w:val="18"/>
          <w:u w:val="single"/>
        </w:rPr>
      </w:pPr>
      <w:r w:rsidRPr="00005E25">
        <w:rPr>
          <w:rFonts w:ascii="Times New Roman" w:hAnsi="Times New Roman"/>
          <w:b/>
          <w:color w:val="000000"/>
          <w:sz w:val="18"/>
          <w:szCs w:val="18"/>
        </w:rPr>
        <w:t>Выполнение работ по замене каналов и отделочные работы в зоне дезинфекции инкубатория №1 АО «Якутская птицефабрика»</w:t>
      </w: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12049"/>
      </w:tblGrid>
      <w:tr w:rsidR="00005E25" w:rsidRPr="00005E25" w14:paraId="25C64EAF" w14:textId="77777777" w:rsidTr="00005E25">
        <w:trPr>
          <w:trHeight w:val="1140"/>
        </w:trPr>
        <w:tc>
          <w:tcPr>
            <w:tcW w:w="568" w:type="dxa"/>
            <w:vAlign w:val="center"/>
            <w:hideMark/>
          </w:tcPr>
          <w:p w14:paraId="38DB4CDF" w14:textId="77777777" w:rsidR="00005E25" w:rsidRPr="00005E25" w:rsidRDefault="00005E25" w:rsidP="00005E2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005E2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005E2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260" w:type="dxa"/>
            <w:vAlign w:val="center"/>
          </w:tcPr>
          <w:p w14:paraId="5020E486" w14:textId="77777777" w:rsidR="00005E25" w:rsidRPr="00005E25" w:rsidRDefault="00005E25" w:rsidP="00005E2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Наименование параметра</w:t>
            </w:r>
          </w:p>
        </w:tc>
        <w:tc>
          <w:tcPr>
            <w:tcW w:w="12049" w:type="dxa"/>
            <w:vAlign w:val="center"/>
          </w:tcPr>
          <w:p w14:paraId="18EBB688" w14:textId="77777777" w:rsidR="00005E25" w:rsidRPr="00005E25" w:rsidRDefault="00005E25" w:rsidP="00005E25">
            <w:pPr>
              <w:spacing w:after="0" w:line="240" w:lineRule="auto"/>
              <w:ind w:firstLine="459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005E25">
              <w:rPr>
                <w:rFonts w:ascii="Times New Roman" w:hAnsi="Times New Roman"/>
                <w:b/>
                <w:iCs/>
                <w:sz w:val="18"/>
                <w:szCs w:val="18"/>
                <w:lang w:eastAsia="en-US"/>
              </w:rPr>
              <w:t>Наличие функции или максимальные и (или) минимальные значения таких показателей, а также значения показателей, которые не могут изменяться</w:t>
            </w:r>
          </w:p>
        </w:tc>
      </w:tr>
      <w:tr w:rsidR="00005E25" w:rsidRPr="00005E25" w14:paraId="47061586" w14:textId="77777777" w:rsidTr="00005E25">
        <w:trPr>
          <w:trHeight w:val="359"/>
        </w:trPr>
        <w:tc>
          <w:tcPr>
            <w:tcW w:w="568" w:type="dxa"/>
          </w:tcPr>
          <w:p w14:paraId="43C549CB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</w:t>
            </w:r>
          </w:p>
          <w:p w14:paraId="02ACCFC2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260" w:type="dxa"/>
          </w:tcPr>
          <w:p w14:paraId="3AAB053E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Наименование выполняемой услуги (работы):</w:t>
            </w:r>
          </w:p>
        </w:tc>
        <w:tc>
          <w:tcPr>
            <w:tcW w:w="12049" w:type="dxa"/>
          </w:tcPr>
          <w:p w14:paraId="4DF4E51B" w14:textId="550723F1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 xml:space="preserve">Выполнение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работ</w:t>
            </w: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 xml:space="preserve">: </w:t>
            </w:r>
            <w:r w:rsidRPr="00005E25">
              <w:rPr>
                <w:rFonts w:ascii="Times New Roman" w:hAnsi="Times New Roman"/>
                <w:color w:val="000000"/>
                <w:sz w:val="18"/>
                <w:szCs w:val="18"/>
              </w:rPr>
              <w:t>Замена каналов и отделочные работы в зоне дезинфекции инкубатория №1. АО «Якутская птицефабрика»</w:t>
            </w:r>
          </w:p>
        </w:tc>
      </w:tr>
      <w:tr w:rsidR="00005E25" w:rsidRPr="00005E25" w14:paraId="162FEFD5" w14:textId="77777777" w:rsidTr="00005E25">
        <w:trPr>
          <w:trHeight w:val="77"/>
        </w:trPr>
        <w:tc>
          <w:tcPr>
            <w:tcW w:w="568" w:type="dxa"/>
          </w:tcPr>
          <w:p w14:paraId="4F7491EA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260" w:type="dxa"/>
          </w:tcPr>
          <w:p w14:paraId="460EAEDA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выполнению работ:</w:t>
            </w:r>
          </w:p>
        </w:tc>
        <w:tc>
          <w:tcPr>
            <w:tcW w:w="12049" w:type="dxa"/>
          </w:tcPr>
          <w:p w14:paraId="3C56A9CD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Обязательное выполнение всех требований, предусмотренных действующим законодательством, нормативно-технической документацией (НТД) и в установленном ими порядке, с учетом принятых и вступивших в действие изменений и дополнений с обязательным применением. Строительно-монтажные работы выполняются в соответствии с Приказом Минсельхоза РФ от 03.04.2006 N 104 "Об утверждении Ветеринарных правил содержания птиц на птицеводческих предприятиях закрытого типа (птицефабриках)", с соблюдением требований внутреннего распорядка организации.</w:t>
            </w:r>
          </w:p>
          <w:p w14:paraId="63BCF7AF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Подрядчик выполняет работы в объеме и сроки, установленные настоящим описанием объекта закупки, и договором. Все работы выполняются согласно строительным нормам, правилам, стандартам, а также иным нормативно-правовым документам Российской Федерации.</w:t>
            </w:r>
          </w:p>
          <w:p w14:paraId="6376E916" w14:textId="77777777" w:rsidR="00005E25" w:rsidRPr="00005E25" w:rsidRDefault="00005E25" w:rsidP="00005E25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При выполнении работ в объеме и в срок, </w:t>
            </w:r>
            <w:proofErr w:type="gramStart"/>
            <w:r w:rsidRPr="00005E25">
              <w:rPr>
                <w:rFonts w:ascii="Times New Roman" w:hAnsi="Times New Roman"/>
                <w:sz w:val="18"/>
                <w:szCs w:val="18"/>
              </w:rPr>
              <w:t>согласно</w:t>
            </w:r>
            <w:proofErr w:type="gramEnd"/>
            <w:r w:rsidRPr="00005E25">
              <w:rPr>
                <w:rFonts w:ascii="Times New Roman" w:hAnsi="Times New Roman"/>
                <w:sz w:val="18"/>
                <w:szCs w:val="18"/>
              </w:rPr>
              <w:t xml:space="preserve"> предоставленного Календарного графика производства работ, соблюдение всех технологических операций, включая возможные работы, не указанные определенно, но предусмотренные технологической последовательностью.  </w:t>
            </w:r>
          </w:p>
          <w:p w14:paraId="63D8DC23" w14:textId="77777777" w:rsidR="00005E25" w:rsidRPr="00005E25" w:rsidRDefault="00005E25" w:rsidP="00005E25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05E25">
              <w:rPr>
                <w:rFonts w:ascii="Times New Roman" w:hAnsi="Times New Roman"/>
                <w:sz w:val="18"/>
                <w:szCs w:val="18"/>
              </w:rPr>
              <w:t>С даты подписания</w:t>
            </w:r>
            <w:proofErr w:type="gramEnd"/>
            <w:r w:rsidRPr="00005E25">
              <w:rPr>
                <w:rFonts w:ascii="Times New Roman" w:hAnsi="Times New Roman"/>
                <w:sz w:val="18"/>
                <w:szCs w:val="18"/>
              </w:rPr>
              <w:t xml:space="preserve"> Договора календарный график работы (приложение №2) является обязательным приложением к Договору определяющий план исполнение Договора. </w:t>
            </w:r>
            <w:bookmarkStart w:id="0" w:name="_GoBack"/>
            <w:bookmarkEnd w:id="0"/>
          </w:p>
          <w:p w14:paraId="1182212E" w14:textId="77777777" w:rsidR="00005E25" w:rsidRPr="00005E25" w:rsidRDefault="00005E25" w:rsidP="00005E25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-Для производства строительно-монтажных работ привлекать специалистов, имеющих соответствующую квалификацию (с предоставлением копии документов и внесение записи в спец. журналах) </w:t>
            </w:r>
          </w:p>
          <w:p w14:paraId="483F9BDB" w14:textId="77777777" w:rsidR="00005E25" w:rsidRPr="00005E25" w:rsidRDefault="00005E25" w:rsidP="00005E25">
            <w:pPr>
              <w:spacing w:after="0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-Подключение к инженерным сетям и временное отключение инженерных сетей, в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</w:rPr>
              <w:t xml:space="preserve">. обесточивание электроустановок, (если это предусмотрено работами по настоящему договору) допуск к огневым работам и иные мероприятия, влияющие на функционирование здания, производит Подрядчик. </w:t>
            </w:r>
          </w:p>
          <w:p w14:paraId="4B4AF899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</w:tr>
      <w:tr w:rsidR="00005E25" w:rsidRPr="00005E25" w14:paraId="3703F59A" w14:textId="77777777" w:rsidTr="00005E25">
        <w:trPr>
          <w:trHeight w:val="77"/>
        </w:trPr>
        <w:tc>
          <w:tcPr>
            <w:tcW w:w="568" w:type="dxa"/>
          </w:tcPr>
          <w:p w14:paraId="48108795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2.1</w:t>
            </w:r>
          </w:p>
        </w:tc>
        <w:tc>
          <w:tcPr>
            <w:tcW w:w="3260" w:type="dxa"/>
          </w:tcPr>
          <w:p w14:paraId="3D2E4ABA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b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Содержание и объем выполняемых работ:</w:t>
            </w:r>
          </w:p>
        </w:tc>
        <w:tc>
          <w:tcPr>
            <w:tcW w:w="12049" w:type="dxa"/>
          </w:tcPr>
          <w:p w14:paraId="33F5951E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bCs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Согласно приложению №1 («Ведомость объемов работ», «Локальный сметный расчет (смета)»)</w:t>
            </w:r>
          </w:p>
          <w:p w14:paraId="6F6667AD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Содержание и технологическая последовательность выполнения работ не ниже, чем предусмотрено расшифровкой норматива работ и затрат, указанных в дефектной ведомости, локальной смете и проектной документации, в соответствии с шифром и номером норматива каждой работы.</w:t>
            </w:r>
          </w:p>
          <w:p w14:paraId="46A45880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  <w:t xml:space="preserve">Требования к производству СМР: </w:t>
            </w:r>
          </w:p>
          <w:p w14:paraId="29E3FBB2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Применяемые при производстве оборудования и инструменты должны работать от сети 220Вт (однофазные) 380 Вт (трехфазные)</w:t>
            </w:r>
          </w:p>
          <w:p w14:paraId="2A3BA34C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-Осуществление своевременного вывоза строительного мусора.</w:t>
            </w:r>
          </w:p>
          <w:p w14:paraId="4CF466F6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Монтаж временных ограждений для блокировки от работающих по назначению помещений.</w:t>
            </w:r>
          </w:p>
          <w:p w14:paraId="571EC8BA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Постоянное нахождение ответственного лица по пожарной безопасности, по техники безопасности и за электроснабжение (с предоставлением </w:t>
            </w:r>
            <w:proofErr w:type="gramStart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соответствующих</w:t>
            </w:r>
            <w:proofErr w:type="gramEnd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удостоверении и дипломы о соответствии)</w:t>
            </w:r>
          </w:p>
          <w:p w14:paraId="53076DD9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Ведение инструктажа по пожарной безопасности и технике безопасности привлекаемых на объекте специалистов и ведение соответствующих журналов.</w:t>
            </w:r>
          </w:p>
          <w:p w14:paraId="5F0DF559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-Обеспечение объекта первичными средствами пожаротушения.</w:t>
            </w:r>
          </w:p>
          <w:p w14:paraId="358A372B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Временное электроснабжение </w:t>
            </w:r>
            <w:proofErr w:type="gramStart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от</w:t>
            </w:r>
            <w:proofErr w:type="gramEnd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ВРУ по смонтированному подрядчиком счетчику. Компенсация затрат по примененной электроэнергии подрядчик компенсирует работами по согласованию с заказчиком. </w:t>
            </w:r>
          </w:p>
          <w:p w14:paraId="12732C50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 Организовать работу с 08-30 до 17-00ч, в том числе и выходные дни с согласования заказчика. </w:t>
            </w:r>
          </w:p>
          <w:p w14:paraId="6777BBAC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В конце рабочей смены ответственное лицо Подрядчика по пожарной безопасности, по технике безопасности и за электроснабжение обязан сдать объект представителю Заказчика. </w:t>
            </w:r>
          </w:p>
          <w:p w14:paraId="7767A1AE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 Обеспечить постоянным пребыванием ответственного лица Подрядчика.</w:t>
            </w:r>
          </w:p>
          <w:p w14:paraId="5DB27523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Постоянно находящийся на объекте представитель Заказчика уполномочен своевременно </w:t>
            </w:r>
            <w:proofErr w:type="gramStart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проверять</w:t>
            </w:r>
            <w:proofErr w:type="gramEnd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качество представленных строительных материалов, согласовывать в соответствии с </w:t>
            </w:r>
            <w:r w:rsidRPr="00005E25">
              <w:rPr>
                <w:rFonts w:ascii="Times New Roman" w:hAnsi="Times New Roman"/>
                <w:sz w:val="18"/>
                <w:szCs w:val="18"/>
                <w:lang w:eastAsia="en-US"/>
              </w:rPr>
              <w:t>Приказом Минсельхоза РФ от 03.04.2006 N 104 "Об утверждении Ветеринарных правил содержания птиц на птицеводческих предприятиях закрытого типа (птицефабриках)"</w:t>
            </w: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.</w:t>
            </w:r>
          </w:p>
          <w:p w14:paraId="2244B355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lastRenderedPageBreak/>
              <w:t xml:space="preserve">- При выявлении или обнаружении нарушений условий договора информирует Подрядчика и останавливает СМР до устранения таковых. </w:t>
            </w:r>
          </w:p>
          <w:p w14:paraId="40A081C5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proofErr w:type="gramStart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-Применяемые строительные материалы согласовываются с представителем Заказчика (цветовая гамма, колеровка, ассортимент, модель, форма, структура, вид, качество)</w:t>
            </w:r>
            <w:r w:rsidRPr="00005E2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proofErr w:type="gramEnd"/>
          </w:p>
          <w:p w14:paraId="689F3DC1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u w:val="single"/>
                <w:shd w:val="clear" w:color="auto" w:fill="FFFFFF"/>
                <w:lang w:eastAsia="en-US"/>
              </w:rPr>
              <w:t>Организационная и техническая документация по процессу производства работ:</w:t>
            </w: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своевременное заполнение общего журнала производства работ на объекте, спец. журналов по видам работ, журналов инструктажа рабочих по пожарной безопасности, журналов инструктажа рабочих по технике безопасности, оформление актов допуска, справок соответствия и иной технической </w:t>
            </w:r>
            <w:proofErr w:type="gramStart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документации</w:t>
            </w:r>
            <w:proofErr w:type="gramEnd"/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 относящихся к объекту. </w:t>
            </w:r>
          </w:p>
          <w:p w14:paraId="4010F120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Организация вне здания мест для курения, в соответствии с действующим законодательством. </w:t>
            </w:r>
          </w:p>
          <w:p w14:paraId="64FF348F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Запрещается проживание рабочего персонала в помещениях строительного объекта. </w:t>
            </w:r>
          </w:p>
          <w:p w14:paraId="2D904D48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 xml:space="preserve">- До начала производства работ по прокладке инженерных сетей и коммуникаций необходимо получение разрешения на производство работ и согласование сроков их проведения со всеми заинтересованными организациями. Необходимо получение от собственников коммуникаций информации о расположении таковых, об условиях безопасного производства работ. </w:t>
            </w:r>
          </w:p>
          <w:p w14:paraId="13F19C40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iCs/>
                <w:sz w:val="18"/>
                <w:szCs w:val="18"/>
                <w:shd w:val="clear" w:color="auto" w:fill="FFFFFF"/>
                <w:lang w:eastAsia="en-US"/>
              </w:rPr>
              <w:t>-При демонтаже коммуникаций необходимо принять меры техники безопасности на случай возможного нарушения их изоляции.</w:t>
            </w:r>
          </w:p>
        </w:tc>
      </w:tr>
      <w:tr w:rsidR="00005E25" w:rsidRPr="00005E25" w14:paraId="5B2C223C" w14:textId="77777777" w:rsidTr="00005E25">
        <w:trPr>
          <w:trHeight w:val="864"/>
        </w:trPr>
        <w:tc>
          <w:tcPr>
            <w:tcW w:w="568" w:type="dxa"/>
          </w:tcPr>
          <w:p w14:paraId="2DF1F12F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2.2</w:t>
            </w:r>
          </w:p>
        </w:tc>
        <w:tc>
          <w:tcPr>
            <w:tcW w:w="3260" w:type="dxa"/>
          </w:tcPr>
          <w:p w14:paraId="35BE628E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  <w:t>Требования к качеству и техническим характеристикам работ</w:t>
            </w:r>
          </w:p>
        </w:tc>
        <w:tc>
          <w:tcPr>
            <w:tcW w:w="12049" w:type="dxa"/>
          </w:tcPr>
          <w:p w14:paraId="63D7AA31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Работы должны быть выполнены в полном объеме и качественно, в соответствии с требованиями государственных стандартов, действующих строительных норм и правил, технических регламентов, санитарных норм и правил, в том числе:</w:t>
            </w:r>
          </w:p>
          <w:p w14:paraId="63A8F403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- Федеральный закон от 30.12.2009 №384-ФЗ «Технический регламент о безопасности зданий и сооружений»;</w:t>
            </w:r>
          </w:p>
          <w:p w14:paraId="63A60B9A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- Технический регламент о безопасности зданий и сооружений (утв. Постановлением Правительства Российской Федерации от 26.12.2014г. №1521);</w:t>
            </w:r>
          </w:p>
          <w:p w14:paraId="7417FE17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- Градостроительный кодекс Российской Федерации (Федеральный закон от 29.12.2004 №190-ФЗ с изменениями от 27.12.2019г.);</w:t>
            </w:r>
          </w:p>
          <w:p w14:paraId="577BAED1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 СНиП 12-01-2004 «Организация строительства»;</w:t>
            </w:r>
          </w:p>
          <w:p w14:paraId="3EEE6882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- СНиП 12-04-2002 «Безопасность труда в строительстве»</w:t>
            </w:r>
          </w:p>
        </w:tc>
      </w:tr>
      <w:tr w:rsidR="00005E25" w:rsidRPr="00005E25" w14:paraId="5B03ED09" w14:textId="77777777" w:rsidTr="00005E25">
        <w:trPr>
          <w:trHeight w:val="864"/>
        </w:trPr>
        <w:tc>
          <w:tcPr>
            <w:tcW w:w="568" w:type="dxa"/>
          </w:tcPr>
          <w:p w14:paraId="472A3DED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2.3</w:t>
            </w:r>
          </w:p>
        </w:tc>
        <w:tc>
          <w:tcPr>
            <w:tcW w:w="3260" w:type="dxa"/>
          </w:tcPr>
          <w:p w14:paraId="3A9676AE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bCs/>
                <w:color w:val="000000"/>
                <w:sz w:val="18"/>
                <w:szCs w:val="18"/>
                <w:lang w:eastAsia="en-US"/>
              </w:rPr>
              <w:t>Требования к безопасности работ</w:t>
            </w:r>
          </w:p>
        </w:tc>
        <w:tc>
          <w:tcPr>
            <w:tcW w:w="12049" w:type="dxa"/>
          </w:tcPr>
          <w:p w14:paraId="3953B2EC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Выполнение работ должно соответствовать техническим регламентам о безопасности зданий и сооружений, о требованиях пожарной безопасности, правила №4261-87 «Ветеринарно-санитарные правила для предприятий (цехов) переработки птицы и производства яйцепродуктов», ПОТ РО-97300-13-97 «Правила по охране труда в птицеводстве», иных обязательных нормативно-технических документов. Безопасность проведения работ, требования к охране труда и технике безопасности (в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</w:rPr>
              <w:t>. для персонала Заказчика) предусматривается согласно СНиП 12-03-2001 «Безопасность труда в строительстве» и 12-04-2002 «Безопасность труда в строительстве» (часть 2), СП 2.2.3670-20 "Санитарно-эпидемиологические требования к условиям труда", Правил пожарной безопасности, НТД по безопасности труда. Подрядчик несет ответственность в полном объеме за проведение работ, безопасность используемых при работах материалов и изделий.</w:t>
            </w:r>
          </w:p>
        </w:tc>
      </w:tr>
      <w:tr w:rsidR="00005E25" w:rsidRPr="00005E25" w14:paraId="34BC64B3" w14:textId="77777777" w:rsidTr="00005E25">
        <w:trPr>
          <w:trHeight w:val="864"/>
        </w:trPr>
        <w:tc>
          <w:tcPr>
            <w:tcW w:w="568" w:type="dxa"/>
          </w:tcPr>
          <w:p w14:paraId="40A9624A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2.4</w:t>
            </w:r>
          </w:p>
        </w:tc>
        <w:tc>
          <w:tcPr>
            <w:tcW w:w="3260" w:type="dxa"/>
          </w:tcPr>
          <w:p w14:paraId="3D2C7990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lang w:eastAsia="en-US"/>
              </w:rPr>
              <w:t>Требования к применяемым материалам:</w:t>
            </w:r>
          </w:p>
          <w:p w14:paraId="6E406A7E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</w:p>
        </w:tc>
        <w:tc>
          <w:tcPr>
            <w:tcW w:w="12049" w:type="dxa"/>
            <w:vAlign w:val="center"/>
          </w:tcPr>
          <w:p w14:paraId="3842542B" w14:textId="77777777" w:rsidR="00005E25" w:rsidRPr="00005E25" w:rsidRDefault="00005E25" w:rsidP="00005E25">
            <w:pPr>
              <w:spacing w:after="0" w:line="240" w:lineRule="auto"/>
              <w:ind w:right="34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При производстве работ необходимо применять</w:t>
            </w:r>
            <w:r w:rsidRPr="00005E25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с</w:t>
            </w: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огласованные с заказчиком современные строительные, отделочные материалы и другие установочные изделия российского и импортного производства, позволяющие повысить эксплуатационные свойства объекта в целом и отвечающие требованиями </w:t>
            </w:r>
            <w:proofErr w:type="gram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к</w:t>
            </w:r>
            <w:proofErr w:type="gram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птицеводства. </w:t>
            </w:r>
            <w:proofErr w:type="gram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Используемые при выполнении работ материалы, изделия и т.п. (далее – товар) должны быть новыми (не бывшими в употреблении, в ремонте, в том числе не был восстановленными, у которых не была осуществлена замена составных частей, не были восстановлены потребительские свойства), пригодными к использованию, разрешенными к применению на территории РФ по пожарной безопасности, износостойкости и выделению токсических веществ, иметь должным образом заверенные</w:t>
            </w:r>
            <w:proofErr w:type="gram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сертификаты (паспорта), подтверждающие их качество и безопасность. Товар должен быть негорючим или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слабогорючим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, невоспламеняемым или трудновоспламеняемым, не распространяющим или слабо распространяющим пламя по поверхности, с малой дымообразующей способностью, малоопасным по токсичности продуктов горения.  Применяемый при выполнении работ товар должен отвечать требованиям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энергоэффективности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.</w:t>
            </w:r>
          </w:p>
          <w:p w14:paraId="63A3BAC7" w14:textId="77777777" w:rsidR="00005E25" w:rsidRPr="00005E25" w:rsidRDefault="00005E25" w:rsidP="00005E25">
            <w:pPr>
              <w:spacing w:after="0" w:line="240" w:lineRule="auto"/>
              <w:ind w:right="34" w:firstLine="459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-Перед началом выполнения работ по Договору Подрядчик обязан представить Заказчику данные о выбранных им товарах (включая соответствующие паспорта, сертификаты соответствия нормам РФ, сертификаты соответствия экологическим нормам), получить его одобрение на их применение и использование. В случае</w:t>
            </w:r>
            <w:proofErr w:type="gram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,</w:t>
            </w:r>
            <w:proofErr w:type="gram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если Заказчик отклонил использование товаров из-за их несоответствия стандартам качества или ранее одобренным образцам, Подрядчик обязан за свой счет и своими силами произвести их замену.</w:t>
            </w:r>
          </w:p>
          <w:p w14:paraId="1B41573C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-Подрядчик несет ответственность за соответствие используемых материалов и оборудования государственным стандартам и техническим условиям, за достоверность сведений о стране происхождения, за сохранность всех поставленных для реализации договора материалов и оборудования.  </w:t>
            </w:r>
          </w:p>
        </w:tc>
      </w:tr>
      <w:tr w:rsidR="00005E25" w:rsidRPr="00005E25" w14:paraId="3F9693B7" w14:textId="77777777" w:rsidTr="00005E25">
        <w:trPr>
          <w:trHeight w:val="459"/>
        </w:trPr>
        <w:tc>
          <w:tcPr>
            <w:tcW w:w="568" w:type="dxa"/>
          </w:tcPr>
          <w:p w14:paraId="3A7000F1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2.5.</w:t>
            </w:r>
          </w:p>
        </w:tc>
        <w:tc>
          <w:tcPr>
            <w:tcW w:w="3260" w:type="dxa"/>
          </w:tcPr>
          <w:p w14:paraId="75E0F630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персоналу Подрядчика (Условия допуска на объект)</w:t>
            </w:r>
          </w:p>
        </w:tc>
        <w:tc>
          <w:tcPr>
            <w:tcW w:w="12049" w:type="dxa"/>
          </w:tcPr>
          <w:p w14:paraId="52518B12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 связи с тем, что работы выполняются на территории действующего предприятия по производству пищевой продукции, обладающего особым режимом санитарно-эпидемиологической безопасности, все работники Подрядчика, привлекаемые для выполнения работ на объекте Заказчика, обязаны соответствовать установленным медицинским требованиям.</w:t>
            </w:r>
          </w:p>
          <w:p w14:paraId="1D51004B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Все работники Подрядчика, привлекаемые для выполнения работ на объекте Заказчика, должны иметь действующие медицинские книжки установленного образца.</w:t>
            </w:r>
          </w:p>
          <w:p w14:paraId="4784ED0D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В медицинских книжках в обязательном порядке должны быть отметки о прохождении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санминимума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 для работников по производству, хранение, </w:t>
            </w: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lastRenderedPageBreak/>
              <w:t>перевозка и продажи продовольственных товаров, согласно ФЗ № 52</w:t>
            </w:r>
          </w:p>
          <w:p w14:paraId="5186E137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Медицинское освидетельствование должно быть проведено не ранее чем за 6 (шесть) месяцев до даты начала выполнения работ.</w:t>
            </w:r>
          </w:p>
          <w:p w14:paraId="3E7ADE7C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 xml:space="preserve">Подрядчик должен обеспечить допуск на объект Заказчика только тех работников, которые прошли предварительные медицинские осмотры в объеме, предусмотренном данным Техническим заданием, и имеют действующие личные медицинские книжки установленного образца с соответствующими отметками. </w:t>
            </w:r>
          </w:p>
          <w:p w14:paraId="0AB61D48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По требованию Заказчика Подрядчик обязан предоставлять для проверки копии медицинских книжек работников, задействованных на выполнении Работ.</w:t>
            </w:r>
          </w:p>
          <w:p w14:paraId="078E0BA8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</w:p>
          <w:p w14:paraId="6F61DDDB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В составе Заявки Участник обязан предоставить:</w:t>
            </w:r>
          </w:p>
          <w:p w14:paraId="188912BF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Копии действующих медицинских книжек ключевого персонала — не менее 2 человек.</w:t>
            </w:r>
          </w:p>
          <w:p w14:paraId="5DA0EA59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Письменное обязательство Участника о том, что в случае победа в закупке, все привлекаемые им на объект работники будут иметь медицинские книжки с отметками в соответствии с Техническим заданием.</w:t>
            </w:r>
          </w:p>
          <w:p w14:paraId="014B44AF" w14:textId="77777777" w:rsidR="00005E25" w:rsidRPr="00005E25" w:rsidRDefault="00005E25" w:rsidP="00005E25">
            <w:pPr>
              <w:spacing w:after="0" w:line="240" w:lineRule="auto"/>
              <w:ind w:right="34" w:firstLine="318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hAnsi="Times New Roman"/>
                <w:sz w:val="18"/>
                <w:szCs w:val="18"/>
                <w:shd w:val="clear" w:color="auto" w:fill="FFFFFF"/>
                <w:lang w:eastAsia="en-US"/>
              </w:rPr>
              <w:t>Не предоставление данных документов может являться причиной недопущения участника к оценке и сопоставлению заявок.</w:t>
            </w:r>
          </w:p>
        </w:tc>
      </w:tr>
      <w:tr w:rsidR="00005E25" w:rsidRPr="00005E25" w14:paraId="51798EE7" w14:textId="77777777" w:rsidTr="00005E25">
        <w:trPr>
          <w:trHeight w:val="459"/>
        </w:trPr>
        <w:tc>
          <w:tcPr>
            <w:tcW w:w="568" w:type="dxa"/>
          </w:tcPr>
          <w:p w14:paraId="0EAD986B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lastRenderedPageBreak/>
              <w:t>3</w:t>
            </w:r>
          </w:p>
        </w:tc>
        <w:tc>
          <w:tcPr>
            <w:tcW w:w="3260" w:type="dxa"/>
          </w:tcPr>
          <w:p w14:paraId="34BD0402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Требования к гарантийным обязательствам:</w:t>
            </w:r>
          </w:p>
        </w:tc>
        <w:tc>
          <w:tcPr>
            <w:tcW w:w="12049" w:type="dxa"/>
          </w:tcPr>
          <w:p w14:paraId="524F90F9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Гарантийный срок на результат работ – 36 месяца со дня приемки, на скрытые работы - 60 месяцев. Гарантии распространяются на все, составляющее результат работ. Если в период гарантийной эксплуатации объекта обнаружатся дефекты, препятствующие нормальной эксплуатации, то Подрядчик (в случае, если будет установлена его вина) обязан их устранить за свой счет и в согласованные сроки.</w:t>
            </w:r>
          </w:p>
        </w:tc>
      </w:tr>
      <w:tr w:rsidR="00005E25" w:rsidRPr="00005E25" w14:paraId="23DAF471" w14:textId="77777777" w:rsidTr="00005E25">
        <w:trPr>
          <w:trHeight w:val="459"/>
        </w:trPr>
        <w:tc>
          <w:tcPr>
            <w:tcW w:w="568" w:type="dxa"/>
          </w:tcPr>
          <w:p w14:paraId="3F6C03B8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260" w:type="dxa"/>
          </w:tcPr>
          <w:p w14:paraId="2DD76E7B" w14:textId="77777777" w:rsidR="00005E25" w:rsidRPr="00005E25" w:rsidRDefault="00005E25" w:rsidP="00005E25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Дополнительные требования:</w:t>
            </w:r>
          </w:p>
        </w:tc>
        <w:tc>
          <w:tcPr>
            <w:tcW w:w="12049" w:type="dxa"/>
          </w:tcPr>
          <w:p w14:paraId="3CB626D9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Организационная и техническая документация по процессу производства работ: оформления акта допуска, наличие согласования с Заказчиком на проведение работ в соответствии с графиком совмещенных работ на объекте.</w:t>
            </w:r>
          </w:p>
          <w:p w14:paraId="32FD1538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Отчетная документация (в </w:t>
            </w:r>
            <w:proofErr w:type="spellStart"/>
            <w:r w:rsidRPr="00005E25">
              <w:rPr>
                <w:rFonts w:ascii="Times New Roman" w:hAnsi="Times New Roman"/>
                <w:sz w:val="18"/>
                <w:szCs w:val="18"/>
              </w:rPr>
              <w:t>т.ч</w:t>
            </w:r>
            <w:proofErr w:type="spellEnd"/>
            <w:r w:rsidRPr="00005E25">
              <w:rPr>
                <w:rFonts w:ascii="Times New Roman" w:hAnsi="Times New Roman"/>
                <w:sz w:val="18"/>
                <w:szCs w:val="18"/>
              </w:rPr>
              <w:t>. по приемке выполненных работ): В течение срока определенного НТД Заказчику должна быть представлена исполнительная документация в полном объеме: на материалы и оборудование предоставляются сертификаты соответствия, сертификаты качества, безопасности (пожарной и экологической), паспорта, инструкции по эксплуатации (на русском языке).</w:t>
            </w:r>
          </w:p>
          <w:p w14:paraId="3223DCA3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>По окончании работ предоставляются Акт приёмки выполненных работ по форме КС-2, справка о стоимости выполненных работ и затрат (КС-3), счет и счет-фактура (при наличии).</w:t>
            </w:r>
          </w:p>
          <w:p w14:paraId="24D42425" w14:textId="77777777" w:rsidR="00005E25" w:rsidRPr="00005E25" w:rsidRDefault="00005E25" w:rsidP="00005E25">
            <w:pPr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Иные требования и правила не учтенные настоящим описанием объекта закупки устанавливаются действующим законодательством Российской Федерации.   </w:t>
            </w:r>
          </w:p>
          <w:p w14:paraId="797B6B7E" w14:textId="77777777" w:rsidR="00005E25" w:rsidRPr="00005E25" w:rsidRDefault="00005E25" w:rsidP="00005E25">
            <w:pPr>
              <w:spacing w:after="0"/>
              <w:jc w:val="both"/>
              <w:outlineLvl w:val="0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Работы организовать без ограничения прохода сотрудников и посетителей в здание и по территории в рабочие дни. </w:t>
            </w:r>
          </w:p>
          <w:p w14:paraId="0ED7A8A1" w14:textId="77777777" w:rsidR="00005E25" w:rsidRPr="00005E25" w:rsidRDefault="00005E25" w:rsidP="00005E25">
            <w:pPr>
              <w:spacing w:after="0"/>
              <w:ind w:right="34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05E25">
              <w:rPr>
                <w:rFonts w:ascii="Times New Roman" w:hAnsi="Times New Roman"/>
                <w:sz w:val="18"/>
                <w:szCs w:val="18"/>
              </w:rPr>
              <w:t xml:space="preserve">Подрядчик обязан: Осуществлять ежедневно сбор образовавшегося строительного мусора, вынос мусора из здания на выделенное место временного накопления в закрытых мешках или другой плотной закрытой таре; обеспечить ограждение места временного хранения строительного мусора, обеспечить своими силами погрузку и вывоз строительного мусора спецтранспортом. Не допускать накопления строительного мусора в зоне зеленых насаждений, в противопожарных разрывах здания, на дорогах и проходах.  </w:t>
            </w:r>
          </w:p>
          <w:p w14:paraId="026CD2AD" w14:textId="77777777" w:rsidR="00005E25" w:rsidRPr="00005E25" w:rsidRDefault="00005E25" w:rsidP="00005E25">
            <w:pPr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</w:pPr>
            <w:r w:rsidRPr="00005E2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Ответственность за несоблюдение действующего законодательства, в части обращения с твердыми коммунальными отходами, образовавшимися в ходе ремонтных работ, несет Подрядчик.  </w:t>
            </w:r>
          </w:p>
        </w:tc>
      </w:tr>
    </w:tbl>
    <w:p w14:paraId="26266B30" w14:textId="77777777" w:rsidR="00005E25" w:rsidRDefault="00005E25" w:rsidP="00087BBC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</w:p>
    <w:p w14:paraId="2F8A0F8A" w14:textId="76BD7A7D" w:rsidR="005419CE" w:rsidRPr="00235FC6" w:rsidRDefault="005419CE" w:rsidP="00087BBC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</w:t>
      </w:r>
      <w:r w:rsidRPr="00235FC6">
        <w:rPr>
          <w:rStyle w:val="a3"/>
          <w:i/>
          <w:sz w:val="22"/>
          <w:szCs w:val="22"/>
        </w:rPr>
        <w:t>В случае</w:t>
      </w:r>
      <w:proofErr w:type="gramStart"/>
      <w:r w:rsidRPr="00235FC6">
        <w:rPr>
          <w:rStyle w:val="a3"/>
          <w:i/>
          <w:sz w:val="22"/>
          <w:szCs w:val="22"/>
        </w:rPr>
        <w:t>,</w:t>
      </w:r>
      <w:proofErr w:type="gramEnd"/>
      <w:r w:rsidRPr="00235FC6">
        <w:rPr>
          <w:rStyle w:val="a3"/>
          <w:i/>
          <w:sz w:val="22"/>
          <w:szCs w:val="22"/>
        </w:rPr>
        <w:t xml:space="preserve"> если в </w:t>
      </w:r>
      <w:r w:rsidR="00A36CE8">
        <w:rPr>
          <w:rStyle w:val="a3"/>
          <w:i/>
          <w:sz w:val="22"/>
          <w:szCs w:val="22"/>
        </w:rPr>
        <w:t xml:space="preserve">тендерной </w:t>
      </w:r>
      <w:r w:rsidRPr="00235FC6">
        <w:rPr>
          <w:rStyle w:val="a3"/>
          <w:i/>
          <w:sz w:val="22"/>
          <w:szCs w:val="22"/>
        </w:rPr>
        <w:t>документации содержится указание на товарные знаки в отношении товаров, используемых при выполнении</w:t>
      </w:r>
      <w:r w:rsidR="001973BB">
        <w:rPr>
          <w:rStyle w:val="a3"/>
          <w:i/>
          <w:sz w:val="22"/>
          <w:szCs w:val="22"/>
        </w:rPr>
        <w:t xml:space="preserve"> работ (оказании и услуг) по договору</w:t>
      </w:r>
      <w:r w:rsidRPr="00235FC6">
        <w:rPr>
          <w:rStyle w:val="a3"/>
          <w:i/>
          <w:sz w:val="22"/>
          <w:szCs w:val="22"/>
        </w:rPr>
        <w:t>, применительно к таким товарным знакам следует читать «или эквивалент».</w:t>
      </w:r>
    </w:p>
    <w:p w14:paraId="5E82FBB8" w14:textId="6AB0E350" w:rsidR="000D1FAD" w:rsidRDefault="005419CE" w:rsidP="00087BBC">
      <w:pPr>
        <w:pStyle w:val="a4"/>
        <w:tabs>
          <w:tab w:val="left" w:pos="920"/>
        </w:tabs>
        <w:spacing w:before="0" w:after="0" w:line="240" w:lineRule="auto"/>
        <w:rPr>
          <w:rStyle w:val="a3"/>
          <w:i/>
          <w:sz w:val="22"/>
          <w:szCs w:val="22"/>
        </w:rPr>
      </w:pPr>
      <w:r>
        <w:rPr>
          <w:rStyle w:val="a3"/>
          <w:i/>
          <w:sz w:val="22"/>
          <w:szCs w:val="22"/>
        </w:rPr>
        <w:t>**</w:t>
      </w:r>
      <w:r w:rsidRPr="00235FC6">
        <w:rPr>
          <w:rStyle w:val="a3"/>
          <w:i/>
          <w:sz w:val="22"/>
          <w:szCs w:val="22"/>
        </w:rPr>
        <w:t xml:space="preserve">В случае, если </w:t>
      </w:r>
      <w:r w:rsidR="00A36CE8">
        <w:rPr>
          <w:rStyle w:val="a3"/>
          <w:i/>
          <w:sz w:val="22"/>
          <w:szCs w:val="22"/>
        </w:rPr>
        <w:t>тендерная</w:t>
      </w:r>
      <w:r>
        <w:rPr>
          <w:rStyle w:val="a3"/>
          <w:i/>
          <w:sz w:val="22"/>
          <w:szCs w:val="22"/>
        </w:rPr>
        <w:t xml:space="preserve"> документация </w:t>
      </w:r>
      <w:r w:rsidRPr="00235FC6">
        <w:rPr>
          <w:rStyle w:val="a3"/>
          <w:i/>
          <w:sz w:val="22"/>
          <w:szCs w:val="22"/>
        </w:rPr>
        <w:t>содержат недействующие СНИП, ГОСТ, СанПин, ТУ, ТСН и другие нормативные акты, Подрядчику следует руководствоваться действующими нормативами на момент выполнения работ.</w:t>
      </w:r>
    </w:p>
    <w:p w14:paraId="540F0EEC" w14:textId="77777777" w:rsidR="001F2012" w:rsidRPr="00651515" w:rsidRDefault="001F2012" w:rsidP="00087BBC">
      <w:pPr>
        <w:pStyle w:val="a4"/>
        <w:tabs>
          <w:tab w:val="left" w:pos="920"/>
        </w:tabs>
        <w:spacing w:before="0" w:after="0" w:line="240" w:lineRule="auto"/>
        <w:rPr>
          <w:i/>
          <w:sz w:val="22"/>
          <w:szCs w:val="22"/>
          <w:shd w:val="clear" w:color="auto" w:fill="FFFFFF"/>
        </w:rPr>
      </w:pPr>
    </w:p>
    <w:sectPr w:rsidR="001F2012" w:rsidRPr="00651515" w:rsidSect="00087BBC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754BD"/>
    <w:multiLevelType w:val="multilevel"/>
    <w:tmpl w:val="4AA4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63131A3"/>
    <w:multiLevelType w:val="multilevel"/>
    <w:tmpl w:val="04F0C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91171"/>
    <w:multiLevelType w:val="multilevel"/>
    <w:tmpl w:val="C44E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AD"/>
    <w:rsid w:val="00005E25"/>
    <w:rsid w:val="00020308"/>
    <w:rsid w:val="00033CCE"/>
    <w:rsid w:val="0004431C"/>
    <w:rsid w:val="00045A29"/>
    <w:rsid w:val="00087BBC"/>
    <w:rsid w:val="000C0907"/>
    <w:rsid w:val="000D1FAD"/>
    <w:rsid w:val="000E66B6"/>
    <w:rsid w:val="00100098"/>
    <w:rsid w:val="001141E4"/>
    <w:rsid w:val="00164654"/>
    <w:rsid w:val="001973BB"/>
    <w:rsid w:val="001F2012"/>
    <w:rsid w:val="0025627E"/>
    <w:rsid w:val="00263A04"/>
    <w:rsid w:val="0026493D"/>
    <w:rsid w:val="00274F46"/>
    <w:rsid w:val="002C6C99"/>
    <w:rsid w:val="002D34F7"/>
    <w:rsid w:val="003010D7"/>
    <w:rsid w:val="00320D38"/>
    <w:rsid w:val="0034010D"/>
    <w:rsid w:val="00381772"/>
    <w:rsid w:val="00387BDA"/>
    <w:rsid w:val="00387FF5"/>
    <w:rsid w:val="00391C9F"/>
    <w:rsid w:val="004512A5"/>
    <w:rsid w:val="00484013"/>
    <w:rsid w:val="004D08DC"/>
    <w:rsid w:val="00525AEB"/>
    <w:rsid w:val="005419CE"/>
    <w:rsid w:val="00620A2D"/>
    <w:rsid w:val="00651515"/>
    <w:rsid w:val="00656A72"/>
    <w:rsid w:val="0067197A"/>
    <w:rsid w:val="00676A57"/>
    <w:rsid w:val="00697B25"/>
    <w:rsid w:val="006B07BB"/>
    <w:rsid w:val="006E20CD"/>
    <w:rsid w:val="00731C1C"/>
    <w:rsid w:val="00747AB2"/>
    <w:rsid w:val="007F3693"/>
    <w:rsid w:val="00855BC1"/>
    <w:rsid w:val="008737BB"/>
    <w:rsid w:val="00881C18"/>
    <w:rsid w:val="00894559"/>
    <w:rsid w:val="008D037F"/>
    <w:rsid w:val="009412EE"/>
    <w:rsid w:val="009450F8"/>
    <w:rsid w:val="00963D7C"/>
    <w:rsid w:val="009A1BFD"/>
    <w:rsid w:val="009B0B7E"/>
    <w:rsid w:val="009F1331"/>
    <w:rsid w:val="00A36CE8"/>
    <w:rsid w:val="00A849E2"/>
    <w:rsid w:val="00AA3E4D"/>
    <w:rsid w:val="00AB7EE8"/>
    <w:rsid w:val="00AD4635"/>
    <w:rsid w:val="00AF0125"/>
    <w:rsid w:val="00B2376C"/>
    <w:rsid w:val="00B511F7"/>
    <w:rsid w:val="00B97BA2"/>
    <w:rsid w:val="00BB4559"/>
    <w:rsid w:val="00BF3F14"/>
    <w:rsid w:val="00C048E6"/>
    <w:rsid w:val="00CC3DD8"/>
    <w:rsid w:val="00D123C9"/>
    <w:rsid w:val="00D160D0"/>
    <w:rsid w:val="00D32A24"/>
    <w:rsid w:val="00D74234"/>
    <w:rsid w:val="00D854E1"/>
    <w:rsid w:val="00DC6336"/>
    <w:rsid w:val="00F25995"/>
    <w:rsid w:val="00F426DD"/>
    <w:rsid w:val="00F5097A"/>
    <w:rsid w:val="00F6557A"/>
    <w:rsid w:val="00FB5E1B"/>
    <w:rsid w:val="00FE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5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FA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rsid w:val="000D1FA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4">
    <w:name w:val="Body Text"/>
    <w:basedOn w:val="a"/>
    <w:link w:val="a3"/>
    <w:uiPriority w:val="99"/>
    <w:rsid w:val="000D1FAD"/>
    <w:pPr>
      <w:widowControl w:val="0"/>
      <w:shd w:val="clear" w:color="auto" w:fill="FFFFFF"/>
      <w:spacing w:before="180" w:after="360" w:line="240" w:lineRule="atLeast"/>
    </w:pPr>
    <w:rPr>
      <w:rFonts w:ascii="Times New Roman" w:eastAsiaTheme="minorHAnsi" w:hAnsi="Times New Roman"/>
      <w:sz w:val="23"/>
      <w:szCs w:val="23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1FAD"/>
    <w:rPr>
      <w:rFonts w:ascii="Calibri" w:eastAsia="Times New Roman" w:hAnsi="Calibri" w:cs="Times New Roman"/>
      <w:lang w:eastAsia="ru-RU"/>
    </w:rPr>
  </w:style>
  <w:style w:type="paragraph" w:styleId="a5">
    <w:name w:val="List Paragraph"/>
    <w:basedOn w:val="a"/>
    <w:uiPriority w:val="34"/>
    <w:qFormat/>
    <w:rsid w:val="000D1FAD"/>
    <w:pPr>
      <w:ind w:left="720"/>
      <w:contextualSpacing/>
    </w:pPr>
    <w:rPr>
      <w:rFonts w:eastAsia="Calibri"/>
      <w:lang w:eastAsia="en-US"/>
    </w:rPr>
  </w:style>
  <w:style w:type="paragraph" w:styleId="a6">
    <w:name w:val="No Spacing"/>
    <w:uiPriority w:val="1"/>
    <w:qFormat/>
    <w:rsid w:val="000D1F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0">
    <w:name w:val="Без интервала1"/>
    <w:rsid w:val="00B511F7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C04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48E6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87FF5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87F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1991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Postnikov</dc:creator>
  <cp:lastModifiedBy>Яковлева</cp:lastModifiedBy>
  <cp:revision>4</cp:revision>
  <cp:lastPrinted>2025-12-01T07:09:00Z</cp:lastPrinted>
  <dcterms:created xsi:type="dcterms:W3CDTF">2026-05-06T00:24:00Z</dcterms:created>
  <dcterms:modified xsi:type="dcterms:W3CDTF">2026-08-26T02:44:00Z</dcterms:modified>
</cp:coreProperties>
</file>