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820" w:rsidRPr="00605820" w:rsidRDefault="00605820" w:rsidP="00605820">
      <w:pPr>
        <w:keepNext/>
        <w:keepLines/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58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Приложение № </w:t>
      </w:r>
      <w:r w:rsidR="00980C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</w:t>
      </w:r>
    </w:p>
    <w:p w:rsidR="00605820" w:rsidRPr="00605820" w:rsidRDefault="00605820" w:rsidP="00605820">
      <w:pPr>
        <w:keepNext/>
        <w:keepLines/>
        <w:widowControl w:val="0"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58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:rsidR="00605820" w:rsidRPr="00605820" w:rsidRDefault="00605820" w:rsidP="0060582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E37E6" w:rsidRPr="005E37E6" w:rsidRDefault="00605820" w:rsidP="00980C0C">
      <w:pPr>
        <w:pStyle w:val="a7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E37E6">
        <w:rPr>
          <w:rFonts w:ascii="Times New Roman" w:eastAsia="Calibri" w:hAnsi="Times New Roman" w:cs="Times New Roman"/>
          <w:b/>
          <w:sz w:val="24"/>
          <w:szCs w:val="24"/>
        </w:rPr>
        <w:t xml:space="preserve">Предмет договора: </w:t>
      </w:r>
      <w:r w:rsidR="001D61C8" w:rsidRPr="005E37E6">
        <w:rPr>
          <w:rFonts w:ascii="Times New Roman" w:eastAsia="Calibri" w:hAnsi="Times New Roman" w:cs="Times New Roman"/>
          <w:b/>
          <w:sz w:val="24"/>
          <w:szCs w:val="24"/>
        </w:rPr>
        <w:t>Наполнитель «Груша» с кусочками</w:t>
      </w:r>
      <w:r w:rsidR="00D865F1" w:rsidRPr="005E37E6">
        <w:rPr>
          <w:rFonts w:ascii="Times New Roman" w:eastAsia="Calibri" w:hAnsi="Times New Roman" w:cs="Times New Roman"/>
          <w:b/>
          <w:sz w:val="24"/>
          <w:szCs w:val="24"/>
        </w:rPr>
        <w:t xml:space="preserve"> 1229</w:t>
      </w:r>
      <w:r w:rsidR="001D61C8" w:rsidRPr="005E37E6">
        <w:rPr>
          <w:rFonts w:ascii="Times New Roman" w:eastAsia="Calibri" w:hAnsi="Times New Roman" w:cs="Times New Roman"/>
          <w:b/>
          <w:sz w:val="24"/>
          <w:szCs w:val="24"/>
        </w:rPr>
        <w:t>, нестерилизованный, термостабильный</w:t>
      </w:r>
    </w:p>
    <w:p w:rsidR="00605820" w:rsidRPr="005E37E6" w:rsidRDefault="005E37E6" w:rsidP="005E37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Страна производитель:</w:t>
      </w:r>
      <w:r w:rsidRPr="005E37E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80C0C">
        <w:rPr>
          <w:rFonts w:ascii="Times New Roman" w:eastAsia="Calibri" w:hAnsi="Times New Roman" w:cs="Times New Roman"/>
          <w:b/>
          <w:sz w:val="24"/>
          <w:szCs w:val="24"/>
        </w:rPr>
        <w:t>Россия,</w:t>
      </w:r>
      <w:r w:rsidR="00D865F1" w:rsidRPr="00980C0C">
        <w:rPr>
          <w:rFonts w:ascii="Times New Roman" w:eastAsia="Calibri" w:hAnsi="Times New Roman" w:cs="Times New Roman"/>
          <w:b/>
          <w:sz w:val="24"/>
          <w:szCs w:val="24"/>
        </w:rPr>
        <w:t xml:space="preserve"> ООО ТПК «САВА»</w:t>
      </w:r>
      <w:r w:rsidR="00D865F1" w:rsidRPr="005E37E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05820" w:rsidRPr="00605820" w:rsidRDefault="00605820" w:rsidP="00605820">
      <w:pPr>
        <w:tabs>
          <w:tab w:val="left" w:pos="1866"/>
        </w:tabs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5820">
        <w:rPr>
          <w:rFonts w:ascii="Times New Roman" w:eastAsia="Calibri" w:hAnsi="Times New Roman" w:cs="Times New Roman"/>
          <w:b/>
          <w:sz w:val="24"/>
          <w:szCs w:val="24"/>
        </w:rPr>
        <w:t>2. Объемы, сроки и условия поставки товара</w:t>
      </w:r>
    </w:p>
    <w:p w:rsidR="00605820" w:rsidRPr="00605820" w:rsidRDefault="00605820" w:rsidP="00605820">
      <w:pPr>
        <w:tabs>
          <w:tab w:val="left" w:pos="186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5820">
        <w:rPr>
          <w:rFonts w:ascii="Times New Roman" w:eastAsia="Calibri" w:hAnsi="Times New Roman" w:cs="Times New Roman"/>
          <w:b/>
          <w:sz w:val="24"/>
          <w:szCs w:val="24"/>
        </w:rPr>
        <w:t>2.1. Количество (объем) товара: согласно заявок Заказчика.</w:t>
      </w:r>
      <w:r w:rsidRPr="00605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05820" w:rsidRPr="00605820" w:rsidRDefault="00605820" w:rsidP="00605820">
      <w:pPr>
        <w:tabs>
          <w:tab w:val="left" w:pos="186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5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Расчетное количество товара: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3"/>
        <w:gridCol w:w="1034"/>
        <w:gridCol w:w="2410"/>
        <w:gridCol w:w="1948"/>
      </w:tblGrid>
      <w:tr w:rsidR="004C4DDF" w:rsidRPr="00605820" w:rsidTr="004C4DDF">
        <w:trPr>
          <w:trHeight w:val="189"/>
        </w:trPr>
        <w:tc>
          <w:tcPr>
            <w:tcW w:w="3953" w:type="dxa"/>
            <w:shd w:val="clear" w:color="auto" w:fill="auto"/>
          </w:tcPr>
          <w:p w:rsidR="004C4DDF" w:rsidRPr="00605820" w:rsidRDefault="004C4DDF" w:rsidP="00605820">
            <w:pPr>
              <w:tabs>
                <w:tab w:val="left" w:pos="186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8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034" w:type="dxa"/>
            <w:shd w:val="clear" w:color="auto" w:fill="auto"/>
          </w:tcPr>
          <w:p w:rsidR="004C4DDF" w:rsidRPr="00605820" w:rsidRDefault="004C4DDF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8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2410" w:type="dxa"/>
            <w:shd w:val="clear" w:color="auto" w:fill="auto"/>
          </w:tcPr>
          <w:p w:rsidR="004C4DDF" w:rsidRPr="00605820" w:rsidRDefault="004C4DDF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058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Расчетное кол-во</w:t>
            </w:r>
            <w:r w:rsidRPr="006058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1948" w:type="dxa"/>
          </w:tcPr>
          <w:p w:rsidR="004C4DDF" w:rsidRPr="00605820" w:rsidRDefault="004C4DDF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Период поставки </w:t>
            </w:r>
          </w:p>
        </w:tc>
      </w:tr>
      <w:tr w:rsidR="004C4DDF" w:rsidRPr="00605820" w:rsidTr="004C4DDF">
        <w:trPr>
          <w:trHeight w:val="189"/>
        </w:trPr>
        <w:tc>
          <w:tcPr>
            <w:tcW w:w="3953" w:type="dxa"/>
            <w:shd w:val="clear" w:color="auto" w:fill="auto"/>
          </w:tcPr>
          <w:p w:rsidR="004C4DDF" w:rsidRPr="00605820" w:rsidRDefault="004C4DDF" w:rsidP="00605820">
            <w:pPr>
              <w:tabs>
                <w:tab w:val="left" w:pos="186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«Груша» с кусочками, нестерилизованный, термостабильный</w:t>
            </w:r>
          </w:p>
        </w:tc>
        <w:tc>
          <w:tcPr>
            <w:tcW w:w="1034" w:type="dxa"/>
            <w:shd w:val="clear" w:color="auto" w:fill="auto"/>
          </w:tcPr>
          <w:p w:rsidR="004C4DDF" w:rsidRPr="00605820" w:rsidRDefault="004C4DDF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2410" w:type="dxa"/>
            <w:shd w:val="clear" w:color="auto" w:fill="auto"/>
          </w:tcPr>
          <w:p w:rsidR="004C4DDF" w:rsidRPr="00605820" w:rsidRDefault="009C42D4" w:rsidP="009C42D4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663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4D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48" w:type="dxa"/>
          </w:tcPr>
          <w:p w:rsidR="004C4DDF" w:rsidRDefault="00482B8A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подписания по 31.01.2027</w:t>
            </w:r>
          </w:p>
          <w:p w:rsidR="004C4DDF" w:rsidRDefault="004C4DDF" w:rsidP="00605820">
            <w:pPr>
              <w:tabs>
                <w:tab w:val="left" w:pos="186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5820" w:rsidRPr="00605820" w:rsidRDefault="00605820" w:rsidP="00605820">
      <w:p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820">
        <w:rPr>
          <w:rFonts w:ascii="Times New Roman" w:eastAsia="Calibri" w:hAnsi="Times New Roman" w:cs="Times New Roman"/>
          <w:b/>
          <w:sz w:val="24"/>
          <w:szCs w:val="24"/>
        </w:rPr>
        <w:t>2.2. Срок поставки товара</w:t>
      </w:r>
      <w:r w:rsidRPr="00605820">
        <w:rPr>
          <w:rFonts w:ascii="Times New Roman" w:eastAsia="Calibri" w:hAnsi="Times New Roman" w:cs="Times New Roman"/>
          <w:sz w:val="24"/>
          <w:szCs w:val="24"/>
        </w:rPr>
        <w:t xml:space="preserve"> – поставка осуществляется с момента заключения договора по </w:t>
      </w:r>
      <w:bookmarkStart w:id="0" w:name="_GoBack"/>
      <w:bookmarkEnd w:id="0"/>
      <w:r w:rsidRPr="00605820">
        <w:rPr>
          <w:rFonts w:ascii="Times New Roman" w:eastAsia="Calibri" w:hAnsi="Times New Roman" w:cs="Times New Roman"/>
          <w:sz w:val="24"/>
          <w:szCs w:val="24"/>
        </w:rPr>
        <w:t>заявкам Заказчика в соответствии с графиком поставки (</w:t>
      </w:r>
      <w:r w:rsidRPr="00605820">
        <w:rPr>
          <w:rFonts w:ascii="Times New Roman" w:eastAsia="Calibri" w:hAnsi="Times New Roman" w:cs="Times New Roman"/>
          <w:sz w:val="24"/>
          <w:szCs w:val="24"/>
          <w:lang w:eastAsia="ar-SA"/>
        </w:rPr>
        <w:t>Заявки на поставку товара подаются Заказчиком Поставщику – не менее 1 раза в неделю на каждое место поставки).</w:t>
      </w:r>
    </w:p>
    <w:p w:rsidR="00605820" w:rsidRPr="00605820" w:rsidRDefault="00605820" w:rsidP="00605820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5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Условия поставки:</w:t>
      </w:r>
    </w:p>
    <w:p w:rsidR="00605820" w:rsidRPr="00605820" w:rsidRDefault="00605820" w:rsidP="0060582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05820">
        <w:rPr>
          <w:rFonts w:ascii="Times New Roman" w:eastAsia="Calibri" w:hAnsi="Times New Roman" w:cs="Times New Roman"/>
          <w:sz w:val="24"/>
          <w:szCs w:val="24"/>
          <w:lang w:eastAsia="ar-SA"/>
        </w:rPr>
        <w:t>По заявкам заказчика.</w:t>
      </w:r>
    </w:p>
    <w:p w:rsidR="00605820" w:rsidRPr="00605820" w:rsidRDefault="00605820" w:rsidP="0060582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820">
        <w:rPr>
          <w:rFonts w:ascii="Times New Roman" w:eastAsia="Calibri" w:hAnsi="Times New Roman" w:cs="Times New Roman"/>
          <w:b/>
          <w:sz w:val="24"/>
          <w:szCs w:val="24"/>
        </w:rPr>
        <w:t>3. Место поставки:</w:t>
      </w:r>
    </w:p>
    <w:p w:rsidR="00605820" w:rsidRPr="00605820" w:rsidRDefault="00605820" w:rsidP="0060582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5820">
        <w:rPr>
          <w:rFonts w:ascii="Times New Roman" w:eastAsia="Calibri" w:hAnsi="Times New Roman" w:cs="Times New Roman"/>
          <w:sz w:val="24"/>
          <w:szCs w:val="24"/>
        </w:rPr>
        <w:t xml:space="preserve">Свердловская область, г. Екатеринбург, Территория </w:t>
      </w:r>
      <w:proofErr w:type="spellStart"/>
      <w:r w:rsidRPr="00605820">
        <w:rPr>
          <w:rFonts w:ascii="Times New Roman" w:eastAsia="Calibri" w:hAnsi="Times New Roman" w:cs="Times New Roman"/>
          <w:sz w:val="24"/>
          <w:szCs w:val="24"/>
        </w:rPr>
        <w:t>Логопарка</w:t>
      </w:r>
      <w:proofErr w:type="spellEnd"/>
      <w:r w:rsidRPr="0060582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05820">
        <w:rPr>
          <w:rFonts w:ascii="Times New Roman" w:eastAsia="Calibri" w:hAnsi="Times New Roman" w:cs="Times New Roman"/>
          <w:sz w:val="24"/>
          <w:szCs w:val="24"/>
        </w:rPr>
        <w:t>Кольцовский</w:t>
      </w:r>
      <w:proofErr w:type="spellEnd"/>
      <w:r w:rsidRPr="00605820">
        <w:rPr>
          <w:rFonts w:ascii="Times New Roman" w:eastAsia="Calibri" w:hAnsi="Times New Roman" w:cs="Times New Roman"/>
          <w:sz w:val="24"/>
          <w:szCs w:val="24"/>
        </w:rPr>
        <w:t xml:space="preserve">, стр. 12 (время приемки - с </w:t>
      </w:r>
      <w:r w:rsidR="003A7399">
        <w:rPr>
          <w:rFonts w:ascii="Times New Roman" w:eastAsia="Calibri" w:hAnsi="Times New Roman" w:cs="Times New Roman"/>
          <w:sz w:val="24"/>
          <w:szCs w:val="24"/>
        </w:rPr>
        <w:t>10:00</w:t>
      </w:r>
      <w:r w:rsidRPr="00605820">
        <w:rPr>
          <w:rFonts w:ascii="Times New Roman" w:eastAsia="Calibri" w:hAnsi="Times New Roman" w:cs="Times New Roman"/>
          <w:sz w:val="24"/>
          <w:szCs w:val="24"/>
        </w:rPr>
        <w:t xml:space="preserve"> по 15:00)</w:t>
      </w:r>
    </w:p>
    <w:p w:rsidR="00605820" w:rsidRPr="00605820" w:rsidRDefault="00605820" w:rsidP="0060582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5820">
        <w:rPr>
          <w:rFonts w:ascii="Times New Roman" w:eastAsia="Calibri" w:hAnsi="Times New Roman" w:cs="Times New Roman"/>
          <w:b/>
          <w:sz w:val="24"/>
          <w:szCs w:val="24"/>
        </w:rPr>
        <w:t>4. Требования к функциональным (потребительским) свойствам, качественным характеристикам, характеристикам безопасности приобретаемого товара:</w:t>
      </w:r>
    </w:p>
    <w:p w:rsidR="00605820" w:rsidRPr="00605820" w:rsidRDefault="00605820" w:rsidP="0060582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zh-CN"/>
        </w:rPr>
      </w:pPr>
    </w:p>
    <w:p w:rsidR="00605820" w:rsidRPr="001D61C8" w:rsidRDefault="00605820" w:rsidP="001D61C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5820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uk-UA"/>
        </w:rPr>
        <w:t xml:space="preserve">4.1 Требования к </w:t>
      </w:r>
      <w:r w:rsidR="001D61C8">
        <w:rPr>
          <w:rFonts w:ascii="Times New Roman" w:eastAsia="Calibri" w:hAnsi="Times New Roman" w:cs="Times New Roman"/>
          <w:b/>
          <w:sz w:val="24"/>
          <w:szCs w:val="24"/>
        </w:rPr>
        <w:t>Наполнителю «Груша» с кусочками, нестерилизованному, термостабильному</w:t>
      </w:r>
    </w:p>
    <w:tbl>
      <w:tblPr>
        <w:tblStyle w:val="a3"/>
        <w:tblW w:w="9924" w:type="dxa"/>
        <w:tblInd w:w="-431" w:type="dxa"/>
        <w:tblLook w:val="04A0" w:firstRow="1" w:lastRow="0" w:firstColumn="1" w:lastColumn="0" w:noHBand="0" w:noVBand="1"/>
      </w:tblPr>
      <w:tblGrid>
        <w:gridCol w:w="3394"/>
        <w:gridCol w:w="6530"/>
      </w:tblGrid>
      <w:tr w:rsidR="00DF5E71" w:rsidRPr="004C5AC4" w:rsidTr="00802C1F">
        <w:trPr>
          <w:trHeight w:val="315"/>
        </w:trPr>
        <w:tc>
          <w:tcPr>
            <w:tcW w:w="9924" w:type="dxa"/>
            <w:gridSpan w:val="2"/>
            <w:noWrap/>
            <w:hideMark/>
          </w:tcPr>
          <w:p w:rsidR="00DF5E71" w:rsidRPr="001D61C8" w:rsidRDefault="001D61C8" w:rsidP="001D61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Наполнитель «Груша» с кусочками, нестерилизованный, термостабильный</w:t>
            </w:r>
          </w:p>
        </w:tc>
      </w:tr>
      <w:tr w:rsidR="00DF5E71" w:rsidRPr="004C5AC4" w:rsidTr="00802C1F">
        <w:trPr>
          <w:trHeight w:val="300"/>
        </w:trPr>
        <w:tc>
          <w:tcPr>
            <w:tcW w:w="3394" w:type="dxa"/>
            <w:vMerge w:val="restart"/>
            <w:hideMark/>
          </w:tcPr>
          <w:p w:rsidR="00DF5E71" w:rsidRPr="004C5AC4" w:rsidRDefault="00DF5E71" w:rsidP="00DF5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Функциональное назначение товара:</w:t>
            </w:r>
          </w:p>
        </w:tc>
        <w:tc>
          <w:tcPr>
            <w:tcW w:w="6530" w:type="dxa"/>
            <w:vMerge w:val="restart"/>
            <w:hideMark/>
          </w:tcPr>
          <w:p w:rsidR="00DF5E71" w:rsidRPr="001D61C8" w:rsidRDefault="001D61C8" w:rsidP="001D61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1C8">
              <w:rPr>
                <w:rFonts w:ascii="Times New Roman" w:eastAsia="Calibri" w:hAnsi="Times New Roman" w:cs="Times New Roman"/>
                <w:sz w:val="24"/>
                <w:szCs w:val="24"/>
              </w:rPr>
              <w:t>Наполнитель «Груша» с кусочками, нестерилизованный, термостабильный</w:t>
            </w:r>
            <w:r w:rsidR="004C5AC4" w:rsidRPr="004C5A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62B15">
              <w:rPr>
                <w:rFonts w:ascii="Times New Roman" w:hAnsi="Times New Roman" w:cs="Times New Roman"/>
                <w:sz w:val="24"/>
                <w:szCs w:val="24"/>
              </w:rPr>
              <w:t>- компонент начинки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слоеных, сдобных, кондитерских изделий, открытых пирогов. Начинение </w:t>
            </w:r>
            <w:r w:rsidRPr="001D61C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до выпечки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5E71" w:rsidRPr="004C5AC4" w:rsidTr="00802C1F">
        <w:trPr>
          <w:trHeight w:val="458"/>
        </w:trPr>
        <w:tc>
          <w:tcPr>
            <w:tcW w:w="3394" w:type="dxa"/>
            <w:vMerge/>
            <w:hideMark/>
          </w:tcPr>
          <w:p w:rsidR="00DF5E71" w:rsidRPr="004C5AC4" w:rsidRDefault="00DF5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30" w:type="dxa"/>
            <w:vMerge/>
            <w:hideMark/>
          </w:tcPr>
          <w:p w:rsidR="00DF5E71" w:rsidRPr="004C5AC4" w:rsidRDefault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E71" w:rsidRPr="004C5AC4" w:rsidTr="00282884">
        <w:trPr>
          <w:trHeight w:val="365"/>
        </w:trPr>
        <w:tc>
          <w:tcPr>
            <w:tcW w:w="9924" w:type="dxa"/>
            <w:gridSpan w:val="2"/>
            <w:hideMark/>
          </w:tcPr>
          <w:p w:rsidR="00DF5E71" w:rsidRPr="004C5AC4" w:rsidRDefault="005E37E6" w:rsidP="005E37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Качественные характеристики</w:t>
            </w:r>
          </w:p>
        </w:tc>
      </w:tr>
      <w:tr w:rsidR="00BC7A93" w:rsidRPr="004C5AC4" w:rsidTr="005E37E6">
        <w:trPr>
          <w:trHeight w:val="331"/>
        </w:trPr>
        <w:tc>
          <w:tcPr>
            <w:tcW w:w="3394" w:type="dxa"/>
            <w:hideMark/>
          </w:tcPr>
          <w:p w:rsidR="00BC7A93" w:rsidRPr="004C5AC4" w:rsidRDefault="00BC7A93" w:rsidP="00DF5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530" w:type="dxa"/>
            <w:hideMark/>
          </w:tcPr>
          <w:p w:rsidR="00BC7A93" w:rsidRPr="004C5AC4" w:rsidRDefault="00BC7A93" w:rsidP="00DF5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 и нормы</w:t>
            </w:r>
          </w:p>
        </w:tc>
      </w:tr>
      <w:tr w:rsidR="00817F34" w:rsidRPr="004C5AC4" w:rsidTr="00817F34">
        <w:trPr>
          <w:trHeight w:val="553"/>
        </w:trPr>
        <w:tc>
          <w:tcPr>
            <w:tcW w:w="3394" w:type="dxa"/>
            <w:hideMark/>
          </w:tcPr>
          <w:p w:rsidR="00817F34" w:rsidRPr="004C5AC4" w:rsidRDefault="00817F34" w:rsidP="00817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 w:rsidR="00BC7A93">
              <w:rPr>
                <w:rFonts w:ascii="Times New Roman" w:hAnsi="Times New Roman" w:cs="Times New Roman"/>
                <w:sz w:val="24"/>
                <w:szCs w:val="24"/>
              </w:rPr>
              <w:t xml:space="preserve"> (компоненты указаны в порядке убывания)</w:t>
            </w:r>
          </w:p>
        </w:tc>
        <w:tc>
          <w:tcPr>
            <w:tcW w:w="6530" w:type="dxa"/>
            <w:hideMark/>
          </w:tcPr>
          <w:p w:rsidR="00817F34" w:rsidRPr="004C5AC4" w:rsidRDefault="001D61C8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Вода, сахар, </w:t>
            </w:r>
            <w:r w:rsidRPr="001D61C8">
              <w:rPr>
                <w:rFonts w:ascii="Times New Roman" w:hAnsi="Times New Roman" w:cs="Times New Roman"/>
                <w:sz w:val="24"/>
                <w:szCs w:val="24"/>
              </w:rPr>
              <w:t xml:space="preserve">кусочки груши; яблочное пюре; концентрированное пюре груши; загустители: крахмал кукурузный, камедь </w:t>
            </w:r>
            <w:proofErr w:type="spellStart"/>
            <w:r w:rsidRPr="001D61C8">
              <w:rPr>
                <w:rFonts w:ascii="Times New Roman" w:hAnsi="Times New Roman" w:cs="Times New Roman"/>
                <w:sz w:val="24"/>
                <w:szCs w:val="24"/>
              </w:rPr>
              <w:t>геллановая</w:t>
            </w:r>
            <w:proofErr w:type="spellEnd"/>
            <w:r w:rsidRPr="001D61C8">
              <w:rPr>
                <w:rFonts w:ascii="Times New Roman" w:hAnsi="Times New Roman" w:cs="Times New Roman"/>
                <w:sz w:val="24"/>
                <w:szCs w:val="24"/>
              </w:rPr>
              <w:t xml:space="preserve">; регуляторы </w:t>
            </w:r>
            <w:proofErr w:type="spellStart"/>
            <w:r w:rsidRPr="001D61C8">
              <w:rPr>
                <w:rFonts w:ascii="Times New Roman" w:hAnsi="Times New Roman" w:cs="Times New Roman"/>
                <w:sz w:val="24"/>
                <w:szCs w:val="24"/>
              </w:rPr>
              <w:t>кислотноси</w:t>
            </w:r>
            <w:proofErr w:type="spellEnd"/>
            <w:r w:rsidRPr="001D61C8">
              <w:rPr>
                <w:rFonts w:ascii="Times New Roman" w:hAnsi="Times New Roman" w:cs="Times New Roman"/>
                <w:sz w:val="24"/>
                <w:szCs w:val="24"/>
              </w:rPr>
              <w:t xml:space="preserve"> - лимонная кислота, цитрат натрия; </w:t>
            </w:r>
            <w:proofErr w:type="spellStart"/>
            <w:r w:rsidRPr="001D61C8">
              <w:rPr>
                <w:rFonts w:ascii="Times New Roman" w:hAnsi="Times New Roman" w:cs="Times New Roman"/>
                <w:sz w:val="24"/>
                <w:szCs w:val="24"/>
              </w:rPr>
              <w:t>ароматизатор</w:t>
            </w:r>
            <w:proofErr w:type="spellEnd"/>
            <w:r w:rsidRPr="001D61C8">
              <w:rPr>
                <w:rFonts w:ascii="Times New Roman" w:hAnsi="Times New Roman" w:cs="Times New Roman"/>
                <w:sz w:val="24"/>
                <w:szCs w:val="24"/>
              </w:rPr>
              <w:t>; эмульгатор: эфиры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полиглицерина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жирных кислот;</w:t>
            </w:r>
            <w:r w:rsidRPr="001D61C8">
              <w:rPr>
                <w:rFonts w:ascii="Times New Roman" w:hAnsi="Times New Roman" w:cs="Times New Roman"/>
                <w:sz w:val="24"/>
                <w:szCs w:val="24"/>
              </w:rPr>
              <w:t xml:space="preserve"> консерван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ты: </w:t>
            </w:r>
            <w:r w:rsidRPr="001D61C8">
              <w:rPr>
                <w:rFonts w:ascii="Times New Roman" w:hAnsi="Times New Roman" w:cs="Times New Roman"/>
                <w:sz w:val="24"/>
                <w:szCs w:val="24"/>
              </w:rPr>
              <w:t>сорбат калия, бензоат натрия.</w:t>
            </w:r>
          </w:p>
        </w:tc>
      </w:tr>
      <w:tr w:rsidR="00817F34" w:rsidRPr="004C5AC4" w:rsidTr="004C5AC4">
        <w:trPr>
          <w:trHeight w:val="513"/>
        </w:trPr>
        <w:tc>
          <w:tcPr>
            <w:tcW w:w="3394" w:type="dxa"/>
            <w:noWrap/>
            <w:hideMark/>
          </w:tcPr>
          <w:p w:rsidR="00817F34" w:rsidRPr="004C5AC4" w:rsidRDefault="00817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  <w:p w:rsidR="00817F34" w:rsidRPr="004C5AC4" w:rsidRDefault="00817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30" w:type="dxa"/>
            <w:hideMark/>
          </w:tcPr>
          <w:p w:rsidR="00662B15" w:rsidRDefault="00662B15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B15">
              <w:rPr>
                <w:rFonts w:ascii="Times New Roman" w:hAnsi="Times New Roman" w:cs="Times New Roman"/>
                <w:sz w:val="24"/>
                <w:szCs w:val="24"/>
              </w:rPr>
              <w:t>Ведра пластик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овые, масса нетто </w:t>
            </w:r>
            <w:r w:rsidR="00932284">
              <w:rPr>
                <w:rFonts w:ascii="Times New Roman" w:hAnsi="Times New Roman" w:cs="Times New Roman"/>
                <w:sz w:val="24"/>
                <w:szCs w:val="24"/>
              </w:rPr>
              <w:t>не более 15 кг или гофрокорбка с вкладышем, масса нетто не более 10 кг.</w:t>
            </w:r>
          </w:p>
          <w:p w:rsidR="00817F34" w:rsidRDefault="00693F5E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езопасность упаковки должна быть обеспечена в соответствии с требованиями ТР ТС 005/2011 "О безопасности упаковки"</w:t>
            </w:r>
          </w:p>
          <w:p w:rsidR="002C2EA9" w:rsidRPr="004C5AC4" w:rsidRDefault="002C2EA9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Транспортировка должна осуществляться на пластиковом поддоне, ведра должны быть запаллетированны стрейч пленкой. Высота поддона с сырьем - не более 1,5 м.</w:t>
            </w:r>
          </w:p>
        </w:tc>
      </w:tr>
      <w:tr w:rsidR="00932284" w:rsidRPr="004C5AC4" w:rsidTr="00DD7A96">
        <w:trPr>
          <w:trHeight w:val="403"/>
        </w:trPr>
        <w:tc>
          <w:tcPr>
            <w:tcW w:w="3394" w:type="dxa"/>
            <w:vMerge w:val="restart"/>
            <w:hideMark/>
          </w:tcPr>
          <w:p w:rsidR="00932284" w:rsidRPr="004C5AC4" w:rsidRDefault="00932284" w:rsidP="0093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Органолептические характеристики</w:t>
            </w:r>
          </w:p>
        </w:tc>
        <w:tc>
          <w:tcPr>
            <w:tcW w:w="6530" w:type="dxa"/>
            <w:hideMark/>
          </w:tcPr>
          <w:p w:rsidR="00932284" w:rsidRPr="00932284" w:rsidRDefault="00932284" w:rsidP="0093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84">
              <w:rPr>
                <w:rFonts w:ascii="Times New Roman" w:hAnsi="Times New Roman" w:cs="Times New Roman"/>
                <w:sz w:val="24"/>
                <w:szCs w:val="24"/>
              </w:rPr>
              <w:t xml:space="preserve">Внешний вид: </w:t>
            </w:r>
            <w:r w:rsidR="001D61C8" w:rsidRPr="001D61C8">
              <w:rPr>
                <w:rFonts w:ascii="Times New Roman" w:hAnsi="Times New Roman" w:cs="Times New Roman"/>
                <w:sz w:val="24"/>
                <w:szCs w:val="24"/>
              </w:rPr>
              <w:t>подвижная однородная масса с кусочками фруктов</w:t>
            </w:r>
          </w:p>
        </w:tc>
      </w:tr>
      <w:tr w:rsidR="00932284" w:rsidRPr="004C5AC4" w:rsidTr="00DD7A96">
        <w:trPr>
          <w:trHeight w:val="423"/>
        </w:trPr>
        <w:tc>
          <w:tcPr>
            <w:tcW w:w="3394" w:type="dxa"/>
            <w:vMerge/>
            <w:hideMark/>
          </w:tcPr>
          <w:p w:rsidR="00932284" w:rsidRPr="004C5AC4" w:rsidRDefault="00932284" w:rsidP="00932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hideMark/>
          </w:tcPr>
          <w:p w:rsidR="00932284" w:rsidRPr="00932284" w:rsidRDefault="00932284" w:rsidP="0093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84">
              <w:rPr>
                <w:rFonts w:ascii="Times New Roman" w:hAnsi="Times New Roman" w:cs="Times New Roman"/>
                <w:sz w:val="24"/>
                <w:szCs w:val="24"/>
              </w:rPr>
              <w:t xml:space="preserve">Цвет: </w:t>
            </w:r>
            <w:r w:rsidR="00A00532" w:rsidRPr="00932284">
              <w:rPr>
                <w:rFonts w:ascii="Times New Roman" w:hAnsi="Times New Roman" w:cs="Times New Roman"/>
                <w:sz w:val="24"/>
                <w:szCs w:val="24"/>
              </w:rPr>
              <w:t>соответ</w:t>
            </w:r>
            <w:r w:rsidR="00A005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00532" w:rsidRPr="00932284">
              <w:rPr>
                <w:rFonts w:ascii="Times New Roman" w:hAnsi="Times New Roman" w:cs="Times New Roman"/>
                <w:sz w:val="24"/>
                <w:szCs w:val="24"/>
              </w:rPr>
              <w:t>твует</w:t>
            </w:r>
            <w:r w:rsidRPr="00932284">
              <w:rPr>
                <w:rFonts w:ascii="Times New Roman" w:hAnsi="Times New Roman" w:cs="Times New Roman"/>
                <w:sz w:val="24"/>
                <w:szCs w:val="24"/>
              </w:rPr>
              <w:t xml:space="preserve"> заявленному сырью</w:t>
            </w:r>
          </w:p>
        </w:tc>
      </w:tr>
      <w:tr w:rsidR="00932284" w:rsidRPr="004C5AC4" w:rsidTr="00DD7A96">
        <w:trPr>
          <w:trHeight w:val="543"/>
        </w:trPr>
        <w:tc>
          <w:tcPr>
            <w:tcW w:w="3394" w:type="dxa"/>
            <w:vMerge/>
            <w:hideMark/>
          </w:tcPr>
          <w:p w:rsidR="00932284" w:rsidRPr="004C5AC4" w:rsidRDefault="00932284" w:rsidP="00932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hideMark/>
          </w:tcPr>
          <w:p w:rsidR="00932284" w:rsidRPr="00932284" w:rsidRDefault="00932284" w:rsidP="0093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284">
              <w:rPr>
                <w:rFonts w:ascii="Times New Roman" w:hAnsi="Times New Roman" w:cs="Times New Roman"/>
                <w:sz w:val="24"/>
                <w:szCs w:val="24"/>
              </w:rPr>
              <w:t>Вкус и запах: соответс</w:t>
            </w:r>
            <w:r w:rsidR="00A0053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2284">
              <w:rPr>
                <w:rFonts w:ascii="Times New Roman" w:hAnsi="Times New Roman" w:cs="Times New Roman"/>
                <w:sz w:val="24"/>
                <w:szCs w:val="24"/>
              </w:rPr>
              <w:t>вует заявленному сырью</w:t>
            </w:r>
          </w:p>
        </w:tc>
      </w:tr>
      <w:tr w:rsidR="00932284" w:rsidRPr="004C5AC4" w:rsidTr="00A23C37">
        <w:trPr>
          <w:trHeight w:val="426"/>
        </w:trPr>
        <w:tc>
          <w:tcPr>
            <w:tcW w:w="3394" w:type="dxa"/>
            <w:vMerge w:val="restart"/>
          </w:tcPr>
          <w:p w:rsidR="00932284" w:rsidRPr="004C5AC4" w:rsidRDefault="00932284" w:rsidP="0093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Физико-химические характеристики</w:t>
            </w:r>
          </w:p>
        </w:tc>
        <w:tc>
          <w:tcPr>
            <w:tcW w:w="6530" w:type="dxa"/>
            <w:vAlign w:val="center"/>
          </w:tcPr>
          <w:p w:rsidR="00932284" w:rsidRPr="00932284" w:rsidRDefault="00932284" w:rsidP="009322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2284">
              <w:rPr>
                <w:rFonts w:ascii="Times New Roman" w:hAnsi="Times New Roman" w:cs="Times New Roman"/>
                <w:sz w:val="24"/>
              </w:rPr>
              <w:t xml:space="preserve">Массовая доля сухих веществ: </w:t>
            </w:r>
            <w:r>
              <w:rPr>
                <w:rFonts w:ascii="Times New Roman" w:hAnsi="Times New Roman" w:cs="Times New Roman"/>
                <w:sz w:val="24"/>
              </w:rPr>
              <w:t>47</w:t>
            </w:r>
            <w:r w:rsidRPr="00932284">
              <w:rPr>
                <w:rFonts w:ascii="Times New Roman" w:hAnsi="Times New Roman" w:cs="Times New Roman"/>
                <w:sz w:val="24"/>
              </w:rPr>
              <w:t>±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 w:rsidRPr="00932284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932284" w:rsidRPr="004C5AC4" w:rsidTr="00A23C37">
        <w:trPr>
          <w:trHeight w:val="418"/>
        </w:trPr>
        <w:tc>
          <w:tcPr>
            <w:tcW w:w="3394" w:type="dxa"/>
            <w:vMerge/>
          </w:tcPr>
          <w:p w:rsidR="00932284" w:rsidRPr="004C5AC4" w:rsidRDefault="00932284" w:rsidP="00932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vAlign w:val="center"/>
          </w:tcPr>
          <w:p w:rsidR="00932284" w:rsidRPr="00932284" w:rsidRDefault="00932284" w:rsidP="009322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pH-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показатель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: 3,6±0,1</w:t>
            </w:r>
          </w:p>
        </w:tc>
      </w:tr>
      <w:tr w:rsidR="00932284" w:rsidRPr="004C5AC4" w:rsidTr="00A23C37">
        <w:trPr>
          <w:trHeight w:val="423"/>
        </w:trPr>
        <w:tc>
          <w:tcPr>
            <w:tcW w:w="3394" w:type="dxa"/>
            <w:vMerge/>
          </w:tcPr>
          <w:p w:rsidR="00932284" w:rsidRPr="004C5AC4" w:rsidRDefault="00932284" w:rsidP="00932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vAlign w:val="center"/>
          </w:tcPr>
          <w:p w:rsidR="00932284" w:rsidRPr="00932284" w:rsidRDefault="00932284" w:rsidP="009322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Активность воды: 0,92-0,97</w:t>
            </w:r>
          </w:p>
        </w:tc>
      </w:tr>
      <w:tr w:rsidR="00932284" w:rsidRPr="004C5AC4" w:rsidTr="00A23C37">
        <w:trPr>
          <w:trHeight w:val="401"/>
        </w:trPr>
        <w:tc>
          <w:tcPr>
            <w:tcW w:w="3394" w:type="dxa"/>
            <w:vMerge/>
          </w:tcPr>
          <w:p w:rsidR="00932284" w:rsidRPr="004C5AC4" w:rsidRDefault="00932284" w:rsidP="00932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vAlign w:val="center"/>
          </w:tcPr>
          <w:p w:rsidR="00932284" w:rsidRPr="00932284" w:rsidRDefault="00932284" w:rsidP="00932284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</w:rPr>
              <w:t>Сила геля: 140-220 г/см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</w:p>
        </w:tc>
      </w:tr>
      <w:tr w:rsidR="00932284" w:rsidRPr="004C5AC4" w:rsidTr="00A23C37">
        <w:trPr>
          <w:trHeight w:val="543"/>
        </w:trPr>
        <w:tc>
          <w:tcPr>
            <w:tcW w:w="3394" w:type="dxa"/>
            <w:vMerge/>
          </w:tcPr>
          <w:p w:rsidR="00932284" w:rsidRPr="004C5AC4" w:rsidRDefault="00932284" w:rsidP="00932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vAlign w:val="bottom"/>
          </w:tcPr>
          <w:p w:rsidR="00932284" w:rsidRPr="00932284" w:rsidRDefault="00932284" w:rsidP="009322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2284">
              <w:rPr>
                <w:rFonts w:ascii="Times New Roman" w:hAnsi="Times New Roman" w:cs="Times New Roman"/>
                <w:sz w:val="24"/>
              </w:rPr>
              <w:t>Термостабильность</w:t>
            </w:r>
            <w:r w:rsidR="001D61C8">
              <w:rPr>
                <w:rFonts w:ascii="Times New Roman" w:hAnsi="Times New Roman" w:cs="Times New Roman"/>
                <w:sz w:val="24"/>
              </w:rPr>
              <w:t xml:space="preserve"> при температуре выпекания 230-240°С в течение 15-20</w:t>
            </w:r>
            <w:r w:rsidRPr="00932284">
              <w:rPr>
                <w:rFonts w:ascii="Times New Roman" w:hAnsi="Times New Roman" w:cs="Times New Roman"/>
                <w:sz w:val="24"/>
              </w:rPr>
              <w:t xml:space="preserve"> мин</w:t>
            </w:r>
          </w:p>
        </w:tc>
      </w:tr>
      <w:tr w:rsidR="001D61C8" w:rsidRPr="004C5AC4" w:rsidTr="00A23C37">
        <w:trPr>
          <w:trHeight w:val="543"/>
        </w:trPr>
        <w:tc>
          <w:tcPr>
            <w:tcW w:w="3394" w:type="dxa"/>
            <w:vMerge/>
          </w:tcPr>
          <w:p w:rsidR="001D61C8" w:rsidRPr="004C5AC4" w:rsidRDefault="001D61C8" w:rsidP="00932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vAlign w:val="bottom"/>
          </w:tcPr>
          <w:p w:rsidR="001D61C8" w:rsidRPr="001D61C8" w:rsidRDefault="001D61C8" w:rsidP="009322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D61C8">
              <w:rPr>
                <w:rFonts w:ascii="Times New Roman" w:hAnsi="Times New Roman" w:cs="Times New Roman"/>
                <w:b/>
                <w:sz w:val="24"/>
              </w:rPr>
              <w:t xml:space="preserve">Общая доля </w:t>
            </w:r>
            <w:proofErr w:type="spellStart"/>
            <w:r w:rsidRPr="001D61C8">
              <w:rPr>
                <w:rFonts w:ascii="Times New Roman" w:hAnsi="Times New Roman" w:cs="Times New Roman"/>
                <w:b/>
                <w:sz w:val="24"/>
              </w:rPr>
              <w:t>сорбиновой</w:t>
            </w:r>
            <w:proofErr w:type="spellEnd"/>
            <w:r w:rsidRPr="001D61C8">
              <w:rPr>
                <w:rFonts w:ascii="Times New Roman" w:hAnsi="Times New Roman" w:cs="Times New Roman"/>
                <w:b/>
                <w:sz w:val="24"/>
              </w:rPr>
              <w:t xml:space="preserve"> и бензойной кислот и их солей не должна превышать 0,1%; при этом содержание бензойной кислоты – не более 0,05%</w:t>
            </w:r>
          </w:p>
        </w:tc>
      </w:tr>
      <w:tr w:rsidR="00932284" w:rsidRPr="004C5AC4" w:rsidTr="00A23C37">
        <w:trPr>
          <w:trHeight w:val="543"/>
        </w:trPr>
        <w:tc>
          <w:tcPr>
            <w:tcW w:w="3394" w:type="dxa"/>
            <w:vMerge/>
          </w:tcPr>
          <w:p w:rsidR="00932284" w:rsidRPr="004C5AC4" w:rsidRDefault="00932284" w:rsidP="00932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vAlign w:val="bottom"/>
          </w:tcPr>
          <w:p w:rsidR="00932284" w:rsidRPr="00932284" w:rsidRDefault="00932284" w:rsidP="009322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32284">
              <w:rPr>
                <w:rFonts w:ascii="Times New Roman" w:hAnsi="Times New Roman" w:cs="Times New Roman"/>
                <w:sz w:val="24"/>
              </w:rPr>
              <w:t>Примеси растительного происхождения и посторонние примеси - не допускаются</w:t>
            </w:r>
          </w:p>
        </w:tc>
      </w:tr>
      <w:tr w:rsidR="009851C1" w:rsidRPr="004C5AC4" w:rsidTr="009851C1">
        <w:trPr>
          <w:trHeight w:val="721"/>
        </w:trPr>
        <w:tc>
          <w:tcPr>
            <w:tcW w:w="3394" w:type="dxa"/>
          </w:tcPr>
          <w:p w:rsidR="009851C1" w:rsidRPr="004C5AC4" w:rsidRDefault="009851C1" w:rsidP="000C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Микробиологические характеристики</w:t>
            </w:r>
          </w:p>
        </w:tc>
        <w:tc>
          <w:tcPr>
            <w:tcW w:w="6530" w:type="dxa"/>
          </w:tcPr>
          <w:p w:rsidR="009851C1" w:rsidRPr="000C002E" w:rsidRDefault="009851C1" w:rsidP="000C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требованиями ТР ТС 021/2011 (Приложение 1; Приложение 2, пункт 1.5).</w:t>
            </w:r>
          </w:p>
        </w:tc>
      </w:tr>
      <w:tr w:rsidR="009851C1" w:rsidRPr="004C5AC4" w:rsidTr="009851C1">
        <w:trPr>
          <w:trHeight w:val="689"/>
        </w:trPr>
        <w:tc>
          <w:tcPr>
            <w:tcW w:w="3394" w:type="dxa"/>
          </w:tcPr>
          <w:p w:rsidR="009851C1" w:rsidRDefault="009851C1" w:rsidP="000C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безопасности</w:t>
            </w:r>
          </w:p>
        </w:tc>
        <w:tc>
          <w:tcPr>
            <w:tcW w:w="6530" w:type="dxa"/>
          </w:tcPr>
          <w:p w:rsidR="009851C1" w:rsidRDefault="009851C1" w:rsidP="000C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требованиями ТР ТС 021/2011 (Приложение 3, пункт 6).</w:t>
            </w:r>
          </w:p>
        </w:tc>
      </w:tr>
      <w:tr w:rsidR="00817F34" w:rsidRPr="004C5AC4" w:rsidTr="00A164FB">
        <w:trPr>
          <w:trHeight w:val="409"/>
        </w:trPr>
        <w:tc>
          <w:tcPr>
            <w:tcW w:w="3394" w:type="dxa"/>
            <w:vMerge w:val="restart"/>
            <w:hideMark/>
          </w:tcPr>
          <w:p w:rsidR="00817F34" w:rsidRPr="004C5AC4" w:rsidRDefault="00817F34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Пищевая и энергетическая ценность на 100 г продукта (калорийность)</w:t>
            </w:r>
          </w:p>
        </w:tc>
        <w:tc>
          <w:tcPr>
            <w:tcW w:w="6530" w:type="dxa"/>
            <w:hideMark/>
          </w:tcPr>
          <w:p w:rsidR="00817F34" w:rsidRPr="004C5AC4" w:rsidRDefault="00932284" w:rsidP="00BC7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 - 46</w:t>
            </w:r>
            <w:r w:rsidR="00BC7A93" w:rsidRPr="00BC7A9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1D61C8">
              <w:rPr>
                <w:rFonts w:ascii="Times New Roman" w:hAnsi="Times New Roman" w:cs="Times New Roman"/>
                <w:sz w:val="24"/>
                <w:szCs w:val="24"/>
              </w:rPr>
              <w:t>; 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D61C8">
              <w:rPr>
                <w:rFonts w:ascii="Times New Roman" w:hAnsi="Times New Roman" w:cs="Times New Roman"/>
                <w:sz w:val="24"/>
                <w:szCs w:val="24"/>
              </w:rPr>
              <w:t xml:space="preserve"> кДж/18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17F34" w:rsidRPr="004C5AC4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  <w:tr w:rsidR="00817F34" w:rsidRPr="004C5AC4" w:rsidTr="00A164FB">
        <w:trPr>
          <w:trHeight w:val="1128"/>
        </w:trPr>
        <w:tc>
          <w:tcPr>
            <w:tcW w:w="3394" w:type="dxa"/>
            <w:vMerge/>
            <w:hideMark/>
          </w:tcPr>
          <w:p w:rsidR="00817F34" w:rsidRPr="004C5AC4" w:rsidRDefault="00817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hideMark/>
          </w:tcPr>
          <w:p w:rsidR="00817F34" w:rsidRPr="004C5AC4" w:rsidRDefault="00817F34" w:rsidP="00DF5E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Значения должны точно совпадать с указанными значениями в ТЗ, чтобы готовое изделие сохранило показатели пищевой ценности, заявленные в нормативно-технической документации на изделие.</w:t>
            </w:r>
          </w:p>
        </w:tc>
      </w:tr>
      <w:tr w:rsidR="00817F34" w:rsidRPr="004C5AC4" w:rsidTr="000E56D5">
        <w:trPr>
          <w:trHeight w:val="349"/>
        </w:trPr>
        <w:tc>
          <w:tcPr>
            <w:tcW w:w="3394" w:type="dxa"/>
            <w:noWrap/>
            <w:hideMark/>
          </w:tcPr>
          <w:p w:rsidR="00817F34" w:rsidRPr="004C5AC4" w:rsidRDefault="00817F34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Срок годности</w:t>
            </w:r>
          </w:p>
        </w:tc>
        <w:tc>
          <w:tcPr>
            <w:tcW w:w="6530" w:type="dxa"/>
            <w:hideMark/>
          </w:tcPr>
          <w:p w:rsidR="00817F34" w:rsidRPr="004C5AC4" w:rsidRDefault="004C5AC4" w:rsidP="00463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1D61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C002E">
              <w:rPr>
                <w:rFonts w:ascii="Times New Roman" w:hAnsi="Times New Roman" w:cs="Times New Roman"/>
                <w:sz w:val="24"/>
                <w:szCs w:val="24"/>
              </w:rPr>
              <w:t xml:space="preserve"> месяцев</w:t>
            </w:r>
            <w:r w:rsidR="00693F5E">
              <w:rPr>
                <w:rFonts w:ascii="Times New Roman" w:hAnsi="Times New Roman" w:cs="Times New Roman"/>
                <w:sz w:val="24"/>
                <w:szCs w:val="24"/>
              </w:rPr>
              <w:t xml:space="preserve">, на момент поставки на предприятие остаточный срок годности – не менее </w:t>
            </w:r>
            <w:r w:rsidR="00463682">
              <w:rPr>
                <w:rFonts w:ascii="Times New Roman" w:hAnsi="Times New Roman" w:cs="Times New Roman"/>
                <w:sz w:val="24"/>
                <w:szCs w:val="24"/>
              </w:rPr>
              <w:t>2/3 срока годности</w:t>
            </w:r>
            <w:r w:rsidR="000C002E">
              <w:rPr>
                <w:rFonts w:ascii="Times New Roman" w:hAnsi="Times New Roman" w:cs="Times New Roman"/>
                <w:sz w:val="24"/>
                <w:szCs w:val="24"/>
              </w:rPr>
              <w:t xml:space="preserve"> месяцев</w:t>
            </w:r>
            <w:r w:rsidR="00BC7A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26C2E" w:rsidRPr="004C5AC4" w:rsidTr="000637A1">
        <w:trPr>
          <w:trHeight w:val="341"/>
        </w:trPr>
        <w:tc>
          <w:tcPr>
            <w:tcW w:w="3394" w:type="dxa"/>
            <w:noWrap/>
          </w:tcPr>
          <w:p w:rsidR="00426C2E" w:rsidRDefault="00426C2E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Условия </w:t>
            </w:r>
            <w:r w:rsidR="00275AEB">
              <w:rPr>
                <w:rFonts w:ascii="Times New Roman" w:hAnsi="Times New Roman" w:cs="Times New Roman"/>
                <w:sz w:val="24"/>
                <w:szCs w:val="24"/>
              </w:rPr>
              <w:t>хранения на предприятии</w:t>
            </w:r>
          </w:p>
        </w:tc>
        <w:tc>
          <w:tcPr>
            <w:tcW w:w="6530" w:type="dxa"/>
          </w:tcPr>
          <w:p w:rsidR="00426C2E" w:rsidRPr="004C5AC4" w:rsidRDefault="000C002E" w:rsidP="00275AEB">
            <w:pPr>
              <w:tabs>
                <w:tab w:val="left" w:pos="18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температуре от 0°С до +25</w:t>
            </w:r>
            <w:r w:rsidR="00275AEB" w:rsidRPr="00275AEB">
              <w:rPr>
                <w:rFonts w:ascii="Times New Roman" w:hAnsi="Times New Roman" w:cs="Times New Roman"/>
                <w:sz w:val="24"/>
                <w:szCs w:val="24"/>
              </w:rPr>
              <w:t>°С.</w:t>
            </w:r>
          </w:p>
        </w:tc>
      </w:tr>
      <w:tr w:rsidR="00693F5E" w:rsidRPr="004C5AC4" w:rsidTr="000637A1">
        <w:trPr>
          <w:trHeight w:val="341"/>
        </w:trPr>
        <w:tc>
          <w:tcPr>
            <w:tcW w:w="3394" w:type="dxa"/>
            <w:vMerge w:val="restart"/>
            <w:noWrap/>
            <w:hideMark/>
          </w:tcPr>
          <w:p w:rsidR="00693F5E" w:rsidRPr="004C5AC4" w:rsidRDefault="00693F5E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транспортировки</w:t>
            </w:r>
          </w:p>
        </w:tc>
        <w:tc>
          <w:tcPr>
            <w:tcW w:w="6530" w:type="dxa"/>
            <w:hideMark/>
          </w:tcPr>
          <w:p w:rsidR="00693F5E" w:rsidRPr="004C5AC4" w:rsidRDefault="00693F5E" w:rsidP="00693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транспортировки должна обеспечивать физико-химическую и микробиологическую сохранность продукта</w:t>
            </w: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3F5E" w:rsidRPr="004C5AC4" w:rsidTr="000637A1">
        <w:trPr>
          <w:trHeight w:val="341"/>
        </w:trPr>
        <w:tc>
          <w:tcPr>
            <w:tcW w:w="3394" w:type="dxa"/>
            <w:vMerge/>
            <w:noWrap/>
          </w:tcPr>
          <w:p w:rsidR="00693F5E" w:rsidRDefault="00693F5E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</w:tcPr>
          <w:p w:rsidR="00693F5E" w:rsidRPr="004C5AC4" w:rsidRDefault="00693F5E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ранспорт, используемый для перевозки продукта должен быть чистым, сухим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7F34" w:rsidRPr="004C5AC4" w:rsidTr="009E5BC9">
        <w:trPr>
          <w:trHeight w:val="300"/>
        </w:trPr>
        <w:tc>
          <w:tcPr>
            <w:tcW w:w="3394" w:type="dxa"/>
            <w:vMerge w:val="restart"/>
            <w:noWrap/>
            <w:hideMark/>
          </w:tcPr>
          <w:p w:rsidR="00817F34" w:rsidRPr="004C5AC4" w:rsidRDefault="00817F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Особые требования</w:t>
            </w:r>
          </w:p>
          <w:p w:rsidR="00817F34" w:rsidRPr="004C5AC4" w:rsidRDefault="00817F34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30" w:type="dxa"/>
            <w:noWrap/>
            <w:hideMark/>
          </w:tcPr>
          <w:p w:rsidR="00817F34" w:rsidRPr="004C5AC4" w:rsidRDefault="00817F34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 xml:space="preserve">Не допускаются до производства: </w:t>
            </w:r>
          </w:p>
        </w:tc>
      </w:tr>
      <w:tr w:rsidR="00817F34" w:rsidRPr="004C5AC4" w:rsidTr="009E5BC9">
        <w:trPr>
          <w:trHeight w:val="300"/>
        </w:trPr>
        <w:tc>
          <w:tcPr>
            <w:tcW w:w="3394" w:type="dxa"/>
            <w:vMerge/>
            <w:hideMark/>
          </w:tcPr>
          <w:p w:rsidR="00817F34" w:rsidRPr="004C5AC4" w:rsidRDefault="00817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noWrap/>
            <w:hideMark/>
          </w:tcPr>
          <w:p w:rsidR="00817F34" w:rsidRPr="004C5AC4" w:rsidRDefault="00817F34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с загрязнением упаковки;</w:t>
            </w:r>
          </w:p>
        </w:tc>
      </w:tr>
      <w:tr w:rsidR="00817F34" w:rsidRPr="004C5AC4" w:rsidTr="009E5BC9">
        <w:trPr>
          <w:trHeight w:val="300"/>
        </w:trPr>
        <w:tc>
          <w:tcPr>
            <w:tcW w:w="3394" w:type="dxa"/>
            <w:vMerge/>
            <w:hideMark/>
          </w:tcPr>
          <w:p w:rsidR="00817F34" w:rsidRPr="004C5AC4" w:rsidRDefault="00817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noWrap/>
            <w:hideMark/>
          </w:tcPr>
          <w:p w:rsidR="00817F34" w:rsidRPr="004C5AC4" w:rsidRDefault="00817F34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с нарушением целостности упаковки;</w:t>
            </w:r>
          </w:p>
        </w:tc>
      </w:tr>
      <w:tr w:rsidR="00817F34" w:rsidRPr="004C5AC4" w:rsidTr="009E5BC9">
        <w:trPr>
          <w:trHeight w:val="600"/>
        </w:trPr>
        <w:tc>
          <w:tcPr>
            <w:tcW w:w="3394" w:type="dxa"/>
            <w:vMerge/>
            <w:hideMark/>
          </w:tcPr>
          <w:p w:rsidR="00817F34" w:rsidRPr="004C5AC4" w:rsidRDefault="00817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hideMark/>
          </w:tcPr>
          <w:p w:rsidR="00817F34" w:rsidRPr="004C5AC4" w:rsidRDefault="00817F34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с наличием посторонних включений, не являющихся составной частью продукта.</w:t>
            </w:r>
          </w:p>
        </w:tc>
      </w:tr>
      <w:tr w:rsidR="00556055" w:rsidRPr="004C5AC4" w:rsidTr="009E5BC9">
        <w:trPr>
          <w:trHeight w:val="600"/>
        </w:trPr>
        <w:tc>
          <w:tcPr>
            <w:tcW w:w="3394" w:type="dxa"/>
            <w:vMerge/>
          </w:tcPr>
          <w:p w:rsidR="00556055" w:rsidRPr="004C5AC4" w:rsidRDefault="00556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</w:tcPr>
          <w:p w:rsidR="00556055" w:rsidRPr="00556055" w:rsidRDefault="00556055" w:rsidP="00DF5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0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Начинка должна подходить для применения в слойках, сдобах, кондитерских изделиях и открытых пирогах. При </w:t>
            </w:r>
            <w:r w:rsidRPr="005560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термическом воздействии не утрачивать своих физико-химических свойств (не вскипать, не вытекать) и органолептических свойств.</w:t>
            </w:r>
          </w:p>
        </w:tc>
      </w:tr>
      <w:tr w:rsidR="00817F34" w:rsidRPr="004C5AC4" w:rsidTr="009E5BC9">
        <w:trPr>
          <w:trHeight w:val="315"/>
        </w:trPr>
        <w:tc>
          <w:tcPr>
            <w:tcW w:w="3394" w:type="dxa"/>
            <w:vMerge/>
            <w:hideMark/>
          </w:tcPr>
          <w:p w:rsidR="00817F34" w:rsidRPr="004C5AC4" w:rsidRDefault="00817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hideMark/>
          </w:tcPr>
          <w:p w:rsidR="00817F34" w:rsidRPr="004C5AC4" w:rsidRDefault="00817F34" w:rsidP="00DB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Продукция должна соответст</w:t>
            </w:r>
            <w:r w:rsidR="00DB3B07">
              <w:rPr>
                <w:rFonts w:ascii="Times New Roman" w:hAnsi="Times New Roman" w:cs="Times New Roman"/>
                <w:sz w:val="24"/>
                <w:szCs w:val="24"/>
              </w:rPr>
              <w:t xml:space="preserve">вовать требованиям </w:t>
            </w:r>
            <w:r w:rsidR="00DB3B07" w:rsidRPr="00DB3B07">
              <w:rPr>
                <w:rFonts w:ascii="Times New Roman" w:hAnsi="Times New Roman" w:cs="Times New Roman"/>
                <w:sz w:val="24"/>
                <w:szCs w:val="24"/>
              </w:rPr>
              <w:t>ТР ТС 021/2011, глава 2, статья 7</w:t>
            </w:r>
          </w:p>
        </w:tc>
      </w:tr>
      <w:tr w:rsidR="00817F34" w:rsidRPr="004C5AC4" w:rsidTr="009E5BC9">
        <w:trPr>
          <w:trHeight w:val="405"/>
        </w:trPr>
        <w:tc>
          <w:tcPr>
            <w:tcW w:w="3394" w:type="dxa"/>
            <w:vMerge/>
            <w:hideMark/>
          </w:tcPr>
          <w:p w:rsidR="00817F34" w:rsidRPr="004C5AC4" w:rsidRDefault="00817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hideMark/>
          </w:tcPr>
          <w:p w:rsidR="00817F34" w:rsidRPr="004C5AC4" w:rsidRDefault="00DB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Маркировка должна соответствовать </w:t>
            </w:r>
            <w:r w:rsidR="00817F34" w:rsidRPr="004C5AC4">
              <w:rPr>
                <w:rFonts w:ascii="Times New Roman" w:hAnsi="Times New Roman" w:cs="Times New Roman"/>
                <w:sz w:val="24"/>
                <w:szCs w:val="24"/>
              </w:rPr>
              <w:t>ТР ТС 022/2011 "Пищевая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родукция в части ее маркировки"</w:t>
            </w:r>
          </w:p>
        </w:tc>
      </w:tr>
      <w:tr w:rsidR="00EF2DCE" w:rsidRPr="004C5AC4" w:rsidTr="001D61C8">
        <w:trPr>
          <w:trHeight w:val="557"/>
        </w:trPr>
        <w:tc>
          <w:tcPr>
            <w:tcW w:w="3394" w:type="dxa"/>
            <w:vMerge w:val="restart"/>
            <w:hideMark/>
          </w:tcPr>
          <w:p w:rsidR="00EF2DCE" w:rsidRPr="004C5AC4" w:rsidRDefault="00EF2D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сопроводительным документам</w:t>
            </w:r>
          </w:p>
          <w:p w:rsidR="00EF2DCE" w:rsidRPr="004C5AC4" w:rsidRDefault="00EF2DCE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30" w:type="dxa"/>
            <w:hideMark/>
          </w:tcPr>
          <w:p w:rsidR="00EF2DCE" w:rsidRPr="004C5AC4" w:rsidRDefault="00EF2DCE" w:rsidP="001D6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 xml:space="preserve">1. Декларация о соответствии (копия, заверенная изготовителем) </w:t>
            </w:r>
          </w:p>
        </w:tc>
      </w:tr>
      <w:tr w:rsidR="00EF2DCE" w:rsidRPr="004C5AC4" w:rsidTr="001D61C8">
        <w:trPr>
          <w:trHeight w:val="1826"/>
        </w:trPr>
        <w:tc>
          <w:tcPr>
            <w:tcW w:w="3394" w:type="dxa"/>
            <w:vMerge/>
            <w:hideMark/>
          </w:tcPr>
          <w:p w:rsidR="00EF2DCE" w:rsidRPr="004C5AC4" w:rsidRDefault="00EF2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hideMark/>
          </w:tcPr>
          <w:p w:rsidR="00EF2DCE" w:rsidRPr="004C5AC4" w:rsidRDefault="00EF2DCE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5AC4">
              <w:rPr>
                <w:rFonts w:ascii="Times New Roman" w:hAnsi="Times New Roman" w:cs="Times New Roman"/>
                <w:sz w:val="24"/>
                <w:szCs w:val="24"/>
              </w:rPr>
              <w:t>. Спецификация на продукт оформленная в соответствии с требованиями к содержанию маркировки по ТР ТС 022/2011, а также при наличии пищевых добавок, ароматизаторов и биологически активных веществ в составе, указывать их в соответствии с ТР ТС 029/2012, при наличии нормируемых пищевых добавок в составе - указывать их количество.</w:t>
            </w:r>
          </w:p>
        </w:tc>
      </w:tr>
      <w:tr w:rsidR="00EF2DCE" w:rsidRPr="004C5AC4" w:rsidTr="001D61C8">
        <w:trPr>
          <w:trHeight w:val="327"/>
        </w:trPr>
        <w:tc>
          <w:tcPr>
            <w:tcW w:w="3394" w:type="dxa"/>
            <w:vMerge/>
          </w:tcPr>
          <w:p w:rsidR="00EF2DCE" w:rsidRPr="004C5AC4" w:rsidRDefault="00EF2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</w:tcPr>
          <w:p w:rsidR="00EF2DCE" w:rsidRDefault="00EF2DCE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46045">
              <w:rPr>
                <w:rFonts w:ascii="Times New Roman" w:hAnsi="Times New Roman" w:cs="Times New Roman"/>
                <w:sz w:val="24"/>
                <w:szCs w:val="24"/>
              </w:rPr>
              <w:t>Копия действующего сертификата ISO 22000.</w:t>
            </w:r>
          </w:p>
        </w:tc>
      </w:tr>
      <w:tr w:rsidR="00EF2DCE" w:rsidRPr="004C5AC4" w:rsidTr="00615328">
        <w:trPr>
          <w:trHeight w:val="327"/>
        </w:trPr>
        <w:tc>
          <w:tcPr>
            <w:tcW w:w="3394" w:type="dxa"/>
            <w:vMerge/>
          </w:tcPr>
          <w:p w:rsidR="00EF2DCE" w:rsidRPr="004C5AC4" w:rsidRDefault="00EF2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</w:tcPr>
          <w:p w:rsidR="00EF2DCE" w:rsidRDefault="00EF2DCE" w:rsidP="00DF5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Протокол лабораторных испытаний на партию сырья, подтверждающий соответствие физико-химических свойств, микробиологическую безопасность, отсутствие ГМО.</w:t>
            </w:r>
          </w:p>
        </w:tc>
      </w:tr>
      <w:tr w:rsidR="00EF2DCE" w:rsidRPr="004C5AC4" w:rsidTr="00EF2DCE">
        <w:trPr>
          <w:trHeight w:val="327"/>
        </w:trPr>
        <w:tc>
          <w:tcPr>
            <w:tcW w:w="3394" w:type="dxa"/>
            <w:vMerge/>
          </w:tcPr>
          <w:p w:rsidR="00EF2DCE" w:rsidRPr="004C5AC4" w:rsidRDefault="00EF2DCE" w:rsidP="00615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</w:tcPr>
          <w:p w:rsidR="00EF2DCE" w:rsidRDefault="00EF2DCE" w:rsidP="00615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Акт санобработки транспорта.</w:t>
            </w:r>
          </w:p>
        </w:tc>
      </w:tr>
      <w:tr w:rsidR="00EF2DCE" w:rsidRPr="004C5AC4" w:rsidTr="00146045">
        <w:trPr>
          <w:trHeight w:val="327"/>
        </w:trPr>
        <w:tc>
          <w:tcPr>
            <w:tcW w:w="3394" w:type="dxa"/>
            <w:vMerge/>
            <w:tcBorders>
              <w:bottom w:val="single" w:sz="4" w:space="0" w:color="auto"/>
            </w:tcBorders>
          </w:tcPr>
          <w:p w:rsidR="00EF2DCE" w:rsidRPr="004C5AC4" w:rsidRDefault="00EF2DCE" w:rsidP="00615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tcBorders>
              <w:bottom w:val="single" w:sz="4" w:space="0" w:color="auto"/>
            </w:tcBorders>
          </w:tcPr>
          <w:p w:rsidR="00EF2DCE" w:rsidRDefault="00EF2DCE" w:rsidP="00615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Выписка из НД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ТУ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СТО)</w:t>
            </w:r>
          </w:p>
        </w:tc>
      </w:tr>
    </w:tbl>
    <w:p w:rsidR="00B977FC" w:rsidRDefault="00980C0C"/>
    <w:p w:rsidR="002469A1" w:rsidRDefault="00790856" w:rsidP="00790856">
      <w:pPr>
        <w:jc w:val="both"/>
      </w:pPr>
      <w:r>
        <w:t>*Обоснование выбора начинки Наполнитель «Груша» с кусочками 1229, нестерилизованный, термостабильный производитель: Россия, ООО ТПК «САВА»</w:t>
      </w:r>
    </w:p>
    <w:p w:rsidR="002469A1" w:rsidRDefault="00790856" w:rsidP="002469A1">
      <w:pPr>
        <w:pStyle w:val="a8"/>
      </w:pPr>
      <w:r>
        <w:t xml:space="preserve"> Начинка утверждена в рецептуре Изделия хлебобулочные слоеные СЛОЙКА «Печеная груша»</w:t>
      </w:r>
    </w:p>
    <w:p w:rsidR="00790856" w:rsidRDefault="00790856" w:rsidP="002469A1">
      <w:pPr>
        <w:pStyle w:val="a8"/>
      </w:pPr>
      <w:r>
        <w:t xml:space="preserve"> Р-СД-367-2024 на основании протокола заседания дегустационного совета от 06.11.2023г. Состав начинки расписан на упаковке.</w:t>
      </w:r>
    </w:p>
    <w:p w:rsidR="00790856" w:rsidRDefault="00790856" w:rsidP="00790856">
      <w:pPr>
        <w:jc w:val="both"/>
      </w:pPr>
      <w:r>
        <w:t>Представленные начинки от других производителей не подходят по технологическим параметрам производства: образуют значительный закал при выпечке, не подходят для дозаторов начинки на производственных линиях, изменение вкуса и аромата начинки после выпечки.</w:t>
      </w:r>
    </w:p>
    <w:sectPr w:rsidR="00790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820" w:rsidRDefault="00605820" w:rsidP="00605820">
      <w:pPr>
        <w:spacing w:after="0" w:line="240" w:lineRule="auto"/>
      </w:pPr>
      <w:r>
        <w:separator/>
      </w:r>
    </w:p>
  </w:endnote>
  <w:endnote w:type="continuationSeparator" w:id="0">
    <w:p w:rsidR="00605820" w:rsidRDefault="00605820" w:rsidP="00605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820" w:rsidRDefault="00605820" w:rsidP="00605820">
      <w:pPr>
        <w:spacing w:after="0" w:line="240" w:lineRule="auto"/>
      </w:pPr>
      <w:r>
        <w:separator/>
      </w:r>
    </w:p>
  </w:footnote>
  <w:footnote w:type="continuationSeparator" w:id="0">
    <w:p w:rsidR="00605820" w:rsidRDefault="00605820" w:rsidP="00605820">
      <w:pPr>
        <w:spacing w:after="0" w:line="240" w:lineRule="auto"/>
      </w:pPr>
      <w:r>
        <w:continuationSeparator/>
      </w:r>
    </w:p>
  </w:footnote>
  <w:footnote w:id="1">
    <w:p w:rsidR="004C4DDF" w:rsidRPr="005500DA" w:rsidRDefault="004C4DDF" w:rsidP="00605820">
      <w:pPr>
        <w:pStyle w:val="a4"/>
        <w:jc w:val="both"/>
      </w:pPr>
      <w:r>
        <w:rPr>
          <w:rStyle w:val="a6"/>
        </w:rPr>
        <w:t>1</w:t>
      </w:r>
      <w:r w:rsidRPr="005500DA">
        <w:rPr>
          <w:rFonts w:ascii="Times New Roman" w:hAnsi="Times New Roman" w:cs="Times New Roman"/>
          <w:sz w:val="24"/>
          <w:szCs w:val="24"/>
        </w:rPr>
        <w:t xml:space="preserve"> </w:t>
      </w:r>
      <w:r w:rsidRPr="005500DA">
        <w:rPr>
          <w:rFonts w:ascii="Times New Roman" w:hAnsi="Times New Roman" w:cs="Times New Roman"/>
          <w:sz w:val="22"/>
          <w:szCs w:val="22"/>
        </w:rPr>
        <w:t>объем рассчитан для определения максимальной суммы договора,</w:t>
      </w:r>
      <w:r w:rsidRPr="005500DA">
        <w:rPr>
          <w:rFonts w:ascii="Times New Roman" w:hAnsi="Times New Roman" w:cs="Times New Roman"/>
          <w:color w:val="0847F8"/>
          <w:sz w:val="22"/>
          <w:szCs w:val="22"/>
        </w:rPr>
        <w:t xml:space="preserve"> Заказчик имеет право </w:t>
      </w:r>
      <w:r>
        <w:rPr>
          <w:rFonts w:ascii="Times New Roman" w:hAnsi="Times New Roman" w:cs="Times New Roman"/>
          <w:color w:val="0847F8"/>
          <w:sz w:val="22"/>
          <w:szCs w:val="22"/>
        </w:rPr>
        <w:t>на неполную выборку товара, без</w:t>
      </w:r>
      <w:r w:rsidRPr="005500DA">
        <w:rPr>
          <w:rFonts w:ascii="Times New Roman" w:hAnsi="Times New Roman" w:cs="Times New Roman"/>
          <w:color w:val="0847F8"/>
          <w:sz w:val="22"/>
          <w:szCs w:val="22"/>
        </w:rPr>
        <w:t xml:space="preserve"> изменения при этом условий договора</w:t>
      </w:r>
      <w:r>
        <w:rPr>
          <w:rFonts w:ascii="Times New Roman" w:hAnsi="Times New Roman" w:cs="Times New Roman"/>
          <w:color w:val="0847F8"/>
          <w:sz w:val="22"/>
          <w:szCs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81F5B"/>
    <w:multiLevelType w:val="hybridMultilevel"/>
    <w:tmpl w:val="6520E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25D80"/>
    <w:multiLevelType w:val="hybridMultilevel"/>
    <w:tmpl w:val="7CEA8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5B2"/>
    <w:rsid w:val="000B790F"/>
    <w:rsid w:val="000C002E"/>
    <w:rsid w:val="00146045"/>
    <w:rsid w:val="001D61C8"/>
    <w:rsid w:val="002469A1"/>
    <w:rsid w:val="00275AEB"/>
    <w:rsid w:val="00282884"/>
    <w:rsid w:val="002C2EA9"/>
    <w:rsid w:val="00340C0F"/>
    <w:rsid w:val="003A7399"/>
    <w:rsid w:val="0042031F"/>
    <w:rsid w:val="00426C2E"/>
    <w:rsid w:val="00460970"/>
    <w:rsid w:val="00463682"/>
    <w:rsid w:val="00482B8A"/>
    <w:rsid w:val="004C4DDF"/>
    <w:rsid w:val="004C5AC4"/>
    <w:rsid w:val="00556055"/>
    <w:rsid w:val="005E37E6"/>
    <w:rsid w:val="00605820"/>
    <w:rsid w:val="00615328"/>
    <w:rsid w:val="00651A4F"/>
    <w:rsid w:val="00662B15"/>
    <w:rsid w:val="006634EB"/>
    <w:rsid w:val="00693F5E"/>
    <w:rsid w:val="00750C80"/>
    <w:rsid w:val="00790856"/>
    <w:rsid w:val="00802C1F"/>
    <w:rsid w:val="00817F34"/>
    <w:rsid w:val="00932284"/>
    <w:rsid w:val="00980C0C"/>
    <w:rsid w:val="009851C1"/>
    <w:rsid w:val="009C42D4"/>
    <w:rsid w:val="00A00532"/>
    <w:rsid w:val="00A205B2"/>
    <w:rsid w:val="00A9017B"/>
    <w:rsid w:val="00BC7A93"/>
    <w:rsid w:val="00BD7242"/>
    <w:rsid w:val="00D719BF"/>
    <w:rsid w:val="00D865F1"/>
    <w:rsid w:val="00DB3B07"/>
    <w:rsid w:val="00DF5E71"/>
    <w:rsid w:val="00EF2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AB1442-1C56-4FDA-B7CD-0740C903E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5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6058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605820"/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footnote reference"/>
    <w:uiPriority w:val="99"/>
    <w:semiHidden/>
    <w:unhideWhenUsed/>
    <w:rsid w:val="00605820"/>
    <w:rPr>
      <w:vertAlign w:val="superscript"/>
    </w:rPr>
  </w:style>
  <w:style w:type="paragraph" w:styleId="a7">
    <w:name w:val="List Paragraph"/>
    <w:basedOn w:val="a"/>
    <w:uiPriority w:val="34"/>
    <w:qFormat/>
    <w:rsid w:val="005E37E6"/>
    <w:pPr>
      <w:ind w:left="720"/>
      <w:contextualSpacing/>
    </w:pPr>
  </w:style>
  <w:style w:type="paragraph" w:styleId="a8">
    <w:name w:val="No Spacing"/>
    <w:uiPriority w:val="1"/>
    <w:qFormat/>
    <w:rsid w:val="002469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8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Уракова</dc:creator>
  <cp:keywords/>
  <dc:description/>
  <cp:lastModifiedBy>Перова Инна Валериевна</cp:lastModifiedBy>
  <cp:revision>25</cp:revision>
  <dcterms:created xsi:type="dcterms:W3CDTF">2024-09-05T08:03:00Z</dcterms:created>
  <dcterms:modified xsi:type="dcterms:W3CDTF">2026-08-26T10:47:00Z</dcterms:modified>
</cp:coreProperties>
</file>