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AC230" w14:textId="77777777" w:rsidR="007E5D75" w:rsidRDefault="007E5D75">
      <w:pPr>
        <w:jc w:val="right"/>
        <w:rPr>
          <w:b/>
          <w:sz w:val="22"/>
          <w:szCs w:val="22"/>
        </w:rPr>
      </w:pPr>
    </w:p>
    <w:p w14:paraId="53DF8211" w14:textId="77777777" w:rsidR="007E5D75" w:rsidRDefault="007E5D75">
      <w:pPr>
        <w:jc w:val="right"/>
        <w:rPr>
          <w:b/>
          <w:sz w:val="22"/>
          <w:szCs w:val="22"/>
        </w:rPr>
      </w:pPr>
    </w:p>
    <w:p w14:paraId="011BAD6B" w14:textId="7D5D65D7" w:rsidR="007E5D75" w:rsidRPr="007E5D75" w:rsidRDefault="009615EE" w:rsidP="007E5D75">
      <w:pPr>
        <w:suppressAutoHyphens w:val="0"/>
        <w:jc w:val="center"/>
        <w:rPr>
          <w:rFonts w:eastAsia="Calibri"/>
          <w:b/>
          <w:bCs/>
          <w:lang w:eastAsia="en-US"/>
        </w:rPr>
      </w:pPr>
      <w:r>
        <w:rPr>
          <w:b/>
          <w:bCs/>
          <w:kern w:val="28"/>
          <w:lang w:eastAsia="zh-CN"/>
        </w:rPr>
        <w:t>Описание объекта закупки</w:t>
      </w:r>
    </w:p>
    <w:p w14:paraId="1DD88B4F" w14:textId="4459A082" w:rsidR="007E5D75" w:rsidRPr="007E5D75" w:rsidRDefault="007E5D75" w:rsidP="007E5D75">
      <w:pPr>
        <w:suppressAutoHyphens w:val="0"/>
        <w:jc w:val="center"/>
        <w:rPr>
          <w:rFonts w:eastAsia="Calibri"/>
          <w:b/>
          <w:bCs/>
          <w:lang w:eastAsia="en-US"/>
        </w:rPr>
      </w:pPr>
      <w:r w:rsidRPr="007E5D75">
        <w:rPr>
          <w:rFonts w:eastAsia="Calibri"/>
          <w:b/>
          <w:bCs/>
          <w:lang w:eastAsia="en-US"/>
        </w:rPr>
        <w:t>на поставку лекарственных препаратов</w:t>
      </w:r>
      <w:r>
        <w:rPr>
          <w:rFonts w:eastAsia="Calibri"/>
          <w:b/>
          <w:bCs/>
          <w:lang w:eastAsia="en-US"/>
        </w:rPr>
        <w:t xml:space="preserve"> (</w:t>
      </w:r>
      <w:r w:rsidR="002E4A80">
        <w:rPr>
          <w:rFonts w:eastAsia="Calibri"/>
          <w:b/>
          <w:bCs/>
          <w:lang w:eastAsia="en-US"/>
        </w:rPr>
        <w:t>СЗЛС</w:t>
      </w:r>
      <w:r>
        <w:rPr>
          <w:rFonts w:eastAsia="Calibri"/>
          <w:b/>
          <w:bCs/>
          <w:lang w:eastAsia="en-US"/>
        </w:rPr>
        <w:t>)</w:t>
      </w:r>
      <w:r w:rsidRPr="007E5D75">
        <w:rPr>
          <w:rFonts w:eastAsia="Calibri"/>
          <w:b/>
          <w:bCs/>
          <w:lang w:eastAsia="en-US"/>
        </w:rPr>
        <w:t xml:space="preserve"> для нужд ГАУЗ ТО "ОБЛАСТНОЙ КОЖНО-ВЕНЕРОЛОГИЧЕСКИЙ ДИСПАНСЕР"  </w:t>
      </w:r>
    </w:p>
    <w:p w14:paraId="17651A56" w14:textId="77777777" w:rsidR="007E5D75" w:rsidRPr="007E5D75" w:rsidRDefault="007E5D75" w:rsidP="007E5D75">
      <w:pPr>
        <w:suppressAutoHyphens w:val="0"/>
        <w:jc w:val="both"/>
        <w:rPr>
          <w:rFonts w:eastAsia="Calibri"/>
          <w:i/>
          <w:iCs/>
          <w:lang w:eastAsia="en-US"/>
        </w:rPr>
      </w:pPr>
      <w:r w:rsidRPr="007E5D75">
        <w:rPr>
          <w:rFonts w:eastAsia="Calibri"/>
          <w:i/>
          <w:iCs/>
          <w:lang w:eastAsia="en-US"/>
        </w:rPr>
        <w:t>В случае</w:t>
      </w:r>
      <w:proofErr w:type="gramStart"/>
      <w:r w:rsidRPr="007E5D75">
        <w:rPr>
          <w:rFonts w:eastAsia="Calibri"/>
          <w:i/>
          <w:iCs/>
          <w:lang w:eastAsia="en-US"/>
        </w:rPr>
        <w:t>,</w:t>
      </w:r>
      <w:proofErr w:type="gramEnd"/>
      <w:r w:rsidRPr="007E5D75">
        <w:rPr>
          <w:rFonts w:eastAsia="Calibri"/>
          <w:i/>
          <w:iCs/>
          <w:lang w:eastAsia="en-US"/>
        </w:rPr>
        <w:t xml:space="preserve"> если в документации (в каком-либо документе, входящем в состав документ</w:t>
      </w:r>
      <w:r w:rsidRPr="007E5D75">
        <w:rPr>
          <w:rFonts w:eastAsia="Calibri"/>
          <w:i/>
          <w:iCs/>
          <w:lang w:eastAsia="en-US"/>
        </w:rPr>
        <w:t>а</w:t>
      </w:r>
      <w:r w:rsidRPr="007E5D75">
        <w:rPr>
          <w:rFonts w:eastAsia="Calibri"/>
          <w:i/>
          <w:iCs/>
          <w:lang w:eastAsia="en-US"/>
        </w:rPr>
        <w:t>ции, прикрепленном отдельным файлом к документации) имеются указания на знаки о</w:t>
      </w:r>
      <w:r w:rsidRPr="007E5D75">
        <w:rPr>
          <w:rFonts w:eastAsia="Calibri"/>
          <w:i/>
          <w:iCs/>
          <w:lang w:eastAsia="en-US"/>
        </w:rPr>
        <w:t>б</w:t>
      </w:r>
      <w:r w:rsidRPr="007E5D75">
        <w:rPr>
          <w:rFonts w:eastAsia="Calibri"/>
          <w:i/>
          <w:iCs/>
          <w:lang w:eastAsia="en-US"/>
        </w:rPr>
        <w:t>служивания, фирменные и торговые наименования, патенты, полезные модели, промы</w:t>
      </w:r>
      <w:r w:rsidRPr="007E5D75">
        <w:rPr>
          <w:rFonts w:eastAsia="Calibri"/>
          <w:i/>
          <w:iCs/>
          <w:lang w:eastAsia="en-US"/>
        </w:rPr>
        <w:t>ш</w:t>
      </w:r>
      <w:r w:rsidRPr="007E5D75">
        <w:rPr>
          <w:rFonts w:eastAsia="Calibri"/>
          <w:i/>
          <w:iCs/>
          <w:lang w:eastAsia="en-US"/>
        </w:rPr>
        <w:t>ленные образцы, указания на товарный знак, наименование места происхождения товара или наименование производителя, то такие указания следует читать «знаки обслужив</w:t>
      </w:r>
      <w:r w:rsidRPr="007E5D75">
        <w:rPr>
          <w:rFonts w:eastAsia="Calibri"/>
          <w:i/>
          <w:iCs/>
          <w:lang w:eastAsia="en-US"/>
        </w:rPr>
        <w:t>а</w:t>
      </w:r>
      <w:r w:rsidRPr="007E5D75">
        <w:rPr>
          <w:rFonts w:eastAsia="Calibri"/>
          <w:i/>
          <w:iCs/>
          <w:lang w:eastAsia="en-US"/>
        </w:rPr>
        <w:t>ния или эквивалент», «фирменные наименования или эквивалент», «торговые наименов</w:t>
      </w:r>
      <w:r w:rsidRPr="007E5D75">
        <w:rPr>
          <w:rFonts w:eastAsia="Calibri"/>
          <w:i/>
          <w:iCs/>
          <w:lang w:eastAsia="en-US"/>
        </w:rPr>
        <w:t>а</w:t>
      </w:r>
      <w:r w:rsidRPr="007E5D75">
        <w:rPr>
          <w:rFonts w:eastAsia="Calibri"/>
          <w:i/>
          <w:iCs/>
          <w:lang w:eastAsia="en-US"/>
        </w:rPr>
        <w:t>ния или эквивалент», «патенты или эквивалент», «полезные модели или эквивалент», «промышленные образцы или эквивалент», «товарный знак или эквивалент», «наименов</w:t>
      </w:r>
      <w:r w:rsidRPr="007E5D75">
        <w:rPr>
          <w:rFonts w:eastAsia="Calibri"/>
          <w:i/>
          <w:iCs/>
          <w:lang w:eastAsia="en-US"/>
        </w:rPr>
        <w:t>а</w:t>
      </w:r>
      <w:r w:rsidRPr="007E5D75">
        <w:rPr>
          <w:rFonts w:eastAsia="Calibri"/>
          <w:i/>
          <w:iCs/>
          <w:lang w:eastAsia="en-US"/>
        </w:rPr>
        <w:t>ние места происхождения товара или эквивалент», «наименование производителя или эквивалент».</w:t>
      </w:r>
    </w:p>
    <w:p w14:paraId="7580ABCF" w14:textId="77777777" w:rsidR="00052D22" w:rsidRDefault="00052D22">
      <w:pPr>
        <w:jc w:val="center"/>
        <w:rPr>
          <w:b/>
          <w:sz w:val="22"/>
          <w:szCs w:val="22"/>
        </w:rPr>
      </w:pPr>
    </w:p>
    <w:tbl>
      <w:tblPr>
        <w:tblStyle w:val="1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459"/>
        <w:gridCol w:w="1350"/>
        <w:gridCol w:w="2975"/>
        <w:gridCol w:w="1369"/>
        <w:gridCol w:w="1640"/>
        <w:gridCol w:w="1778"/>
      </w:tblGrid>
      <w:tr w:rsidR="00597ED9" w:rsidRPr="00412614" w14:paraId="53E3B291" w14:textId="77777777" w:rsidTr="00306E9F">
        <w:trPr>
          <w:trHeight w:val="241"/>
          <w:jc w:val="center"/>
        </w:trPr>
        <w:tc>
          <w:tcPr>
            <w:tcW w:w="2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C223A" w14:textId="77777777" w:rsidR="00597ED9" w:rsidRPr="00412614" w:rsidRDefault="00597ED9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1"/>
                <w:szCs w:val="21"/>
              </w:rPr>
            </w:pPr>
            <w:r w:rsidRPr="00412614">
              <w:rPr>
                <w:sz w:val="21"/>
                <w:szCs w:val="21"/>
              </w:rPr>
              <w:t xml:space="preserve">№ </w:t>
            </w:r>
            <w:proofErr w:type="gramStart"/>
            <w:r w:rsidRPr="00412614">
              <w:rPr>
                <w:sz w:val="21"/>
                <w:szCs w:val="21"/>
              </w:rPr>
              <w:t>п</w:t>
            </w:r>
            <w:proofErr w:type="gramEnd"/>
            <w:r w:rsidRPr="00412614">
              <w:rPr>
                <w:sz w:val="21"/>
                <w:szCs w:val="21"/>
              </w:rPr>
              <w:t>/п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C9F8FD" w14:textId="6336847D" w:rsidR="00597ED9" w:rsidRPr="00412614" w:rsidRDefault="00597ED9" w:rsidP="00306E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ОКПД 2</w:t>
            </w:r>
            <w:bookmarkStart w:id="0" w:name="_GoBack"/>
            <w:bookmarkEnd w:id="0"/>
          </w:p>
        </w:tc>
        <w:tc>
          <w:tcPr>
            <w:tcW w:w="15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1EDA7" w14:textId="77777777" w:rsidR="00597ED9" w:rsidRPr="00412614" w:rsidRDefault="00597ED9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1"/>
                <w:szCs w:val="21"/>
              </w:rPr>
            </w:pPr>
            <w:r w:rsidRPr="00412614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25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72784" w14:textId="77777777" w:rsidR="00597ED9" w:rsidRPr="00412614" w:rsidRDefault="00597ED9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1"/>
                <w:szCs w:val="21"/>
              </w:rPr>
            </w:pPr>
            <w:r w:rsidRPr="00412614">
              <w:rPr>
                <w:sz w:val="21"/>
                <w:szCs w:val="21"/>
              </w:rPr>
              <w:t>Национальный режим</w:t>
            </w:r>
          </w:p>
        </w:tc>
      </w:tr>
      <w:tr w:rsidR="00597ED9" w:rsidRPr="00412614" w14:paraId="1DCB4AF3" w14:textId="77777777" w:rsidTr="00306E9F">
        <w:trPr>
          <w:trHeight w:val="397"/>
          <w:jc w:val="center"/>
        </w:trPr>
        <w:tc>
          <w:tcPr>
            <w:tcW w:w="2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646AE" w14:textId="77777777" w:rsidR="00597ED9" w:rsidRPr="00412614" w:rsidRDefault="00597ED9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70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27187" w14:textId="030BDFC2" w:rsidR="00597ED9" w:rsidRPr="00412614" w:rsidRDefault="00597ED9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5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A2C99" w14:textId="77777777" w:rsidR="00597ED9" w:rsidRPr="00412614" w:rsidRDefault="00597ED9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ADBA48" w14:textId="77777777" w:rsidR="00597ED9" w:rsidRDefault="00597ED9" w:rsidP="00412614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412614">
              <w:rPr>
                <w:sz w:val="21"/>
                <w:szCs w:val="21"/>
              </w:rPr>
              <w:t>1875</w:t>
            </w:r>
          </w:p>
          <w:p w14:paraId="12D027B0" w14:textId="77777777" w:rsidR="00597ED9" w:rsidRPr="00412614" w:rsidRDefault="00597ED9" w:rsidP="00412614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412614">
              <w:rPr>
                <w:sz w:val="21"/>
                <w:szCs w:val="21"/>
              </w:rPr>
              <w:t>(Запрет)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8F4202" w14:textId="77777777" w:rsidR="00597ED9" w:rsidRPr="00412614" w:rsidRDefault="00597ED9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1"/>
                <w:szCs w:val="21"/>
              </w:rPr>
            </w:pPr>
            <w:r w:rsidRPr="00412614">
              <w:rPr>
                <w:sz w:val="21"/>
                <w:szCs w:val="21"/>
              </w:rPr>
              <w:t>1875</w:t>
            </w:r>
          </w:p>
          <w:p w14:paraId="50E433F9" w14:textId="77777777" w:rsidR="00597ED9" w:rsidRPr="00412614" w:rsidRDefault="00597ED9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1"/>
                <w:szCs w:val="21"/>
              </w:rPr>
            </w:pPr>
            <w:r w:rsidRPr="00412614">
              <w:rPr>
                <w:sz w:val="21"/>
                <w:szCs w:val="21"/>
              </w:rPr>
              <w:t>(Ограничение)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AAAADA" w14:textId="77777777" w:rsidR="00597ED9" w:rsidRPr="00412614" w:rsidRDefault="00597ED9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1"/>
                <w:szCs w:val="21"/>
              </w:rPr>
            </w:pPr>
            <w:r w:rsidRPr="00412614">
              <w:rPr>
                <w:sz w:val="21"/>
                <w:szCs w:val="21"/>
              </w:rPr>
              <w:t>1875</w:t>
            </w:r>
          </w:p>
          <w:p w14:paraId="77694D66" w14:textId="77777777" w:rsidR="00597ED9" w:rsidRPr="00412614" w:rsidRDefault="00597ED9">
            <w:pPr>
              <w:widowControl w:val="0"/>
              <w:autoSpaceDE w:val="0"/>
              <w:autoSpaceDN w:val="0"/>
              <w:ind w:left="-567" w:firstLine="567"/>
              <w:jc w:val="center"/>
              <w:rPr>
                <w:sz w:val="21"/>
                <w:szCs w:val="21"/>
              </w:rPr>
            </w:pPr>
            <w:r w:rsidRPr="00412614">
              <w:rPr>
                <w:sz w:val="21"/>
                <w:szCs w:val="21"/>
              </w:rPr>
              <w:t>(Преимущество)</w:t>
            </w:r>
          </w:p>
        </w:tc>
      </w:tr>
      <w:tr w:rsidR="00597ED9" w:rsidRPr="00412614" w14:paraId="398A6642" w14:textId="77777777" w:rsidTr="00597ED9">
        <w:trPr>
          <w:trHeight w:val="275"/>
          <w:jc w:val="center"/>
        </w:trPr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720B9" w14:textId="77777777" w:rsidR="00597ED9" w:rsidRPr="00412614" w:rsidRDefault="00597ED9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1"/>
                <w:szCs w:val="21"/>
              </w:rPr>
            </w:pPr>
            <w:r w:rsidRPr="00412614">
              <w:rPr>
                <w:sz w:val="21"/>
                <w:szCs w:val="21"/>
              </w:rPr>
              <w:t>1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27E1" w14:textId="00BD13BC" w:rsidR="00597ED9" w:rsidRPr="00412614" w:rsidRDefault="00597ED9">
            <w:pPr>
              <w:widowControl w:val="0"/>
              <w:tabs>
                <w:tab w:val="left" w:pos="1065"/>
              </w:tabs>
              <w:autoSpaceDE w:val="0"/>
              <w:autoSpaceDN w:val="0"/>
              <w:ind w:left="-567" w:firstLine="567"/>
              <w:jc w:val="both"/>
              <w:rPr>
                <w:sz w:val="21"/>
                <w:szCs w:val="21"/>
              </w:rPr>
            </w:pPr>
            <w:r w:rsidRPr="00AE7F14">
              <w:rPr>
                <w:sz w:val="21"/>
                <w:szCs w:val="21"/>
                <w:shd w:val="clear" w:color="auto" w:fill="FFFFFF"/>
              </w:rPr>
              <w:t>21.20.10.</w:t>
            </w:r>
            <w:r>
              <w:rPr>
                <w:sz w:val="21"/>
                <w:szCs w:val="21"/>
                <w:shd w:val="clear" w:color="auto" w:fill="FFFFFF"/>
              </w:rPr>
              <w:t>254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29D84D" w14:textId="6EE24538" w:rsidR="00597ED9" w:rsidRPr="00412614" w:rsidRDefault="00597ED9">
            <w:pPr>
              <w:widowControl w:val="0"/>
              <w:autoSpaceDE w:val="0"/>
              <w:autoSpaceDN w:val="0"/>
              <w:jc w:val="both"/>
              <w:rPr>
                <w:sz w:val="21"/>
                <w:szCs w:val="21"/>
              </w:rPr>
            </w:pPr>
            <w:proofErr w:type="spellStart"/>
            <w:r w:rsidRPr="006D25FB">
              <w:rPr>
                <w:rFonts w:eastAsia="Courier New"/>
              </w:rPr>
              <w:t>Генолар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DBA9" w14:textId="1EBF5B72" w:rsidR="00597ED9" w:rsidRPr="00412614" w:rsidRDefault="00597ED9" w:rsidP="00412614">
            <w:pPr>
              <w:widowControl w:val="0"/>
              <w:autoSpaceDE w:val="0"/>
              <w:autoSpaceDN w:val="0"/>
              <w:jc w:val="both"/>
              <w:rPr>
                <w:sz w:val="21"/>
                <w:szCs w:val="21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6CC7E" w14:textId="77777777" w:rsidR="00597ED9" w:rsidRPr="00412614" w:rsidRDefault="00597ED9">
            <w:pPr>
              <w:widowControl w:val="0"/>
              <w:autoSpaceDE w:val="0"/>
              <w:autoSpaceDN w:val="0"/>
              <w:jc w:val="both"/>
              <w:rPr>
                <w:sz w:val="21"/>
                <w:szCs w:val="21"/>
              </w:rPr>
            </w:pPr>
            <w:r w:rsidRPr="00412614">
              <w:rPr>
                <w:sz w:val="21"/>
                <w:szCs w:val="21"/>
              </w:rPr>
              <w:t>✓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DF68" w14:textId="1BBEBD08" w:rsidR="00597ED9" w:rsidRPr="00412614" w:rsidRDefault="00597ED9">
            <w:pPr>
              <w:widowControl w:val="0"/>
              <w:autoSpaceDE w:val="0"/>
              <w:autoSpaceDN w:val="0"/>
              <w:ind w:left="-567" w:firstLine="567"/>
              <w:jc w:val="both"/>
              <w:rPr>
                <w:sz w:val="21"/>
                <w:szCs w:val="21"/>
              </w:rPr>
            </w:pPr>
            <w:r w:rsidRPr="00412614">
              <w:rPr>
                <w:sz w:val="21"/>
                <w:szCs w:val="21"/>
              </w:rPr>
              <w:t>✓</w:t>
            </w:r>
          </w:p>
        </w:tc>
      </w:tr>
    </w:tbl>
    <w:p w14:paraId="0D81C4C7" w14:textId="77777777" w:rsidR="00052D22" w:rsidRDefault="00052D22">
      <w:pPr>
        <w:jc w:val="center"/>
        <w:rPr>
          <w:b/>
          <w:sz w:val="22"/>
          <w:szCs w:val="22"/>
        </w:rPr>
      </w:pPr>
    </w:p>
    <w:p w14:paraId="0E6CC890" w14:textId="77777777" w:rsidR="007E5D75" w:rsidRPr="007E5D75" w:rsidRDefault="007E5D75" w:rsidP="007E5D75">
      <w:pPr>
        <w:suppressAutoHyphens w:val="0"/>
        <w:rPr>
          <w:rFonts w:eastAsia="Calibri"/>
          <w:b/>
          <w:bCs/>
          <w:lang w:eastAsia="en-US"/>
        </w:rPr>
      </w:pPr>
      <w:r w:rsidRPr="007E5D75">
        <w:rPr>
          <w:rFonts w:eastAsia="Calibri"/>
          <w:b/>
          <w:bCs/>
          <w:lang w:eastAsia="en-US"/>
        </w:rPr>
        <w:t>1. Объект закупки и характеристики товара: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2052"/>
        <w:gridCol w:w="5126"/>
        <w:gridCol w:w="854"/>
        <w:gridCol w:w="854"/>
      </w:tblGrid>
      <w:tr w:rsidR="00597ED9" w:rsidRPr="007E5D75" w14:paraId="3A357D59" w14:textId="77777777" w:rsidTr="00597ED9">
        <w:trPr>
          <w:trHeight w:val="607"/>
        </w:trPr>
        <w:tc>
          <w:tcPr>
            <w:tcW w:w="358" w:type="pct"/>
            <w:shd w:val="clear" w:color="auto" w:fill="auto"/>
          </w:tcPr>
          <w:p w14:paraId="7E56E36D" w14:textId="77777777" w:rsidR="00597ED9" w:rsidRPr="007E5D75" w:rsidRDefault="00597ED9" w:rsidP="007E5D75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E5D75">
              <w:rPr>
                <w:rFonts w:eastAsia="Calibri"/>
                <w:b/>
                <w:bCs/>
                <w:lang w:eastAsia="en-US"/>
              </w:rPr>
              <w:t xml:space="preserve">№ </w:t>
            </w:r>
            <w:proofErr w:type="gramStart"/>
            <w:r w:rsidRPr="007E5D75">
              <w:rPr>
                <w:rFonts w:eastAsia="Calibri"/>
                <w:b/>
                <w:bCs/>
                <w:lang w:eastAsia="en-US"/>
              </w:rPr>
              <w:t>п</w:t>
            </w:r>
            <w:proofErr w:type="gramEnd"/>
            <w:r w:rsidRPr="007E5D75">
              <w:rPr>
                <w:rFonts w:eastAsia="Calibri"/>
                <w:b/>
                <w:bCs/>
                <w:lang w:eastAsia="en-US"/>
              </w:rPr>
              <w:t>/п</w:t>
            </w:r>
          </w:p>
        </w:tc>
        <w:tc>
          <w:tcPr>
            <w:tcW w:w="1072" w:type="pct"/>
          </w:tcPr>
          <w:p w14:paraId="6AC7D3C6" w14:textId="17B1CE2C" w:rsidR="00597ED9" w:rsidRPr="007E5D75" w:rsidRDefault="00597ED9" w:rsidP="007E5D75">
            <w:pPr>
              <w:suppressAutoHyphens w:val="0"/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МНН</w:t>
            </w:r>
          </w:p>
        </w:tc>
        <w:tc>
          <w:tcPr>
            <w:tcW w:w="2678" w:type="pct"/>
            <w:tcBorders>
              <w:bottom w:val="single" w:sz="4" w:space="0" w:color="auto"/>
            </w:tcBorders>
            <w:shd w:val="clear" w:color="auto" w:fill="auto"/>
          </w:tcPr>
          <w:p w14:paraId="00E52CD1" w14:textId="517AB03C" w:rsidR="00597ED9" w:rsidRPr="007E5D75" w:rsidRDefault="00597ED9" w:rsidP="007E5D75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E5D75">
              <w:rPr>
                <w:b/>
                <w:color w:val="000000"/>
                <w:lang w:eastAsia="ar-SA"/>
              </w:rPr>
              <w:t>Характеристики поставляемого т</w:t>
            </w:r>
            <w:r w:rsidRPr="007E5D75">
              <w:rPr>
                <w:b/>
                <w:color w:val="000000"/>
                <w:lang w:eastAsia="ar-SA"/>
              </w:rPr>
              <w:t>о</w:t>
            </w:r>
            <w:r w:rsidRPr="007E5D75">
              <w:rPr>
                <w:b/>
                <w:color w:val="000000"/>
                <w:lang w:eastAsia="ar-SA"/>
              </w:rPr>
              <w:t>вара</w:t>
            </w:r>
          </w:p>
        </w:tc>
        <w:tc>
          <w:tcPr>
            <w:tcW w:w="446" w:type="pct"/>
            <w:shd w:val="clear" w:color="auto" w:fill="auto"/>
          </w:tcPr>
          <w:p w14:paraId="72F50585" w14:textId="77777777" w:rsidR="00597ED9" w:rsidRPr="007E5D75" w:rsidRDefault="00597ED9" w:rsidP="007E5D75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E5D75">
              <w:rPr>
                <w:rFonts w:eastAsia="Calibri"/>
                <w:b/>
                <w:bCs/>
                <w:lang w:eastAsia="en-US"/>
              </w:rPr>
              <w:t>Ед. изм.</w:t>
            </w:r>
          </w:p>
        </w:tc>
        <w:tc>
          <w:tcPr>
            <w:tcW w:w="447" w:type="pct"/>
            <w:shd w:val="clear" w:color="auto" w:fill="auto"/>
          </w:tcPr>
          <w:p w14:paraId="3CE1B6FB" w14:textId="77777777" w:rsidR="00597ED9" w:rsidRPr="007E5D75" w:rsidRDefault="00597ED9" w:rsidP="007E5D75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E5D75">
              <w:rPr>
                <w:rFonts w:eastAsia="Calibri"/>
                <w:b/>
                <w:bCs/>
                <w:lang w:eastAsia="en-US"/>
              </w:rPr>
              <w:t>Кол-во</w:t>
            </w:r>
          </w:p>
        </w:tc>
      </w:tr>
      <w:tr w:rsidR="00597ED9" w:rsidRPr="007E5D75" w14:paraId="5C881EAE" w14:textId="77777777" w:rsidTr="00597ED9">
        <w:trPr>
          <w:trHeight w:val="1680"/>
        </w:trPr>
        <w:tc>
          <w:tcPr>
            <w:tcW w:w="358" w:type="pct"/>
            <w:shd w:val="clear" w:color="auto" w:fill="auto"/>
          </w:tcPr>
          <w:p w14:paraId="311681B8" w14:textId="77777777" w:rsidR="00597ED9" w:rsidRPr="007E5D75" w:rsidRDefault="00597ED9" w:rsidP="007E5D75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072" w:type="pct"/>
          </w:tcPr>
          <w:p w14:paraId="153FA525" w14:textId="69304033" w:rsidR="00597ED9" w:rsidRPr="007E5D75" w:rsidRDefault="00597ED9" w:rsidP="007E5D75">
            <w:pPr>
              <w:suppressAutoHyphens w:val="0"/>
              <w:rPr>
                <w:bCs/>
              </w:rPr>
            </w:pPr>
            <w:proofErr w:type="spellStart"/>
            <w:r w:rsidRPr="007E5D75">
              <w:rPr>
                <w:rFonts w:eastAsia="Courier New"/>
              </w:rPr>
              <w:t>Омализумаб</w:t>
            </w:r>
            <w:proofErr w:type="spellEnd"/>
          </w:p>
        </w:tc>
        <w:tc>
          <w:tcPr>
            <w:tcW w:w="2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40E580" w14:textId="3876053E" w:rsidR="00597ED9" w:rsidRDefault="00597ED9" w:rsidP="007E5D75">
            <w:pPr>
              <w:suppressAutoHyphens w:val="0"/>
              <w:rPr>
                <w:bCs/>
              </w:rPr>
            </w:pPr>
            <w:r>
              <w:rPr>
                <w:bCs/>
              </w:rPr>
              <w:t xml:space="preserve">Дозировка 150 </w:t>
            </w:r>
            <w:r w:rsidRPr="007E5D75">
              <w:rPr>
                <w:bCs/>
              </w:rPr>
              <w:t>мг/мл</w:t>
            </w:r>
          </w:p>
          <w:p w14:paraId="22B3DE5D" w14:textId="505D917F" w:rsidR="00597ED9" w:rsidRDefault="00597ED9" w:rsidP="007E5D75">
            <w:pPr>
              <w:suppressAutoHyphens w:val="0"/>
              <w:rPr>
                <w:bCs/>
              </w:rPr>
            </w:pPr>
            <w:r>
              <w:rPr>
                <w:bCs/>
              </w:rPr>
              <w:t>Форма выпуск</w:t>
            </w:r>
            <w:proofErr w:type="gramStart"/>
            <w:r>
              <w:rPr>
                <w:bCs/>
              </w:rPr>
              <w:t>а-</w:t>
            </w:r>
            <w:proofErr w:type="gramEnd"/>
            <w:r w:rsidRPr="007E5D75">
              <w:rPr>
                <w:bCs/>
              </w:rPr>
              <w:t xml:space="preserve"> раствор для подкожного вв</w:t>
            </w:r>
            <w:r w:rsidRPr="007E5D75">
              <w:rPr>
                <w:bCs/>
              </w:rPr>
              <w:t>е</w:t>
            </w:r>
            <w:r w:rsidRPr="007E5D75">
              <w:rPr>
                <w:bCs/>
              </w:rPr>
              <w:t>дения</w:t>
            </w:r>
          </w:p>
          <w:p w14:paraId="30A39B44" w14:textId="4B99A5F2" w:rsidR="00597ED9" w:rsidRDefault="00597ED9" w:rsidP="007E5D75">
            <w:pPr>
              <w:suppressAutoHyphens w:val="0"/>
              <w:rPr>
                <w:bCs/>
              </w:rPr>
            </w:pPr>
            <w:r>
              <w:rPr>
                <w:bCs/>
              </w:rPr>
              <w:t>Упаковка – шприц не менее 1 мл</w:t>
            </w:r>
          </w:p>
          <w:p w14:paraId="60800516" w14:textId="6FB11795" w:rsidR="00597ED9" w:rsidRDefault="00597ED9" w:rsidP="007E5D75">
            <w:pPr>
              <w:suppressAutoHyphens w:val="0"/>
              <w:rPr>
                <w:bCs/>
              </w:rPr>
            </w:pPr>
            <w:r w:rsidRPr="006D25FB">
              <w:rPr>
                <w:bCs/>
              </w:rPr>
              <w:t>Фасовка: N1</w:t>
            </w:r>
          </w:p>
          <w:p w14:paraId="29354274" w14:textId="65494041" w:rsidR="00597ED9" w:rsidRPr="007E5D75" w:rsidRDefault="00597ED9" w:rsidP="006D25FB">
            <w:pPr>
              <w:suppressAutoHyphens w:val="0"/>
              <w:rPr>
                <w:bCs/>
              </w:rPr>
            </w:pPr>
          </w:p>
        </w:tc>
        <w:tc>
          <w:tcPr>
            <w:tcW w:w="446" w:type="pct"/>
          </w:tcPr>
          <w:p w14:paraId="7B431E39" w14:textId="0277437A" w:rsidR="00597ED9" w:rsidRPr="007E5D75" w:rsidRDefault="00597ED9" w:rsidP="007E5D75">
            <w:pPr>
              <w:widowControl w:val="0"/>
              <w:suppressAutoHyphens w:val="0"/>
              <w:jc w:val="center"/>
              <w:rPr>
                <w:rFonts w:eastAsia="Courier New"/>
                <w:color w:val="000000"/>
              </w:rPr>
            </w:pPr>
            <w:proofErr w:type="spellStart"/>
            <w:r>
              <w:rPr>
                <w:rFonts w:eastAsia="Courier New"/>
                <w:color w:val="000000"/>
              </w:rPr>
              <w:t>упак</w:t>
            </w:r>
            <w:proofErr w:type="spellEnd"/>
          </w:p>
        </w:tc>
        <w:tc>
          <w:tcPr>
            <w:tcW w:w="447" w:type="pct"/>
          </w:tcPr>
          <w:p w14:paraId="58EB78DA" w14:textId="068CFC03" w:rsidR="00597ED9" w:rsidRPr="007E5D75" w:rsidRDefault="00597ED9" w:rsidP="007E5D75">
            <w:pPr>
              <w:widowControl w:val="0"/>
              <w:suppressAutoHyphens w:val="0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48</w:t>
            </w:r>
          </w:p>
        </w:tc>
      </w:tr>
    </w:tbl>
    <w:p w14:paraId="3A86364F" w14:textId="30F8803E" w:rsidR="007E5D75" w:rsidRPr="00D54E1D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bookmarkStart w:id="1" w:name="_Hlk238722408"/>
      <w:r w:rsidRPr="00D54E1D">
        <w:rPr>
          <w:rFonts w:eastAsia="Calibri"/>
          <w:b/>
          <w:bCs/>
          <w:lang w:eastAsia="en-US"/>
        </w:rPr>
        <w:t xml:space="preserve">2. Место поставки товара: </w:t>
      </w:r>
      <w:r w:rsidRPr="00D54E1D">
        <w:rPr>
          <w:rFonts w:eastAsia="Calibri"/>
          <w:lang w:eastAsia="en-US"/>
        </w:rPr>
        <w:t>625003, РФ, г. Тюмень, ул. Республики, дом 3, в рабочие дни с 9:00 по 16:00, в пятницу до 14:00, обед с 12:00 до 12:30, заблаговременно уведомив Заказч</w:t>
      </w:r>
      <w:r w:rsidRPr="00D54E1D">
        <w:rPr>
          <w:rFonts w:eastAsia="Calibri"/>
          <w:lang w:eastAsia="en-US"/>
        </w:rPr>
        <w:t>и</w:t>
      </w:r>
      <w:r w:rsidRPr="00D54E1D">
        <w:rPr>
          <w:rFonts w:eastAsia="Calibri"/>
          <w:lang w:eastAsia="en-US"/>
        </w:rPr>
        <w:t>ка.</w:t>
      </w:r>
    </w:p>
    <w:p w14:paraId="49DE4938" w14:textId="4C562A62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D54E1D">
        <w:rPr>
          <w:rFonts w:eastAsia="Calibri"/>
          <w:b/>
          <w:bCs/>
          <w:lang w:eastAsia="en-US"/>
        </w:rPr>
        <w:t xml:space="preserve">3. Срок поставки товара: </w:t>
      </w:r>
      <w:r w:rsidRPr="00D54E1D">
        <w:rPr>
          <w:rFonts w:eastAsia="Calibri"/>
          <w:lang w:eastAsia="en-US"/>
        </w:rPr>
        <w:t>с момента подписания договора по 20.11.2027 г по заявкам зака</w:t>
      </w:r>
      <w:r w:rsidRPr="00D54E1D">
        <w:rPr>
          <w:rFonts w:eastAsia="Calibri"/>
          <w:lang w:eastAsia="en-US"/>
        </w:rPr>
        <w:t>з</w:t>
      </w:r>
      <w:r w:rsidRPr="00D54E1D">
        <w:rPr>
          <w:rFonts w:eastAsia="Calibri"/>
          <w:lang w:eastAsia="en-US"/>
        </w:rPr>
        <w:t>чика в течение 1</w:t>
      </w:r>
      <w:r w:rsidR="00E06E3B">
        <w:rPr>
          <w:rFonts w:eastAsia="Calibri"/>
          <w:lang w:eastAsia="en-US"/>
        </w:rPr>
        <w:t>5</w:t>
      </w:r>
      <w:r w:rsidRPr="00D54E1D">
        <w:rPr>
          <w:rFonts w:eastAsia="Calibri"/>
          <w:lang w:eastAsia="en-US"/>
        </w:rPr>
        <w:t xml:space="preserve"> рабочих дней с момента подачи заявки Заказчиком. Заявки подаются З</w:t>
      </w:r>
      <w:r w:rsidRPr="00D54E1D">
        <w:rPr>
          <w:rFonts w:eastAsia="Calibri"/>
          <w:lang w:eastAsia="en-US"/>
        </w:rPr>
        <w:t>а</w:t>
      </w:r>
      <w:r w:rsidRPr="00D54E1D">
        <w:rPr>
          <w:rFonts w:eastAsia="Calibri"/>
          <w:lang w:eastAsia="en-US"/>
        </w:rPr>
        <w:t>казчиком по электронной почте без последующего предоставления оригинал</w:t>
      </w:r>
      <w:r w:rsidR="009615EE" w:rsidRPr="00D54E1D">
        <w:rPr>
          <w:rFonts w:eastAsia="Calibri"/>
          <w:lang w:eastAsia="en-US"/>
        </w:rPr>
        <w:t>а</w:t>
      </w:r>
      <w:r w:rsidRPr="00D54E1D">
        <w:rPr>
          <w:rFonts w:eastAsia="Calibri"/>
          <w:lang w:eastAsia="en-US"/>
        </w:rPr>
        <w:t>.</w:t>
      </w:r>
    </w:p>
    <w:p w14:paraId="6FABBEFC" w14:textId="02109990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3.1. Поставка Товара транспортом Поставщика. Доставка, погрузочно-разгрузочные работы производятся за счет Поставщика.</w:t>
      </w:r>
    </w:p>
    <w:p w14:paraId="2ACABAFD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b/>
          <w:bCs/>
          <w:lang w:eastAsia="en-US"/>
        </w:rPr>
      </w:pPr>
      <w:r w:rsidRPr="007E5D75">
        <w:rPr>
          <w:rFonts w:eastAsia="Calibri"/>
          <w:b/>
          <w:bCs/>
          <w:lang w:eastAsia="en-US"/>
        </w:rPr>
        <w:t>4. Требования к качеству и безопасности поставляемого товара:</w:t>
      </w:r>
    </w:p>
    <w:p w14:paraId="3E74560D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 xml:space="preserve">4.1. Поставляемый товар должен соответствовать заданному описанию и функциональным и качественным характеристикам; </w:t>
      </w:r>
    </w:p>
    <w:p w14:paraId="1015F7E8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4.2. При поставке Товара Поставщик представляет следующие документы:</w:t>
      </w:r>
    </w:p>
    <w:p w14:paraId="35D44830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а) копию действующего регистрационного удостоверения лекарственного препарата, выда</w:t>
      </w:r>
      <w:r w:rsidRPr="007E5D75">
        <w:rPr>
          <w:rFonts w:eastAsia="Calibri"/>
          <w:lang w:eastAsia="en-US"/>
        </w:rPr>
        <w:t>н</w:t>
      </w:r>
      <w:r w:rsidRPr="007E5D75">
        <w:rPr>
          <w:rFonts w:eastAsia="Calibri"/>
          <w:lang w:eastAsia="en-US"/>
        </w:rPr>
        <w:t>ного уполномоченным органом;</w:t>
      </w:r>
    </w:p>
    <w:p w14:paraId="2BE2292A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б) товарно-транспортную накладную, счет фактуру или УПД;</w:t>
      </w:r>
    </w:p>
    <w:p w14:paraId="1E51EDED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4.3.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</w:t>
      </w:r>
      <w:r w:rsidRPr="007E5D75">
        <w:rPr>
          <w:rFonts w:eastAsia="Calibri"/>
          <w:lang w:eastAsia="en-US"/>
        </w:rPr>
        <w:t>е</w:t>
      </w:r>
      <w:r w:rsidRPr="007E5D75">
        <w:rPr>
          <w:rFonts w:eastAsia="Calibri"/>
          <w:lang w:eastAsia="en-US"/>
        </w:rPr>
        <w:t>кларациям о соответствии и (или) другим документам, подтверждающим качество товара);</w:t>
      </w:r>
    </w:p>
    <w:p w14:paraId="48216361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43EE689D" w14:textId="3A78E65D" w:rsid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lastRenderedPageBreak/>
        <w:t>4.5.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</w:t>
      </w:r>
      <w:r w:rsidRPr="007E5D75">
        <w:rPr>
          <w:rFonts w:eastAsia="Calibri"/>
          <w:lang w:eastAsia="en-US"/>
        </w:rPr>
        <w:t>у</w:t>
      </w:r>
      <w:r w:rsidRPr="007E5D75">
        <w:rPr>
          <w:rFonts w:eastAsia="Calibri"/>
          <w:lang w:eastAsia="en-US"/>
        </w:rPr>
        <w:t>атации и другой нормативно-технической документации.</w:t>
      </w:r>
    </w:p>
    <w:p w14:paraId="4B2A4471" w14:textId="338F13A4" w:rsidR="000E0C7F" w:rsidRPr="007E5D75" w:rsidRDefault="000E0C7F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4.6. Транспортировка должна осуществляться в соответствии с </w:t>
      </w:r>
      <w:r>
        <w:rPr>
          <w:color w:val="000000"/>
          <w:shd w:val="clear" w:color="auto" w:fill="FFFFFF"/>
        </w:rPr>
        <w:t>Правилами надлежащей ди</w:t>
      </w:r>
      <w:r>
        <w:rPr>
          <w:color w:val="000000"/>
          <w:shd w:val="clear" w:color="auto" w:fill="FFFFFF"/>
        </w:rPr>
        <w:t>с</w:t>
      </w:r>
      <w:r>
        <w:rPr>
          <w:color w:val="000000"/>
          <w:shd w:val="clear" w:color="auto" w:fill="FFFFFF"/>
        </w:rPr>
        <w:t xml:space="preserve">трибьюторской практики в рамках Евразийского экономического союза от 03.11.2016г №80, </w:t>
      </w:r>
      <w:r w:rsidR="009E23A9">
        <w:rPr>
          <w:color w:val="000000"/>
          <w:shd w:val="clear" w:color="auto" w:fill="FFFFFF"/>
        </w:rPr>
        <w:t>СанПиН 3.3686-21 "Санитарно-эпидемиологические требования по профилактике инфекц</w:t>
      </w:r>
      <w:r w:rsidR="009E23A9">
        <w:rPr>
          <w:color w:val="000000"/>
          <w:shd w:val="clear" w:color="auto" w:fill="FFFFFF"/>
        </w:rPr>
        <w:t>и</w:t>
      </w:r>
      <w:r w:rsidR="009E23A9">
        <w:rPr>
          <w:color w:val="000000"/>
          <w:shd w:val="clear" w:color="auto" w:fill="FFFFFF"/>
        </w:rPr>
        <w:t>онных болезней"</w:t>
      </w:r>
      <w:r w:rsidR="004E68DA">
        <w:rPr>
          <w:color w:val="000000"/>
          <w:shd w:val="clear" w:color="auto" w:fill="FFFFFF"/>
        </w:rPr>
        <w:t>(в действующей редакции)</w:t>
      </w:r>
      <w:r w:rsidR="009E23A9">
        <w:rPr>
          <w:color w:val="000000"/>
          <w:shd w:val="clear" w:color="auto" w:fill="FFFFFF"/>
        </w:rPr>
        <w:t>.</w:t>
      </w:r>
    </w:p>
    <w:p w14:paraId="2C3029DA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b/>
          <w:bCs/>
          <w:lang w:eastAsia="en-US"/>
        </w:rPr>
      </w:pPr>
      <w:r w:rsidRPr="007E5D75">
        <w:rPr>
          <w:rFonts w:eastAsia="Calibri"/>
          <w:b/>
          <w:bCs/>
          <w:lang w:eastAsia="en-US"/>
        </w:rPr>
        <w:t>5. Требования к упаковке и маркировке поставляемого товара:</w:t>
      </w:r>
    </w:p>
    <w:p w14:paraId="4EC2495D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0E856555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5.2. Поставщик гарантирует, что упаковка и маркировка Товара соответствует требованиям действующих нормативных актов Российской Федерации, Федеральному закону от 12.04.2010 года №61-ФЗ «Об обращении лекарственных средств», ГОСТ 17768-90 «Средства лекарственные. Упаковка, маркировка, транспортирование и хранение», международных д</w:t>
      </w:r>
      <w:r w:rsidRPr="007E5D75">
        <w:rPr>
          <w:rFonts w:eastAsia="Calibri"/>
          <w:lang w:eastAsia="en-US"/>
        </w:rPr>
        <w:t>о</w:t>
      </w:r>
      <w:r w:rsidRPr="007E5D75">
        <w:rPr>
          <w:rFonts w:eastAsia="Calibri"/>
          <w:lang w:eastAsia="en-US"/>
        </w:rPr>
        <w:t>говоров и актов;</w:t>
      </w:r>
    </w:p>
    <w:p w14:paraId="2E8D1A9D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5.3. Поставщик несет ответственность за ненадлежащую упаковку, не обеспечивающую с</w:t>
      </w:r>
      <w:r w:rsidRPr="007E5D75">
        <w:rPr>
          <w:rFonts w:eastAsia="Calibri"/>
          <w:lang w:eastAsia="en-US"/>
        </w:rPr>
        <w:t>о</w:t>
      </w:r>
      <w:r w:rsidRPr="007E5D75">
        <w:rPr>
          <w:rFonts w:eastAsia="Calibri"/>
          <w:lang w:eastAsia="en-US"/>
        </w:rPr>
        <w:t>хранность товара при его хранении и транспортировании.</w:t>
      </w:r>
    </w:p>
    <w:p w14:paraId="7642BD5E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b/>
          <w:bCs/>
          <w:lang w:eastAsia="en-US"/>
        </w:rPr>
      </w:pPr>
      <w:r w:rsidRPr="007E5D75">
        <w:rPr>
          <w:rFonts w:eastAsia="Calibri"/>
          <w:b/>
          <w:bCs/>
          <w:lang w:eastAsia="en-US"/>
        </w:rPr>
        <w:t>6. Требования к гарантийным обязательствам:</w:t>
      </w:r>
    </w:p>
    <w:p w14:paraId="1FBF1B1B" w14:textId="15DEEE25" w:rsidR="007E5D75" w:rsidRPr="007E5D75" w:rsidRDefault="007E5D75" w:rsidP="00D54E1D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6.1. Остаточный срок годности на момент поставки должен составлять</w:t>
      </w:r>
      <w:r w:rsidR="00D54E1D">
        <w:rPr>
          <w:rFonts w:eastAsia="Calibri"/>
          <w:lang w:eastAsia="en-US"/>
        </w:rPr>
        <w:t xml:space="preserve"> не менее 9 месяцев.</w:t>
      </w:r>
    </w:p>
    <w:p w14:paraId="017FAAE9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6.2. В случае обнаружения некачественного Товара, в течение гарантийного срока все затр</w:t>
      </w:r>
      <w:r w:rsidRPr="007E5D75">
        <w:rPr>
          <w:rFonts w:eastAsia="Calibri"/>
          <w:lang w:eastAsia="en-US"/>
        </w:rPr>
        <w:t>а</w:t>
      </w:r>
      <w:r w:rsidRPr="007E5D75">
        <w:rPr>
          <w:rFonts w:eastAsia="Calibri"/>
          <w:lang w:eastAsia="en-US"/>
        </w:rPr>
        <w:t>ты, связанные с заменой Товара, несет Поставщик;</w:t>
      </w:r>
    </w:p>
    <w:p w14:paraId="19CC66CB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6.3. Представитель Поставщика обязан произвести проверку некачественного Товара не позднее 3-х рабочих дней с момента получения претензии Заказчика (в случае, если в пр</w:t>
      </w:r>
      <w:r w:rsidRPr="007E5D75">
        <w:rPr>
          <w:rFonts w:eastAsia="Calibri"/>
          <w:lang w:eastAsia="en-US"/>
        </w:rPr>
        <w:t>е</w:t>
      </w:r>
      <w:r w:rsidRPr="007E5D75">
        <w:rPr>
          <w:rFonts w:eastAsia="Calibri"/>
          <w:lang w:eastAsia="en-US"/>
        </w:rPr>
        <w:t>тензии Заказчика оговорен больший срок, применяется срок, указанный в претензии). По итогам проверки Поставщик обязан оформить акт, в котором указываются обнаруженные некачественные Товары. Поставщик в рамках исполнения гарантийных обязательств должен заменить некачественный Товар аналогичным новым Товаром.</w:t>
      </w:r>
    </w:p>
    <w:p w14:paraId="51902B6D" w14:textId="77777777" w:rsidR="007E5D75" w:rsidRPr="007E5D75" w:rsidRDefault="007E5D75" w:rsidP="007E5D75">
      <w:pPr>
        <w:suppressAutoHyphens w:val="0"/>
        <w:ind w:right="-283"/>
        <w:jc w:val="both"/>
        <w:rPr>
          <w:rFonts w:eastAsia="Calibri"/>
          <w:lang w:eastAsia="en-US"/>
        </w:rPr>
      </w:pPr>
      <w:r w:rsidRPr="007E5D75">
        <w:rPr>
          <w:rFonts w:eastAsia="Calibri"/>
          <w:lang w:eastAsia="en-US"/>
        </w:rPr>
        <w:t>6.4. Если будет установлено, что качество поставленного Товара изначально не соответств</w:t>
      </w:r>
      <w:r w:rsidRPr="007E5D75">
        <w:rPr>
          <w:rFonts w:eastAsia="Calibri"/>
          <w:lang w:eastAsia="en-US"/>
        </w:rPr>
        <w:t>о</w:t>
      </w:r>
      <w:r w:rsidRPr="007E5D75">
        <w:rPr>
          <w:rFonts w:eastAsia="Calibri"/>
          <w:lang w:eastAsia="en-US"/>
        </w:rPr>
        <w:t>вало критериям качества, установленным в Договоре, то Поставщик по требованию Заказч</w:t>
      </w:r>
      <w:r w:rsidRPr="007E5D75">
        <w:rPr>
          <w:rFonts w:eastAsia="Calibri"/>
          <w:lang w:eastAsia="en-US"/>
        </w:rPr>
        <w:t>и</w:t>
      </w:r>
      <w:r w:rsidRPr="007E5D75">
        <w:rPr>
          <w:rFonts w:eastAsia="Calibri"/>
          <w:lang w:eastAsia="en-US"/>
        </w:rPr>
        <w:t xml:space="preserve">ка обязан за свой счет </w:t>
      </w:r>
      <w:proofErr w:type="gramStart"/>
      <w:r w:rsidRPr="007E5D75">
        <w:rPr>
          <w:rFonts w:eastAsia="Calibri"/>
          <w:lang w:eastAsia="en-US"/>
        </w:rPr>
        <w:t>заменить поставленный Товар на Товар</w:t>
      </w:r>
      <w:proofErr w:type="gramEnd"/>
      <w:r w:rsidRPr="007E5D75">
        <w:rPr>
          <w:rFonts w:eastAsia="Calibri"/>
          <w:lang w:eastAsia="en-US"/>
        </w:rPr>
        <w:t>, соответствующий требован</w:t>
      </w:r>
      <w:r w:rsidRPr="007E5D75">
        <w:rPr>
          <w:rFonts w:eastAsia="Calibri"/>
          <w:lang w:eastAsia="en-US"/>
        </w:rPr>
        <w:t>и</w:t>
      </w:r>
      <w:r w:rsidRPr="007E5D75">
        <w:rPr>
          <w:rFonts w:eastAsia="Calibri"/>
          <w:lang w:eastAsia="en-US"/>
        </w:rPr>
        <w:t>ям документации, в течение 10-ти рабочих дней с момента получения указанного требования Заказчика. По согласованию с Заказчиком указанный срок может быть увеличен.</w:t>
      </w:r>
    </w:p>
    <w:p w14:paraId="5BD845ED" w14:textId="5E6DFA8F" w:rsidR="001E3B81" w:rsidRDefault="001E3B81">
      <w:pPr>
        <w:jc w:val="center"/>
        <w:rPr>
          <w:b/>
        </w:rPr>
      </w:pPr>
    </w:p>
    <w:p w14:paraId="3C322015" w14:textId="6A05A130" w:rsidR="007E5D75" w:rsidRDefault="007E5D75">
      <w:pPr>
        <w:jc w:val="center"/>
        <w:rPr>
          <w:b/>
        </w:rPr>
      </w:pPr>
    </w:p>
    <w:bookmarkEnd w:id="1"/>
    <w:p w14:paraId="7505AD4A" w14:textId="75D5DD93" w:rsidR="007E5D75" w:rsidRDefault="007E5D75">
      <w:pPr>
        <w:jc w:val="center"/>
        <w:rPr>
          <w:b/>
        </w:rPr>
      </w:pPr>
    </w:p>
    <w:sectPr w:rsidR="007E5D75" w:rsidSect="00052D22">
      <w:pgSz w:w="11906" w:h="16838"/>
      <w:pgMar w:top="53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D143E"/>
    <w:multiLevelType w:val="hybridMultilevel"/>
    <w:tmpl w:val="518CF504"/>
    <w:lvl w:ilvl="0" w:tplc="20B2D2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E3B81"/>
    <w:rsid w:val="00052D22"/>
    <w:rsid w:val="000E0C7F"/>
    <w:rsid w:val="001E3B81"/>
    <w:rsid w:val="001E6F97"/>
    <w:rsid w:val="002E4A80"/>
    <w:rsid w:val="00412614"/>
    <w:rsid w:val="004E68DA"/>
    <w:rsid w:val="00597ED9"/>
    <w:rsid w:val="006D25FB"/>
    <w:rsid w:val="007E5D75"/>
    <w:rsid w:val="009615EE"/>
    <w:rsid w:val="009E23A9"/>
    <w:rsid w:val="00D54E1D"/>
    <w:rsid w:val="00E0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0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96387"/>
    <w:rPr>
      <w:b/>
      <w:bCs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BD5F7E"/>
    <w:rPr>
      <w:rFonts w:ascii="Segoe UI" w:eastAsia="Times New Roman" w:hAnsi="Segoe UI" w:cs="Times New Roman"/>
      <w:sz w:val="18"/>
      <w:szCs w:val="18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unhideWhenUsed/>
    <w:qFormat/>
    <w:rsid w:val="008339D0"/>
    <w:pPr>
      <w:spacing w:beforeAutospacing="1" w:afterAutospacing="1"/>
    </w:pPr>
  </w:style>
  <w:style w:type="paragraph" w:customStyle="1" w:styleId="ab">
    <w:name w:val="Текст таблицы"/>
    <w:basedOn w:val="a"/>
    <w:uiPriority w:val="99"/>
    <w:qFormat/>
    <w:rsid w:val="008339D0"/>
    <w:pPr>
      <w:spacing w:before="60" w:after="60"/>
    </w:pPr>
    <w:rPr>
      <w:sz w:val="20"/>
      <w:szCs w:val="20"/>
    </w:rPr>
  </w:style>
  <w:style w:type="paragraph" w:customStyle="1" w:styleId="ac">
    <w:name w:val="Содержимое таблицы"/>
    <w:basedOn w:val="a"/>
    <w:qFormat/>
    <w:rsid w:val="00492E99"/>
    <w:pPr>
      <w:widowControl w:val="0"/>
      <w:suppressLineNumbers/>
      <w:spacing w:line="11" w:lineRule="atLeast"/>
    </w:pPr>
    <w:rPr>
      <w:rFonts w:ascii="Liberation Serif" w:eastAsia="Mangal" w:hAnsi="Liberation Serif" w:cs="Liberation Serif"/>
      <w:color w:val="000000"/>
      <w:kern w:val="2"/>
      <w:lang w:bidi="ru-RU"/>
    </w:rPr>
  </w:style>
  <w:style w:type="paragraph" w:styleId="a5">
    <w:name w:val="Balloon Text"/>
    <w:basedOn w:val="a"/>
    <w:link w:val="a4"/>
    <w:uiPriority w:val="99"/>
    <w:semiHidden/>
    <w:unhideWhenUsed/>
    <w:qFormat/>
    <w:rsid w:val="00BD5F7E"/>
    <w:rPr>
      <w:rFonts w:ascii="Segoe UI" w:hAnsi="Segoe UI"/>
      <w:sz w:val="18"/>
      <w:szCs w:val="18"/>
    </w:rPr>
  </w:style>
  <w:style w:type="table" w:customStyle="1" w:styleId="11">
    <w:name w:val="Сетка таблицы11"/>
    <w:uiPriority w:val="39"/>
    <w:qFormat/>
    <w:rsid w:val="00412614"/>
    <w:pPr>
      <w:suppressAutoHyphens w:val="0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7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Економист-2</dc:creator>
  <dc:description/>
  <cp:lastModifiedBy>User</cp:lastModifiedBy>
  <cp:revision>125</cp:revision>
  <cp:lastPrinted>2026-03-17T14:20:00Z</cp:lastPrinted>
  <dcterms:created xsi:type="dcterms:W3CDTF">2019-01-14T11:37:00Z</dcterms:created>
  <dcterms:modified xsi:type="dcterms:W3CDTF">2026-08-31T03:54:00Z</dcterms:modified>
  <dc:language>ru-RU</dc:language>
</cp:coreProperties>
</file>