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66" w:rsidRPr="00BB0E66" w:rsidRDefault="00BB0E66" w:rsidP="00BB0E66">
      <w:pPr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BB0E66">
        <w:rPr>
          <w:rFonts w:ascii="Times New Roman" w:eastAsia="Calibri" w:hAnsi="Times New Roman" w:cs="Times New Roman"/>
          <w:sz w:val="18"/>
          <w:szCs w:val="18"/>
        </w:rPr>
        <w:t>Приложение №1</w:t>
      </w:r>
    </w:p>
    <w:p w:rsidR="00BB0E66" w:rsidRPr="00BB0E66" w:rsidRDefault="00BB0E66" w:rsidP="00BB0E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BB0E66" w:rsidRPr="00BB0E66" w:rsidRDefault="00BB0E66" w:rsidP="00BB0E6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BB0E66">
        <w:rPr>
          <w:rFonts w:ascii="Times New Roman" w:eastAsia="Calibri" w:hAnsi="Times New Roman" w:cs="Times New Roman"/>
          <w:b/>
          <w:sz w:val="18"/>
          <w:szCs w:val="18"/>
        </w:rPr>
        <w:t>Техническое задание</w:t>
      </w:r>
    </w:p>
    <w:p w:rsidR="00BB0E66" w:rsidRPr="00BB0E66" w:rsidRDefault="00BB0E66" w:rsidP="00BB0E6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shd w:val="clear" w:color="auto" w:fill="FFFFFF"/>
          <w:lang w:eastAsia="ru-RU"/>
        </w:rPr>
      </w:pPr>
      <w:r w:rsidRPr="00BB0E66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на выпо</w:t>
      </w:r>
      <w:r w:rsidR="00F437F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лнение работ по объекту: Устройство</w:t>
      </w:r>
      <w:r w:rsidRPr="00BB0E66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забора скважины №6-19АО "Якутская птицефабрика"</w:t>
      </w: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0348"/>
      </w:tblGrid>
      <w:tr w:rsidR="00BB0E66" w:rsidRPr="00BB0E66" w:rsidTr="00631E51">
        <w:trPr>
          <w:trHeight w:val="1140"/>
        </w:trPr>
        <w:tc>
          <w:tcPr>
            <w:tcW w:w="568" w:type="dxa"/>
            <w:vAlign w:val="center"/>
            <w:hideMark/>
          </w:tcPr>
          <w:p w:rsidR="00BB0E66" w:rsidRPr="00BB0E66" w:rsidRDefault="00BB0E66" w:rsidP="00BB0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BB0E6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B0E6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3260" w:type="dxa"/>
            <w:vAlign w:val="center"/>
          </w:tcPr>
          <w:p w:rsidR="00BB0E66" w:rsidRPr="00BB0E66" w:rsidRDefault="00BB0E66" w:rsidP="00BB0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параметра</w:t>
            </w:r>
          </w:p>
        </w:tc>
        <w:tc>
          <w:tcPr>
            <w:tcW w:w="10348" w:type="dxa"/>
            <w:vAlign w:val="center"/>
          </w:tcPr>
          <w:p w:rsidR="00BB0E66" w:rsidRPr="00BB0E66" w:rsidRDefault="00BB0E66" w:rsidP="00BB0E66">
            <w:pPr>
              <w:spacing w:after="0" w:line="240" w:lineRule="auto"/>
              <w:ind w:firstLine="45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B0E66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Наличие функции или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</w:tr>
      <w:tr w:rsidR="00BB0E66" w:rsidRPr="00BB0E66" w:rsidTr="00631E51">
        <w:trPr>
          <w:trHeight w:val="359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выполняемой услуги (работы):</w:t>
            </w:r>
          </w:p>
        </w:tc>
        <w:tc>
          <w:tcPr>
            <w:tcW w:w="10348" w:type="dxa"/>
          </w:tcPr>
          <w:p w:rsidR="00BB0E66" w:rsidRPr="00BB0E66" w:rsidRDefault="00BB0E66" w:rsidP="00BB0E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Выполнение работ </w:t>
            </w:r>
            <w:r w:rsidR="00F437F5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по </w:t>
            </w:r>
            <w:r w:rsidRPr="00BB0E6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объекту: </w:t>
            </w:r>
            <w:r w:rsidR="00F437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Устройство</w:t>
            </w:r>
            <w:r w:rsidRPr="00BB0E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забора скважины №6-19 АО "Якутская птицефабрика"</w:t>
            </w:r>
          </w:p>
        </w:tc>
      </w:tr>
      <w:tr w:rsidR="00BB0E66" w:rsidRPr="00BB0E66" w:rsidTr="00631E51">
        <w:trPr>
          <w:trHeight w:val="77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Требования к выполнению работ:</w:t>
            </w:r>
          </w:p>
        </w:tc>
        <w:tc>
          <w:tcPr>
            <w:tcW w:w="10348" w:type="dxa"/>
          </w:tcPr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Обязательное выполнение всех требований, предусмотренных действующим законодательством, нормативно-технической документацией (НТД) и в установленном ими порядке, с учетом принятых и вступивших в действие изменений и дополнений с обязательным применением. Строительно-монтажные работы выполняются в соответствии с Приказом Минсельхоза РФ от 03.04.2006 N 104 "Об утверждении Ветеринарных правил содержания птиц на птицеводческих предприятиях закрытого типа (птицефабриках)", с соблюдением требований внутреннего распорядка организации.</w:t>
            </w:r>
          </w:p>
          <w:p w:rsidR="00BB0E66" w:rsidRPr="00BB0E66" w:rsidRDefault="00BB0E66" w:rsidP="00BB0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Подрядчик выполняет работы в объеме и сроки, установленные настоящим описанием объекта закупки, и договором. Все работы выполняются согласно строительным нормам, правилам, стандартам, а также иным нормативно-правовым документам Российской Федерации.</w:t>
            </w:r>
          </w:p>
          <w:p w:rsidR="00BB0E66" w:rsidRPr="00BB0E66" w:rsidRDefault="00BB0E66" w:rsidP="00BB0E66">
            <w:pPr>
              <w:spacing w:after="0"/>
              <w:ind w:right="34"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выполнении работ в объеме и в срок, </w:t>
            </w:r>
            <w:proofErr w:type="gram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согласно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предоставленного Календарного графика производства работ, соблюдение всех технологических операций, включая возможные работы, не указанные определенно, но предусмотренные технологической последовательностью.  </w:t>
            </w:r>
          </w:p>
          <w:p w:rsidR="00BB0E66" w:rsidRPr="00BB0E66" w:rsidRDefault="00BB0E66" w:rsidP="00BB0E66">
            <w:pPr>
              <w:spacing w:after="0"/>
              <w:ind w:right="34"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даты подписания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Договора календарный график работы (приложение №2) является обязательным приложением к Договору определяющий план исполнение Договора. </w:t>
            </w:r>
          </w:p>
          <w:p w:rsidR="00BB0E66" w:rsidRPr="00BB0E66" w:rsidRDefault="00BB0E66" w:rsidP="00BB0E66">
            <w:pPr>
              <w:spacing w:after="0"/>
              <w:ind w:right="34"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-Для производства строительно-монтажных работ привлекать специалистов, имеющих соответствующую квалификацию (с предоставлением копии документов и внесение записи в спец. журналах) </w:t>
            </w:r>
          </w:p>
          <w:p w:rsidR="00BB0E66" w:rsidRPr="00BB0E66" w:rsidRDefault="00BB0E66" w:rsidP="00BB0E66">
            <w:pPr>
              <w:spacing w:after="0"/>
              <w:ind w:right="34"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-Подключение к инженерным сетям и временное отключение инженерных сетей, в </w:t>
            </w:r>
            <w:proofErr w:type="spell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обесточивание электроустановок, (если это предусмотрено работами по настоящему договору) допуск к огневым работам и иные мероприятия, влияющие на функционирование здания, производит Подрядчик. </w:t>
            </w:r>
          </w:p>
          <w:p w:rsidR="00BB0E66" w:rsidRPr="00BB0E66" w:rsidRDefault="00BB0E66" w:rsidP="00BB0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BB0E66" w:rsidRPr="00BB0E66" w:rsidTr="00631E51">
        <w:trPr>
          <w:trHeight w:val="77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Содержание и объем выполняемых работ:</w:t>
            </w:r>
          </w:p>
        </w:tc>
        <w:tc>
          <w:tcPr>
            <w:tcW w:w="10348" w:type="dxa"/>
          </w:tcPr>
          <w:p w:rsidR="00BB0E66" w:rsidRPr="00BB0E66" w:rsidRDefault="00BB0E66" w:rsidP="00BB0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Согласно приложению №1 («Ведомость объемов работ», «Локальный сметный расчет (смета)»)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Содержание и технологическая последовательность выполнения работ не ниже, чем предусмотрено расшифровкой норматива работ и затрат, указанных в дефектной ведомости, локальной смете и проектной документации, в соответствии с шифром и номером норматива каждой работы.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u w:val="single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u w:val="single"/>
                <w:shd w:val="clear" w:color="auto" w:fill="FFFFFF"/>
              </w:rPr>
              <w:t xml:space="preserve">Требования к производству СМР: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- Применяемые при производстве оборудования и инструменты должны работать от сети 220Вт (однофазные) 380 Вт (трехфазные)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-Осуществление своевременного вывоза строительно</w:t>
            </w:r>
            <w:bookmarkStart w:id="0" w:name="_GoBack"/>
            <w:bookmarkEnd w:id="0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го мусора.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- Монтаж временных ограждений для блокировки от работающих по назначению помещений.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- Постоянное нахождение ответственного лица по пожарной безопасности, по техники безопасности и за электроснабжение (с предоставлением </w:t>
            </w:r>
            <w:proofErr w:type="gramStart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соответствующих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 удостоверении и дипломы о соответствии)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- Ведение инструктажа по пожарной безопасности и технике безопасности привлекаемых на объекте специалистов и ведение соответствующих журналов.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-Обеспечение объекта первичными средствами пожаротушения.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- Временное электроснабжение </w:t>
            </w:r>
            <w:proofErr w:type="gramStart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от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 ВРУ по смонтированному подрядчиком счетчику. Компенсация затрат по примененной электроэнергии подрядчик компенсирует работами по согласованию с заказчиком.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-  Организовать работу с 08-30 до 17-00ч, в том числе и выходные дни с согласования заказчика.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lastRenderedPageBreak/>
              <w:t xml:space="preserve">- В конце рабочей смены ответственное лицо Подрядчика по пожарной безопасности, по технике безопасности и за электроснабжение обязан сдать объект представителю Заказчика.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- Обеспечить постоянным пребыванием ответственного лица Подрядчика.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- Постоянно находящийся на объекте представитель Заказчика уполномочен своевременно </w:t>
            </w:r>
            <w:proofErr w:type="gramStart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проверять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 качество представленных строительных материалов, согласовывать в соответствии с </w:t>
            </w: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</w:rPr>
              <w:t>Приказом Минсельхоза РФ от 03.04.2006 N 104 "Об утверждении Ветеринарных правил содержания птиц на птицеводческих предприятиях закрытого типа (птицефабриках)"</w:t>
            </w: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- При выявлении или обнаружении нарушений условий договора информирует Подрядчика и останавливает СМР до устранения таковых.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-Применяемые строительные материалы согласовываются с представителем Заказчика (цветовая гамма, колеровка, ассортимент, модель, форма, структура, вид, качество)</w:t>
            </w: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End"/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u w:val="single"/>
                <w:shd w:val="clear" w:color="auto" w:fill="FFFFFF"/>
              </w:rPr>
              <w:t>Организационная и техническая документация по процессу производства работ:</w:t>
            </w: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 своевременное заполнение общего журнала производства работ на объекте, спец. журналов по видам работ, журналов инструктажа рабочих по пожарной безопасности, журналов инструктажа рабочих по технике безопасности, оформление актов допуска, справок соответствия и иной технической </w:t>
            </w:r>
            <w:proofErr w:type="gramStart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документации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 относящихся к объекту.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- Организация вне здания мест для курения, в соответствии с действующим законодательством.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- Запрещается проживание рабочего персонала в помещениях строительного объекта.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 xml:space="preserve">- До начала производства работ по прокладке инженерных сетей и коммуникаций необходимо получение разрешения на производство работ и согласование сроков их проведения со всеми заинтересованными организациями. Необходимо получение от собственников коммуникаций информации о расположении таковых, об условиях безопасного производства работ.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iCs/>
                <w:sz w:val="18"/>
                <w:szCs w:val="18"/>
                <w:shd w:val="clear" w:color="auto" w:fill="FFFFFF"/>
              </w:rPr>
              <w:t>-При демонтаже коммуникаций необходимо принять меры техники безопасности на случай возможного нарушения их изоляции.</w:t>
            </w:r>
          </w:p>
        </w:tc>
      </w:tr>
      <w:tr w:rsidR="00BB0E66" w:rsidRPr="00BB0E66" w:rsidTr="00631E51">
        <w:trPr>
          <w:trHeight w:val="864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2.2</w:t>
            </w: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Требования к качеству и техническим характеристикам работ</w:t>
            </w:r>
          </w:p>
        </w:tc>
        <w:tc>
          <w:tcPr>
            <w:tcW w:w="10348" w:type="dxa"/>
          </w:tcPr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 должны быть выполнены в полном объеме и качественно, в соответствии с требованиями государственных стандартов, действующих строительных норм и правил, технических регламентов, санитарных норм и правил, в том числе:</w:t>
            </w:r>
          </w:p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Федеральный закон от 30.12.2009 №384-ФЗ «Технический регламент о безопасности зданий и сооружений»;</w:t>
            </w:r>
          </w:p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Технический регламент о безопасности зданий и сооружений (утв. Постановлением Правительства Российской Федерации от 26.12.2014г. №1521);</w:t>
            </w:r>
          </w:p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Градостроительный кодекс Российской Федерации (Федеральный закон от 29.12.2004 №190-ФЗ с изменениями от 27.12.2019г.);</w:t>
            </w:r>
          </w:p>
          <w:p w:rsidR="00BB0E66" w:rsidRPr="00BB0E66" w:rsidRDefault="00BB0E66" w:rsidP="00BB0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- СНиП 12-01-2004 «Организация строительства»;</w:t>
            </w:r>
          </w:p>
          <w:p w:rsidR="00BB0E66" w:rsidRPr="00BB0E66" w:rsidRDefault="00BB0E66" w:rsidP="00BB0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- СНиП 12-04-2002 «Безопасность труда в строительстве»</w:t>
            </w:r>
          </w:p>
        </w:tc>
      </w:tr>
      <w:tr w:rsidR="00BB0E66" w:rsidRPr="00BB0E66" w:rsidTr="00631E51">
        <w:trPr>
          <w:trHeight w:val="864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bCs/>
                <w:color w:val="000000"/>
                <w:sz w:val="18"/>
                <w:szCs w:val="18"/>
              </w:rPr>
              <w:t>Требования к безопасности работ</w:t>
            </w:r>
          </w:p>
        </w:tc>
        <w:tc>
          <w:tcPr>
            <w:tcW w:w="10348" w:type="dxa"/>
          </w:tcPr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Выполнение работ должно соответствовать техническим регламентам о безопасности зданий и сооружений, о требованиях пожарной безопасности, правила №4261-87 «Ветеринарно-санитарные правила для предприятий (цехов) переработки птицы и производства яйцепродуктов», ПОТ РО-97300-13-97 «Правила по охране труда в птицеводстве», иных обязательных нормативно-технических документов. Безопасность проведения работ, требования к охране труда и технике безопасности (в </w:t>
            </w:r>
            <w:proofErr w:type="spell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для персонала Заказчика) предусматривается согласно СНиП 12-03-2001 «Безопасность труда в строительстве» и 12-04-2002 «Безопасность труда в строительстве» (часть 2), СП 2.2.3670-20 "Санитарно-эпидемиологические требования к условиям труда", Правил пожарной безопасности, НТД по безопасности труда. Подрядчик несет ответственность в полном объеме за проведение работ, безопасность используемых при работах материалов и изделий.</w:t>
            </w:r>
          </w:p>
        </w:tc>
      </w:tr>
      <w:tr w:rsidR="00BB0E66" w:rsidRPr="00BB0E66" w:rsidTr="00631E51">
        <w:trPr>
          <w:trHeight w:val="864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Требования к применяемым материалам:</w:t>
            </w:r>
          </w:p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348" w:type="dxa"/>
            <w:vAlign w:val="center"/>
          </w:tcPr>
          <w:p w:rsidR="00BB0E66" w:rsidRPr="00BB0E66" w:rsidRDefault="00BB0E66" w:rsidP="00BB0E6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 При производстве работ необходимо применять</w:t>
            </w: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</w:t>
            </w: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огласованные с заказчиком современные строительные, отделочные материалы и другие установочные изделия российского и импортного производства, позволяющие повысить эксплуатационные свойства объекта в целом и отвечающие требованиями </w:t>
            </w:r>
            <w:proofErr w:type="gram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 птицеводства. </w:t>
            </w:r>
            <w:proofErr w:type="gram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Используемые при выполнении работ материалы, изделия и т.п. (далее – товар) должны быть новыми (не бывшими в употреблении, в ремонте, в том числе не был восстановленными, у которых не была осуществлена замена составных частей, не были восстановлены потребительские свойства), пригодными к использованию, разрешенными к применению на территории РФ по пожарной безопасности, износостойкости и выделению токсических веществ, иметь должным образом заверенные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 сертификаты (паспорта), подтверждающие их качество и безопасность. Товар должен быть негорючим или </w:t>
            </w:r>
            <w:proofErr w:type="spell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слабогорючим</w:t>
            </w:r>
            <w:proofErr w:type="spell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, невоспламеняемым или трудновоспламеняемым, не распространяющим или слабо распространяющим пламя по поверхности, с малой дымообразующей способностью, малоопасным по токсичности продуктов горения.  Применяемый при выполнении работ товар должен отвечать требованиям </w:t>
            </w:r>
            <w:proofErr w:type="spell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энергоэффективности</w:t>
            </w:r>
            <w:proofErr w:type="spell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45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 -Перед началом выполнения работ по Договору Подрядчик обязан представить Заказчику данные о выбранных им товарах </w:t>
            </w: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(включая соответствующие паспорта, сертификаты соответствия нормам РФ, сертификаты соответствия экологическим нормам), получить его одобрение на их применение и использование. В случае</w:t>
            </w:r>
            <w:proofErr w:type="gram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,</w:t>
            </w:r>
            <w:proofErr w:type="gram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 если Заказчик отклонил использование товаров из-за их несоответствия стандартам качества или ранее одобренным образцам, Подрядчик обязан за свой счет и своими силами произвести их замену.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-Подрядчик несет ответственность за соответствие используемых материалов и оборудования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договора материалов и оборудования.  </w:t>
            </w:r>
          </w:p>
        </w:tc>
      </w:tr>
      <w:tr w:rsidR="00BB0E66" w:rsidRPr="00BB0E66" w:rsidTr="00631E51">
        <w:trPr>
          <w:trHeight w:val="459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2.5.</w:t>
            </w: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Требования к персоналу Подрядчика (Условия допуска на объект)</w:t>
            </w:r>
          </w:p>
        </w:tc>
        <w:tc>
          <w:tcPr>
            <w:tcW w:w="10348" w:type="dxa"/>
          </w:tcPr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В связи с тем, что работы выполняются на территории действующего предприятия по производству пищевой продукции, обладающего особым режимом санитарно-эпидемиологической безопасности, все работники Подрядчика, привлекаемые для выполнения работ на объекте Заказчика, обязаны соответствовать установленным медицинским требованиям.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Все работники Подрядчика, привлекаемые для выполнения работ на объекте Заказчика, должны иметь действующие медицинские книжки установленного образца.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В медицинских книжках в обязательном порядке должны быть отметки о прохождении </w:t>
            </w:r>
            <w:proofErr w:type="spell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санминимума</w:t>
            </w:r>
            <w:proofErr w:type="spell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 для работников по производству, хранение, перевозка и продажи продовольственных товаров, согласно ФЗ № 52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Медицинское освидетельствование должно быть проведено не ранее чем за 6 (шесть) месяцев до даты начала выполнения работ.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 xml:space="preserve">Подрядчик должен обеспечить допуск на объект Заказчика только тех работников, которые прошли предварительные медицинские осмотры в объеме, предусмотренном данным Техническим заданием, и имеют действующие личные медицинские книжки установленного образца с соответствующими отметками. 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По требованию Заказчика Подрядчик обязан предоставлять для проверки копии медицинских книжек работников, задействованных на выполнении Работ.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В составе Заявки Участник обязан предоставить: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Копии действующих медицинских книжек ключевого персонала — не менее 2 человек.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Письменное обязательство Участника о том, что в случае победа в закупке, все привлекаемые им на объект работники будут иметь медицинские книжки с отметками в соответствии с Техническим заданием.</w:t>
            </w:r>
          </w:p>
          <w:p w:rsidR="00BB0E66" w:rsidRPr="00BB0E66" w:rsidRDefault="00BB0E66" w:rsidP="00BB0E66">
            <w:pPr>
              <w:spacing w:after="0" w:line="240" w:lineRule="auto"/>
              <w:ind w:right="34" w:firstLine="31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Не предоставление данных документов может являться причиной недопущения участника к оценке и сопоставлению заявок.</w:t>
            </w:r>
          </w:p>
        </w:tc>
      </w:tr>
      <w:tr w:rsidR="00BB0E66" w:rsidRPr="00BB0E66" w:rsidTr="00631E51">
        <w:trPr>
          <w:trHeight w:val="459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Требования к гарантийным обязательствам:</w:t>
            </w:r>
          </w:p>
        </w:tc>
        <w:tc>
          <w:tcPr>
            <w:tcW w:w="10348" w:type="dxa"/>
          </w:tcPr>
          <w:p w:rsidR="00BB0E66" w:rsidRPr="00BB0E66" w:rsidRDefault="00BB0E66" w:rsidP="00BB0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Гарантийный срок на результат работ – 36 месяца со дня приемки, на скрытые работы - 60 месяцев. Гарантии распространяются на все, составляющее результат работ. Если в период гарантийной эксплуатации объекта обнаружатся дефекты, препятствующие нормальной эксплуатации, то Подрядчик (в случае, если будет установлена его вина) обязан их устранить за свой счет и в согласованные сроки.</w:t>
            </w:r>
          </w:p>
        </w:tc>
      </w:tr>
      <w:tr w:rsidR="00BB0E66" w:rsidRPr="00BB0E66" w:rsidTr="00631E51">
        <w:trPr>
          <w:trHeight w:val="459"/>
        </w:trPr>
        <w:tc>
          <w:tcPr>
            <w:tcW w:w="568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260" w:type="dxa"/>
          </w:tcPr>
          <w:p w:rsidR="00BB0E66" w:rsidRPr="00BB0E66" w:rsidRDefault="00BB0E66" w:rsidP="00BB0E6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Дополнительные требования:</w:t>
            </w:r>
          </w:p>
        </w:tc>
        <w:tc>
          <w:tcPr>
            <w:tcW w:w="10348" w:type="dxa"/>
          </w:tcPr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Организационная и техническая документация по процессу производства работ: оформления акта допуска, наличие согласования с Заказчиком на проведение работ в соответствии с графиком совмещенных работ на объекте.</w:t>
            </w:r>
          </w:p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Отчетная документация (в </w:t>
            </w:r>
            <w:proofErr w:type="spellStart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т.ч</w:t>
            </w:r>
            <w:proofErr w:type="spellEnd"/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по приемке выполненных работ): В течение срока определенного НТД Заказчику должна быть представлена исполнительная документация в полном объеме: на материалы и оборудование предоставляются сертификаты соответствия, сертификаты качества, безопасности (пожарной и экологической), паспорта, инструкции по эксплуатации (на русском языке).</w:t>
            </w:r>
          </w:p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окончании работ предоставляются Акт приёмки выполненных работ по форме КС-2, справка о стоимости выполненных работ и затрат (КС-3), счет и счет-фактура (при наличии).</w:t>
            </w:r>
          </w:p>
          <w:p w:rsidR="00BB0E66" w:rsidRPr="00BB0E66" w:rsidRDefault="00BB0E66" w:rsidP="00BB0E6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Иные требования и правила не учтенные настоящим описанием объекта закупки устанавливаются действующим законодательством Российской Федерации.   </w:t>
            </w:r>
          </w:p>
          <w:p w:rsidR="00BB0E66" w:rsidRPr="00BB0E66" w:rsidRDefault="00BB0E66" w:rsidP="00BB0E66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Работы организовать без ограничения прохода сотрудников и посетителей в здание и по территории в рабочие дни. </w:t>
            </w:r>
          </w:p>
          <w:p w:rsidR="00BB0E66" w:rsidRPr="00BB0E66" w:rsidRDefault="00BB0E66" w:rsidP="00BB0E66">
            <w:pPr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0E6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Подрядчик обязан: Осуществлять ежедневно сбор образовавшегося строительного мусора, вынос мусора из здания на выделенное место временного накопления в закрытых мешках или другой плотной закрытой таре; обеспечить ограждение места временного хранения строительного мусора, обеспечить своими силами погрузку и вывоз строительного мусора спецтранспортом. Не допускать накопления строительного мусора в зоне зеленых насаждений, в противопожарных разрывах здания, на дорогах и проходах.  </w:t>
            </w:r>
          </w:p>
          <w:p w:rsidR="00BB0E66" w:rsidRPr="00BB0E66" w:rsidRDefault="00BB0E66" w:rsidP="00BB0E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Ответственность за несоблюдение действующего законодательства, в части обращения с твердыми коммунальными отходами, </w:t>
            </w:r>
            <w:r w:rsidRPr="00BB0E6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образовавшимися в ходе ремонтных работ, несет Подрядчик.  </w:t>
            </w:r>
          </w:p>
        </w:tc>
      </w:tr>
    </w:tbl>
    <w:p w:rsidR="00BB0E66" w:rsidRPr="00BB0E66" w:rsidRDefault="00BB0E66" w:rsidP="00BB0E66">
      <w:pPr>
        <w:widowControl w:val="0"/>
        <w:shd w:val="clear" w:color="auto" w:fill="FFFFFF"/>
        <w:tabs>
          <w:tab w:val="left" w:pos="920"/>
        </w:tabs>
        <w:spacing w:before="180" w:after="360" w:line="240" w:lineRule="atLeast"/>
        <w:rPr>
          <w:rFonts w:ascii="Times New Roman" w:eastAsia="Calibri" w:hAnsi="Times New Roman" w:cs="Times New Roman"/>
          <w:i/>
          <w:shd w:val="clear" w:color="auto" w:fill="FFFFFF"/>
        </w:rPr>
      </w:pPr>
      <w:r w:rsidRPr="00BB0E66">
        <w:rPr>
          <w:rFonts w:ascii="Times New Roman" w:eastAsia="Calibri" w:hAnsi="Times New Roman" w:cs="Times New Roman"/>
          <w:i/>
          <w:shd w:val="clear" w:color="auto" w:fill="FFFFFF"/>
        </w:rPr>
        <w:lastRenderedPageBreak/>
        <w:t>*В случае</w:t>
      </w:r>
      <w:proofErr w:type="gramStart"/>
      <w:r w:rsidRPr="00BB0E66">
        <w:rPr>
          <w:rFonts w:ascii="Times New Roman" w:eastAsia="Calibri" w:hAnsi="Times New Roman" w:cs="Times New Roman"/>
          <w:i/>
          <w:shd w:val="clear" w:color="auto" w:fill="FFFFFF"/>
        </w:rPr>
        <w:t>,</w:t>
      </w:r>
      <w:proofErr w:type="gramEnd"/>
      <w:r w:rsidRPr="00BB0E66">
        <w:rPr>
          <w:rFonts w:ascii="Times New Roman" w:eastAsia="Calibri" w:hAnsi="Times New Roman" w:cs="Times New Roman"/>
          <w:i/>
          <w:shd w:val="clear" w:color="auto" w:fill="FFFFFF"/>
        </w:rPr>
        <w:t xml:space="preserve"> если в тендерной документации содержится указание на товарные знаки в отношении товаров, используемых при выполнении работ (оказании и услуг) по договору, применительно к таким товарным знакам следует читать «или эквивалент».</w:t>
      </w:r>
    </w:p>
    <w:p w:rsidR="00BB0E66" w:rsidRPr="00BB0E66" w:rsidRDefault="00BB0E66" w:rsidP="00BB0E66">
      <w:pPr>
        <w:widowControl w:val="0"/>
        <w:shd w:val="clear" w:color="auto" w:fill="FFFFFF"/>
        <w:tabs>
          <w:tab w:val="left" w:pos="920"/>
        </w:tabs>
        <w:spacing w:before="180" w:after="0" w:line="240" w:lineRule="atLeast"/>
        <w:rPr>
          <w:rFonts w:ascii="Times New Roman" w:eastAsia="Calibri" w:hAnsi="Times New Roman" w:cs="Times New Roman"/>
          <w:i/>
          <w:shd w:val="clear" w:color="auto" w:fill="FFFFFF"/>
        </w:rPr>
      </w:pPr>
      <w:r w:rsidRPr="00BB0E66">
        <w:rPr>
          <w:rFonts w:ascii="Times New Roman" w:eastAsia="Calibri" w:hAnsi="Times New Roman" w:cs="Times New Roman"/>
          <w:i/>
          <w:shd w:val="clear" w:color="auto" w:fill="FFFFFF"/>
        </w:rPr>
        <w:t>**В случае</w:t>
      </w:r>
      <w:proofErr w:type="gramStart"/>
      <w:r w:rsidRPr="00BB0E66">
        <w:rPr>
          <w:rFonts w:ascii="Times New Roman" w:eastAsia="Calibri" w:hAnsi="Times New Roman" w:cs="Times New Roman"/>
          <w:i/>
          <w:shd w:val="clear" w:color="auto" w:fill="FFFFFF"/>
        </w:rPr>
        <w:t>,</w:t>
      </w:r>
      <w:proofErr w:type="gramEnd"/>
      <w:r w:rsidRPr="00BB0E66">
        <w:rPr>
          <w:rFonts w:ascii="Times New Roman" w:eastAsia="Calibri" w:hAnsi="Times New Roman" w:cs="Times New Roman"/>
          <w:i/>
          <w:shd w:val="clear" w:color="auto" w:fill="FFFFFF"/>
        </w:rPr>
        <w:t xml:space="preserve"> если тендерная документация содержат недействующие СНИП, ГОСТ, </w:t>
      </w:r>
      <w:proofErr w:type="spellStart"/>
      <w:r w:rsidRPr="00BB0E66">
        <w:rPr>
          <w:rFonts w:ascii="Times New Roman" w:eastAsia="Calibri" w:hAnsi="Times New Roman" w:cs="Times New Roman"/>
          <w:i/>
          <w:shd w:val="clear" w:color="auto" w:fill="FFFFFF"/>
        </w:rPr>
        <w:t>СанПин</w:t>
      </w:r>
      <w:proofErr w:type="spellEnd"/>
      <w:r w:rsidRPr="00BB0E66">
        <w:rPr>
          <w:rFonts w:ascii="Times New Roman" w:eastAsia="Calibri" w:hAnsi="Times New Roman" w:cs="Times New Roman"/>
          <w:i/>
          <w:shd w:val="clear" w:color="auto" w:fill="FFFFFF"/>
        </w:rPr>
        <w:t>, ТУ, ТСН и другие нормативные акты, Подрядчику следует руководствоваться действующими нормативами на момент выполнения работ.</w:t>
      </w:r>
    </w:p>
    <w:p w:rsidR="00BB0E66" w:rsidRPr="00BB0E66" w:rsidRDefault="00BB0E66" w:rsidP="00BB0E66">
      <w:pPr>
        <w:widowControl w:val="0"/>
        <w:shd w:val="clear" w:color="auto" w:fill="FFFFFF"/>
        <w:tabs>
          <w:tab w:val="left" w:pos="920"/>
        </w:tabs>
        <w:spacing w:before="180" w:after="0" w:line="240" w:lineRule="atLeast"/>
        <w:rPr>
          <w:rFonts w:ascii="Times New Roman" w:eastAsia="Calibri" w:hAnsi="Times New Roman" w:cs="Times New Roman"/>
          <w:i/>
          <w:shd w:val="clear" w:color="auto" w:fill="FFFFFF"/>
        </w:rPr>
      </w:pPr>
    </w:p>
    <w:p w:rsidR="001A3C05" w:rsidRDefault="001A3C05"/>
    <w:sectPr w:rsidR="001A3C05" w:rsidSect="00BB0E6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56"/>
    <w:rsid w:val="001A3C05"/>
    <w:rsid w:val="00BB0E66"/>
    <w:rsid w:val="00F11956"/>
    <w:rsid w:val="00F4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1981</Words>
  <Characters>11298</Characters>
  <Application>Microsoft Office Word</Application>
  <DocSecurity>0</DocSecurity>
  <Lines>94</Lines>
  <Paragraphs>26</Paragraphs>
  <ScaleCrop>false</ScaleCrop>
  <Company>sborka</Company>
  <LinksUpToDate>false</LinksUpToDate>
  <CharactersWithSpaces>13253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dcterms:created xsi:type="dcterms:W3CDTF">2026-08-19T04:42:00Z</dcterms:created>
  <dcterms:modified xsi:type="dcterms:W3CDTF">2026-08-19T04:54:00Z</dcterms:modified>
</cp:coreProperties>
</file>