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20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942"/>
        <w:gridCol w:w="236"/>
        <w:gridCol w:w="2317"/>
        <w:gridCol w:w="2694"/>
      </w:tblGrid>
      <w:tr w:rsidR="00CB44F4" w:rsidRPr="00360567" w14:paraId="2C887123" w14:textId="77777777" w:rsidTr="005A1EB6">
        <w:tc>
          <w:tcPr>
            <w:tcW w:w="2018" w:type="dxa"/>
          </w:tcPr>
          <w:p w14:paraId="7A77DD2B" w14:textId="77777777" w:rsidR="00CB44F4" w:rsidRPr="00360567" w:rsidRDefault="00CB44F4" w:rsidP="00B575FA">
            <w:pPr>
              <w:rPr>
                <w:rFonts w:ascii="Times New Roman" w:hAnsi="Times New Roman" w:cs="Times New Roman"/>
                <w:sz w:val="20"/>
                <w:szCs w:val="20"/>
              </w:rPr>
            </w:pPr>
          </w:p>
        </w:tc>
        <w:tc>
          <w:tcPr>
            <w:tcW w:w="2942" w:type="dxa"/>
          </w:tcPr>
          <w:p w14:paraId="636CB640" w14:textId="77777777" w:rsidR="00CB44F4" w:rsidRPr="00360567" w:rsidRDefault="00CB44F4" w:rsidP="005A1EB6">
            <w:pPr>
              <w:jc w:val="right"/>
              <w:rPr>
                <w:rFonts w:ascii="Times New Roman" w:hAnsi="Times New Roman" w:cs="Times New Roman"/>
                <w:sz w:val="20"/>
                <w:szCs w:val="20"/>
              </w:rPr>
            </w:pPr>
          </w:p>
        </w:tc>
        <w:tc>
          <w:tcPr>
            <w:tcW w:w="2553" w:type="dxa"/>
            <w:gridSpan w:val="2"/>
          </w:tcPr>
          <w:p w14:paraId="5C98AA5D" w14:textId="77777777" w:rsidR="00CB44F4" w:rsidRPr="00360567" w:rsidRDefault="00CB44F4" w:rsidP="00B575FA">
            <w:pPr>
              <w:rPr>
                <w:rFonts w:ascii="Times New Roman" w:hAnsi="Times New Roman" w:cs="Times New Roman"/>
                <w:sz w:val="20"/>
                <w:szCs w:val="20"/>
              </w:rPr>
            </w:pPr>
          </w:p>
        </w:tc>
        <w:tc>
          <w:tcPr>
            <w:tcW w:w="2694" w:type="dxa"/>
          </w:tcPr>
          <w:p w14:paraId="67CC87F3" w14:textId="77777777" w:rsidR="00CB44F4" w:rsidRPr="00360567" w:rsidRDefault="00CB44F4" w:rsidP="005A1EB6">
            <w:pPr>
              <w:jc w:val="right"/>
              <w:rPr>
                <w:rFonts w:ascii="Times New Roman" w:hAnsi="Times New Roman" w:cs="Times New Roman"/>
                <w:sz w:val="20"/>
                <w:szCs w:val="20"/>
              </w:rPr>
            </w:pPr>
            <w:r w:rsidRPr="00360567">
              <w:rPr>
                <w:rFonts w:ascii="Times New Roman" w:hAnsi="Times New Roman" w:cs="Times New Roman"/>
                <w:sz w:val="20"/>
                <w:szCs w:val="20"/>
              </w:rPr>
              <w:t>УТВЕРЖДАЮ</w:t>
            </w:r>
          </w:p>
        </w:tc>
      </w:tr>
      <w:tr w:rsidR="00CB44F4" w:rsidRPr="00360567" w14:paraId="576FE9B7" w14:textId="77777777" w:rsidTr="005A1EB6">
        <w:tc>
          <w:tcPr>
            <w:tcW w:w="4960" w:type="dxa"/>
            <w:gridSpan w:val="2"/>
          </w:tcPr>
          <w:p w14:paraId="096908DC" w14:textId="77777777" w:rsidR="00CB44F4" w:rsidRPr="00360567" w:rsidRDefault="00CB44F4" w:rsidP="00B575FA">
            <w:pPr>
              <w:jc w:val="right"/>
              <w:rPr>
                <w:rFonts w:ascii="Times New Roman" w:hAnsi="Times New Roman" w:cs="Times New Roman"/>
                <w:sz w:val="20"/>
                <w:szCs w:val="20"/>
              </w:rPr>
            </w:pPr>
          </w:p>
        </w:tc>
        <w:tc>
          <w:tcPr>
            <w:tcW w:w="236" w:type="dxa"/>
          </w:tcPr>
          <w:p w14:paraId="1D859BCB" w14:textId="77777777" w:rsidR="00CB44F4" w:rsidRPr="00360567" w:rsidRDefault="00CB44F4" w:rsidP="00B575FA">
            <w:pPr>
              <w:rPr>
                <w:sz w:val="20"/>
                <w:szCs w:val="20"/>
              </w:rPr>
            </w:pPr>
          </w:p>
        </w:tc>
        <w:tc>
          <w:tcPr>
            <w:tcW w:w="5011" w:type="dxa"/>
            <w:gridSpan w:val="2"/>
          </w:tcPr>
          <w:p w14:paraId="29B6733E" w14:textId="76D2FF90" w:rsidR="00CB44F4" w:rsidRPr="00360567" w:rsidRDefault="00FE6CCC" w:rsidP="00D650D1">
            <w:pPr>
              <w:jc w:val="right"/>
              <w:rPr>
                <w:rFonts w:ascii="Times New Roman" w:hAnsi="Times New Roman" w:cs="Times New Roman"/>
                <w:sz w:val="20"/>
                <w:szCs w:val="20"/>
              </w:rPr>
            </w:pPr>
            <w:r>
              <w:rPr>
                <w:rFonts w:ascii="Times New Roman" w:hAnsi="Times New Roman" w:cs="Times New Roman"/>
                <w:sz w:val="20"/>
                <w:szCs w:val="20"/>
              </w:rPr>
              <w:t>Д</w:t>
            </w:r>
            <w:r w:rsidR="00397963" w:rsidRPr="00360567">
              <w:rPr>
                <w:rFonts w:ascii="Times New Roman" w:hAnsi="Times New Roman" w:cs="Times New Roman"/>
                <w:sz w:val="20"/>
                <w:szCs w:val="20"/>
              </w:rPr>
              <w:t>иректор</w:t>
            </w:r>
            <w:r w:rsidR="00CB44F4" w:rsidRPr="00360567">
              <w:rPr>
                <w:rFonts w:ascii="Times New Roman" w:hAnsi="Times New Roman" w:cs="Times New Roman"/>
                <w:sz w:val="20"/>
                <w:szCs w:val="20"/>
              </w:rPr>
              <w:t xml:space="preserve"> М</w:t>
            </w:r>
            <w:r w:rsidR="00CD2DB2">
              <w:rPr>
                <w:rFonts w:ascii="Times New Roman" w:hAnsi="Times New Roman" w:cs="Times New Roman"/>
                <w:sz w:val="20"/>
                <w:szCs w:val="20"/>
              </w:rPr>
              <w:t>Б</w:t>
            </w:r>
            <w:r w:rsidR="00D650D1">
              <w:rPr>
                <w:rFonts w:ascii="Times New Roman" w:hAnsi="Times New Roman" w:cs="Times New Roman"/>
                <w:sz w:val="20"/>
                <w:szCs w:val="20"/>
              </w:rPr>
              <w:t>У</w:t>
            </w:r>
            <w:r w:rsidR="00CB44F4" w:rsidRPr="00360567">
              <w:rPr>
                <w:rFonts w:ascii="Times New Roman" w:hAnsi="Times New Roman" w:cs="Times New Roman"/>
                <w:sz w:val="20"/>
                <w:szCs w:val="20"/>
              </w:rPr>
              <w:t xml:space="preserve"> «</w:t>
            </w:r>
            <w:r w:rsidR="00D650D1">
              <w:rPr>
                <w:rFonts w:ascii="Times New Roman" w:hAnsi="Times New Roman" w:cs="Times New Roman"/>
                <w:sz w:val="20"/>
                <w:szCs w:val="20"/>
              </w:rPr>
              <w:t>Благоустройство</w:t>
            </w:r>
            <w:r w:rsidR="00CB44F4" w:rsidRPr="00360567">
              <w:rPr>
                <w:rFonts w:ascii="Times New Roman" w:hAnsi="Times New Roman" w:cs="Times New Roman"/>
                <w:sz w:val="20"/>
                <w:szCs w:val="20"/>
              </w:rPr>
              <w:t>»</w:t>
            </w:r>
          </w:p>
        </w:tc>
      </w:tr>
      <w:tr w:rsidR="00CB44F4" w:rsidRPr="00360567" w14:paraId="4C83D00D" w14:textId="77777777" w:rsidTr="005A1EB6">
        <w:tc>
          <w:tcPr>
            <w:tcW w:w="2018" w:type="dxa"/>
          </w:tcPr>
          <w:p w14:paraId="7B65E34D" w14:textId="77777777" w:rsidR="00CB44F4" w:rsidRPr="00360567" w:rsidRDefault="00CB44F4" w:rsidP="00B575FA">
            <w:pPr>
              <w:jc w:val="center"/>
              <w:rPr>
                <w:rFonts w:ascii="Times New Roman" w:hAnsi="Times New Roman" w:cs="Times New Roman"/>
                <w:sz w:val="20"/>
                <w:szCs w:val="20"/>
              </w:rPr>
            </w:pPr>
          </w:p>
        </w:tc>
        <w:tc>
          <w:tcPr>
            <w:tcW w:w="2942" w:type="dxa"/>
          </w:tcPr>
          <w:p w14:paraId="0ECDE84D" w14:textId="77777777" w:rsidR="00CB44F4" w:rsidRPr="00360567" w:rsidRDefault="00CB44F4" w:rsidP="00B575FA">
            <w:pPr>
              <w:jc w:val="right"/>
              <w:rPr>
                <w:rFonts w:ascii="Times New Roman" w:hAnsi="Times New Roman" w:cs="Times New Roman"/>
                <w:sz w:val="20"/>
                <w:szCs w:val="20"/>
              </w:rPr>
            </w:pPr>
          </w:p>
        </w:tc>
        <w:tc>
          <w:tcPr>
            <w:tcW w:w="2553" w:type="dxa"/>
            <w:gridSpan w:val="2"/>
          </w:tcPr>
          <w:p w14:paraId="0C559809" w14:textId="77777777" w:rsidR="00CB44F4" w:rsidRPr="00360567" w:rsidRDefault="00CB44F4" w:rsidP="00B575FA">
            <w:pPr>
              <w:jc w:val="center"/>
              <w:rPr>
                <w:rFonts w:ascii="Times New Roman" w:hAnsi="Times New Roman" w:cs="Times New Roman"/>
                <w:sz w:val="20"/>
                <w:szCs w:val="20"/>
              </w:rPr>
            </w:pPr>
          </w:p>
        </w:tc>
        <w:tc>
          <w:tcPr>
            <w:tcW w:w="2694" w:type="dxa"/>
          </w:tcPr>
          <w:p w14:paraId="4AB63E60" w14:textId="0BF43928" w:rsidR="00CB44F4" w:rsidRPr="00360567" w:rsidRDefault="00FE6CCC" w:rsidP="00DC62D5">
            <w:pPr>
              <w:jc w:val="right"/>
              <w:rPr>
                <w:rFonts w:ascii="Times New Roman" w:hAnsi="Times New Roman" w:cs="Times New Roman"/>
                <w:sz w:val="20"/>
                <w:szCs w:val="20"/>
              </w:rPr>
            </w:pPr>
            <w:r>
              <w:rPr>
                <w:rFonts w:ascii="Times New Roman" w:hAnsi="Times New Roman" w:cs="Times New Roman"/>
                <w:sz w:val="20"/>
                <w:szCs w:val="20"/>
              </w:rPr>
              <w:t>Д.В. Федоров</w:t>
            </w:r>
          </w:p>
        </w:tc>
      </w:tr>
      <w:tr w:rsidR="00FE6CCC" w:rsidRPr="00360567" w14:paraId="0B188BAA" w14:textId="77777777" w:rsidTr="005A1EB6">
        <w:trPr>
          <w:gridAfter w:val="1"/>
          <w:wAfter w:w="2694" w:type="dxa"/>
        </w:trPr>
        <w:tc>
          <w:tcPr>
            <w:tcW w:w="2018" w:type="dxa"/>
          </w:tcPr>
          <w:p w14:paraId="77D16121" w14:textId="77777777" w:rsidR="00FE6CCC" w:rsidRPr="00360567" w:rsidRDefault="00FE6CCC" w:rsidP="00B575FA">
            <w:pPr>
              <w:jc w:val="right"/>
              <w:rPr>
                <w:rFonts w:ascii="Times New Roman" w:hAnsi="Times New Roman" w:cs="Times New Roman"/>
                <w:sz w:val="20"/>
                <w:szCs w:val="20"/>
              </w:rPr>
            </w:pPr>
          </w:p>
        </w:tc>
        <w:tc>
          <w:tcPr>
            <w:tcW w:w="2942" w:type="dxa"/>
          </w:tcPr>
          <w:p w14:paraId="36882A19" w14:textId="77777777" w:rsidR="00FE6CCC" w:rsidRPr="00360567" w:rsidRDefault="00FE6CCC" w:rsidP="00D650D1">
            <w:pPr>
              <w:jc w:val="right"/>
              <w:rPr>
                <w:rFonts w:ascii="Times New Roman" w:hAnsi="Times New Roman" w:cs="Times New Roman"/>
                <w:sz w:val="20"/>
                <w:szCs w:val="20"/>
              </w:rPr>
            </w:pPr>
          </w:p>
        </w:tc>
        <w:tc>
          <w:tcPr>
            <w:tcW w:w="2553" w:type="dxa"/>
            <w:gridSpan w:val="2"/>
          </w:tcPr>
          <w:p w14:paraId="20C3C558" w14:textId="77777777" w:rsidR="00FE6CCC" w:rsidRPr="00360567" w:rsidRDefault="00FE6CCC" w:rsidP="00B575FA">
            <w:pPr>
              <w:jc w:val="right"/>
              <w:rPr>
                <w:rFonts w:ascii="Times New Roman" w:hAnsi="Times New Roman" w:cs="Times New Roman"/>
                <w:sz w:val="20"/>
                <w:szCs w:val="20"/>
              </w:rPr>
            </w:pPr>
          </w:p>
        </w:tc>
      </w:tr>
    </w:tbl>
    <w:p w14:paraId="47B2A7D0" w14:textId="77777777" w:rsidR="007F753A" w:rsidRPr="00360567" w:rsidRDefault="007F753A" w:rsidP="007F753A">
      <w:pPr>
        <w:spacing w:after="0"/>
        <w:jc w:val="center"/>
        <w:rPr>
          <w:rFonts w:ascii="Times New Roman" w:hAnsi="Times New Roman" w:cs="Times New Roman"/>
          <w:sz w:val="20"/>
          <w:szCs w:val="20"/>
        </w:rPr>
      </w:pPr>
    </w:p>
    <w:p w14:paraId="2BDCB31A" w14:textId="034E0B60" w:rsidR="00324866" w:rsidRPr="00360567" w:rsidRDefault="00324866" w:rsidP="007F753A">
      <w:pPr>
        <w:spacing w:after="0"/>
        <w:jc w:val="center"/>
        <w:rPr>
          <w:rFonts w:ascii="Times New Roman" w:hAnsi="Times New Roman" w:cs="Times New Roman"/>
          <w:sz w:val="20"/>
          <w:szCs w:val="20"/>
        </w:rPr>
      </w:pPr>
      <w:r w:rsidRPr="00360567">
        <w:rPr>
          <w:rFonts w:ascii="Times New Roman" w:hAnsi="Times New Roman" w:cs="Times New Roman"/>
          <w:sz w:val="20"/>
          <w:szCs w:val="20"/>
        </w:rPr>
        <w:t xml:space="preserve">Обоснование начальной (максимальной) цены </w:t>
      </w:r>
      <w:r w:rsidR="009A2A48">
        <w:rPr>
          <w:rFonts w:ascii="Times New Roman" w:hAnsi="Times New Roman" w:cs="Times New Roman"/>
          <w:sz w:val="20"/>
          <w:szCs w:val="20"/>
        </w:rPr>
        <w:t>контракта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505"/>
      </w:tblGrid>
      <w:tr w:rsidR="00BE1DEB" w:rsidRPr="00CA3C64" w14:paraId="4AED6CE9" w14:textId="77777777" w:rsidTr="00BE3856">
        <w:trPr>
          <w:trHeight w:val="249"/>
        </w:trPr>
        <w:tc>
          <w:tcPr>
            <w:tcW w:w="1696" w:type="dxa"/>
          </w:tcPr>
          <w:p w14:paraId="4CCFAC6F" w14:textId="77777777" w:rsidR="00BE1DEB" w:rsidRPr="00CA3C64" w:rsidRDefault="00BE1DEB" w:rsidP="007B1A73">
            <w:pPr>
              <w:spacing w:after="0" w:line="240" w:lineRule="auto"/>
              <w:ind w:right="-108"/>
              <w:rPr>
                <w:rFonts w:ascii="Times New Roman" w:eastAsia="Times New Roman" w:hAnsi="Times New Roman" w:cs="Times New Roman"/>
                <w:sz w:val="20"/>
                <w:szCs w:val="20"/>
                <w:vertAlign w:val="superscript"/>
                <w:lang w:eastAsia="ru-RU"/>
              </w:rPr>
            </w:pPr>
            <w:r w:rsidRPr="00CA3C64">
              <w:rPr>
                <w:rFonts w:ascii="Times New Roman" w:eastAsia="Times New Roman" w:hAnsi="Times New Roman" w:cs="Times New Roman"/>
                <w:sz w:val="20"/>
                <w:szCs w:val="20"/>
                <w:lang w:eastAsia="ru-RU"/>
              </w:rPr>
              <w:t>Номер закупки</w:t>
            </w:r>
          </w:p>
        </w:tc>
        <w:tc>
          <w:tcPr>
            <w:tcW w:w="8505" w:type="dxa"/>
          </w:tcPr>
          <w:p w14:paraId="5616FCCF" w14:textId="77777777" w:rsidR="00BE1DEB" w:rsidRPr="00CA3C64" w:rsidRDefault="00BE1DEB" w:rsidP="00BE1DEB">
            <w:pPr>
              <w:tabs>
                <w:tab w:val="left" w:pos="3518"/>
              </w:tabs>
              <w:spacing w:after="0" w:line="240" w:lineRule="auto"/>
              <w:jc w:val="right"/>
              <w:rPr>
                <w:rFonts w:ascii="Times New Roman" w:eastAsia="Times New Roman" w:hAnsi="Times New Roman" w:cs="Times New Roman"/>
                <w:sz w:val="20"/>
                <w:szCs w:val="20"/>
                <w:lang w:eastAsia="ru-RU"/>
              </w:rPr>
            </w:pPr>
          </w:p>
        </w:tc>
      </w:tr>
      <w:tr w:rsidR="00BE1DEB" w:rsidRPr="00CA3C64" w14:paraId="4C21F7DD" w14:textId="77777777" w:rsidTr="00CA3C64">
        <w:trPr>
          <w:trHeight w:val="389"/>
        </w:trPr>
        <w:tc>
          <w:tcPr>
            <w:tcW w:w="1696" w:type="dxa"/>
          </w:tcPr>
          <w:p w14:paraId="11780D13" w14:textId="77777777" w:rsidR="00BE1DEB" w:rsidRPr="00CA3C64" w:rsidRDefault="00CB44F4" w:rsidP="00CB44F4">
            <w:pPr>
              <w:spacing w:after="0" w:line="240" w:lineRule="auto"/>
              <w:ind w:right="-108"/>
              <w:rPr>
                <w:rFonts w:ascii="Times New Roman" w:eastAsia="Times New Roman" w:hAnsi="Times New Roman" w:cs="Times New Roman"/>
                <w:sz w:val="20"/>
                <w:szCs w:val="20"/>
                <w:lang w:eastAsia="ru-RU"/>
              </w:rPr>
            </w:pPr>
            <w:r w:rsidRPr="00CA3C64">
              <w:rPr>
                <w:rFonts w:ascii="Times New Roman" w:eastAsia="Times New Roman" w:hAnsi="Times New Roman" w:cs="Times New Roman"/>
                <w:sz w:val="20"/>
                <w:szCs w:val="20"/>
                <w:lang w:eastAsia="ru-RU"/>
              </w:rPr>
              <w:t>Ст</w:t>
            </w:r>
            <w:r w:rsidR="00BE1DEB" w:rsidRPr="00CA3C64">
              <w:rPr>
                <w:rFonts w:ascii="Times New Roman" w:eastAsia="Times New Roman" w:hAnsi="Times New Roman" w:cs="Times New Roman"/>
                <w:sz w:val="20"/>
                <w:szCs w:val="20"/>
                <w:lang w:eastAsia="ru-RU"/>
              </w:rPr>
              <w:t xml:space="preserve">руктурное подразделение </w:t>
            </w:r>
          </w:p>
        </w:tc>
        <w:tc>
          <w:tcPr>
            <w:tcW w:w="8505" w:type="dxa"/>
          </w:tcPr>
          <w:p w14:paraId="459A50FE" w14:textId="77777777" w:rsidR="00BE1DEB" w:rsidRPr="00CA3C64" w:rsidRDefault="00CA3C64" w:rsidP="005A1EB6">
            <w:pPr>
              <w:tabs>
                <w:tab w:val="left" w:pos="3518"/>
              </w:tabs>
              <w:spacing w:after="0" w:line="240" w:lineRule="auto"/>
              <w:ind w:right="-108"/>
              <w:rPr>
                <w:rFonts w:ascii="Times New Roman" w:eastAsia="Times New Roman" w:hAnsi="Times New Roman" w:cs="Times New Roman"/>
                <w:sz w:val="20"/>
                <w:szCs w:val="20"/>
                <w:lang w:eastAsia="ru-RU"/>
              </w:rPr>
            </w:pPr>
            <w:r w:rsidRPr="00CA3C64">
              <w:rPr>
                <w:rFonts w:ascii="Times New Roman" w:eastAsia="Times New Roman" w:hAnsi="Times New Roman" w:cs="Times New Roman"/>
                <w:sz w:val="20"/>
                <w:szCs w:val="20"/>
                <w:lang w:eastAsia="ru-RU"/>
              </w:rPr>
              <w:t>Производственно-технический отдел</w:t>
            </w:r>
          </w:p>
        </w:tc>
      </w:tr>
      <w:tr w:rsidR="008C118C" w:rsidRPr="00CA3C64" w14:paraId="338E3419" w14:textId="77777777" w:rsidTr="00CA3C64">
        <w:trPr>
          <w:trHeight w:val="629"/>
        </w:trPr>
        <w:tc>
          <w:tcPr>
            <w:tcW w:w="1696" w:type="dxa"/>
            <w:tcBorders>
              <w:top w:val="single" w:sz="4" w:space="0" w:color="auto"/>
              <w:left w:val="single" w:sz="4" w:space="0" w:color="auto"/>
              <w:bottom w:val="single" w:sz="4" w:space="0" w:color="auto"/>
              <w:right w:val="single" w:sz="4" w:space="0" w:color="auto"/>
            </w:tcBorders>
          </w:tcPr>
          <w:p w14:paraId="36F9EE74" w14:textId="41056053" w:rsidR="008C118C" w:rsidRPr="00CA3C64" w:rsidRDefault="008C118C" w:rsidP="005A1EB6">
            <w:pPr>
              <w:spacing w:after="0" w:line="240" w:lineRule="auto"/>
              <w:rPr>
                <w:rFonts w:ascii="Times New Roman" w:eastAsia="Times New Roman" w:hAnsi="Times New Roman" w:cs="Times New Roman"/>
                <w:sz w:val="20"/>
                <w:szCs w:val="20"/>
                <w:lang w:eastAsia="ru-RU"/>
              </w:rPr>
            </w:pPr>
            <w:r w:rsidRPr="00CA3C64">
              <w:rPr>
                <w:rFonts w:ascii="Times New Roman" w:eastAsia="Times New Roman" w:hAnsi="Times New Roman" w:cs="Times New Roman"/>
                <w:sz w:val="20"/>
                <w:szCs w:val="20"/>
                <w:lang w:eastAsia="ru-RU"/>
              </w:rPr>
              <w:t xml:space="preserve">Предмет </w:t>
            </w:r>
            <w:r w:rsidR="009A2A48">
              <w:rPr>
                <w:rFonts w:ascii="Times New Roman" w:eastAsia="Times New Roman" w:hAnsi="Times New Roman" w:cs="Times New Roman"/>
                <w:sz w:val="20"/>
                <w:szCs w:val="20"/>
                <w:lang w:eastAsia="ru-RU"/>
              </w:rPr>
              <w:t>контракта</w:t>
            </w:r>
          </w:p>
        </w:tc>
        <w:tc>
          <w:tcPr>
            <w:tcW w:w="8505" w:type="dxa"/>
            <w:tcBorders>
              <w:top w:val="single" w:sz="4" w:space="0" w:color="auto"/>
              <w:left w:val="single" w:sz="4" w:space="0" w:color="auto"/>
              <w:bottom w:val="single" w:sz="4" w:space="0" w:color="auto"/>
              <w:right w:val="single" w:sz="4" w:space="0" w:color="auto"/>
            </w:tcBorders>
          </w:tcPr>
          <w:p w14:paraId="2D3DB67A" w14:textId="5D4D7094" w:rsidR="008C118C" w:rsidRPr="006640F5" w:rsidRDefault="008662CA" w:rsidP="00651EC6">
            <w:pPr>
              <w:tabs>
                <w:tab w:val="left" w:pos="3518"/>
              </w:tabs>
              <w:spacing w:after="0" w:line="240" w:lineRule="auto"/>
              <w:rPr>
                <w:rFonts w:ascii="Times New Roman" w:hAnsi="Times New Roman" w:cs="Times New Roman"/>
                <w:sz w:val="20"/>
                <w:szCs w:val="20"/>
              </w:rPr>
            </w:pPr>
            <w:r w:rsidRPr="008662CA">
              <w:rPr>
                <w:rFonts w:ascii="Times New Roman" w:hAnsi="Times New Roman" w:cs="Times New Roman"/>
                <w:sz w:val="20"/>
                <w:szCs w:val="20"/>
              </w:rPr>
              <w:t>Выполнение работ по ремонту кровли административного здания по адресу: город Обнинск, ул. Лесная 15а, строение1Б, пристройка к строению 1.</w:t>
            </w:r>
          </w:p>
        </w:tc>
      </w:tr>
    </w:tbl>
    <w:p w14:paraId="71716B63" w14:textId="77777777" w:rsidR="00BE1DEB" w:rsidRDefault="00BE1DEB" w:rsidP="007F753A">
      <w:pPr>
        <w:spacing w:after="0"/>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8498"/>
      </w:tblGrid>
      <w:tr w:rsidR="00CA3C64" w:rsidRPr="00CA3C64" w14:paraId="0BB96307" w14:textId="77777777" w:rsidTr="00CA3C64">
        <w:tc>
          <w:tcPr>
            <w:tcW w:w="1703" w:type="dxa"/>
          </w:tcPr>
          <w:p w14:paraId="273199AC" w14:textId="628FCFAD" w:rsidR="00CA3C64" w:rsidRPr="00CA3C64" w:rsidRDefault="00CA3C64" w:rsidP="00CA3C64">
            <w:pPr>
              <w:spacing w:after="0" w:line="160" w:lineRule="atLeast"/>
              <w:ind w:right="-108"/>
              <w:rPr>
                <w:rFonts w:ascii="Times New Roman" w:eastAsia="Times New Roman" w:hAnsi="Times New Roman" w:cs="Times New Roman"/>
                <w:sz w:val="20"/>
                <w:szCs w:val="20"/>
                <w:lang w:eastAsia="ru-RU"/>
              </w:rPr>
            </w:pPr>
            <w:r w:rsidRPr="00CA3C64">
              <w:rPr>
                <w:rFonts w:ascii="Times New Roman" w:eastAsia="Times New Roman" w:hAnsi="Times New Roman" w:cs="Times New Roman"/>
                <w:sz w:val="20"/>
                <w:szCs w:val="20"/>
                <w:lang w:eastAsia="ru-RU"/>
              </w:rPr>
              <w:t xml:space="preserve">Метод определения и обоснования начальной (максимальной) цены </w:t>
            </w:r>
            <w:proofErr w:type="gramStart"/>
            <w:r w:rsidR="009A2A48">
              <w:rPr>
                <w:rFonts w:ascii="Times New Roman" w:eastAsia="Times New Roman" w:hAnsi="Times New Roman" w:cs="Times New Roman"/>
                <w:sz w:val="20"/>
                <w:szCs w:val="20"/>
                <w:lang w:eastAsia="ru-RU"/>
              </w:rPr>
              <w:t>контракта</w:t>
            </w:r>
            <w:r w:rsidRPr="00CA3C64">
              <w:rPr>
                <w:rFonts w:ascii="Times New Roman" w:eastAsia="Times New Roman" w:hAnsi="Times New Roman" w:cs="Times New Roman"/>
                <w:sz w:val="20"/>
                <w:szCs w:val="20"/>
                <w:lang w:eastAsia="ru-RU"/>
              </w:rPr>
              <w:t>(</w:t>
            </w:r>
            <w:proofErr w:type="gramEnd"/>
            <w:r w:rsidRPr="00CA3C64">
              <w:rPr>
                <w:rFonts w:ascii="Times New Roman" w:eastAsia="Times New Roman" w:hAnsi="Times New Roman" w:cs="Times New Roman"/>
                <w:sz w:val="20"/>
                <w:szCs w:val="20"/>
                <w:lang w:eastAsia="ru-RU"/>
              </w:rPr>
              <w:t>НМЦД)</w:t>
            </w:r>
          </w:p>
        </w:tc>
        <w:tc>
          <w:tcPr>
            <w:tcW w:w="8498" w:type="dxa"/>
          </w:tcPr>
          <w:p w14:paraId="384F805B" w14:textId="064D5870" w:rsidR="009A2A48" w:rsidRPr="00EE7938" w:rsidRDefault="009A2A48" w:rsidP="009A2A48">
            <w:pPr>
              <w:spacing w:after="0" w:line="160" w:lineRule="atLeast"/>
              <w:ind w:firstLine="430"/>
              <w:jc w:val="both"/>
              <w:rPr>
                <w:rFonts w:ascii="Times New Roman" w:hAnsi="Times New Roman" w:cs="Times New Roman"/>
                <w:sz w:val="20"/>
                <w:szCs w:val="20"/>
              </w:rPr>
            </w:pPr>
            <w:r w:rsidRPr="00EE7938">
              <w:rPr>
                <w:rFonts w:ascii="Times New Roman" w:hAnsi="Times New Roman" w:cs="Times New Roman"/>
                <w:sz w:val="20"/>
                <w:szCs w:val="20"/>
              </w:rPr>
              <w:t xml:space="preserve">Начальная (максимальная) цена договора определена в соответствии с </w:t>
            </w:r>
            <w:proofErr w:type="spellStart"/>
            <w:r w:rsidRPr="00EE7938">
              <w:rPr>
                <w:rFonts w:ascii="Times New Roman" w:hAnsi="Times New Roman" w:cs="Times New Roman"/>
                <w:sz w:val="20"/>
                <w:szCs w:val="20"/>
              </w:rPr>
              <w:t>пп</w:t>
            </w:r>
            <w:proofErr w:type="spellEnd"/>
            <w:r w:rsidRPr="00EE7938">
              <w:rPr>
                <w:rFonts w:ascii="Times New Roman" w:hAnsi="Times New Roman" w:cs="Times New Roman"/>
                <w:sz w:val="20"/>
                <w:szCs w:val="20"/>
              </w:rPr>
              <w:t xml:space="preserve">. </w:t>
            </w:r>
            <w:r w:rsidR="00EF0325" w:rsidRPr="00EE7938">
              <w:rPr>
                <w:rFonts w:ascii="Times New Roman" w:hAnsi="Times New Roman" w:cs="Times New Roman"/>
                <w:sz w:val="20"/>
                <w:szCs w:val="20"/>
              </w:rPr>
              <w:t>6.4, п.6,</w:t>
            </w:r>
            <w:r w:rsidRPr="00EE7938">
              <w:rPr>
                <w:rFonts w:ascii="Times New Roman" w:hAnsi="Times New Roman" w:cs="Times New Roman"/>
                <w:sz w:val="20"/>
                <w:szCs w:val="20"/>
              </w:rPr>
              <w:t xml:space="preserve"> раздела 3 главы II Положения о закупке товаров, работ, услуг для нужд муниципального </w:t>
            </w:r>
            <w:r w:rsidR="00CB5DC6" w:rsidRPr="00EE7938">
              <w:rPr>
                <w:rFonts w:ascii="Times New Roman" w:hAnsi="Times New Roman" w:cs="Times New Roman"/>
                <w:sz w:val="20"/>
                <w:szCs w:val="20"/>
              </w:rPr>
              <w:t xml:space="preserve">бюджетного </w:t>
            </w:r>
            <w:r w:rsidRPr="00EE7938">
              <w:rPr>
                <w:rFonts w:ascii="Times New Roman" w:hAnsi="Times New Roman" w:cs="Times New Roman"/>
                <w:sz w:val="20"/>
                <w:szCs w:val="20"/>
              </w:rPr>
              <w:t>учреждения города Обнинска Калужской области «Благоустройство» посредством применения проектно-сметного метода, так как работы выполняются для объекта закупки, имеющего индивидуальные характеристики.</w:t>
            </w:r>
          </w:p>
          <w:p w14:paraId="39BFBCC3" w14:textId="5CFBF913" w:rsidR="00CA3C64" w:rsidRPr="00A96A78" w:rsidRDefault="009A2A48" w:rsidP="009A2A48">
            <w:pPr>
              <w:spacing w:after="0" w:line="160" w:lineRule="atLeast"/>
              <w:ind w:firstLine="430"/>
              <w:jc w:val="both"/>
              <w:rPr>
                <w:rFonts w:ascii="Times New Roman" w:hAnsi="Times New Roman" w:cs="Times New Roman"/>
                <w:sz w:val="20"/>
                <w:szCs w:val="20"/>
              </w:rPr>
            </w:pPr>
            <w:r w:rsidRPr="00EE7938">
              <w:rPr>
                <w:rFonts w:ascii="Times New Roman" w:hAnsi="Times New Roman" w:cs="Times New Roman"/>
                <w:sz w:val="20"/>
                <w:szCs w:val="20"/>
              </w:rPr>
              <w:t>Начальная (максимальная) цена договора определяется на основании локального сметного расчета №1 (приложение №1), выполненного ресурсно-индексным методом.</w:t>
            </w:r>
          </w:p>
        </w:tc>
      </w:tr>
      <w:tr w:rsidR="00CA3C64" w:rsidRPr="00CA3C64" w14:paraId="418271A0" w14:textId="77777777" w:rsidTr="00CA3C64">
        <w:trPr>
          <w:trHeight w:val="676"/>
        </w:trPr>
        <w:tc>
          <w:tcPr>
            <w:tcW w:w="1703" w:type="dxa"/>
          </w:tcPr>
          <w:p w14:paraId="6218C361" w14:textId="77777777" w:rsidR="00CA3C64" w:rsidRPr="00CA3C64" w:rsidRDefault="00CA3C64" w:rsidP="00CA3C64">
            <w:pPr>
              <w:spacing w:after="0" w:line="160" w:lineRule="atLeast"/>
              <w:ind w:right="-108"/>
              <w:rPr>
                <w:rFonts w:ascii="Times New Roman" w:eastAsia="Times New Roman" w:hAnsi="Times New Roman" w:cs="Times New Roman"/>
                <w:sz w:val="20"/>
                <w:szCs w:val="20"/>
                <w:lang w:eastAsia="ru-RU"/>
              </w:rPr>
            </w:pPr>
            <w:r w:rsidRPr="00CA3C64">
              <w:rPr>
                <w:rFonts w:ascii="Times New Roman" w:eastAsia="Times New Roman" w:hAnsi="Times New Roman" w:cs="Times New Roman"/>
                <w:sz w:val="20"/>
                <w:szCs w:val="20"/>
                <w:lang w:eastAsia="ru-RU"/>
              </w:rPr>
              <w:t>Порядок расчета НМЦД</w:t>
            </w:r>
          </w:p>
        </w:tc>
        <w:tc>
          <w:tcPr>
            <w:tcW w:w="8498" w:type="dxa"/>
          </w:tcPr>
          <w:p w14:paraId="6B0C5726" w14:textId="36E7463A" w:rsidR="009001FA" w:rsidRPr="009001FA" w:rsidRDefault="00451845" w:rsidP="00651EC6">
            <w:pPr>
              <w:spacing w:after="0" w:line="160" w:lineRule="atLeast"/>
              <w:jc w:val="both"/>
              <w:rPr>
                <w:rFonts w:ascii="Times New Roman" w:hAnsi="Times New Roman" w:cs="Times New Roman"/>
                <w:sz w:val="20"/>
                <w:szCs w:val="20"/>
              </w:rPr>
            </w:pPr>
            <w:r>
              <w:rPr>
                <w:rFonts w:ascii="Times New Roman" w:hAnsi="Times New Roman" w:cs="Times New Roman"/>
                <w:sz w:val="20"/>
                <w:szCs w:val="20"/>
              </w:rPr>
              <w:t xml:space="preserve">       </w:t>
            </w:r>
            <w:r w:rsidR="009001FA" w:rsidRPr="009001FA">
              <w:rPr>
                <w:rFonts w:ascii="Times New Roman" w:hAnsi="Times New Roman" w:cs="Times New Roman"/>
                <w:sz w:val="20"/>
                <w:szCs w:val="20"/>
              </w:rPr>
              <w:t xml:space="preserve">Локальный сметный расчёт выполнен в соответствии с методикой определения сметной стоимости с применением сборников: Государственные элементные сметные нормы на ремонтные работы (сборники </w:t>
            </w:r>
            <w:proofErr w:type="spellStart"/>
            <w:r w:rsidR="009001FA" w:rsidRPr="009001FA">
              <w:rPr>
                <w:rFonts w:ascii="Times New Roman" w:hAnsi="Times New Roman" w:cs="Times New Roman"/>
                <w:sz w:val="20"/>
                <w:szCs w:val="20"/>
              </w:rPr>
              <w:t>ГЭСНр</w:t>
            </w:r>
            <w:proofErr w:type="spellEnd"/>
            <w:r w:rsidR="009001FA" w:rsidRPr="009001FA">
              <w:rPr>
                <w:rFonts w:ascii="Times New Roman" w:hAnsi="Times New Roman" w:cs="Times New Roman"/>
                <w:sz w:val="20"/>
                <w:szCs w:val="20"/>
              </w:rPr>
              <w:t xml:space="preserve"> 2022), Государственные элементные сметные нормы на строительные работы (сборники ГЭСН 2022) с изменениями и дополнениями, утверждёнными Приказами Минстроя России</w:t>
            </w:r>
            <w:r w:rsidR="002A55E3">
              <w:rPr>
                <w:rFonts w:ascii="Times New Roman" w:hAnsi="Times New Roman" w:cs="Times New Roman"/>
                <w:sz w:val="20"/>
                <w:szCs w:val="20"/>
              </w:rPr>
              <w:t>.</w:t>
            </w:r>
          </w:p>
          <w:p w14:paraId="537830C2" w14:textId="77815002" w:rsidR="009001FA" w:rsidRPr="009001FA" w:rsidRDefault="00451845" w:rsidP="00651EC6">
            <w:pPr>
              <w:spacing w:after="0" w:line="160" w:lineRule="atLeast"/>
              <w:jc w:val="both"/>
              <w:rPr>
                <w:rFonts w:ascii="Times New Roman" w:hAnsi="Times New Roman" w:cs="Times New Roman"/>
                <w:sz w:val="20"/>
                <w:szCs w:val="20"/>
              </w:rPr>
            </w:pPr>
            <w:r>
              <w:rPr>
                <w:rFonts w:ascii="Times New Roman" w:hAnsi="Times New Roman" w:cs="Times New Roman"/>
                <w:sz w:val="20"/>
                <w:szCs w:val="20"/>
              </w:rPr>
              <w:t xml:space="preserve">       </w:t>
            </w:r>
            <w:r w:rsidR="009001FA" w:rsidRPr="009001FA">
              <w:rPr>
                <w:rFonts w:ascii="Times New Roman" w:hAnsi="Times New Roman" w:cs="Times New Roman"/>
                <w:sz w:val="20"/>
                <w:szCs w:val="20"/>
              </w:rPr>
              <w:t>Локальные сметные расчеты выполнены с использованием программного комплекса для автоматизированного выпуска сметной документации Гранд-смета, в соответствии с приказом Минстроя России</w:t>
            </w:r>
            <w:r w:rsidR="002A55E3">
              <w:rPr>
                <w:rFonts w:ascii="Times New Roman" w:hAnsi="Times New Roman" w:cs="Times New Roman"/>
                <w:sz w:val="20"/>
                <w:szCs w:val="20"/>
              </w:rPr>
              <w:t>.</w:t>
            </w:r>
          </w:p>
          <w:p w14:paraId="44F3684E" w14:textId="33CCAF52" w:rsidR="009001FA" w:rsidRDefault="009001FA" w:rsidP="00651EC6">
            <w:pPr>
              <w:spacing w:after="0" w:line="160" w:lineRule="atLeast"/>
              <w:jc w:val="both"/>
              <w:rPr>
                <w:rFonts w:ascii="Times New Roman" w:hAnsi="Times New Roman" w:cs="Times New Roman"/>
                <w:sz w:val="20"/>
                <w:szCs w:val="20"/>
              </w:rPr>
            </w:pPr>
            <w:r w:rsidRPr="009001FA">
              <w:rPr>
                <w:rFonts w:ascii="Times New Roman" w:hAnsi="Times New Roman" w:cs="Times New Roman"/>
                <w:sz w:val="20"/>
                <w:szCs w:val="20"/>
              </w:rPr>
              <w:t>Сметные цены в текущем уровне цен на затраты труда работников материалы и механизмы определены с учетом индексов  изменения сметной стоимости к группе однородных строительных ресурсов для ценовой зоны Калужская область, г. Калуга на</w:t>
            </w:r>
            <w:r w:rsidR="002A55E3">
              <w:rPr>
                <w:rFonts w:ascii="Times New Roman" w:hAnsi="Times New Roman" w:cs="Times New Roman"/>
                <w:sz w:val="20"/>
                <w:szCs w:val="20"/>
              </w:rPr>
              <w:t xml:space="preserve"> </w:t>
            </w:r>
            <w:r w:rsidR="008662CA">
              <w:rPr>
                <w:rFonts w:ascii="Times New Roman" w:hAnsi="Times New Roman" w:cs="Times New Roman"/>
                <w:sz w:val="20"/>
                <w:szCs w:val="20"/>
              </w:rPr>
              <w:t>2</w:t>
            </w:r>
            <w:r w:rsidRPr="009001FA">
              <w:rPr>
                <w:rFonts w:ascii="Times New Roman" w:hAnsi="Times New Roman" w:cs="Times New Roman"/>
                <w:sz w:val="20"/>
                <w:szCs w:val="20"/>
              </w:rPr>
              <w:t xml:space="preserve"> квартал 202</w:t>
            </w:r>
            <w:r w:rsidR="002A55E3">
              <w:rPr>
                <w:rFonts w:ascii="Times New Roman" w:hAnsi="Times New Roman" w:cs="Times New Roman"/>
                <w:sz w:val="20"/>
                <w:szCs w:val="20"/>
              </w:rPr>
              <w:t>6</w:t>
            </w:r>
            <w:r w:rsidRPr="009001FA">
              <w:rPr>
                <w:rFonts w:ascii="Times New Roman" w:hAnsi="Times New Roman" w:cs="Times New Roman"/>
                <w:sz w:val="20"/>
                <w:szCs w:val="20"/>
              </w:rPr>
              <w:t xml:space="preserve"> года, в случае отсутствия в ФСБЦ цены на материалы, изделия, конструкции и оборудование определены на основании конъюнктурного анализа. </w:t>
            </w:r>
          </w:p>
          <w:p w14:paraId="5E71EF09" w14:textId="3C6DAC3E" w:rsidR="00CD2DB2" w:rsidRPr="009001FA" w:rsidRDefault="00CD2DB2" w:rsidP="00651EC6">
            <w:pPr>
              <w:spacing w:after="0" w:line="160" w:lineRule="atLeast"/>
              <w:jc w:val="both"/>
              <w:rPr>
                <w:rFonts w:ascii="Times New Roman" w:hAnsi="Times New Roman" w:cs="Times New Roman"/>
                <w:sz w:val="20"/>
                <w:szCs w:val="20"/>
              </w:rPr>
            </w:pPr>
            <w:r>
              <w:rPr>
                <w:rFonts w:ascii="Times New Roman" w:hAnsi="Times New Roman" w:cs="Times New Roman"/>
                <w:sz w:val="20"/>
                <w:szCs w:val="20"/>
              </w:rPr>
              <w:t xml:space="preserve">       </w:t>
            </w:r>
            <w:r w:rsidRPr="001F185D">
              <w:rPr>
                <w:rFonts w:ascii="Times New Roman" w:hAnsi="Times New Roman" w:cs="Times New Roman"/>
                <w:sz w:val="20"/>
                <w:szCs w:val="20"/>
              </w:rPr>
              <w:t>Налог на добавленную стоимость принят в размере 2</w:t>
            </w:r>
            <w:r w:rsidR="003506F6">
              <w:rPr>
                <w:rFonts w:ascii="Times New Roman" w:hAnsi="Times New Roman" w:cs="Times New Roman"/>
                <w:sz w:val="20"/>
                <w:szCs w:val="20"/>
              </w:rPr>
              <w:t>2</w:t>
            </w:r>
            <w:r w:rsidRPr="001F185D">
              <w:rPr>
                <w:rFonts w:ascii="Times New Roman" w:hAnsi="Times New Roman" w:cs="Times New Roman"/>
                <w:sz w:val="20"/>
                <w:szCs w:val="20"/>
              </w:rPr>
              <w:t>% к сметной стоимости согласно налоговому законодательству РФ.</w:t>
            </w:r>
          </w:p>
          <w:p w14:paraId="058103FB" w14:textId="313378FE" w:rsidR="001F185D" w:rsidRPr="001F185D" w:rsidRDefault="00FE6CCC" w:rsidP="0045184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FE6CCC">
              <w:rPr>
                <w:rFonts w:ascii="Times New Roman" w:hAnsi="Times New Roman" w:cs="Times New Roman"/>
                <w:sz w:val="20"/>
                <w:szCs w:val="20"/>
              </w:rPr>
              <w:t xml:space="preserve">Указания в Локальных сметных расчетах на знаки обслуживания, фирменные наименования, патенты, полезные модели, промышленные образцы, наименование страны происхождения товара носят информационный характер. При указании на товарный знак читать «или эквивалент». Эквивалентность определяется согласно техническим характеристикам указанного изделия, материала, оборудования. </w:t>
            </w:r>
          </w:p>
        </w:tc>
      </w:tr>
      <w:tr w:rsidR="00CA3C64" w:rsidRPr="00CA3C64" w14:paraId="11A5F4DF" w14:textId="77777777" w:rsidTr="00CA3C64">
        <w:tc>
          <w:tcPr>
            <w:tcW w:w="1703" w:type="dxa"/>
          </w:tcPr>
          <w:p w14:paraId="444DDEDE" w14:textId="00A202D3" w:rsidR="00CA3C64" w:rsidRPr="00CA3C64" w:rsidRDefault="00CA3C64" w:rsidP="00CA3C64">
            <w:pPr>
              <w:spacing w:after="0" w:line="160" w:lineRule="atLeast"/>
              <w:ind w:right="-108"/>
              <w:rPr>
                <w:rFonts w:ascii="Times New Roman" w:eastAsia="Times New Roman" w:hAnsi="Times New Roman" w:cs="Times New Roman"/>
                <w:sz w:val="20"/>
                <w:szCs w:val="20"/>
                <w:lang w:eastAsia="ru-RU"/>
              </w:rPr>
            </w:pPr>
            <w:r w:rsidRPr="00CA3C64">
              <w:rPr>
                <w:rFonts w:ascii="Times New Roman" w:eastAsia="Times New Roman" w:hAnsi="Times New Roman" w:cs="Times New Roman"/>
                <w:sz w:val="20"/>
                <w:szCs w:val="20"/>
                <w:lang w:eastAsia="ru-RU"/>
              </w:rPr>
              <w:t xml:space="preserve">Начальная (максимальная) цена </w:t>
            </w:r>
            <w:r w:rsidR="00003873">
              <w:rPr>
                <w:rFonts w:ascii="Times New Roman" w:eastAsia="Times New Roman" w:hAnsi="Times New Roman" w:cs="Times New Roman"/>
                <w:sz w:val="20"/>
                <w:szCs w:val="20"/>
                <w:lang w:eastAsia="ru-RU"/>
              </w:rPr>
              <w:t>контракта</w:t>
            </w:r>
          </w:p>
        </w:tc>
        <w:tc>
          <w:tcPr>
            <w:tcW w:w="8498" w:type="dxa"/>
          </w:tcPr>
          <w:p w14:paraId="7A6BB905" w14:textId="31D63B8D" w:rsidR="00CA3C64" w:rsidRPr="00CA3C64" w:rsidRDefault="00CA3C64" w:rsidP="00CC52A6">
            <w:pPr>
              <w:spacing w:after="0" w:line="160" w:lineRule="atLeast"/>
              <w:jc w:val="both"/>
              <w:rPr>
                <w:rFonts w:ascii="Times New Roman" w:eastAsia="Times New Roman" w:hAnsi="Times New Roman" w:cs="Times New Roman"/>
                <w:sz w:val="20"/>
                <w:szCs w:val="20"/>
                <w:lang w:eastAsia="ru-RU"/>
              </w:rPr>
            </w:pPr>
            <w:r w:rsidRPr="00CA3C64">
              <w:rPr>
                <w:rFonts w:ascii="Times New Roman" w:hAnsi="Times New Roman" w:cs="Times New Roman"/>
                <w:sz w:val="20"/>
                <w:szCs w:val="20"/>
              </w:rPr>
              <w:t xml:space="preserve">Начальная (максимальная) цена </w:t>
            </w:r>
            <w:r w:rsidR="00EE5D6B">
              <w:rPr>
                <w:rFonts w:ascii="Times New Roman" w:hAnsi="Times New Roman" w:cs="Times New Roman"/>
                <w:sz w:val="20"/>
                <w:szCs w:val="20"/>
              </w:rPr>
              <w:t>контракт</w:t>
            </w:r>
            <w:r w:rsidRPr="00CA3C64">
              <w:rPr>
                <w:rFonts w:ascii="Times New Roman" w:hAnsi="Times New Roman" w:cs="Times New Roman"/>
                <w:sz w:val="20"/>
                <w:szCs w:val="20"/>
              </w:rPr>
              <w:t xml:space="preserve">а </w:t>
            </w:r>
            <w:r w:rsidRPr="00BE3856">
              <w:rPr>
                <w:rFonts w:ascii="Times New Roman" w:hAnsi="Times New Roman" w:cs="Times New Roman"/>
                <w:sz w:val="20"/>
                <w:szCs w:val="20"/>
              </w:rPr>
              <w:t xml:space="preserve">составляет </w:t>
            </w:r>
            <w:r w:rsidR="008662CA">
              <w:rPr>
                <w:rFonts w:ascii="Times New Roman" w:hAnsi="Times New Roman" w:cs="Times New Roman"/>
                <w:sz w:val="20"/>
                <w:szCs w:val="20"/>
              </w:rPr>
              <w:t>1 136 290</w:t>
            </w:r>
            <w:r w:rsidR="00966E35" w:rsidRPr="00966E35">
              <w:rPr>
                <w:rFonts w:ascii="Times New Roman" w:hAnsi="Times New Roman" w:cs="Times New Roman"/>
                <w:sz w:val="20"/>
                <w:szCs w:val="20"/>
              </w:rPr>
              <w:t xml:space="preserve"> </w:t>
            </w:r>
            <w:r w:rsidRPr="00BE3856">
              <w:rPr>
                <w:rFonts w:ascii="Times New Roman" w:hAnsi="Times New Roman" w:cs="Times New Roman"/>
                <w:sz w:val="20"/>
                <w:szCs w:val="20"/>
              </w:rPr>
              <w:t>(</w:t>
            </w:r>
            <w:r w:rsidR="008662CA">
              <w:rPr>
                <w:rFonts w:ascii="Times New Roman" w:hAnsi="Times New Roman" w:cs="Times New Roman"/>
                <w:sz w:val="20"/>
                <w:szCs w:val="20"/>
              </w:rPr>
              <w:t>один миллион сто тридцать шесть тысяч двести девяносто</w:t>
            </w:r>
            <w:r w:rsidR="00CE0D15">
              <w:rPr>
                <w:rFonts w:ascii="Times New Roman" w:hAnsi="Times New Roman" w:cs="Times New Roman"/>
                <w:sz w:val="20"/>
                <w:szCs w:val="20"/>
              </w:rPr>
              <w:t>) рубл</w:t>
            </w:r>
            <w:r w:rsidR="003B3963">
              <w:rPr>
                <w:rFonts w:ascii="Times New Roman" w:hAnsi="Times New Roman" w:cs="Times New Roman"/>
                <w:sz w:val="20"/>
                <w:szCs w:val="20"/>
              </w:rPr>
              <w:t>ей</w:t>
            </w:r>
            <w:r w:rsidRPr="00BE3856">
              <w:rPr>
                <w:rFonts w:ascii="Times New Roman" w:hAnsi="Times New Roman" w:cs="Times New Roman"/>
                <w:sz w:val="20"/>
                <w:szCs w:val="20"/>
              </w:rPr>
              <w:t xml:space="preserve"> </w:t>
            </w:r>
            <w:r w:rsidR="008662CA">
              <w:rPr>
                <w:rFonts w:ascii="Times New Roman" w:hAnsi="Times New Roman" w:cs="Times New Roman"/>
                <w:sz w:val="20"/>
                <w:szCs w:val="20"/>
              </w:rPr>
              <w:t>49</w:t>
            </w:r>
            <w:r w:rsidRPr="00BE3856">
              <w:rPr>
                <w:rFonts w:ascii="Times New Roman" w:hAnsi="Times New Roman" w:cs="Times New Roman"/>
                <w:sz w:val="20"/>
                <w:szCs w:val="20"/>
              </w:rPr>
              <w:t xml:space="preserve"> копе</w:t>
            </w:r>
            <w:r w:rsidR="008662CA">
              <w:rPr>
                <w:rFonts w:ascii="Times New Roman" w:hAnsi="Times New Roman" w:cs="Times New Roman"/>
                <w:sz w:val="20"/>
                <w:szCs w:val="20"/>
              </w:rPr>
              <w:t>ек</w:t>
            </w:r>
            <w:r w:rsidRPr="00BE3856">
              <w:rPr>
                <w:rFonts w:ascii="Times New Roman" w:hAnsi="Times New Roman" w:cs="Times New Roman"/>
                <w:sz w:val="20"/>
                <w:szCs w:val="20"/>
              </w:rPr>
              <w:t xml:space="preserve">, в том числе НДС </w:t>
            </w:r>
            <w:r w:rsidR="003506F6">
              <w:rPr>
                <w:rFonts w:ascii="Times New Roman" w:hAnsi="Times New Roman" w:cs="Times New Roman"/>
                <w:sz w:val="20"/>
                <w:szCs w:val="20"/>
              </w:rPr>
              <w:t>22</w:t>
            </w:r>
            <w:r w:rsidRPr="00BE3856">
              <w:rPr>
                <w:rFonts w:ascii="Times New Roman" w:hAnsi="Times New Roman" w:cs="Times New Roman"/>
                <w:sz w:val="20"/>
                <w:szCs w:val="20"/>
              </w:rPr>
              <w:t xml:space="preserve">% - </w:t>
            </w:r>
            <w:r w:rsidR="008662CA">
              <w:rPr>
                <w:rFonts w:ascii="Times New Roman" w:hAnsi="Times New Roman" w:cs="Times New Roman"/>
                <w:sz w:val="20"/>
                <w:szCs w:val="20"/>
              </w:rPr>
              <w:t>204 904</w:t>
            </w:r>
            <w:r w:rsidR="002A55E3" w:rsidRPr="002A55E3">
              <w:rPr>
                <w:rFonts w:ascii="Times New Roman" w:hAnsi="Times New Roman" w:cs="Times New Roman"/>
                <w:sz w:val="20"/>
                <w:szCs w:val="20"/>
              </w:rPr>
              <w:t xml:space="preserve"> </w:t>
            </w:r>
            <w:r w:rsidR="003506F6">
              <w:rPr>
                <w:rFonts w:ascii="Times New Roman" w:hAnsi="Times New Roman" w:cs="Times New Roman"/>
                <w:sz w:val="20"/>
                <w:szCs w:val="20"/>
              </w:rPr>
              <w:t>(</w:t>
            </w:r>
            <w:r w:rsidR="008662CA">
              <w:rPr>
                <w:rFonts w:ascii="Times New Roman" w:hAnsi="Times New Roman" w:cs="Times New Roman"/>
                <w:sz w:val="20"/>
                <w:szCs w:val="20"/>
              </w:rPr>
              <w:t>двести четыре тысячи девятьсот четыре</w:t>
            </w:r>
            <w:r w:rsidR="00B95225" w:rsidRPr="00BE3856">
              <w:rPr>
                <w:rFonts w:ascii="Times New Roman" w:hAnsi="Times New Roman" w:cs="Times New Roman"/>
                <w:sz w:val="20"/>
                <w:szCs w:val="20"/>
              </w:rPr>
              <w:t>)</w:t>
            </w:r>
            <w:r w:rsidRPr="00BE3856">
              <w:rPr>
                <w:rFonts w:ascii="Times New Roman" w:hAnsi="Times New Roman" w:cs="Times New Roman"/>
                <w:sz w:val="20"/>
                <w:szCs w:val="20"/>
              </w:rPr>
              <w:t xml:space="preserve"> рубл</w:t>
            </w:r>
            <w:r w:rsidR="008662CA">
              <w:rPr>
                <w:rFonts w:ascii="Times New Roman" w:hAnsi="Times New Roman" w:cs="Times New Roman"/>
                <w:sz w:val="20"/>
                <w:szCs w:val="20"/>
              </w:rPr>
              <w:t>я</w:t>
            </w:r>
            <w:r w:rsidRPr="00BE3856">
              <w:rPr>
                <w:rFonts w:ascii="Times New Roman" w:hAnsi="Times New Roman" w:cs="Times New Roman"/>
                <w:sz w:val="20"/>
                <w:szCs w:val="20"/>
              </w:rPr>
              <w:t xml:space="preserve"> </w:t>
            </w:r>
            <w:r w:rsidR="008662CA">
              <w:rPr>
                <w:rFonts w:ascii="Times New Roman" w:hAnsi="Times New Roman" w:cs="Times New Roman"/>
                <w:sz w:val="20"/>
                <w:szCs w:val="20"/>
              </w:rPr>
              <w:t>8</w:t>
            </w:r>
            <w:r w:rsidR="002A55E3">
              <w:rPr>
                <w:rFonts w:ascii="Times New Roman" w:hAnsi="Times New Roman" w:cs="Times New Roman"/>
                <w:sz w:val="20"/>
                <w:szCs w:val="20"/>
              </w:rPr>
              <w:t>4</w:t>
            </w:r>
            <w:r w:rsidR="00CC52A6">
              <w:rPr>
                <w:rFonts w:ascii="Times New Roman" w:hAnsi="Times New Roman" w:cs="Times New Roman"/>
                <w:sz w:val="20"/>
                <w:szCs w:val="20"/>
              </w:rPr>
              <w:t xml:space="preserve"> копе</w:t>
            </w:r>
            <w:r w:rsidR="003506F6">
              <w:rPr>
                <w:rFonts w:ascii="Times New Roman" w:hAnsi="Times New Roman" w:cs="Times New Roman"/>
                <w:sz w:val="20"/>
                <w:szCs w:val="20"/>
              </w:rPr>
              <w:t>йки</w:t>
            </w:r>
            <w:r w:rsidRPr="00CA3C64">
              <w:rPr>
                <w:rFonts w:ascii="Times New Roman" w:hAnsi="Times New Roman" w:cs="Times New Roman"/>
                <w:sz w:val="20"/>
                <w:szCs w:val="20"/>
              </w:rPr>
              <w:t>.</w:t>
            </w:r>
          </w:p>
        </w:tc>
      </w:tr>
    </w:tbl>
    <w:p w14:paraId="26AFD2D3" w14:textId="77777777" w:rsidR="004F7321" w:rsidRPr="00360567" w:rsidRDefault="007E6EC2" w:rsidP="007F753A">
      <w:pPr>
        <w:spacing w:after="0"/>
        <w:rPr>
          <w:rFonts w:ascii="Times New Roman" w:hAnsi="Times New Roman" w:cs="Times New Roman"/>
          <w:sz w:val="20"/>
          <w:szCs w:val="20"/>
        </w:rPr>
      </w:pPr>
      <w:r w:rsidRPr="00360567">
        <w:rPr>
          <w:rFonts w:ascii="Times New Roman" w:hAnsi="Times New Roman" w:cs="Times New Roman"/>
          <w:sz w:val="20"/>
          <w:szCs w:val="20"/>
        </w:rPr>
        <w:t>Приложения</w:t>
      </w:r>
      <w:r w:rsidR="004F7321" w:rsidRPr="00360567">
        <w:rPr>
          <w:rFonts w:ascii="Times New Roman" w:hAnsi="Times New Roman" w:cs="Times New Roman"/>
          <w:sz w:val="20"/>
          <w:szCs w:val="20"/>
        </w:rPr>
        <w:t>:</w:t>
      </w:r>
    </w:p>
    <w:p w14:paraId="4237AAE4" w14:textId="77777777" w:rsidR="00CA726C" w:rsidRPr="00A96A78" w:rsidRDefault="00FB5C26" w:rsidP="00204E6D">
      <w:pPr>
        <w:pStyle w:val="a4"/>
        <w:numPr>
          <w:ilvl w:val="0"/>
          <w:numId w:val="3"/>
        </w:numPr>
        <w:spacing w:after="0"/>
        <w:rPr>
          <w:rFonts w:ascii="Times New Roman" w:hAnsi="Times New Roman" w:cs="Times New Roman"/>
          <w:sz w:val="20"/>
          <w:szCs w:val="20"/>
        </w:rPr>
      </w:pPr>
      <w:r w:rsidRPr="00A96A78">
        <w:rPr>
          <w:rFonts w:ascii="Times New Roman" w:hAnsi="Times New Roman" w:cs="Times New Roman"/>
          <w:sz w:val="20"/>
          <w:szCs w:val="20"/>
        </w:rPr>
        <w:t>Локаль</w:t>
      </w:r>
      <w:r w:rsidR="00D650D1" w:rsidRPr="00A96A78">
        <w:rPr>
          <w:rFonts w:ascii="Times New Roman" w:hAnsi="Times New Roman" w:cs="Times New Roman"/>
          <w:sz w:val="20"/>
          <w:szCs w:val="20"/>
        </w:rPr>
        <w:t>ный</w:t>
      </w:r>
      <w:r w:rsidR="00DE45EB" w:rsidRPr="00A96A78">
        <w:rPr>
          <w:rFonts w:ascii="Times New Roman" w:hAnsi="Times New Roman" w:cs="Times New Roman"/>
          <w:sz w:val="20"/>
          <w:szCs w:val="20"/>
        </w:rPr>
        <w:t xml:space="preserve"> сметный расчет</w:t>
      </w:r>
      <w:r w:rsidR="00DC62D5" w:rsidRPr="00A96A78">
        <w:rPr>
          <w:rFonts w:ascii="Times New Roman" w:hAnsi="Times New Roman" w:cs="Times New Roman"/>
          <w:sz w:val="20"/>
          <w:szCs w:val="20"/>
        </w:rPr>
        <w:t xml:space="preserve"> №1</w:t>
      </w:r>
      <w:r w:rsidR="005B1FE1" w:rsidRPr="00A96A78">
        <w:rPr>
          <w:rFonts w:ascii="Times New Roman" w:hAnsi="Times New Roman" w:cs="Times New Roman"/>
          <w:sz w:val="20"/>
          <w:szCs w:val="20"/>
        </w:rPr>
        <w:t>;</w:t>
      </w:r>
    </w:p>
    <w:p w14:paraId="142C0BE9" w14:textId="52C9BD75" w:rsidR="00A96A78" w:rsidRPr="00EC6BC8" w:rsidRDefault="00A96A78" w:rsidP="00EC6BC8">
      <w:pPr>
        <w:spacing w:after="0"/>
        <w:ind w:left="360"/>
        <w:rPr>
          <w:rFonts w:ascii="Times New Roman" w:hAnsi="Times New Roman" w:cs="Times New Roman"/>
          <w:sz w:val="20"/>
          <w:szCs w:val="20"/>
        </w:rPr>
      </w:pPr>
    </w:p>
    <w:p w14:paraId="1B7FEBB4" w14:textId="77777777" w:rsidR="00CB44F4" w:rsidRDefault="00CB44F4" w:rsidP="00CB44F4">
      <w:pPr>
        <w:spacing w:after="0"/>
        <w:rPr>
          <w:rFonts w:ascii="Times New Roman" w:hAnsi="Times New Roman" w:cs="Times New Roman"/>
          <w:sz w:val="20"/>
          <w:szCs w:val="20"/>
        </w:rPr>
      </w:pPr>
      <w:r w:rsidRPr="00360567">
        <w:rPr>
          <w:rFonts w:ascii="Times New Roman" w:hAnsi="Times New Roman" w:cs="Times New Roman"/>
          <w:sz w:val="20"/>
          <w:szCs w:val="20"/>
        </w:rPr>
        <w:t>ПОДГОТОВЛЕНО:</w:t>
      </w:r>
    </w:p>
    <w:p w14:paraId="3D74E2A0" w14:textId="577B6298" w:rsidR="00B95225" w:rsidRPr="00360567" w:rsidRDefault="00905171" w:rsidP="00B95225">
      <w:pPr>
        <w:spacing w:after="0" w:line="200" w:lineRule="atLeast"/>
        <w:rPr>
          <w:rFonts w:ascii="Times New Roman" w:hAnsi="Times New Roman" w:cs="Times New Roman"/>
          <w:sz w:val="20"/>
          <w:szCs w:val="20"/>
        </w:rPr>
      </w:pPr>
      <w:r>
        <w:rPr>
          <w:rFonts w:ascii="Times New Roman" w:hAnsi="Times New Roman" w:cs="Times New Roman"/>
          <w:sz w:val="20"/>
          <w:szCs w:val="20"/>
        </w:rPr>
        <w:t>И</w:t>
      </w:r>
      <w:r w:rsidR="00B95225">
        <w:rPr>
          <w:rFonts w:ascii="Times New Roman" w:hAnsi="Times New Roman" w:cs="Times New Roman"/>
          <w:sz w:val="20"/>
          <w:szCs w:val="20"/>
        </w:rPr>
        <w:t xml:space="preserve">нженер-сметчик __________________________ </w:t>
      </w:r>
      <w:r w:rsidR="002A55E3">
        <w:rPr>
          <w:rFonts w:ascii="Times New Roman" w:hAnsi="Times New Roman" w:cs="Times New Roman"/>
          <w:sz w:val="20"/>
          <w:szCs w:val="20"/>
        </w:rPr>
        <w:t>Филонова Л.М</w:t>
      </w:r>
      <w:r w:rsidR="00966E35">
        <w:rPr>
          <w:rFonts w:ascii="Times New Roman" w:hAnsi="Times New Roman" w:cs="Times New Roman"/>
          <w:sz w:val="20"/>
          <w:szCs w:val="20"/>
        </w:rPr>
        <w:t>.</w:t>
      </w:r>
    </w:p>
    <w:p w14:paraId="4826E951" w14:textId="77777777" w:rsidR="00EA2362" w:rsidRDefault="00EA2362" w:rsidP="00E172F5">
      <w:pPr>
        <w:spacing w:after="120" w:line="240" w:lineRule="auto"/>
        <w:rPr>
          <w:rFonts w:ascii="Times New Roman" w:hAnsi="Times New Roman" w:cs="Times New Roman"/>
          <w:sz w:val="20"/>
          <w:szCs w:val="20"/>
        </w:rPr>
      </w:pPr>
      <w:r>
        <w:rPr>
          <w:rFonts w:ascii="Times New Roman" w:hAnsi="Times New Roman" w:cs="Times New Roman"/>
          <w:sz w:val="20"/>
          <w:szCs w:val="20"/>
        </w:rPr>
        <w:t>ПРОВЕРЕНО:</w:t>
      </w:r>
    </w:p>
    <w:p w14:paraId="17D1B66C" w14:textId="268DBB35" w:rsidR="00CB44F4" w:rsidRPr="00360567" w:rsidRDefault="00CB44F4" w:rsidP="00CB44F4">
      <w:pPr>
        <w:spacing w:line="240" w:lineRule="auto"/>
        <w:rPr>
          <w:rFonts w:ascii="Times New Roman" w:hAnsi="Times New Roman" w:cs="Times New Roman"/>
          <w:sz w:val="20"/>
          <w:szCs w:val="20"/>
        </w:rPr>
      </w:pPr>
      <w:r w:rsidRPr="00360567">
        <w:rPr>
          <w:rFonts w:ascii="Times New Roman" w:hAnsi="Times New Roman" w:cs="Times New Roman"/>
          <w:sz w:val="20"/>
          <w:szCs w:val="20"/>
        </w:rPr>
        <w:t xml:space="preserve">Начальник </w:t>
      </w:r>
      <w:r w:rsidR="00DC62D5" w:rsidRPr="00360567">
        <w:rPr>
          <w:rFonts w:ascii="Times New Roman" w:hAnsi="Times New Roman" w:cs="Times New Roman"/>
          <w:sz w:val="20"/>
          <w:szCs w:val="20"/>
        </w:rPr>
        <w:t>ПТО</w:t>
      </w:r>
      <w:r w:rsidR="0065218C">
        <w:rPr>
          <w:rFonts w:ascii="Times New Roman" w:hAnsi="Times New Roman" w:cs="Times New Roman"/>
          <w:sz w:val="20"/>
          <w:szCs w:val="20"/>
        </w:rPr>
        <w:t xml:space="preserve">   </w:t>
      </w:r>
      <w:r w:rsidRPr="00360567">
        <w:rPr>
          <w:rFonts w:ascii="Times New Roman" w:hAnsi="Times New Roman" w:cs="Times New Roman"/>
          <w:sz w:val="20"/>
          <w:szCs w:val="20"/>
        </w:rPr>
        <w:t>___________________________</w:t>
      </w:r>
      <w:r w:rsidR="00EA2362">
        <w:rPr>
          <w:rFonts w:ascii="Times New Roman" w:hAnsi="Times New Roman" w:cs="Times New Roman"/>
          <w:sz w:val="20"/>
          <w:szCs w:val="20"/>
        </w:rPr>
        <w:t xml:space="preserve"> </w:t>
      </w:r>
      <w:r w:rsidR="00CD2DB2">
        <w:rPr>
          <w:rFonts w:ascii="Times New Roman" w:hAnsi="Times New Roman" w:cs="Times New Roman"/>
          <w:sz w:val="20"/>
          <w:szCs w:val="20"/>
        </w:rPr>
        <w:t>Вдовина Е.В</w:t>
      </w:r>
      <w:r w:rsidR="00E172F5">
        <w:rPr>
          <w:rFonts w:ascii="Times New Roman" w:hAnsi="Times New Roman" w:cs="Times New Roman"/>
          <w:sz w:val="20"/>
          <w:szCs w:val="20"/>
        </w:rPr>
        <w:t>.</w:t>
      </w:r>
    </w:p>
    <w:p w14:paraId="63501996" w14:textId="626A9542" w:rsidR="00CB44F4" w:rsidRPr="00360567" w:rsidRDefault="00CB44F4" w:rsidP="00CB44F4">
      <w:pPr>
        <w:spacing w:after="0"/>
        <w:rPr>
          <w:rFonts w:ascii="Times New Roman" w:hAnsi="Times New Roman" w:cs="Times New Roman"/>
          <w:sz w:val="20"/>
          <w:szCs w:val="20"/>
        </w:rPr>
      </w:pPr>
    </w:p>
    <w:sectPr w:rsidR="00CB44F4" w:rsidRPr="00360567" w:rsidSect="00CB3E77">
      <w:pgSz w:w="11907" w:h="16840"/>
      <w:pgMar w:top="426" w:right="851" w:bottom="567"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50D46"/>
    <w:multiLevelType w:val="hybridMultilevel"/>
    <w:tmpl w:val="8F789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817934"/>
    <w:multiLevelType w:val="hybridMultilevel"/>
    <w:tmpl w:val="E5A69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CC2698"/>
    <w:multiLevelType w:val="multilevel"/>
    <w:tmpl w:val="E7EE4544"/>
    <w:lvl w:ilvl="0">
      <w:start w:val="1"/>
      <w:numFmt w:val="decimal"/>
      <w:lvlText w:val="%1."/>
      <w:lvlJc w:val="left"/>
      <w:pPr>
        <w:tabs>
          <w:tab w:val="num" w:pos="644"/>
        </w:tabs>
        <w:ind w:left="644" w:hanging="360"/>
      </w:pPr>
      <w:rPr>
        <w:rFonts w:cs="Times New Roman"/>
        <w:b/>
        <w:bCs/>
      </w:rPr>
    </w:lvl>
    <w:lvl w:ilvl="1">
      <w:start w:val="1"/>
      <w:numFmt w:val="decimal"/>
      <w:isLgl/>
      <w:lvlText w:val="%1.%2."/>
      <w:lvlJc w:val="left"/>
      <w:pPr>
        <w:tabs>
          <w:tab w:val="num" w:pos="720"/>
        </w:tabs>
        <w:ind w:left="720" w:hanging="36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num w:numId="1" w16cid:durableId="828639737">
    <w:abstractNumId w:val="0"/>
  </w:num>
  <w:num w:numId="2" w16cid:durableId="9402639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2715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595"/>
    <w:rsid w:val="00003873"/>
    <w:rsid w:val="00006CF7"/>
    <w:rsid w:val="000157F5"/>
    <w:rsid w:val="00016EEB"/>
    <w:rsid w:val="00053302"/>
    <w:rsid w:val="00065248"/>
    <w:rsid w:val="00070054"/>
    <w:rsid w:val="000A21C5"/>
    <w:rsid w:val="000C6496"/>
    <w:rsid w:val="000E212B"/>
    <w:rsid w:val="000E4531"/>
    <w:rsid w:val="000E77D0"/>
    <w:rsid w:val="00101185"/>
    <w:rsid w:val="001261B5"/>
    <w:rsid w:val="001449F4"/>
    <w:rsid w:val="00145069"/>
    <w:rsid w:val="001533C9"/>
    <w:rsid w:val="00160E5E"/>
    <w:rsid w:val="00166918"/>
    <w:rsid w:val="001A64A1"/>
    <w:rsid w:val="001B1E22"/>
    <w:rsid w:val="001D6C52"/>
    <w:rsid w:val="001E6946"/>
    <w:rsid w:val="001F185D"/>
    <w:rsid w:val="00204E6D"/>
    <w:rsid w:val="002419F0"/>
    <w:rsid w:val="002909E5"/>
    <w:rsid w:val="002950ED"/>
    <w:rsid w:val="00296B3A"/>
    <w:rsid w:val="002A1965"/>
    <w:rsid w:val="002A55E3"/>
    <w:rsid w:val="002B2595"/>
    <w:rsid w:val="002C5D29"/>
    <w:rsid w:val="002D243A"/>
    <w:rsid w:val="002E4B7C"/>
    <w:rsid w:val="002E7A8F"/>
    <w:rsid w:val="002F61E8"/>
    <w:rsid w:val="002F7EB1"/>
    <w:rsid w:val="003100BC"/>
    <w:rsid w:val="00312785"/>
    <w:rsid w:val="0032247D"/>
    <w:rsid w:val="00324866"/>
    <w:rsid w:val="003257C4"/>
    <w:rsid w:val="003433F2"/>
    <w:rsid w:val="003506F6"/>
    <w:rsid w:val="0036010A"/>
    <w:rsid w:val="00360567"/>
    <w:rsid w:val="003663AC"/>
    <w:rsid w:val="00391192"/>
    <w:rsid w:val="00397963"/>
    <w:rsid w:val="003B1EC6"/>
    <w:rsid w:val="003B33CB"/>
    <w:rsid w:val="003B3963"/>
    <w:rsid w:val="003B6FDE"/>
    <w:rsid w:val="003C2220"/>
    <w:rsid w:val="003D4B38"/>
    <w:rsid w:val="003F04FD"/>
    <w:rsid w:val="00415A67"/>
    <w:rsid w:val="00451845"/>
    <w:rsid w:val="00455A5E"/>
    <w:rsid w:val="00461C02"/>
    <w:rsid w:val="004658D0"/>
    <w:rsid w:val="0047652E"/>
    <w:rsid w:val="00491996"/>
    <w:rsid w:val="004B23CB"/>
    <w:rsid w:val="004C0975"/>
    <w:rsid w:val="004C652E"/>
    <w:rsid w:val="004D6006"/>
    <w:rsid w:val="004E52CA"/>
    <w:rsid w:val="004F7321"/>
    <w:rsid w:val="00523D23"/>
    <w:rsid w:val="0052528F"/>
    <w:rsid w:val="00535AF4"/>
    <w:rsid w:val="00543B91"/>
    <w:rsid w:val="00546E1C"/>
    <w:rsid w:val="005520AC"/>
    <w:rsid w:val="00590EFF"/>
    <w:rsid w:val="0059779F"/>
    <w:rsid w:val="00597F65"/>
    <w:rsid w:val="005A1EB6"/>
    <w:rsid w:val="005A1EE5"/>
    <w:rsid w:val="005A1FFA"/>
    <w:rsid w:val="005B1FE1"/>
    <w:rsid w:val="005C77AE"/>
    <w:rsid w:val="005E6103"/>
    <w:rsid w:val="005F178C"/>
    <w:rsid w:val="005F322F"/>
    <w:rsid w:val="006262CA"/>
    <w:rsid w:val="006326A5"/>
    <w:rsid w:val="00651EC6"/>
    <w:rsid w:val="00652127"/>
    <w:rsid w:val="0065218C"/>
    <w:rsid w:val="006640F5"/>
    <w:rsid w:val="006811D8"/>
    <w:rsid w:val="006A0691"/>
    <w:rsid w:val="006A356F"/>
    <w:rsid w:val="006A7FFA"/>
    <w:rsid w:val="006B3610"/>
    <w:rsid w:val="006E1D50"/>
    <w:rsid w:val="006E35B5"/>
    <w:rsid w:val="00723E11"/>
    <w:rsid w:val="00742464"/>
    <w:rsid w:val="00790223"/>
    <w:rsid w:val="0079082B"/>
    <w:rsid w:val="007A71E2"/>
    <w:rsid w:val="007B1A73"/>
    <w:rsid w:val="007B62C4"/>
    <w:rsid w:val="007D02FF"/>
    <w:rsid w:val="007E54AA"/>
    <w:rsid w:val="007E6EC2"/>
    <w:rsid w:val="007E72A3"/>
    <w:rsid w:val="007F2AA0"/>
    <w:rsid w:val="007F753A"/>
    <w:rsid w:val="00803E2B"/>
    <w:rsid w:val="008215BC"/>
    <w:rsid w:val="00856A07"/>
    <w:rsid w:val="008662CA"/>
    <w:rsid w:val="00873B8E"/>
    <w:rsid w:val="0089145B"/>
    <w:rsid w:val="008B7696"/>
    <w:rsid w:val="008C118C"/>
    <w:rsid w:val="008D1648"/>
    <w:rsid w:val="008D2086"/>
    <w:rsid w:val="008D6E90"/>
    <w:rsid w:val="008F0EAA"/>
    <w:rsid w:val="009001FA"/>
    <w:rsid w:val="009007D5"/>
    <w:rsid w:val="00905171"/>
    <w:rsid w:val="00910AF7"/>
    <w:rsid w:val="009171A7"/>
    <w:rsid w:val="009501BC"/>
    <w:rsid w:val="00966E35"/>
    <w:rsid w:val="00974747"/>
    <w:rsid w:val="009A2A48"/>
    <w:rsid w:val="009A7A52"/>
    <w:rsid w:val="009B5684"/>
    <w:rsid w:val="009B5DA1"/>
    <w:rsid w:val="009B767C"/>
    <w:rsid w:val="009C6B2D"/>
    <w:rsid w:val="009E2CE6"/>
    <w:rsid w:val="00A146B1"/>
    <w:rsid w:val="00A50733"/>
    <w:rsid w:val="00A51D28"/>
    <w:rsid w:val="00A52890"/>
    <w:rsid w:val="00A52C30"/>
    <w:rsid w:val="00A62CB9"/>
    <w:rsid w:val="00A6469B"/>
    <w:rsid w:val="00A730D3"/>
    <w:rsid w:val="00A943E1"/>
    <w:rsid w:val="00A96726"/>
    <w:rsid w:val="00A96A78"/>
    <w:rsid w:val="00B52CE1"/>
    <w:rsid w:val="00B575FA"/>
    <w:rsid w:val="00B57986"/>
    <w:rsid w:val="00B66200"/>
    <w:rsid w:val="00B87584"/>
    <w:rsid w:val="00B95225"/>
    <w:rsid w:val="00BA2D20"/>
    <w:rsid w:val="00BC0F42"/>
    <w:rsid w:val="00BD379D"/>
    <w:rsid w:val="00BE03FD"/>
    <w:rsid w:val="00BE1DEB"/>
    <w:rsid w:val="00BE3856"/>
    <w:rsid w:val="00BE69C8"/>
    <w:rsid w:val="00C17EDD"/>
    <w:rsid w:val="00C22C2E"/>
    <w:rsid w:val="00C335E9"/>
    <w:rsid w:val="00C37A8F"/>
    <w:rsid w:val="00C40947"/>
    <w:rsid w:val="00C43722"/>
    <w:rsid w:val="00C672FD"/>
    <w:rsid w:val="00C77108"/>
    <w:rsid w:val="00C80BB3"/>
    <w:rsid w:val="00C91760"/>
    <w:rsid w:val="00C97E75"/>
    <w:rsid w:val="00CA3C64"/>
    <w:rsid w:val="00CA726C"/>
    <w:rsid w:val="00CB3E77"/>
    <w:rsid w:val="00CB3EB9"/>
    <w:rsid w:val="00CB44F4"/>
    <w:rsid w:val="00CB5DC6"/>
    <w:rsid w:val="00CC52A6"/>
    <w:rsid w:val="00CD0989"/>
    <w:rsid w:val="00CD2DB2"/>
    <w:rsid w:val="00CD3988"/>
    <w:rsid w:val="00CD7701"/>
    <w:rsid w:val="00CE0D15"/>
    <w:rsid w:val="00CE3C14"/>
    <w:rsid w:val="00CF6453"/>
    <w:rsid w:val="00CF6640"/>
    <w:rsid w:val="00D024BC"/>
    <w:rsid w:val="00D20EA3"/>
    <w:rsid w:val="00D21FD7"/>
    <w:rsid w:val="00D22A4D"/>
    <w:rsid w:val="00D302FC"/>
    <w:rsid w:val="00D650D1"/>
    <w:rsid w:val="00D71879"/>
    <w:rsid w:val="00D91C12"/>
    <w:rsid w:val="00DB7014"/>
    <w:rsid w:val="00DC1FC4"/>
    <w:rsid w:val="00DC62D5"/>
    <w:rsid w:val="00DC7DA3"/>
    <w:rsid w:val="00DE45EB"/>
    <w:rsid w:val="00E11B50"/>
    <w:rsid w:val="00E130E2"/>
    <w:rsid w:val="00E172F5"/>
    <w:rsid w:val="00E37E97"/>
    <w:rsid w:val="00E44815"/>
    <w:rsid w:val="00E54A42"/>
    <w:rsid w:val="00E6722F"/>
    <w:rsid w:val="00E8326D"/>
    <w:rsid w:val="00EA2362"/>
    <w:rsid w:val="00EA637D"/>
    <w:rsid w:val="00EB4457"/>
    <w:rsid w:val="00EB7FA6"/>
    <w:rsid w:val="00EC6BC8"/>
    <w:rsid w:val="00EE1055"/>
    <w:rsid w:val="00EE5D6B"/>
    <w:rsid w:val="00EE7938"/>
    <w:rsid w:val="00EF0325"/>
    <w:rsid w:val="00F04384"/>
    <w:rsid w:val="00F06282"/>
    <w:rsid w:val="00F06847"/>
    <w:rsid w:val="00F147F2"/>
    <w:rsid w:val="00F213BB"/>
    <w:rsid w:val="00F26B19"/>
    <w:rsid w:val="00F32319"/>
    <w:rsid w:val="00F414D9"/>
    <w:rsid w:val="00F5530F"/>
    <w:rsid w:val="00F60C42"/>
    <w:rsid w:val="00F7129D"/>
    <w:rsid w:val="00FA1F24"/>
    <w:rsid w:val="00FB5C26"/>
    <w:rsid w:val="00FC24E9"/>
    <w:rsid w:val="00FD794F"/>
    <w:rsid w:val="00FE6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5727A"/>
  <w15:docId w15:val="{841A33C5-29BA-41EE-B72E-4592B1D9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91996"/>
    <w:pPr>
      <w:ind w:left="720"/>
      <w:contextualSpacing/>
    </w:pPr>
  </w:style>
  <w:style w:type="character" w:styleId="a5">
    <w:name w:val="annotation reference"/>
    <w:basedOn w:val="a0"/>
    <w:uiPriority w:val="99"/>
    <w:semiHidden/>
    <w:unhideWhenUsed/>
    <w:rsid w:val="00856A07"/>
    <w:rPr>
      <w:sz w:val="16"/>
      <w:szCs w:val="16"/>
    </w:rPr>
  </w:style>
  <w:style w:type="paragraph" w:styleId="a6">
    <w:name w:val="annotation text"/>
    <w:basedOn w:val="a"/>
    <w:link w:val="a7"/>
    <w:uiPriority w:val="99"/>
    <w:semiHidden/>
    <w:unhideWhenUsed/>
    <w:rsid w:val="00856A07"/>
    <w:pPr>
      <w:spacing w:line="240" w:lineRule="auto"/>
    </w:pPr>
    <w:rPr>
      <w:sz w:val="20"/>
      <w:szCs w:val="20"/>
    </w:rPr>
  </w:style>
  <w:style w:type="character" w:customStyle="1" w:styleId="a7">
    <w:name w:val="Текст примечания Знак"/>
    <w:basedOn w:val="a0"/>
    <w:link w:val="a6"/>
    <w:uiPriority w:val="99"/>
    <w:semiHidden/>
    <w:rsid w:val="00856A07"/>
    <w:rPr>
      <w:sz w:val="20"/>
      <w:szCs w:val="20"/>
    </w:rPr>
  </w:style>
  <w:style w:type="paragraph" w:styleId="a8">
    <w:name w:val="annotation subject"/>
    <w:basedOn w:val="a6"/>
    <w:next w:val="a6"/>
    <w:link w:val="a9"/>
    <w:uiPriority w:val="99"/>
    <w:semiHidden/>
    <w:unhideWhenUsed/>
    <w:rsid w:val="00856A07"/>
    <w:rPr>
      <w:b/>
      <w:bCs/>
    </w:rPr>
  </w:style>
  <w:style w:type="character" w:customStyle="1" w:styleId="a9">
    <w:name w:val="Тема примечания Знак"/>
    <w:basedOn w:val="a7"/>
    <w:link w:val="a8"/>
    <w:uiPriority w:val="99"/>
    <w:semiHidden/>
    <w:rsid w:val="00856A07"/>
    <w:rPr>
      <w:b/>
      <w:bCs/>
      <w:sz w:val="20"/>
      <w:szCs w:val="20"/>
    </w:rPr>
  </w:style>
  <w:style w:type="paragraph" w:styleId="aa">
    <w:name w:val="Balloon Text"/>
    <w:basedOn w:val="a"/>
    <w:link w:val="ab"/>
    <w:uiPriority w:val="99"/>
    <w:semiHidden/>
    <w:unhideWhenUsed/>
    <w:rsid w:val="00856A0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56A07"/>
    <w:rPr>
      <w:rFonts w:ascii="Tahoma" w:hAnsi="Tahoma" w:cs="Tahoma"/>
      <w:sz w:val="16"/>
      <w:szCs w:val="16"/>
    </w:rPr>
  </w:style>
  <w:style w:type="paragraph" w:styleId="ac">
    <w:name w:val="Revision"/>
    <w:hidden/>
    <w:uiPriority w:val="99"/>
    <w:semiHidden/>
    <w:rsid w:val="000157F5"/>
    <w:pPr>
      <w:spacing w:after="0" w:line="240" w:lineRule="auto"/>
    </w:pPr>
  </w:style>
  <w:style w:type="character" w:styleId="ad">
    <w:name w:val="Hyperlink"/>
    <w:basedOn w:val="a0"/>
    <w:uiPriority w:val="99"/>
    <w:unhideWhenUsed/>
    <w:rsid w:val="001B1E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23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B21FD-D54E-4F8F-8481-E8D7D3A1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429</Words>
  <Characters>2448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2026-07-10T15:00:00Z</cp:lastPrinted>
  <dcterms:created xsi:type="dcterms:W3CDTF">2025-10-06T12:03:00Z</dcterms:created>
  <dcterms:modified xsi:type="dcterms:W3CDTF">2026-07-10T15:01:00Z</dcterms:modified>
</cp:coreProperties>
</file>