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69F8E" w14:textId="77777777" w:rsidR="008339D0" w:rsidRPr="00005210" w:rsidRDefault="000937C2" w:rsidP="00A27142">
      <w:pPr>
        <w:autoSpaceDE w:val="0"/>
        <w:autoSpaceDN w:val="0"/>
        <w:adjustRightInd w:val="0"/>
        <w:jc w:val="right"/>
        <w:rPr>
          <w:b/>
          <w:sz w:val="22"/>
          <w:szCs w:val="22"/>
        </w:rPr>
      </w:pPr>
      <w:r>
        <w:rPr>
          <w:b/>
          <w:sz w:val="22"/>
          <w:szCs w:val="22"/>
        </w:rPr>
        <w:t xml:space="preserve">     </w:t>
      </w:r>
      <w:r w:rsidR="008339D0" w:rsidRPr="00005210">
        <w:rPr>
          <w:b/>
          <w:sz w:val="22"/>
          <w:szCs w:val="22"/>
        </w:rPr>
        <w:t>Приложение № 1</w:t>
      </w:r>
    </w:p>
    <w:p w14:paraId="6563E506" w14:textId="77777777" w:rsidR="008339D0" w:rsidRPr="00005210" w:rsidRDefault="008339D0" w:rsidP="008339D0">
      <w:pPr>
        <w:jc w:val="center"/>
        <w:rPr>
          <w:b/>
          <w:sz w:val="22"/>
          <w:szCs w:val="22"/>
        </w:rPr>
      </w:pPr>
    </w:p>
    <w:p w14:paraId="5C83F45C" w14:textId="77777777" w:rsidR="0069163A" w:rsidRPr="00005210" w:rsidRDefault="0069163A" w:rsidP="00925AFA">
      <w:pPr>
        <w:jc w:val="center"/>
        <w:rPr>
          <w:b/>
          <w:sz w:val="22"/>
          <w:szCs w:val="22"/>
        </w:rPr>
      </w:pPr>
    </w:p>
    <w:p w14:paraId="4D4253D9" w14:textId="77777777" w:rsidR="0069163A" w:rsidRPr="00005210" w:rsidRDefault="0069163A" w:rsidP="00925AFA">
      <w:pPr>
        <w:jc w:val="center"/>
        <w:rPr>
          <w:b/>
          <w:sz w:val="22"/>
          <w:szCs w:val="22"/>
        </w:rPr>
      </w:pPr>
    </w:p>
    <w:p w14:paraId="0497914A" w14:textId="77777777" w:rsidR="0069163A" w:rsidRPr="00005210" w:rsidRDefault="0069163A" w:rsidP="00925AFA">
      <w:pPr>
        <w:jc w:val="center"/>
        <w:rPr>
          <w:b/>
          <w:sz w:val="22"/>
          <w:szCs w:val="22"/>
        </w:rPr>
      </w:pPr>
    </w:p>
    <w:p w14:paraId="45AD751C" w14:textId="77777777" w:rsidR="0069163A" w:rsidRPr="00005210" w:rsidRDefault="0069163A" w:rsidP="00925AFA">
      <w:pPr>
        <w:jc w:val="center"/>
        <w:rPr>
          <w:b/>
          <w:sz w:val="22"/>
          <w:szCs w:val="22"/>
        </w:rPr>
      </w:pPr>
    </w:p>
    <w:p w14:paraId="2A7299FA" w14:textId="77777777" w:rsidR="0069163A" w:rsidRPr="00005210" w:rsidRDefault="0069163A" w:rsidP="00925AFA">
      <w:pPr>
        <w:jc w:val="center"/>
        <w:rPr>
          <w:b/>
          <w:sz w:val="22"/>
          <w:szCs w:val="22"/>
        </w:rPr>
      </w:pPr>
    </w:p>
    <w:p w14:paraId="0989C764" w14:textId="77777777" w:rsidR="0069163A" w:rsidRPr="00005210" w:rsidRDefault="0069163A" w:rsidP="00925AFA">
      <w:pPr>
        <w:jc w:val="center"/>
        <w:rPr>
          <w:b/>
          <w:sz w:val="22"/>
          <w:szCs w:val="22"/>
        </w:rPr>
      </w:pPr>
    </w:p>
    <w:p w14:paraId="4455FA3C" w14:textId="44406D1C" w:rsidR="009B0830" w:rsidRPr="00005210" w:rsidRDefault="009B0830" w:rsidP="00925AFA">
      <w:pPr>
        <w:jc w:val="center"/>
        <w:rPr>
          <w:b/>
          <w:sz w:val="22"/>
          <w:szCs w:val="22"/>
        </w:rPr>
      </w:pPr>
      <w:r w:rsidRPr="00005210">
        <w:rPr>
          <w:b/>
          <w:sz w:val="22"/>
          <w:szCs w:val="22"/>
        </w:rPr>
        <w:t>Описание объекта закупки</w:t>
      </w:r>
      <w:r w:rsidR="00A27142" w:rsidRPr="00005210">
        <w:rPr>
          <w:b/>
          <w:sz w:val="22"/>
          <w:szCs w:val="22"/>
        </w:rPr>
        <w:t xml:space="preserve"> при проведении запроса котировок в электронной форме </w:t>
      </w:r>
      <w:r w:rsidR="000224BF" w:rsidRPr="00005210">
        <w:rPr>
          <w:b/>
          <w:sz w:val="22"/>
          <w:szCs w:val="22"/>
        </w:rPr>
        <w:t>с участием СМСП</w:t>
      </w:r>
    </w:p>
    <w:p w14:paraId="30258F77" w14:textId="77777777" w:rsidR="00D25AD0" w:rsidRPr="00005210" w:rsidRDefault="0011761E" w:rsidP="00925AFA">
      <w:pPr>
        <w:jc w:val="center"/>
        <w:rPr>
          <w:b/>
          <w:bCs/>
          <w:color w:val="000000" w:themeColor="text1"/>
          <w:sz w:val="21"/>
          <w:szCs w:val="21"/>
        </w:rPr>
      </w:pPr>
      <w:r w:rsidRPr="00005210">
        <w:rPr>
          <w:b/>
          <w:sz w:val="22"/>
          <w:szCs w:val="22"/>
        </w:rPr>
        <w:t xml:space="preserve"> </w:t>
      </w:r>
      <w:r w:rsidR="008339D0" w:rsidRPr="00005210">
        <w:rPr>
          <w:b/>
          <w:sz w:val="22"/>
          <w:szCs w:val="22"/>
        </w:rPr>
        <w:t>на</w:t>
      </w:r>
      <w:r w:rsidR="00FA3556" w:rsidRPr="00005210">
        <w:rPr>
          <w:b/>
          <w:sz w:val="22"/>
          <w:szCs w:val="22"/>
        </w:rPr>
        <w:t xml:space="preserve"> </w:t>
      </w:r>
      <w:r w:rsidR="0069163A" w:rsidRPr="00005210">
        <w:rPr>
          <w:b/>
          <w:bCs/>
          <w:color w:val="000000" w:themeColor="text1"/>
          <w:sz w:val="21"/>
          <w:szCs w:val="21"/>
        </w:rPr>
        <w:t>поставку лекарственных препаратов (ЖНВЛП) для нужд ГАУЗ ТО "ОБЛАСТНОЙ КОЖНО-ВЕНЕРОЛОГИЧЕСКИЙ ДИСПАНСЕР"</w:t>
      </w:r>
    </w:p>
    <w:p w14:paraId="316DAE95" w14:textId="20607998" w:rsidR="008339D0" w:rsidRPr="00005210" w:rsidRDefault="0069163A" w:rsidP="00925AFA">
      <w:pPr>
        <w:jc w:val="center"/>
        <w:rPr>
          <w:b/>
          <w:sz w:val="22"/>
          <w:szCs w:val="22"/>
        </w:rPr>
      </w:pPr>
      <w:r w:rsidRPr="00005210">
        <w:rPr>
          <w:b/>
          <w:bCs/>
          <w:color w:val="000000" w:themeColor="text1"/>
          <w:sz w:val="21"/>
          <w:szCs w:val="21"/>
        </w:rPr>
        <w:t xml:space="preserve">  </w:t>
      </w:r>
    </w:p>
    <w:p w14:paraId="57CF5B5A" w14:textId="77777777" w:rsidR="0049081C" w:rsidRPr="00005210" w:rsidRDefault="0049081C" w:rsidP="00925AFA">
      <w:pPr>
        <w:jc w:val="center"/>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1"/>
        <w:gridCol w:w="2411"/>
        <w:gridCol w:w="3259"/>
        <w:gridCol w:w="1134"/>
      </w:tblGrid>
      <w:tr w:rsidR="0069163A" w:rsidRPr="00005210" w14:paraId="05D2F9B5" w14:textId="77777777" w:rsidTr="0069163A">
        <w:trPr>
          <w:trHeight w:val="431"/>
        </w:trPr>
        <w:tc>
          <w:tcPr>
            <w:tcW w:w="569" w:type="dxa"/>
            <w:tcBorders>
              <w:top w:val="single" w:sz="4" w:space="0" w:color="auto"/>
              <w:left w:val="single" w:sz="4" w:space="0" w:color="auto"/>
              <w:bottom w:val="single" w:sz="4" w:space="0" w:color="auto"/>
              <w:right w:val="single" w:sz="4" w:space="0" w:color="auto"/>
            </w:tcBorders>
            <w:hideMark/>
          </w:tcPr>
          <w:p w14:paraId="48F061A3" w14:textId="77777777" w:rsidR="0069163A" w:rsidRPr="00005210" w:rsidRDefault="0069163A">
            <w:pPr>
              <w:jc w:val="center"/>
              <w:rPr>
                <w:sz w:val="16"/>
                <w:szCs w:val="16"/>
              </w:rPr>
            </w:pPr>
            <w:r w:rsidRPr="00005210">
              <w:rPr>
                <w:b/>
                <w:sz w:val="16"/>
                <w:szCs w:val="16"/>
              </w:rPr>
              <w:t>№ п/п</w:t>
            </w:r>
          </w:p>
        </w:tc>
        <w:tc>
          <w:tcPr>
            <w:tcW w:w="8645" w:type="dxa"/>
            <w:gridSpan w:val="4"/>
            <w:tcBorders>
              <w:top w:val="single" w:sz="4" w:space="0" w:color="auto"/>
              <w:left w:val="single" w:sz="4" w:space="0" w:color="auto"/>
              <w:bottom w:val="single" w:sz="4" w:space="0" w:color="auto"/>
              <w:right w:val="single" w:sz="4" w:space="0" w:color="auto"/>
            </w:tcBorders>
            <w:hideMark/>
          </w:tcPr>
          <w:p w14:paraId="48DE912B" w14:textId="77777777" w:rsidR="0069163A" w:rsidRPr="00005210" w:rsidRDefault="0069163A">
            <w:pPr>
              <w:jc w:val="center"/>
              <w:rPr>
                <w:b/>
                <w:sz w:val="16"/>
                <w:szCs w:val="16"/>
              </w:rPr>
            </w:pPr>
            <w:r w:rsidRPr="00005210">
              <w:rPr>
                <w:b/>
                <w:sz w:val="16"/>
                <w:szCs w:val="16"/>
              </w:rPr>
              <w:t xml:space="preserve">Описание объекта закупки  </w:t>
            </w:r>
          </w:p>
          <w:p w14:paraId="1D73E821" w14:textId="77777777" w:rsidR="0069163A" w:rsidRPr="00005210" w:rsidRDefault="0069163A">
            <w:pPr>
              <w:jc w:val="center"/>
              <w:rPr>
                <w:sz w:val="16"/>
                <w:szCs w:val="16"/>
              </w:rPr>
            </w:pPr>
            <w:r w:rsidRPr="00005210">
              <w:rPr>
                <w:i/>
                <w:sz w:val="16"/>
                <w:szCs w:val="16"/>
              </w:rPr>
              <w:t xml:space="preserve">*указываются показатели, позволяющие определить соответствие закупаемых товаров потребностям заказчика </w:t>
            </w:r>
          </w:p>
        </w:tc>
      </w:tr>
      <w:tr w:rsidR="0069163A" w:rsidRPr="00005210" w14:paraId="7525DA94" w14:textId="77777777" w:rsidTr="0069163A">
        <w:trPr>
          <w:cantSplit/>
          <w:trHeight w:val="1589"/>
        </w:trPr>
        <w:tc>
          <w:tcPr>
            <w:tcW w:w="569" w:type="dxa"/>
            <w:tcBorders>
              <w:top w:val="single" w:sz="4" w:space="0" w:color="auto"/>
              <w:left w:val="single" w:sz="4" w:space="0" w:color="auto"/>
              <w:bottom w:val="single" w:sz="4" w:space="0" w:color="auto"/>
              <w:right w:val="single" w:sz="4" w:space="0" w:color="auto"/>
            </w:tcBorders>
          </w:tcPr>
          <w:p w14:paraId="09C25199" w14:textId="77777777" w:rsidR="0069163A" w:rsidRPr="00005210" w:rsidRDefault="0069163A">
            <w:pPr>
              <w:jc w:val="both"/>
              <w:rPr>
                <w:sz w:val="16"/>
                <w:szCs w:val="16"/>
              </w:rPr>
            </w:pPr>
          </w:p>
        </w:tc>
        <w:tc>
          <w:tcPr>
            <w:tcW w:w="1841" w:type="dxa"/>
            <w:tcBorders>
              <w:top w:val="single" w:sz="4" w:space="0" w:color="auto"/>
              <w:left w:val="single" w:sz="4" w:space="0" w:color="auto"/>
              <w:bottom w:val="single" w:sz="4" w:space="0" w:color="auto"/>
              <w:right w:val="single" w:sz="4" w:space="0" w:color="auto"/>
            </w:tcBorders>
          </w:tcPr>
          <w:p w14:paraId="7EC120F0" w14:textId="77777777" w:rsidR="0069163A" w:rsidRPr="00005210" w:rsidRDefault="0069163A">
            <w:pPr>
              <w:jc w:val="center"/>
              <w:rPr>
                <w:sz w:val="16"/>
                <w:szCs w:val="16"/>
              </w:rPr>
            </w:pPr>
            <w:r w:rsidRPr="00005210">
              <w:rPr>
                <w:sz w:val="16"/>
                <w:szCs w:val="16"/>
              </w:rPr>
              <w:t>Наименование объекта закупки (товара)</w:t>
            </w:r>
          </w:p>
          <w:p w14:paraId="52198688" w14:textId="77777777" w:rsidR="0069163A" w:rsidRPr="00005210" w:rsidRDefault="0069163A">
            <w:pPr>
              <w:jc w:val="center"/>
              <w:rPr>
                <w:sz w:val="16"/>
                <w:szCs w:val="16"/>
              </w:rPr>
            </w:pPr>
          </w:p>
        </w:tc>
        <w:tc>
          <w:tcPr>
            <w:tcW w:w="2411" w:type="dxa"/>
            <w:tcBorders>
              <w:top w:val="single" w:sz="4" w:space="0" w:color="auto"/>
              <w:left w:val="single" w:sz="4" w:space="0" w:color="auto"/>
              <w:bottom w:val="single" w:sz="4" w:space="0" w:color="auto"/>
              <w:right w:val="single" w:sz="4" w:space="0" w:color="auto"/>
            </w:tcBorders>
            <w:hideMark/>
          </w:tcPr>
          <w:p w14:paraId="384AE640" w14:textId="77777777" w:rsidR="0069163A" w:rsidRPr="00005210" w:rsidRDefault="0069163A">
            <w:pPr>
              <w:jc w:val="center"/>
              <w:rPr>
                <w:sz w:val="16"/>
                <w:szCs w:val="16"/>
              </w:rPr>
            </w:pPr>
            <w:r w:rsidRPr="00005210">
              <w:rPr>
                <w:sz w:val="16"/>
                <w:szCs w:val="16"/>
              </w:rPr>
              <w:t>Функциональные, технические, качественные характеристики объекта закупки</w:t>
            </w:r>
          </w:p>
          <w:p w14:paraId="2C6FECBC" w14:textId="77777777" w:rsidR="0069163A" w:rsidRPr="00005210" w:rsidRDefault="0069163A">
            <w:pPr>
              <w:jc w:val="center"/>
              <w:rPr>
                <w:sz w:val="16"/>
                <w:szCs w:val="16"/>
              </w:rPr>
            </w:pPr>
            <w:r w:rsidRPr="00005210">
              <w:rPr>
                <w:sz w:val="16"/>
                <w:szCs w:val="16"/>
              </w:rPr>
              <w:t>(товара), единицы измерения</w:t>
            </w:r>
          </w:p>
        </w:tc>
        <w:tc>
          <w:tcPr>
            <w:tcW w:w="3259" w:type="dxa"/>
            <w:tcBorders>
              <w:top w:val="single" w:sz="4" w:space="0" w:color="auto"/>
              <w:left w:val="single" w:sz="4" w:space="0" w:color="auto"/>
              <w:bottom w:val="single" w:sz="4" w:space="0" w:color="auto"/>
              <w:right w:val="single" w:sz="4" w:space="0" w:color="auto"/>
            </w:tcBorders>
          </w:tcPr>
          <w:p w14:paraId="5CD9A6B6" w14:textId="77777777" w:rsidR="0069163A" w:rsidRPr="00005210" w:rsidRDefault="0069163A">
            <w:pPr>
              <w:jc w:val="center"/>
              <w:rPr>
                <w:sz w:val="16"/>
                <w:szCs w:val="16"/>
              </w:rPr>
            </w:pPr>
            <w:r w:rsidRPr="00005210">
              <w:rPr>
                <w:sz w:val="16"/>
                <w:szCs w:val="16"/>
              </w:rPr>
              <w:t xml:space="preserve">Эксплуатационные характеристики </w:t>
            </w:r>
          </w:p>
          <w:p w14:paraId="24DD79B9" w14:textId="77777777" w:rsidR="0069163A" w:rsidRPr="00005210" w:rsidRDefault="0069163A">
            <w:pPr>
              <w:jc w:val="center"/>
              <w:rPr>
                <w:sz w:val="16"/>
                <w:szCs w:val="16"/>
              </w:rPr>
            </w:pPr>
            <w:r w:rsidRPr="00005210">
              <w:rPr>
                <w:sz w:val="16"/>
                <w:szCs w:val="16"/>
              </w:rPr>
              <w:t>(при необходимости)</w:t>
            </w:r>
          </w:p>
          <w:p w14:paraId="5F936D5F" w14:textId="77777777" w:rsidR="0069163A" w:rsidRPr="00005210" w:rsidRDefault="0069163A">
            <w:pP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5D7B412" w14:textId="77777777" w:rsidR="0069163A" w:rsidRPr="00005210" w:rsidRDefault="0069163A">
            <w:pPr>
              <w:jc w:val="both"/>
              <w:rPr>
                <w:sz w:val="16"/>
                <w:szCs w:val="16"/>
              </w:rPr>
            </w:pPr>
            <w:r w:rsidRPr="00005210">
              <w:rPr>
                <w:sz w:val="16"/>
                <w:szCs w:val="16"/>
              </w:rPr>
              <w:t xml:space="preserve">Количество </w:t>
            </w:r>
          </w:p>
          <w:p w14:paraId="2F23F939" w14:textId="77777777" w:rsidR="0069163A" w:rsidRPr="00005210" w:rsidRDefault="0069163A">
            <w:pPr>
              <w:rPr>
                <w:sz w:val="16"/>
                <w:szCs w:val="16"/>
              </w:rPr>
            </w:pPr>
          </w:p>
        </w:tc>
      </w:tr>
      <w:tr w:rsidR="0069163A" w:rsidRPr="00005210" w14:paraId="6C47C843" w14:textId="77777777" w:rsidTr="0069163A">
        <w:trPr>
          <w:cantSplit/>
          <w:trHeight w:val="787"/>
        </w:trPr>
        <w:tc>
          <w:tcPr>
            <w:tcW w:w="569" w:type="dxa"/>
            <w:tcBorders>
              <w:top w:val="single" w:sz="4" w:space="0" w:color="auto"/>
              <w:left w:val="single" w:sz="4" w:space="0" w:color="auto"/>
              <w:bottom w:val="single" w:sz="4" w:space="0" w:color="auto"/>
              <w:right w:val="single" w:sz="4" w:space="0" w:color="auto"/>
            </w:tcBorders>
            <w:vAlign w:val="center"/>
            <w:hideMark/>
          </w:tcPr>
          <w:p w14:paraId="483F5182" w14:textId="77777777" w:rsidR="0069163A" w:rsidRPr="00005210" w:rsidRDefault="0069163A" w:rsidP="004A4E59">
            <w:pPr>
              <w:jc w:val="center"/>
              <w:rPr>
                <w:sz w:val="20"/>
                <w:szCs w:val="20"/>
              </w:rPr>
            </w:pPr>
            <w:r w:rsidRPr="00005210">
              <w:rPr>
                <w:sz w:val="20"/>
                <w:szCs w:val="20"/>
              </w:rPr>
              <w:t>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026B7E0" w14:textId="6FC7E334" w:rsidR="0069163A" w:rsidRPr="00005210" w:rsidRDefault="00A03155" w:rsidP="00DD553D">
            <w:pPr>
              <w:rPr>
                <w:sz w:val="20"/>
                <w:szCs w:val="20"/>
              </w:rPr>
            </w:pPr>
            <w:r w:rsidRPr="00005210">
              <w:rPr>
                <w:sz w:val="20"/>
                <w:szCs w:val="20"/>
              </w:rPr>
              <w:t xml:space="preserve">Международное непатентованное наименование (МНН): </w:t>
            </w:r>
            <w:proofErr w:type="spellStart"/>
            <w:r w:rsidR="0069163A" w:rsidRPr="00005210">
              <w:rPr>
                <w:sz w:val="20"/>
                <w:szCs w:val="20"/>
              </w:rPr>
              <w:t>Дупилумаб</w:t>
            </w:r>
            <w:proofErr w:type="spellEnd"/>
            <w:r w:rsidR="00D25AD0" w:rsidRPr="00005210">
              <w:rPr>
                <w:sz w:val="20"/>
                <w:szCs w:val="20"/>
              </w:rPr>
              <w:t xml:space="preserve"> </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7995EF86" w14:textId="76A3D1E3" w:rsidR="0069163A" w:rsidRPr="00005210" w:rsidRDefault="0069163A" w:rsidP="00FD696A">
            <w:pPr>
              <w:spacing w:line="0" w:lineRule="atLeast"/>
            </w:pPr>
            <w:r w:rsidRPr="00005210">
              <w:t>Раствор для подкожного введения 150 мг/мл – 2 мл №2</w:t>
            </w:r>
          </w:p>
          <w:p w14:paraId="6E755F57" w14:textId="12DA379B" w:rsidR="0069163A" w:rsidRPr="00005210" w:rsidRDefault="0069163A" w:rsidP="00FD696A">
            <w:pPr>
              <w:autoSpaceDE w:val="0"/>
              <w:autoSpaceDN w:val="0"/>
              <w:adjustRightInd w:val="0"/>
              <w:jc w:val="both"/>
              <w:rPr>
                <w:b/>
                <w:sz w:val="19"/>
                <w:szCs w:val="19"/>
              </w:rPr>
            </w:pPr>
            <w:r w:rsidRPr="00005210">
              <w:rPr>
                <w:b/>
                <w:sz w:val="19"/>
                <w:szCs w:val="19"/>
              </w:rPr>
              <w:t xml:space="preserve">Единица измерения </w:t>
            </w:r>
            <w:r w:rsidR="005151E6" w:rsidRPr="00005210">
              <w:rPr>
                <w:b/>
                <w:sz w:val="19"/>
                <w:szCs w:val="19"/>
              </w:rPr>
              <w:t>–</w:t>
            </w:r>
            <w:r w:rsidRPr="00005210">
              <w:rPr>
                <w:b/>
                <w:sz w:val="19"/>
                <w:szCs w:val="19"/>
              </w:rPr>
              <w:t xml:space="preserve"> упаковка</w:t>
            </w:r>
          </w:p>
          <w:p w14:paraId="5E04B25B" w14:textId="132E6EC4" w:rsidR="005151E6" w:rsidRPr="00005210" w:rsidRDefault="005151E6" w:rsidP="004757D5">
            <w:pPr>
              <w:autoSpaceDE w:val="0"/>
              <w:autoSpaceDN w:val="0"/>
              <w:adjustRightInd w:val="0"/>
              <w:jc w:val="both"/>
              <w:rPr>
                <w:rFonts w:eastAsia="TimesNewRomanPSMT"/>
                <w:b/>
                <w:sz w:val="19"/>
                <w:szCs w:val="19"/>
              </w:rPr>
            </w:pPr>
            <w:r w:rsidRPr="00005210">
              <w:rPr>
                <w:rFonts w:eastAsia="TimesNewRomanPSMT"/>
                <w:b/>
                <w:sz w:val="19"/>
                <w:szCs w:val="19"/>
              </w:rPr>
              <w:t xml:space="preserve">Срок годности товара на момент поставки: не менее </w:t>
            </w:r>
            <w:r w:rsidR="004757D5">
              <w:rPr>
                <w:rFonts w:eastAsia="TimesNewRomanPSMT"/>
                <w:b/>
                <w:sz w:val="19"/>
                <w:szCs w:val="19"/>
              </w:rPr>
              <w:t>9</w:t>
            </w:r>
            <w:r w:rsidRPr="00005210">
              <w:rPr>
                <w:rFonts w:eastAsia="TimesNewRomanPSMT"/>
                <w:b/>
                <w:sz w:val="19"/>
                <w:szCs w:val="19"/>
              </w:rPr>
              <w:t xml:space="preserve"> месяцев</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3B2B64" w14:textId="759AD3A9" w:rsidR="0069163A" w:rsidRPr="00005210" w:rsidRDefault="0069163A" w:rsidP="00FD696A">
            <w:pPr>
              <w:jc w:val="center"/>
              <w:rPr>
                <w:b/>
                <w:sz w:val="20"/>
                <w:szCs w:val="20"/>
              </w:rPr>
            </w:pPr>
            <w:r w:rsidRPr="00005210">
              <w:rPr>
                <w:b/>
                <w:sz w:val="20"/>
                <w:szCs w:val="20"/>
              </w:rPr>
              <w:t>7</w:t>
            </w:r>
          </w:p>
        </w:tc>
      </w:tr>
    </w:tbl>
    <w:tbl>
      <w:tblPr>
        <w:tblStyle w:val="11"/>
        <w:tblpPr w:leftFromText="180" w:rightFromText="180" w:vertAnchor="text" w:horzAnchor="margin" w:tblpXSpec="center" w:tblpY="-3060"/>
        <w:tblW w:w="5000" w:type="pct"/>
        <w:tblInd w:w="0" w:type="dxa"/>
        <w:tblLook w:val="04A0" w:firstRow="1" w:lastRow="0" w:firstColumn="1" w:lastColumn="0" w:noHBand="0" w:noVBand="1"/>
      </w:tblPr>
      <w:tblGrid>
        <w:gridCol w:w="459"/>
        <w:gridCol w:w="1350"/>
        <w:gridCol w:w="2975"/>
        <w:gridCol w:w="1369"/>
        <w:gridCol w:w="1640"/>
        <w:gridCol w:w="1778"/>
      </w:tblGrid>
      <w:tr w:rsidR="00D25AD0" w:rsidRPr="00005210" w14:paraId="289965B3" w14:textId="77777777" w:rsidTr="00D25AD0">
        <w:trPr>
          <w:trHeight w:val="241"/>
        </w:trPr>
        <w:tc>
          <w:tcPr>
            <w:tcW w:w="240" w:type="pct"/>
            <w:vMerge w:val="restart"/>
            <w:tcBorders>
              <w:top w:val="single" w:sz="4" w:space="0" w:color="000000"/>
              <w:left w:val="single" w:sz="4" w:space="0" w:color="000000"/>
              <w:bottom w:val="single" w:sz="4" w:space="0" w:color="000000"/>
              <w:right w:val="single" w:sz="4" w:space="0" w:color="000000"/>
            </w:tcBorders>
            <w:hideMark/>
          </w:tcPr>
          <w:p w14:paraId="145B0FE3" w14:textId="77777777" w:rsidR="00D25AD0" w:rsidRPr="00005210" w:rsidRDefault="00D25AD0" w:rsidP="00D25AD0">
            <w:pPr>
              <w:widowControl w:val="0"/>
              <w:autoSpaceDE w:val="0"/>
              <w:autoSpaceDN w:val="0"/>
              <w:ind w:left="-567" w:firstLine="567"/>
              <w:jc w:val="both"/>
              <w:rPr>
                <w:sz w:val="21"/>
                <w:szCs w:val="21"/>
              </w:rPr>
            </w:pPr>
            <w:r w:rsidRPr="00005210">
              <w:rPr>
                <w:sz w:val="21"/>
                <w:szCs w:val="21"/>
              </w:rPr>
              <w:t>№ п/п</w:t>
            </w:r>
          </w:p>
        </w:tc>
        <w:tc>
          <w:tcPr>
            <w:tcW w:w="705" w:type="pct"/>
            <w:vMerge w:val="restart"/>
            <w:tcBorders>
              <w:top w:val="single" w:sz="4" w:space="0" w:color="000000"/>
              <w:left w:val="single" w:sz="4" w:space="0" w:color="000000"/>
              <w:bottom w:val="single" w:sz="4" w:space="0" w:color="000000"/>
              <w:right w:val="single" w:sz="4" w:space="0" w:color="000000"/>
            </w:tcBorders>
            <w:hideMark/>
          </w:tcPr>
          <w:p w14:paraId="047D3AFB" w14:textId="77777777" w:rsidR="00D25AD0" w:rsidRPr="00005210" w:rsidRDefault="00D25AD0" w:rsidP="00D25AD0">
            <w:pPr>
              <w:widowControl w:val="0"/>
              <w:autoSpaceDE w:val="0"/>
              <w:autoSpaceDN w:val="0"/>
              <w:ind w:left="-21" w:firstLine="21"/>
              <w:jc w:val="both"/>
              <w:rPr>
                <w:sz w:val="21"/>
                <w:szCs w:val="21"/>
              </w:rPr>
            </w:pPr>
            <w:r w:rsidRPr="00005210">
              <w:rPr>
                <w:sz w:val="21"/>
                <w:szCs w:val="21"/>
              </w:rPr>
              <w:t>ОКПД 2</w:t>
            </w:r>
          </w:p>
        </w:tc>
        <w:tc>
          <w:tcPr>
            <w:tcW w:w="1554" w:type="pct"/>
            <w:vMerge w:val="restart"/>
            <w:tcBorders>
              <w:top w:val="single" w:sz="4" w:space="0" w:color="000000"/>
              <w:left w:val="single" w:sz="4" w:space="0" w:color="000000"/>
              <w:bottom w:val="single" w:sz="4" w:space="0" w:color="000000"/>
              <w:right w:val="single" w:sz="4" w:space="0" w:color="000000"/>
            </w:tcBorders>
            <w:hideMark/>
          </w:tcPr>
          <w:p w14:paraId="534C558C"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Наименование</w:t>
            </w:r>
          </w:p>
        </w:tc>
        <w:tc>
          <w:tcPr>
            <w:tcW w:w="2501" w:type="pct"/>
            <w:gridSpan w:val="3"/>
            <w:tcBorders>
              <w:top w:val="single" w:sz="4" w:space="0" w:color="000000"/>
              <w:left w:val="single" w:sz="4" w:space="0" w:color="000000"/>
              <w:bottom w:val="single" w:sz="4" w:space="0" w:color="000000"/>
              <w:right w:val="single" w:sz="4" w:space="0" w:color="000000"/>
            </w:tcBorders>
            <w:hideMark/>
          </w:tcPr>
          <w:p w14:paraId="327AB5B3"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Национальный режим</w:t>
            </w:r>
          </w:p>
        </w:tc>
      </w:tr>
      <w:tr w:rsidR="00D25AD0" w:rsidRPr="00005210" w14:paraId="63CE2F38" w14:textId="77777777" w:rsidTr="00D25AD0">
        <w:trPr>
          <w:trHeight w:val="397"/>
        </w:trPr>
        <w:tc>
          <w:tcPr>
            <w:tcW w:w="240" w:type="pct"/>
            <w:vMerge/>
            <w:tcBorders>
              <w:top w:val="single" w:sz="4" w:space="0" w:color="000000"/>
              <w:left w:val="single" w:sz="4" w:space="0" w:color="000000"/>
              <w:bottom w:val="single" w:sz="4" w:space="0" w:color="000000"/>
              <w:right w:val="single" w:sz="4" w:space="0" w:color="000000"/>
            </w:tcBorders>
            <w:vAlign w:val="center"/>
            <w:hideMark/>
          </w:tcPr>
          <w:p w14:paraId="1FDF5D6B" w14:textId="77777777" w:rsidR="00D25AD0" w:rsidRPr="00005210" w:rsidRDefault="00D25AD0" w:rsidP="00D25AD0">
            <w:pPr>
              <w:rPr>
                <w:sz w:val="21"/>
                <w:szCs w:val="21"/>
                <w:lang w:eastAsia="en-US"/>
              </w:rPr>
            </w:pPr>
          </w:p>
        </w:tc>
        <w:tc>
          <w:tcPr>
            <w:tcW w:w="705" w:type="pct"/>
            <w:vMerge/>
            <w:tcBorders>
              <w:top w:val="single" w:sz="4" w:space="0" w:color="000000"/>
              <w:left w:val="single" w:sz="4" w:space="0" w:color="000000"/>
              <w:bottom w:val="single" w:sz="4" w:space="0" w:color="000000"/>
              <w:right w:val="single" w:sz="4" w:space="0" w:color="000000"/>
            </w:tcBorders>
            <w:vAlign w:val="center"/>
            <w:hideMark/>
          </w:tcPr>
          <w:p w14:paraId="570FA018" w14:textId="77777777" w:rsidR="00D25AD0" w:rsidRPr="00005210" w:rsidRDefault="00D25AD0" w:rsidP="00D25AD0">
            <w:pPr>
              <w:rPr>
                <w:sz w:val="21"/>
                <w:szCs w:val="21"/>
                <w:lang w:eastAsia="en-US"/>
              </w:rPr>
            </w:pPr>
          </w:p>
        </w:tc>
        <w:tc>
          <w:tcPr>
            <w:tcW w:w="1554" w:type="pct"/>
            <w:vMerge/>
            <w:tcBorders>
              <w:top w:val="single" w:sz="4" w:space="0" w:color="000000"/>
              <w:left w:val="single" w:sz="4" w:space="0" w:color="000000"/>
              <w:bottom w:val="single" w:sz="4" w:space="0" w:color="000000"/>
              <w:right w:val="single" w:sz="4" w:space="0" w:color="000000"/>
            </w:tcBorders>
            <w:vAlign w:val="center"/>
            <w:hideMark/>
          </w:tcPr>
          <w:p w14:paraId="0D7DAAD7" w14:textId="77777777" w:rsidR="00D25AD0" w:rsidRPr="00005210" w:rsidRDefault="00D25AD0" w:rsidP="00D25AD0">
            <w:pPr>
              <w:rPr>
                <w:sz w:val="21"/>
                <w:szCs w:val="21"/>
                <w:lang w:eastAsia="en-US"/>
              </w:rPr>
            </w:pPr>
          </w:p>
        </w:tc>
        <w:tc>
          <w:tcPr>
            <w:tcW w:w="715" w:type="pct"/>
            <w:tcBorders>
              <w:top w:val="single" w:sz="4" w:space="0" w:color="000000"/>
              <w:left w:val="single" w:sz="4" w:space="0" w:color="000000"/>
              <w:bottom w:val="single" w:sz="4" w:space="0" w:color="auto"/>
              <w:right w:val="single" w:sz="4" w:space="0" w:color="000000"/>
            </w:tcBorders>
            <w:vAlign w:val="center"/>
            <w:hideMark/>
          </w:tcPr>
          <w:p w14:paraId="290F9FB9" w14:textId="77777777" w:rsidR="00D25AD0" w:rsidRPr="00005210" w:rsidRDefault="00D25AD0" w:rsidP="00D25AD0">
            <w:pPr>
              <w:widowControl w:val="0"/>
              <w:autoSpaceDE w:val="0"/>
              <w:autoSpaceDN w:val="0"/>
              <w:jc w:val="center"/>
              <w:rPr>
                <w:sz w:val="21"/>
                <w:szCs w:val="21"/>
              </w:rPr>
            </w:pPr>
            <w:r w:rsidRPr="00005210">
              <w:rPr>
                <w:sz w:val="21"/>
                <w:szCs w:val="21"/>
              </w:rPr>
              <w:t>1875</w:t>
            </w:r>
          </w:p>
          <w:p w14:paraId="576F36BA" w14:textId="77777777" w:rsidR="00D25AD0" w:rsidRPr="00005210" w:rsidRDefault="00D25AD0" w:rsidP="00D25AD0">
            <w:pPr>
              <w:widowControl w:val="0"/>
              <w:autoSpaceDE w:val="0"/>
              <w:autoSpaceDN w:val="0"/>
              <w:jc w:val="center"/>
              <w:rPr>
                <w:sz w:val="21"/>
                <w:szCs w:val="21"/>
              </w:rPr>
            </w:pPr>
            <w:r w:rsidRPr="00005210">
              <w:rPr>
                <w:sz w:val="21"/>
                <w:szCs w:val="21"/>
              </w:rPr>
              <w:t>(Запрет)</w:t>
            </w:r>
          </w:p>
        </w:tc>
        <w:tc>
          <w:tcPr>
            <w:tcW w:w="857" w:type="pct"/>
            <w:tcBorders>
              <w:top w:val="single" w:sz="4" w:space="0" w:color="000000"/>
              <w:left w:val="single" w:sz="4" w:space="0" w:color="000000"/>
              <w:bottom w:val="single" w:sz="4" w:space="0" w:color="auto"/>
              <w:right w:val="single" w:sz="4" w:space="0" w:color="000000"/>
            </w:tcBorders>
            <w:hideMark/>
          </w:tcPr>
          <w:p w14:paraId="60935216"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1875</w:t>
            </w:r>
          </w:p>
          <w:p w14:paraId="0EC11200"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(Ограничение)</w:t>
            </w:r>
          </w:p>
        </w:tc>
        <w:tc>
          <w:tcPr>
            <w:tcW w:w="929" w:type="pct"/>
            <w:tcBorders>
              <w:top w:val="single" w:sz="4" w:space="0" w:color="000000"/>
              <w:left w:val="single" w:sz="4" w:space="0" w:color="000000"/>
              <w:bottom w:val="single" w:sz="4" w:space="0" w:color="auto"/>
              <w:right w:val="single" w:sz="4" w:space="0" w:color="000000"/>
            </w:tcBorders>
            <w:hideMark/>
          </w:tcPr>
          <w:p w14:paraId="1FDC5515"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1875</w:t>
            </w:r>
          </w:p>
          <w:p w14:paraId="62B8BA41" w14:textId="77777777" w:rsidR="00D25AD0" w:rsidRPr="00005210" w:rsidRDefault="00D25AD0" w:rsidP="00D25AD0">
            <w:pPr>
              <w:widowControl w:val="0"/>
              <w:autoSpaceDE w:val="0"/>
              <w:autoSpaceDN w:val="0"/>
              <w:ind w:left="-567" w:firstLine="567"/>
              <w:jc w:val="center"/>
              <w:rPr>
                <w:sz w:val="21"/>
                <w:szCs w:val="21"/>
              </w:rPr>
            </w:pPr>
            <w:r w:rsidRPr="00005210">
              <w:rPr>
                <w:sz w:val="21"/>
                <w:szCs w:val="21"/>
              </w:rPr>
              <w:t>(Преимущество)</w:t>
            </w:r>
          </w:p>
        </w:tc>
      </w:tr>
      <w:tr w:rsidR="00D25AD0" w:rsidRPr="00005210" w14:paraId="7429E5AB" w14:textId="77777777" w:rsidTr="00D25AD0">
        <w:trPr>
          <w:trHeight w:val="275"/>
        </w:trPr>
        <w:tc>
          <w:tcPr>
            <w:tcW w:w="240" w:type="pct"/>
            <w:tcBorders>
              <w:top w:val="single" w:sz="4" w:space="0" w:color="000000"/>
              <w:left w:val="single" w:sz="4" w:space="0" w:color="000000"/>
              <w:bottom w:val="single" w:sz="4" w:space="0" w:color="000000"/>
              <w:right w:val="single" w:sz="4" w:space="0" w:color="000000"/>
            </w:tcBorders>
            <w:hideMark/>
          </w:tcPr>
          <w:p w14:paraId="77F66EDA" w14:textId="77777777" w:rsidR="00D25AD0" w:rsidRPr="00005210" w:rsidRDefault="00D25AD0" w:rsidP="00D25AD0">
            <w:pPr>
              <w:widowControl w:val="0"/>
              <w:autoSpaceDE w:val="0"/>
              <w:autoSpaceDN w:val="0"/>
              <w:ind w:left="-567" w:firstLine="567"/>
              <w:jc w:val="both"/>
              <w:rPr>
                <w:sz w:val="21"/>
                <w:szCs w:val="21"/>
              </w:rPr>
            </w:pPr>
            <w:r w:rsidRPr="00005210">
              <w:rPr>
                <w:sz w:val="21"/>
                <w:szCs w:val="21"/>
              </w:rPr>
              <w:t>1</w:t>
            </w:r>
          </w:p>
        </w:tc>
        <w:tc>
          <w:tcPr>
            <w:tcW w:w="705" w:type="pct"/>
            <w:tcBorders>
              <w:top w:val="single" w:sz="4" w:space="0" w:color="000000"/>
              <w:left w:val="single" w:sz="4" w:space="0" w:color="000000"/>
              <w:bottom w:val="single" w:sz="4" w:space="0" w:color="000000"/>
              <w:right w:val="single" w:sz="4" w:space="0" w:color="000000"/>
            </w:tcBorders>
            <w:hideMark/>
          </w:tcPr>
          <w:p w14:paraId="44079688" w14:textId="77777777" w:rsidR="00D25AD0" w:rsidRPr="00005210" w:rsidRDefault="00D25AD0" w:rsidP="00D25AD0">
            <w:pPr>
              <w:widowControl w:val="0"/>
              <w:tabs>
                <w:tab w:val="left" w:pos="1065"/>
              </w:tabs>
              <w:autoSpaceDE w:val="0"/>
              <w:autoSpaceDN w:val="0"/>
              <w:ind w:left="-567" w:firstLine="567"/>
              <w:jc w:val="both"/>
              <w:rPr>
                <w:sz w:val="21"/>
                <w:szCs w:val="21"/>
              </w:rPr>
            </w:pPr>
            <w:r w:rsidRPr="00005210">
              <w:rPr>
                <w:sz w:val="21"/>
                <w:szCs w:val="21"/>
                <w:shd w:val="clear" w:color="auto" w:fill="FFFFFF"/>
              </w:rPr>
              <w:t>21.20.10.169</w:t>
            </w:r>
          </w:p>
        </w:tc>
        <w:tc>
          <w:tcPr>
            <w:tcW w:w="1554" w:type="pct"/>
            <w:tcBorders>
              <w:top w:val="single" w:sz="4" w:space="0" w:color="000000"/>
              <w:left w:val="single" w:sz="4" w:space="0" w:color="000000"/>
              <w:bottom w:val="single" w:sz="4" w:space="0" w:color="000000"/>
              <w:right w:val="single" w:sz="4" w:space="0" w:color="auto"/>
            </w:tcBorders>
            <w:hideMark/>
          </w:tcPr>
          <w:p w14:paraId="7226CAA0" w14:textId="77777777" w:rsidR="00D25AD0" w:rsidRPr="00005210" w:rsidRDefault="00D25AD0" w:rsidP="00D25AD0">
            <w:pPr>
              <w:widowControl w:val="0"/>
              <w:autoSpaceDE w:val="0"/>
              <w:autoSpaceDN w:val="0"/>
              <w:jc w:val="both"/>
              <w:rPr>
                <w:sz w:val="21"/>
                <w:szCs w:val="21"/>
              </w:rPr>
            </w:pPr>
            <w:r w:rsidRPr="00005210">
              <w:rPr>
                <w:sz w:val="21"/>
                <w:szCs w:val="21"/>
              </w:rPr>
              <w:t>Лекарственные препараты</w:t>
            </w:r>
          </w:p>
        </w:tc>
        <w:tc>
          <w:tcPr>
            <w:tcW w:w="715" w:type="pct"/>
            <w:tcBorders>
              <w:top w:val="single" w:sz="4" w:space="0" w:color="auto"/>
              <w:left w:val="single" w:sz="4" w:space="0" w:color="auto"/>
              <w:bottom w:val="single" w:sz="4" w:space="0" w:color="auto"/>
              <w:right w:val="single" w:sz="4" w:space="0" w:color="auto"/>
            </w:tcBorders>
          </w:tcPr>
          <w:p w14:paraId="5538598E" w14:textId="77777777" w:rsidR="00D25AD0" w:rsidRPr="00005210" w:rsidRDefault="00D25AD0" w:rsidP="00D25AD0">
            <w:pPr>
              <w:widowControl w:val="0"/>
              <w:autoSpaceDE w:val="0"/>
              <w:autoSpaceDN w:val="0"/>
              <w:jc w:val="both"/>
              <w:rPr>
                <w:sz w:val="21"/>
                <w:szCs w:val="21"/>
              </w:rPr>
            </w:pPr>
            <w:r w:rsidRPr="00005210">
              <w:rPr>
                <w:sz w:val="21"/>
                <w:szCs w:val="21"/>
              </w:rPr>
              <w:t>Не входит в перечень Прил. №1</w:t>
            </w:r>
          </w:p>
        </w:tc>
        <w:tc>
          <w:tcPr>
            <w:tcW w:w="857" w:type="pct"/>
            <w:tcBorders>
              <w:top w:val="single" w:sz="4" w:space="0" w:color="auto"/>
              <w:left w:val="nil"/>
              <w:bottom w:val="single" w:sz="4" w:space="0" w:color="auto"/>
              <w:right w:val="single" w:sz="4" w:space="0" w:color="auto"/>
            </w:tcBorders>
            <w:hideMark/>
          </w:tcPr>
          <w:p w14:paraId="6DD0791F" w14:textId="77777777" w:rsidR="00D25AD0" w:rsidRPr="00005210" w:rsidRDefault="00D25AD0" w:rsidP="00D25AD0">
            <w:pPr>
              <w:widowControl w:val="0"/>
              <w:autoSpaceDE w:val="0"/>
              <w:autoSpaceDN w:val="0"/>
              <w:jc w:val="both"/>
              <w:rPr>
                <w:sz w:val="21"/>
                <w:szCs w:val="21"/>
              </w:rPr>
            </w:pPr>
            <w:r w:rsidRPr="00005210">
              <w:rPr>
                <w:rFonts w:ascii="MS Gothic" w:eastAsia="MS Gothic" w:hAnsi="MS Gothic" w:cs="MS Gothic" w:hint="eastAsia"/>
                <w:sz w:val="21"/>
                <w:szCs w:val="21"/>
              </w:rPr>
              <w:t>✓</w:t>
            </w:r>
          </w:p>
        </w:tc>
        <w:tc>
          <w:tcPr>
            <w:tcW w:w="929" w:type="pct"/>
            <w:tcBorders>
              <w:top w:val="single" w:sz="4" w:space="0" w:color="auto"/>
              <w:left w:val="single" w:sz="4" w:space="0" w:color="auto"/>
              <w:bottom w:val="single" w:sz="4" w:space="0" w:color="auto"/>
              <w:right w:val="single" w:sz="4" w:space="0" w:color="auto"/>
            </w:tcBorders>
            <w:hideMark/>
          </w:tcPr>
          <w:p w14:paraId="71C3809C" w14:textId="77777777" w:rsidR="00D25AD0" w:rsidRPr="00005210" w:rsidRDefault="00D25AD0" w:rsidP="00D25AD0">
            <w:pPr>
              <w:widowControl w:val="0"/>
              <w:autoSpaceDE w:val="0"/>
              <w:autoSpaceDN w:val="0"/>
              <w:ind w:left="-567" w:firstLine="567"/>
              <w:jc w:val="both"/>
              <w:rPr>
                <w:sz w:val="21"/>
                <w:szCs w:val="21"/>
              </w:rPr>
            </w:pPr>
            <w:r w:rsidRPr="00005210">
              <w:rPr>
                <w:rFonts w:ascii="MS Gothic" w:eastAsia="MS Gothic" w:hAnsi="MS Gothic" w:cs="MS Gothic" w:hint="eastAsia"/>
                <w:sz w:val="21"/>
                <w:szCs w:val="21"/>
              </w:rPr>
              <w:t>✓</w:t>
            </w:r>
          </w:p>
        </w:tc>
      </w:tr>
    </w:tbl>
    <w:p w14:paraId="18DA98C5" w14:textId="4260E1FA" w:rsidR="008339D0" w:rsidRPr="00005210" w:rsidRDefault="008339D0" w:rsidP="00F0578F">
      <w:pPr>
        <w:rPr>
          <w:b/>
        </w:rPr>
      </w:pPr>
    </w:p>
    <w:p w14:paraId="4DA079BB" w14:textId="77777777" w:rsidR="00603EEA" w:rsidRPr="00005210" w:rsidRDefault="00603EEA" w:rsidP="00603EEA">
      <w:pPr>
        <w:ind w:right="-283"/>
        <w:jc w:val="both"/>
        <w:rPr>
          <w:rFonts w:eastAsia="Calibri"/>
          <w:lang w:eastAsia="en-US"/>
        </w:rPr>
      </w:pPr>
      <w:r w:rsidRPr="00005210">
        <w:rPr>
          <w:rFonts w:eastAsia="Calibri"/>
          <w:b/>
          <w:bCs/>
          <w:lang w:eastAsia="en-US"/>
        </w:rPr>
        <w:t xml:space="preserve">2. Место поставки товара: </w:t>
      </w:r>
      <w:r w:rsidRPr="00005210">
        <w:rPr>
          <w:rFonts w:eastAsia="Calibri"/>
          <w:lang w:eastAsia="en-US"/>
        </w:rPr>
        <w:t>625003, РФ, г. Тюмень, ул. Республики, дом 3, в рабочие дни с 9:00 по 16:00, в пятницу до 14:00, обед с 12:00 до 12:30, заблаговременно уведомив Заказчика.</w:t>
      </w:r>
    </w:p>
    <w:p w14:paraId="206AE87B" w14:textId="3DC0B7E8" w:rsidR="00603EEA" w:rsidRPr="00005210" w:rsidRDefault="00603EEA" w:rsidP="00603EEA">
      <w:pPr>
        <w:ind w:right="-283"/>
        <w:jc w:val="both"/>
        <w:rPr>
          <w:rFonts w:eastAsia="Calibri"/>
          <w:lang w:eastAsia="en-US"/>
        </w:rPr>
      </w:pPr>
      <w:r w:rsidRPr="00005210">
        <w:rPr>
          <w:rFonts w:eastAsia="Calibri"/>
          <w:b/>
          <w:bCs/>
          <w:lang w:eastAsia="en-US"/>
        </w:rPr>
        <w:t xml:space="preserve">3. Срок поставки товара: </w:t>
      </w:r>
      <w:r w:rsidRPr="00005210">
        <w:rPr>
          <w:rFonts w:eastAsia="Calibri"/>
          <w:lang w:eastAsia="en-US"/>
        </w:rPr>
        <w:t xml:space="preserve">с </w:t>
      </w:r>
      <w:r w:rsidR="00005210">
        <w:rPr>
          <w:rFonts w:eastAsia="Calibri"/>
          <w:lang w:eastAsia="en-US"/>
        </w:rPr>
        <w:t>01.01.2027</w:t>
      </w:r>
      <w:r w:rsidRPr="00005210">
        <w:rPr>
          <w:rFonts w:eastAsia="Calibri"/>
          <w:lang w:eastAsia="en-US"/>
        </w:rPr>
        <w:t xml:space="preserve"> по 20.11.2027 г по заявкам заказчика в течение 1</w:t>
      </w:r>
      <w:r w:rsidR="00B85372" w:rsidRPr="00005210">
        <w:rPr>
          <w:rFonts w:eastAsia="Calibri"/>
          <w:lang w:eastAsia="en-US"/>
        </w:rPr>
        <w:t>5</w:t>
      </w:r>
      <w:r w:rsidRPr="00005210">
        <w:rPr>
          <w:rFonts w:eastAsia="Calibri"/>
          <w:lang w:eastAsia="en-US"/>
        </w:rPr>
        <w:t xml:space="preserve"> рабочих дней с момента подачи заявки Заказчиком. Заявки подаются Заказчиком по электронной почте без последующего предоставления оригинала.</w:t>
      </w:r>
    </w:p>
    <w:p w14:paraId="40657F97" w14:textId="77777777" w:rsidR="00603EEA" w:rsidRPr="00005210" w:rsidRDefault="00603EEA" w:rsidP="00603EEA">
      <w:pPr>
        <w:ind w:right="-283"/>
        <w:jc w:val="both"/>
        <w:rPr>
          <w:rFonts w:eastAsia="Calibri"/>
          <w:lang w:eastAsia="en-US"/>
        </w:rPr>
      </w:pPr>
      <w:r w:rsidRPr="00005210">
        <w:rPr>
          <w:rFonts w:eastAsia="Calibri"/>
          <w:lang w:eastAsia="en-US"/>
        </w:rPr>
        <w:t>3.1. Поставка Товара транспортом Поставщика. Доставка, погрузочно-разгрузочные работы производятся за счет Поставщика.</w:t>
      </w:r>
    </w:p>
    <w:p w14:paraId="10DC9395" w14:textId="77777777" w:rsidR="00603EEA" w:rsidRPr="00005210" w:rsidRDefault="00603EEA" w:rsidP="00603EEA">
      <w:pPr>
        <w:ind w:right="-283"/>
        <w:jc w:val="both"/>
        <w:rPr>
          <w:rFonts w:eastAsia="Calibri"/>
          <w:b/>
          <w:bCs/>
          <w:lang w:eastAsia="en-US"/>
        </w:rPr>
      </w:pPr>
      <w:r w:rsidRPr="00005210">
        <w:rPr>
          <w:rFonts w:eastAsia="Calibri"/>
          <w:b/>
          <w:bCs/>
          <w:lang w:eastAsia="en-US"/>
        </w:rPr>
        <w:t>4. Требования к качеству и безопасности поставляемого товара:</w:t>
      </w:r>
    </w:p>
    <w:p w14:paraId="791678CB" w14:textId="77777777" w:rsidR="00603EEA" w:rsidRPr="00005210" w:rsidRDefault="00603EEA" w:rsidP="00603EEA">
      <w:pPr>
        <w:ind w:right="-283"/>
        <w:jc w:val="both"/>
        <w:rPr>
          <w:rFonts w:eastAsia="Calibri"/>
          <w:lang w:eastAsia="en-US"/>
        </w:rPr>
      </w:pPr>
      <w:r w:rsidRPr="00005210">
        <w:rPr>
          <w:rFonts w:eastAsia="Calibri"/>
          <w:lang w:eastAsia="en-US"/>
        </w:rPr>
        <w:t xml:space="preserve">4.1. Поставляемый товар должен соответствовать заданному описанию и функциональным и качественным характеристикам; </w:t>
      </w:r>
    </w:p>
    <w:p w14:paraId="6E24F064" w14:textId="77777777" w:rsidR="00603EEA" w:rsidRPr="00005210" w:rsidRDefault="00603EEA" w:rsidP="00603EEA">
      <w:pPr>
        <w:ind w:right="-283"/>
        <w:jc w:val="both"/>
        <w:rPr>
          <w:rFonts w:eastAsia="Calibri"/>
          <w:lang w:eastAsia="en-US"/>
        </w:rPr>
      </w:pPr>
      <w:r w:rsidRPr="00005210">
        <w:rPr>
          <w:rFonts w:eastAsia="Calibri"/>
          <w:lang w:eastAsia="en-US"/>
        </w:rPr>
        <w:t>4.2. При поставке Товара Поставщик представляет следующие документы:</w:t>
      </w:r>
    </w:p>
    <w:p w14:paraId="1A2714DB" w14:textId="77777777" w:rsidR="00603EEA" w:rsidRPr="00005210" w:rsidRDefault="00603EEA" w:rsidP="00603EEA">
      <w:pPr>
        <w:ind w:right="-283"/>
        <w:jc w:val="both"/>
        <w:rPr>
          <w:rFonts w:eastAsia="Calibri"/>
          <w:lang w:eastAsia="en-US"/>
        </w:rPr>
      </w:pPr>
      <w:r w:rsidRPr="00005210">
        <w:rPr>
          <w:rFonts w:eastAsia="Calibri"/>
          <w:lang w:eastAsia="en-US"/>
        </w:rPr>
        <w:t>а) копию действующего регистрационного удостоверения лекарственного препарата, выданного уполномоченным органом;</w:t>
      </w:r>
    </w:p>
    <w:p w14:paraId="6857D805" w14:textId="77777777" w:rsidR="00603EEA" w:rsidRPr="00005210" w:rsidRDefault="00603EEA" w:rsidP="00603EEA">
      <w:pPr>
        <w:ind w:right="-283"/>
        <w:jc w:val="both"/>
        <w:rPr>
          <w:rFonts w:eastAsia="Calibri"/>
          <w:lang w:eastAsia="en-US"/>
        </w:rPr>
      </w:pPr>
      <w:r w:rsidRPr="00005210">
        <w:rPr>
          <w:rFonts w:eastAsia="Calibri"/>
          <w:lang w:eastAsia="en-US"/>
        </w:rPr>
        <w:t>б) товарно-транспортную накладную, счет фактуру или УПД;</w:t>
      </w:r>
    </w:p>
    <w:p w14:paraId="0D071614" w14:textId="77777777" w:rsidR="00603EEA" w:rsidRPr="00005210" w:rsidRDefault="00603EEA" w:rsidP="00603EEA">
      <w:pPr>
        <w:ind w:right="-283"/>
        <w:jc w:val="both"/>
        <w:rPr>
          <w:rFonts w:eastAsia="Calibri"/>
          <w:lang w:eastAsia="en-US"/>
        </w:rPr>
      </w:pPr>
      <w:r w:rsidRPr="00005210">
        <w:rPr>
          <w:rFonts w:eastAsia="Calibri"/>
          <w:lang w:eastAsia="en-US"/>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63E6C412" w14:textId="77777777" w:rsidR="00603EEA" w:rsidRPr="00005210" w:rsidRDefault="00603EEA" w:rsidP="00603EEA">
      <w:pPr>
        <w:ind w:right="-283"/>
        <w:jc w:val="both"/>
        <w:rPr>
          <w:rFonts w:eastAsia="Calibri"/>
          <w:lang w:eastAsia="en-US"/>
        </w:rPr>
      </w:pPr>
      <w:r w:rsidRPr="00005210">
        <w:rPr>
          <w:rFonts w:eastAsia="Calibri"/>
          <w:lang w:eastAsia="en-US"/>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26FCD955" w14:textId="77777777" w:rsidR="00603EEA" w:rsidRPr="00005210" w:rsidRDefault="00603EEA" w:rsidP="00603EEA">
      <w:pPr>
        <w:ind w:right="-283"/>
        <w:jc w:val="both"/>
        <w:rPr>
          <w:rFonts w:eastAsia="Calibri"/>
          <w:lang w:eastAsia="en-US"/>
        </w:rPr>
      </w:pPr>
      <w:r w:rsidRPr="00005210">
        <w:rPr>
          <w:rFonts w:eastAsia="Calibri"/>
          <w:lang w:eastAsia="en-US"/>
        </w:rPr>
        <w:lastRenderedPageBreak/>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2E8477E" w14:textId="77777777" w:rsidR="00E11445" w:rsidRPr="00005210" w:rsidRDefault="00E11445" w:rsidP="00E11445">
      <w:pPr>
        <w:ind w:right="-283"/>
        <w:jc w:val="both"/>
        <w:rPr>
          <w:rFonts w:eastAsia="Calibri"/>
          <w:lang w:eastAsia="en-US"/>
        </w:rPr>
      </w:pPr>
      <w:r w:rsidRPr="00005210">
        <w:rPr>
          <w:rFonts w:eastAsia="Calibri"/>
          <w:lang w:eastAsia="en-US"/>
        </w:rPr>
        <w:t xml:space="preserve">4.6. Транспортировка должна осуществляться в соответствии с </w:t>
      </w:r>
      <w:r w:rsidRPr="00005210">
        <w:rPr>
          <w:color w:val="000000"/>
          <w:shd w:val="clear" w:color="auto" w:fill="FFFFFF"/>
        </w:rPr>
        <w:t>Правилами надлежащей дистрибьюторской практики в рамках Евразийского экономического союза от 03.11.2016г №80, СанПиН 3.3686-21 "Санитарно-эпидемиологические требования по профилактике инфекционных болезней"(в действующей редакции).</w:t>
      </w:r>
    </w:p>
    <w:p w14:paraId="4D2A4FD8" w14:textId="77777777" w:rsidR="00603EEA" w:rsidRPr="00005210" w:rsidRDefault="00603EEA" w:rsidP="00603EEA">
      <w:pPr>
        <w:ind w:right="-283"/>
        <w:jc w:val="both"/>
        <w:rPr>
          <w:rFonts w:eastAsia="Calibri"/>
          <w:b/>
          <w:bCs/>
          <w:lang w:eastAsia="en-US"/>
        </w:rPr>
      </w:pPr>
      <w:r w:rsidRPr="00005210">
        <w:rPr>
          <w:rFonts w:eastAsia="Calibri"/>
          <w:b/>
          <w:bCs/>
          <w:lang w:eastAsia="en-US"/>
        </w:rPr>
        <w:t>5. Требования к упаковке и маркировке поставляемого товара:</w:t>
      </w:r>
    </w:p>
    <w:p w14:paraId="6B45F39F" w14:textId="77777777" w:rsidR="00603EEA" w:rsidRPr="00005210" w:rsidRDefault="00603EEA" w:rsidP="00603EEA">
      <w:pPr>
        <w:ind w:right="-283"/>
        <w:jc w:val="both"/>
        <w:rPr>
          <w:rFonts w:eastAsia="Calibri"/>
          <w:lang w:eastAsia="en-US"/>
        </w:rPr>
      </w:pPr>
      <w:r w:rsidRPr="00005210">
        <w:rPr>
          <w:rFonts w:eastAsia="Calibri"/>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5A01903" w14:textId="77777777" w:rsidR="00603EEA" w:rsidRPr="00005210" w:rsidRDefault="00603EEA" w:rsidP="00603EEA">
      <w:pPr>
        <w:ind w:right="-283"/>
        <w:jc w:val="both"/>
        <w:rPr>
          <w:rFonts w:eastAsia="Calibri"/>
          <w:lang w:eastAsia="en-US"/>
        </w:rPr>
      </w:pPr>
      <w:r w:rsidRPr="00005210">
        <w:rPr>
          <w:rFonts w:eastAsia="Calibri"/>
          <w:lang w:eastAsia="en-US"/>
        </w:rPr>
        <w:t>5.2. Поставщик гарантирует, что упаковка и маркировка Товара соответствует требованиям действующих нормативных актов Российской Федерации, Федеральному закону от 12.04.2010 года №61-ФЗ «Об обращении лекарственных средств», ГОСТ 17768-90 «Средства лекарственные. Упаковка, маркировка, транспортирование и хранение», международных договоров и актов;</w:t>
      </w:r>
    </w:p>
    <w:p w14:paraId="19EC8AD8" w14:textId="77777777" w:rsidR="00603EEA" w:rsidRPr="00005210" w:rsidRDefault="00603EEA" w:rsidP="00603EEA">
      <w:pPr>
        <w:ind w:right="-283"/>
        <w:jc w:val="both"/>
        <w:rPr>
          <w:rFonts w:eastAsia="Calibri"/>
          <w:lang w:eastAsia="en-US"/>
        </w:rPr>
      </w:pPr>
      <w:r w:rsidRPr="00005210">
        <w:rPr>
          <w:rFonts w:eastAsia="Calibri"/>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14:paraId="22973299" w14:textId="77777777" w:rsidR="00603EEA" w:rsidRPr="00005210" w:rsidRDefault="00603EEA" w:rsidP="00603EEA">
      <w:pPr>
        <w:ind w:right="-283"/>
        <w:jc w:val="both"/>
        <w:rPr>
          <w:rFonts w:eastAsia="Calibri"/>
          <w:b/>
          <w:bCs/>
          <w:lang w:eastAsia="en-US"/>
        </w:rPr>
      </w:pPr>
      <w:r w:rsidRPr="00005210">
        <w:rPr>
          <w:rFonts w:eastAsia="Calibri"/>
          <w:b/>
          <w:bCs/>
          <w:lang w:eastAsia="en-US"/>
        </w:rPr>
        <w:t>6. Требования к гарантийным обязательствам:</w:t>
      </w:r>
    </w:p>
    <w:p w14:paraId="1D7CDEEB" w14:textId="77777777" w:rsidR="00603EEA" w:rsidRPr="00005210" w:rsidRDefault="00603EEA" w:rsidP="00603EEA">
      <w:pPr>
        <w:ind w:right="-283"/>
        <w:jc w:val="both"/>
        <w:rPr>
          <w:rFonts w:eastAsia="Calibri"/>
          <w:lang w:eastAsia="en-US"/>
        </w:rPr>
      </w:pPr>
      <w:r w:rsidRPr="00005210">
        <w:rPr>
          <w:rFonts w:eastAsia="Calibri"/>
          <w:lang w:eastAsia="en-US"/>
        </w:rPr>
        <w:t>6.1. Остаточный срок годности на момент поставки должен составлять не менее 9 месяцев.</w:t>
      </w:r>
    </w:p>
    <w:p w14:paraId="5A808DD9" w14:textId="77777777" w:rsidR="00603EEA" w:rsidRPr="00005210" w:rsidRDefault="00603EEA" w:rsidP="00603EEA">
      <w:pPr>
        <w:ind w:right="-283"/>
        <w:jc w:val="both"/>
        <w:rPr>
          <w:rFonts w:eastAsia="Calibri"/>
          <w:lang w:eastAsia="en-US"/>
        </w:rPr>
      </w:pPr>
      <w:r w:rsidRPr="00005210">
        <w:rPr>
          <w:rFonts w:eastAsia="Calibri"/>
          <w:lang w:eastAsia="en-US"/>
        </w:rPr>
        <w:t>6.2. В случае обнаружения некачественного Товара, в течение гарантийного срока все затраты, связанные с заменой Товара, несет Поставщик;</w:t>
      </w:r>
    </w:p>
    <w:p w14:paraId="10CEABAE" w14:textId="77777777" w:rsidR="00603EEA" w:rsidRPr="00005210" w:rsidRDefault="00603EEA" w:rsidP="00603EEA">
      <w:pPr>
        <w:ind w:right="-283"/>
        <w:jc w:val="both"/>
        <w:rPr>
          <w:rFonts w:eastAsia="Calibri"/>
          <w:lang w:eastAsia="en-US"/>
        </w:rPr>
      </w:pPr>
      <w:r w:rsidRPr="00005210">
        <w:rPr>
          <w:rFonts w:eastAsia="Calibri"/>
          <w:lang w:eastAsia="en-US"/>
        </w:rPr>
        <w:t>6.3. Представитель Поставщика обязан произвести проверку некачественного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некачественные Товары. Поставщик в рамках исполнения гарантийных обязательств должен заменить некачественный Товар аналогичным новым Товаром.</w:t>
      </w:r>
    </w:p>
    <w:p w14:paraId="639CF0A0" w14:textId="77777777" w:rsidR="00603EEA" w:rsidRDefault="00603EEA" w:rsidP="00603EEA">
      <w:pPr>
        <w:ind w:right="-283"/>
        <w:jc w:val="both"/>
        <w:rPr>
          <w:rFonts w:eastAsia="Calibri"/>
          <w:lang w:eastAsia="en-US"/>
        </w:rPr>
      </w:pPr>
      <w:r w:rsidRPr="00005210">
        <w:rPr>
          <w:rFonts w:eastAsia="Calibri"/>
          <w:lang w:eastAsia="en-US"/>
        </w:rPr>
        <w:t>6.4.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p w14:paraId="6F0B34A1" w14:textId="77777777" w:rsidR="00C810DD" w:rsidRDefault="00C810DD" w:rsidP="00603EEA">
      <w:pPr>
        <w:ind w:right="-283"/>
        <w:jc w:val="both"/>
        <w:rPr>
          <w:rFonts w:eastAsia="Calibri"/>
          <w:lang w:eastAsia="en-US"/>
        </w:rPr>
      </w:pPr>
      <w:bookmarkStart w:id="0" w:name="_GoBack"/>
      <w:bookmarkEnd w:id="0"/>
    </w:p>
    <w:p w14:paraId="79774126" w14:textId="77777777" w:rsidR="00C810DD" w:rsidRPr="00005210" w:rsidRDefault="00C810DD" w:rsidP="00C810DD">
      <w:pPr>
        <w:jc w:val="both"/>
        <w:rPr>
          <w:rFonts w:eastAsia="Calibri"/>
          <w:i/>
          <w:iCs/>
          <w:lang w:eastAsia="en-US"/>
        </w:rPr>
      </w:pPr>
      <w:r w:rsidRPr="00005210">
        <w:rPr>
          <w:rFonts w:eastAsia="Calibri"/>
          <w:i/>
          <w:iCs/>
          <w:lang w:eastAsia="en-US"/>
        </w:rPr>
        <w:t>В случае</w:t>
      </w:r>
      <w:proofErr w:type="gramStart"/>
      <w:r w:rsidRPr="00005210">
        <w:rPr>
          <w:rFonts w:eastAsia="Calibri"/>
          <w:i/>
          <w:iCs/>
          <w:lang w:eastAsia="en-US"/>
        </w:rPr>
        <w:t>,</w:t>
      </w:r>
      <w:proofErr w:type="gramEnd"/>
      <w:r w:rsidRPr="00005210">
        <w:rPr>
          <w:rFonts w:eastAsia="Calibri"/>
          <w:i/>
          <w:iCs/>
          <w:lang w:eastAsia="en-US"/>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4FA7598" w14:textId="64A5F478" w:rsidR="00C257CD" w:rsidRPr="007905F0" w:rsidRDefault="00C257CD" w:rsidP="00603EEA">
      <w:pPr>
        <w:keepNext/>
        <w:suppressAutoHyphens/>
        <w:autoSpaceDE w:val="0"/>
        <w:autoSpaceDN w:val="0"/>
        <w:ind w:firstLine="720"/>
        <w:jc w:val="both"/>
        <w:outlineLvl w:val="0"/>
        <w:rPr>
          <w:b/>
        </w:rPr>
      </w:pPr>
    </w:p>
    <w:sectPr w:rsidR="00C257CD" w:rsidRPr="007905F0" w:rsidSect="0069163A">
      <w:pgSz w:w="11906" w:h="16838"/>
      <w:pgMar w:top="53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8339D0"/>
    <w:rsid w:val="00005210"/>
    <w:rsid w:val="00014F1E"/>
    <w:rsid w:val="000177C5"/>
    <w:rsid w:val="000224BF"/>
    <w:rsid w:val="00022D3F"/>
    <w:rsid w:val="00032147"/>
    <w:rsid w:val="0003678B"/>
    <w:rsid w:val="00036CCA"/>
    <w:rsid w:val="000451B0"/>
    <w:rsid w:val="00047C29"/>
    <w:rsid w:val="000648A6"/>
    <w:rsid w:val="00070A69"/>
    <w:rsid w:val="00070FFE"/>
    <w:rsid w:val="00092A98"/>
    <w:rsid w:val="000937C2"/>
    <w:rsid w:val="000D0050"/>
    <w:rsid w:val="001006D2"/>
    <w:rsid w:val="0011761E"/>
    <w:rsid w:val="00120500"/>
    <w:rsid w:val="001228EA"/>
    <w:rsid w:val="001653E9"/>
    <w:rsid w:val="001913BE"/>
    <w:rsid w:val="001A0488"/>
    <w:rsid w:val="001A2580"/>
    <w:rsid w:val="001A599E"/>
    <w:rsid w:val="001E2FF9"/>
    <w:rsid w:val="001E301B"/>
    <w:rsid w:val="00223B0B"/>
    <w:rsid w:val="00244722"/>
    <w:rsid w:val="00252D23"/>
    <w:rsid w:val="002650B3"/>
    <w:rsid w:val="002675D8"/>
    <w:rsid w:val="00276887"/>
    <w:rsid w:val="00281CD5"/>
    <w:rsid w:val="002B3505"/>
    <w:rsid w:val="002B3D46"/>
    <w:rsid w:val="002F1BFB"/>
    <w:rsid w:val="003463E3"/>
    <w:rsid w:val="003646BD"/>
    <w:rsid w:val="00372680"/>
    <w:rsid w:val="00394889"/>
    <w:rsid w:val="003A6D8A"/>
    <w:rsid w:val="003B4B6A"/>
    <w:rsid w:val="003C1CFC"/>
    <w:rsid w:val="003C4EF4"/>
    <w:rsid w:val="004049EC"/>
    <w:rsid w:val="004229DE"/>
    <w:rsid w:val="00467604"/>
    <w:rsid w:val="004705B0"/>
    <w:rsid w:val="004757D5"/>
    <w:rsid w:val="0049081C"/>
    <w:rsid w:val="00492E99"/>
    <w:rsid w:val="004A2AC8"/>
    <w:rsid w:val="004A4E59"/>
    <w:rsid w:val="004B0943"/>
    <w:rsid w:val="004B0D8A"/>
    <w:rsid w:val="004C4164"/>
    <w:rsid w:val="004C594E"/>
    <w:rsid w:val="004F2875"/>
    <w:rsid w:val="005151E6"/>
    <w:rsid w:val="00545D56"/>
    <w:rsid w:val="00561F68"/>
    <w:rsid w:val="0056683A"/>
    <w:rsid w:val="00566C27"/>
    <w:rsid w:val="00575284"/>
    <w:rsid w:val="00592078"/>
    <w:rsid w:val="005B5F2B"/>
    <w:rsid w:val="005C116D"/>
    <w:rsid w:val="005C3DBC"/>
    <w:rsid w:val="00603EEA"/>
    <w:rsid w:val="006104DD"/>
    <w:rsid w:val="00626E3C"/>
    <w:rsid w:val="006375B1"/>
    <w:rsid w:val="00657C30"/>
    <w:rsid w:val="00670AB9"/>
    <w:rsid w:val="0069163A"/>
    <w:rsid w:val="00694720"/>
    <w:rsid w:val="006C4EC8"/>
    <w:rsid w:val="006D7DBE"/>
    <w:rsid w:val="006E04C1"/>
    <w:rsid w:val="006E44EA"/>
    <w:rsid w:val="00711F8D"/>
    <w:rsid w:val="007263B6"/>
    <w:rsid w:val="007530B6"/>
    <w:rsid w:val="00754F81"/>
    <w:rsid w:val="007905F0"/>
    <w:rsid w:val="00796685"/>
    <w:rsid w:val="007B2201"/>
    <w:rsid w:val="007D10A4"/>
    <w:rsid w:val="00830D6B"/>
    <w:rsid w:val="008339D0"/>
    <w:rsid w:val="008664AB"/>
    <w:rsid w:val="00876C48"/>
    <w:rsid w:val="00884E2A"/>
    <w:rsid w:val="008A7B08"/>
    <w:rsid w:val="008D4DE4"/>
    <w:rsid w:val="008F4F64"/>
    <w:rsid w:val="00925AFA"/>
    <w:rsid w:val="00933622"/>
    <w:rsid w:val="0093664C"/>
    <w:rsid w:val="00963170"/>
    <w:rsid w:val="009665AA"/>
    <w:rsid w:val="009709EA"/>
    <w:rsid w:val="009B0830"/>
    <w:rsid w:val="009B0A6F"/>
    <w:rsid w:val="009C022F"/>
    <w:rsid w:val="009C70E9"/>
    <w:rsid w:val="009E231E"/>
    <w:rsid w:val="009F2761"/>
    <w:rsid w:val="009F5E55"/>
    <w:rsid w:val="00A03155"/>
    <w:rsid w:val="00A11722"/>
    <w:rsid w:val="00A27142"/>
    <w:rsid w:val="00A43283"/>
    <w:rsid w:val="00A67443"/>
    <w:rsid w:val="00A74115"/>
    <w:rsid w:val="00A92BC8"/>
    <w:rsid w:val="00AC759E"/>
    <w:rsid w:val="00AD3D40"/>
    <w:rsid w:val="00AD4EC8"/>
    <w:rsid w:val="00B21F87"/>
    <w:rsid w:val="00B45AD7"/>
    <w:rsid w:val="00B657E9"/>
    <w:rsid w:val="00B85372"/>
    <w:rsid w:val="00BA3BFC"/>
    <w:rsid w:val="00BA7E14"/>
    <w:rsid w:val="00BB1477"/>
    <w:rsid w:val="00BB68E4"/>
    <w:rsid w:val="00BD5F7E"/>
    <w:rsid w:val="00BF76B0"/>
    <w:rsid w:val="00C04AE4"/>
    <w:rsid w:val="00C11CB0"/>
    <w:rsid w:val="00C156EF"/>
    <w:rsid w:val="00C257CD"/>
    <w:rsid w:val="00C3467A"/>
    <w:rsid w:val="00C34F7E"/>
    <w:rsid w:val="00C5729B"/>
    <w:rsid w:val="00C810DD"/>
    <w:rsid w:val="00C86591"/>
    <w:rsid w:val="00C91C88"/>
    <w:rsid w:val="00C96387"/>
    <w:rsid w:val="00CB2E22"/>
    <w:rsid w:val="00CD1853"/>
    <w:rsid w:val="00CD6883"/>
    <w:rsid w:val="00D25AD0"/>
    <w:rsid w:val="00D34456"/>
    <w:rsid w:val="00D54FB2"/>
    <w:rsid w:val="00D75AB4"/>
    <w:rsid w:val="00D77359"/>
    <w:rsid w:val="00DC1303"/>
    <w:rsid w:val="00DC25F1"/>
    <w:rsid w:val="00DD553D"/>
    <w:rsid w:val="00DF2C3E"/>
    <w:rsid w:val="00E11445"/>
    <w:rsid w:val="00E26B81"/>
    <w:rsid w:val="00E32AB4"/>
    <w:rsid w:val="00E66C82"/>
    <w:rsid w:val="00E67DCB"/>
    <w:rsid w:val="00E95C0A"/>
    <w:rsid w:val="00EA6885"/>
    <w:rsid w:val="00EB28B0"/>
    <w:rsid w:val="00EE1BA6"/>
    <w:rsid w:val="00F03B9E"/>
    <w:rsid w:val="00F05629"/>
    <w:rsid w:val="00F0578F"/>
    <w:rsid w:val="00F63204"/>
    <w:rsid w:val="00F85849"/>
    <w:rsid w:val="00F94D23"/>
    <w:rsid w:val="00F96AEC"/>
    <w:rsid w:val="00FA3556"/>
    <w:rsid w:val="00FC3F9F"/>
    <w:rsid w:val="00FD19B6"/>
    <w:rsid w:val="00FD57C1"/>
    <w:rsid w:val="00FD696A"/>
    <w:rsid w:val="00FE4C6C"/>
    <w:rsid w:val="00FE4E44"/>
    <w:rsid w:val="00FE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9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39D0"/>
    <w:pPr>
      <w:spacing w:before="100" w:beforeAutospacing="1" w:after="100" w:afterAutospacing="1"/>
    </w:pPr>
  </w:style>
  <w:style w:type="paragraph" w:customStyle="1" w:styleId="a4">
    <w:name w:val="Текст таблицы"/>
    <w:basedOn w:val="a"/>
    <w:uiPriority w:val="99"/>
    <w:rsid w:val="008339D0"/>
    <w:pPr>
      <w:spacing w:before="60" w:after="60"/>
    </w:pPr>
    <w:rPr>
      <w:sz w:val="20"/>
      <w:szCs w:val="20"/>
    </w:rPr>
  </w:style>
  <w:style w:type="character" w:styleId="a5">
    <w:name w:val="Strong"/>
    <w:uiPriority w:val="22"/>
    <w:qFormat/>
    <w:rsid w:val="00C96387"/>
    <w:rPr>
      <w:b/>
      <w:bCs/>
    </w:rPr>
  </w:style>
  <w:style w:type="paragraph" w:customStyle="1" w:styleId="a6">
    <w:name w:val="Содержимое таблицы"/>
    <w:basedOn w:val="a"/>
    <w:rsid w:val="00492E99"/>
    <w:pPr>
      <w:widowControl w:val="0"/>
      <w:suppressLineNumbers/>
      <w:suppressAutoHyphens/>
      <w:spacing w:line="11" w:lineRule="atLeast"/>
    </w:pPr>
    <w:rPr>
      <w:rFonts w:ascii="Liberation Serif" w:eastAsia="Mangal" w:hAnsi="Liberation Serif" w:cs="Liberation Serif"/>
      <w:color w:val="000000"/>
      <w:kern w:val="1"/>
      <w:lang w:bidi="ru-RU"/>
    </w:rPr>
  </w:style>
  <w:style w:type="paragraph" w:styleId="a7">
    <w:name w:val="Balloon Text"/>
    <w:basedOn w:val="a"/>
    <w:link w:val="a8"/>
    <w:uiPriority w:val="99"/>
    <w:semiHidden/>
    <w:unhideWhenUsed/>
    <w:rsid w:val="00BD5F7E"/>
    <w:rPr>
      <w:rFonts w:ascii="Segoe UI" w:hAnsi="Segoe UI"/>
      <w:sz w:val="18"/>
      <w:szCs w:val="18"/>
    </w:rPr>
  </w:style>
  <w:style w:type="character" w:customStyle="1" w:styleId="a8">
    <w:name w:val="Текст выноски Знак"/>
    <w:basedOn w:val="a0"/>
    <w:link w:val="a7"/>
    <w:uiPriority w:val="99"/>
    <w:semiHidden/>
    <w:rsid w:val="00BD5F7E"/>
    <w:rPr>
      <w:rFonts w:ascii="Segoe UI" w:eastAsia="Times New Roman" w:hAnsi="Segoe UI" w:cs="Times New Roman"/>
      <w:sz w:val="18"/>
      <w:szCs w:val="18"/>
    </w:rPr>
  </w:style>
  <w:style w:type="table" w:customStyle="1" w:styleId="11">
    <w:name w:val="Сетка таблицы11"/>
    <w:uiPriority w:val="39"/>
    <w:qFormat/>
    <w:rsid w:val="0069163A"/>
    <w:pPr>
      <w:spacing w:after="0" w:line="240" w:lineRule="auto"/>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204838">
      <w:bodyDiv w:val="1"/>
      <w:marLeft w:val="0"/>
      <w:marRight w:val="0"/>
      <w:marTop w:val="0"/>
      <w:marBottom w:val="0"/>
      <w:divBdr>
        <w:top w:val="none" w:sz="0" w:space="0" w:color="auto"/>
        <w:left w:val="none" w:sz="0" w:space="0" w:color="auto"/>
        <w:bottom w:val="none" w:sz="0" w:space="0" w:color="auto"/>
        <w:right w:val="none" w:sz="0" w:space="0" w:color="auto"/>
      </w:divBdr>
    </w:div>
    <w:div w:id="186779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2</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Економист-2</dc:creator>
  <cp:keywords/>
  <dc:description/>
  <cp:lastModifiedBy>User</cp:lastModifiedBy>
  <cp:revision>128</cp:revision>
  <cp:lastPrinted>2026-07-01T10:08:00Z</cp:lastPrinted>
  <dcterms:created xsi:type="dcterms:W3CDTF">2019-01-14T11:37:00Z</dcterms:created>
  <dcterms:modified xsi:type="dcterms:W3CDTF">2026-09-01T08:41:00Z</dcterms:modified>
</cp:coreProperties>
</file>