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22A05" w14:textId="77777777" w:rsidR="00236BBB" w:rsidRDefault="00236BBB" w:rsidP="00236BBB">
      <w:r>
        <w:t>Рассмотрев запрос на разъяснение, мы сообщаем следующее:</w:t>
      </w:r>
    </w:p>
    <w:p w14:paraId="4272BE95" w14:textId="77777777" w:rsidR="00236BBB" w:rsidRDefault="00236BBB" w:rsidP="00236BBB">
      <w:r>
        <w:t xml:space="preserve">По п. 13 Технического задания (Гель для душа) указано: Аромат- Брусничный морс - предпочтителен, ввиду возникновения аллергических реакций на другие отдушки у </w:t>
      </w:r>
      <w:proofErr w:type="spellStart"/>
      <w:r>
        <w:t>постоятельцев</w:t>
      </w:r>
      <w:proofErr w:type="spellEnd"/>
      <w:r>
        <w:t>. Эквивалент возможен.</w:t>
      </w:r>
    </w:p>
    <w:p w14:paraId="47063FE2" w14:textId="77777777" w:rsidR="00236BBB" w:rsidRDefault="00236BBB" w:rsidP="00236BBB">
      <w:r>
        <w:t>По п. 17 Технического задания (Пакеты для мусора): техническое задание было сформировано с указанием функциональных характеристик (потребительских свойств), технических и качественных характеристик, а также эксплуатационных характеристик, согласно п.6.1 статьи 3 Федерального закона № 223-ФЗ - "О закупках товаров, работ, услуг отдельными видами юридических лиц" от 18.07.2011 (далее –Федеральный закон № 223-ФЗ ).</w:t>
      </w:r>
    </w:p>
    <w:p w14:paraId="773DC5D8" w14:textId="55CD8E34" w:rsidR="00BE6DD9" w:rsidRDefault="00236BBB" w:rsidP="00236BBB">
      <w:r>
        <w:t>Таким образом, изменения в документацию (извещение и приложения к нему) заказчиком вноситься не будут.</w:t>
      </w:r>
    </w:p>
    <w:sectPr w:rsidR="00BE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AD"/>
    <w:rsid w:val="00236BBB"/>
    <w:rsid w:val="00BE6DD9"/>
    <w:rsid w:val="00DB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E65E2-9BDC-44A2-8051-24C1D425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2026-09-02T10:15:00Z</dcterms:created>
  <dcterms:modified xsi:type="dcterms:W3CDTF">2026-09-02T10:16:00Z</dcterms:modified>
</cp:coreProperties>
</file>