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7"/>
        <w:contextualSpacing/>
        <w:ind w:firstLine="0"/>
        <w:jc w:val="left"/>
        <w:spacing w:before="0" w:after="0" w:line="240" w:lineRule="auto"/>
        <w:rPr>
          <w:rFonts w:ascii="Liberation Serif" w:hAnsi="Liberation Serif" w:cs="Liberation Serif"/>
          <w:b/>
          <w:bCs/>
          <w:sz w:val="20"/>
          <w:szCs w:val="20"/>
          <w:highlight w:val="yellow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yellow"/>
        </w:rPr>
        <w:t xml:space="preserve">ПРОЕКТ</w:t>
      </w:r>
      <w:r>
        <w:rPr>
          <w:rFonts w:ascii="Liberation Serif" w:hAnsi="Liberation Serif" w:cs="Liberation Serif"/>
          <w:b/>
          <w:bCs/>
          <w:sz w:val="20"/>
          <w:szCs w:val="20"/>
          <w:highlight w:val="yellow"/>
        </w:rPr>
      </w:r>
      <w:r>
        <w:rPr>
          <w:rFonts w:ascii="Liberation Serif" w:hAnsi="Liberation Serif" w:cs="Liberation Serif"/>
          <w:b/>
          <w:bCs/>
          <w:sz w:val="20"/>
          <w:szCs w:val="20"/>
          <w:highlight w:val="yellow"/>
        </w:rPr>
      </w:r>
    </w:p>
    <w:p>
      <w:pPr>
        <w:pStyle w:val="867"/>
        <w:contextualSpacing/>
        <w:ind w:firstLine="0"/>
        <w:jc w:val="center"/>
        <w:spacing w:before="0" w:after="0" w:line="240" w:lineRule="auto"/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</w:p>
    <w:p>
      <w:pPr>
        <w:pStyle w:val="867"/>
        <w:contextualSpacing/>
        <w:ind w:firstLine="0"/>
        <w:jc w:val="center"/>
        <w:spacing w:before="0" w:after="0" w:line="240" w:lineRule="auto"/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Договор № </w:t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</w:p>
    <w:p>
      <w:pPr>
        <w:pStyle w:val="867"/>
        <w:contextualSpacing/>
        <w:ind w:firstLine="0"/>
        <w:jc w:val="center"/>
        <w:spacing w:before="0" w:after="0" w:line="240" w:lineRule="auto"/>
        <w:rPr>
          <w:rFonts w:ascii="Liberation Serif" w:hAnsi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на поставку (приобретение) дизельного топлива</w:t>
      </w: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</w:r>
    </w:p>
    <w:p>
      <w:pPr>
        <w:pStyle w:val="867"/>
        <w:contextualSpacing/>
        <w:ind w:firstLine="567"/>
        <w:spacing w:before="0" w:after="0" w:line="240" w:lineRule="auto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867"/>
        <w:contextualSpacing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г. Лабытнанги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567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right="-107" w:firstLine="709"/>
        <w:jc w:val="both"/>
        <w:spacing w:line="240" w:lineRule="auto"/>
        <w:widowControl w:val="o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  <w:lang w:bidi="ru-RU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Муниципальное автономное учреждение «Центр активного отдыха»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, именуемое в дальнейшем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«</w:t>
      </w:r>
      <w:r>
        <w:rPr>
          <w:rFonts w:ascii="Liberation Serif" w:hAnsi="Liberation Serif" w:eastAsia="Liberation Serif" w:cs="Liberation Serif"/>
          <w:b/>
          <w:sz w:val="20"/>
          <w:szCs w:val="20"/>
          <w:lang w:bidi="ru-RU"/>
        </w:rPr>
        <w:t xml:space="preserve">Заказчик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»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, в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 лице _______________________________, действующего на основании ________________________ с одной стороны и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right="-107" w:firstLine="709"/>
        <w:jc w:val="both"/>
        <w:spacing w:line="240" w:lineRule="auto"/>
        <w:widowControl w:val="o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  <w:lang w:bidi="ru-RU"/>
        </w:rPr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___________________________, именуемое в дальнейшем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«</w:t>
      </w:r>
      <w:r>
        <w:rPr>
          <w:rFonts w:ascii="Liberation Serif" w:hAnsi="Liberation Serif" w:eastAsia="Liberation Serif" w:cs="Liberation Serif"/>
          <w:b/>
          <w:sz w:val="20"/>
          <w:szCs w:val="20"/>
          <w:lang w:bidi="ru-RU"/>
        </w:rPr>
        <w:t xml:space="preserve">Поставщик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»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, в лице ________________, действующего на основании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________________________,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с другой стороны, в дальнейшем при совместном упоминании по тексту договора именуемые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«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Стороны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»</w:t>
      </w:r>
      <w:r>
        <w:rPr>
          <w:rFonts w:ascii="Liberation Serif" w:hAnsi="Liberation Serif" w:eastAsia="Liberation Serif" w:cs="Liberation Serif"/>
          <w:bCs/>
          <w:sz w:val="20"/>
          <w:szCs w:val="20"/>
          <w:lang w:bidi="ru-RU"/>
        </w:rPr>
        <w:t xml:space="preserve">,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руководствуясь Федеральным законом от 18.07.2011 года № 223-ФЗ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«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О закупках товаров, работ и услуг отдельными видами юридических лиц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»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, Положением о закупках товаров, работ и услуг для нужд муниципального автономного учреждения МАУ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«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ЦАО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»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, на основании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итогового протокола аукциона в электронной форме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от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«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___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»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 _________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20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26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 года №  _______, заключили настоящий договор (далее - Договор) о нижеследующем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ind w:right="-107" w:firstLine="0"/>
        <w:jc w:val="both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ind w:left="0" w:right="0" w:firstLine="0"/>
        <w:jc w:val="center"/>
        <w:spacing w:line="240" w:lineRule="auto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1. Предмет Договора</w:t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1.1. В соответствии с Договором Поставщик обязуется поставить (передать) Заказчику товар для нужд учреждения, указанный в п. 1.2. Договора (далее по тексту - Товар), а Заказчик обязуется принять и оплатить Товар в порядке и сроки, указанные в Договоре.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1.2. Поставка Товара осущес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твляется Поставщиком путем отгрузки (поставки) специализированным автотранспортом Заказчику, в течение 2 (двух) часов, с момента поданной заявки Заказчиком, в устной или письменной форме, с указанием количества Товара, необходимого для поставки.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1.3. Место поставки Товара: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- </w:t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  <w:t xml:space="preserve">ЯНАО, муниципальный округ Приуральский район, г</w:t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  <w:t xml:space="preserve">ород Лабытнанги, мкр. Октябрьский, д. 1, </w:t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  <w:t xml:space="preserve">горнолыжный комплекс «Октябрьский»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1.3. В Спецификации (Приложение № 1 к Договору), являющейся неотъемлемой частью Договора, Сторонами определены: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-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наименование Товара;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-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количество Товара;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-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стоимость Товара.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1.4. Качество поставляемого дизельного топлива должно соответствовать ГОСТам или ТУ на данный вид Товара.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  <w:highlight w:val="white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1.5. Срок поставки товара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: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0"/>
          <w:szCs w:val="20"/>
          <w:highlight w:val="yellow"/>
          <w:lang w:bidi="ru-RU"/>
        </w:rPr>
        <w:t xml:space="preserve">с 01 ноября 2026 года по</w:t>
      </w:r>
      <w:r>
        <w:rPr>
          <w:rFonts w:ascii="Liberation Serif" w:hAnsi="Liberation Serif" w:eastAsia="Liberation Serif" w:cs="Liberation Serif"/>
          <w:sz w:val="20"/>
          <w:szCs w:val="20"/>
          <w:highlight w:val="yellow"/>
          <w:lang w:bidi="ru-RU"/>
        </w:rPr>
        <w:t xml:space="preserve"> 31 декабря </w:t>
      </w:r>
      <w:r>
        <w:rPr>
          <w:rFonts w:ascii="Liberation Serif" w:hAnsi="Liberation Serif" w:eastAsia="Liberation Serif" w:cs="Liberation Serif"/>
          <w:sz w:val="20"/>
          <w:szCs w:val="20"/>
          <w:highlight w:val="yellow"/>
          <w:lang w:bidi="ru-RU"/>
        </w:rPr>
        <w:t xml:space="preserve">2026</w:t>
      </w:r>
      <w:r>
        <w:rPr>
          <w:rFonts w:ascii="Liberation Serif" w:hAnsi="Liberation Serif" w:eastAsia="Liberation Serif" w:cs="Liberation Serif"/>
          <w:sz w:val="20"/>
          <w:szCs w:val="20"/>
          <w:highlight w:val="yellow"/>
          <w:lang w:bidi="ru-RU"/>
        </w:rPr>
        <w:t xml:space="preserve"> года </w:t>
      </w:r>
      <w:r>
        <w:rPr>
          <w:rFonts w:ascii="Liberation Serif" w:hAnsi="Liberation Serif" w:eastAsia="Liberation Serif" w:cs="Liberation Serif"/>
          <w:sz w:val="20"/>
          <w:szCs w:val="20"/>
          <w:highlight w:val="yellow"/>
          <w:lang w:bidi="ru-RU"/>
        </w:rPr>
        <w:t xml:space="preserve">включительно.</w:t>
      </w:r>
      <w:r>
        <w:rPr>
          <w:rFonts w:ascii="Liberation Serif" w:hAnsi="Liberation Serif" w:cs="Liberation Serif"/>
          <w:sz w:val="20"/>
          <w:szCs w:val="20"/>
          <w:highlight w:val="white"/>
        </w:rPr>
      </w:r>
      <w:r>
        <w:rPr>
          <w:rFonts w:ascii="Liberation Serif" w:hAnsi="Liberation Serif" w:cs="Liberation Serif"/>
          <w:sz w:val="20"/>
          <w:szCs w:val="20"/>
          <w:highlight w:val="white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8"/>
        <w:contextualSpacing/>
        <w:ind w:left="0" w:right="0" w:firstLine="0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bookmarkStart w:id="0" w:name="bookmark7"/>
      <w:r>
        <w:rPr>
          <w:rFonts w:ascii="Liberation Serif" w:hAnsi="Liberation Serif" w:eastAsia="Liberation Serif" w:cs="Liberation Serif"/>
          <w:sz w:val="20"/>
          <w:szCs w:val="20"/>
        </w:rPr>
        <w:t xml:space="preserve">2. Права и обязанности сторон</w:t>
      </w:r>
      <w:bookmarkEnd w:id="0"/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2.1. Заказчик обязуется:</w:t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2.1.1. Совершить все необходимые действия, обеспечивающие принятие Товара по количеству и качеству, в соответствии с условиями Договора.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2.1.2. Передавать Поставщику необходимую для выполнения обязательств информацию.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2.1.3. Оплатить Товар в размере, в сроки и в порядке соответствующим условиям Договора.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2.1.4. В течение 5 (пяти) рабочих дней со дня получения Товара уведомить Поставщика о</w:t>
      </w:r>
      <w:r>
        <w:rPr>
          <w:rFonts w:ascii="Liberation Serif" w:hAnsi="Liberation Serif" w:eastAsia="Liberation Serif" w:cs="Liberation Serif"/>
          <w:sz w:val="20"/>
          <w:szCs w:val="20"/>
          <w:vertAlign w:val="superscript"/>
        </w:rPr>
        <w:t xml:space="preserve">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несоответствии Товара по количеству или качеству, с условиями Договора.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2.1.5. Принять передаваемый Товару Поставщика в течение 1 (одного) рабочего дня со дня уведомления о готовности Товара к отгрузке в место хранения Товара, указанного Заказчиком.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2.2. Поставщик обязуется:</w:t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tabs>
          <w:tab w:val="clear" w:pos="708" w:leader="none"/>
          <w:tab w:val="left" w:pos="851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2.2.1. Передать Заказчику Товар в порядке и на условиях, предусмотренных Договором.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2.2.2. Передать Товар, являющееся собственностью Поставщика, полностью свободное от прав третьих лиц, не состоящее в споре и под арестом, не являющееся предметом залога и т.п.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2.2.3. Письменно уведомить Заказчика о готовности Товара к поставке в течение 3 (трех) рабочих дней с момента готовности Товара.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2.3. Заказчик вправе:</w:t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2.3.1. Отказаться (полностью или частично) от оплаты Товара, не соответствующего требованиям, установленным законодательством для определения качества товаров или Договором.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2.3.2. Отказаться от исполнения Договора, если Поставщик отказывается передать Заказчику Товар.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2.3.3. Полностью или частично отказаться от Товара, поставка которого предусмотрена Договором, при условии возмещения Поставщику убытков, причиненных таким отказом.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2.3.4. В случае существенного нарушения Поставщиком требований к качеству Товара по своему выбору: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-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отказаться от исполнения Договора и потребовать возврата уплаченной за Товар денежной суммы;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-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потребовать замены Товара ненадлежащего качества Товаром, соответствующим условиям Договора.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2.3.5. Осуществлять контроль над ходом исполнения Договора и оказывать консультативную и иную помощь Поставщику без вмешательства в оперативно-хозяйственную деятельность Поставщика.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2.4. Поставщик вправе:</w:t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2.4.1. По своему выбору потребовать оплаты Товара либо отказаться от исполнения Договора, если Заказчик в нарушение Договора отказывается принять и/или оплатить Товар.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2.4.2. Потребовать от Заказчика оплаты Товара, в случаях, когда по своей заявке Заказчик без установленных законодательством или Договором оснований не принимает Товар от Поставщика или отказывается от его принятия.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left="0" w:right="0" w:firstLine="0"/>
        <w:jc w:val="center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color w:val="000000"/>
          <w:sz w:val="20"/>
          <w:szCs w:val="20"/>
        </w:rPr>
        <w:t xml:space="preserve">3. Качество нефтепродуктов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rPr>
          <w:sz w:val="20"/>
          <w:szCs w:val="20"/>
          <w:highlight w:val="white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3.1.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Поставляемое дизельное топливо должно соответствовать следующим качественным параметрам: 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Цетановое число- _______; 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Г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ОСТ 32511-2013. Моторное топливо. Предназначено для применения в поршневых двигателях внутреннего сгорания с принудительным впрыском топлива. Соответствует требованиям ГОСТ. Соответствует Техническому регламенту «О требованиях к автомобильному и авиационно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м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у бензину, дизельному и судовому топливу, топливу для реактивных двигателей и топочному мазуту» (Постановление Правительства РФ от 27.02.2008 № 118), экологическим классам, действующим на территории Российской Федерации согласно требованиям технического ре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принятого решением Комиссии Таможенного союза от 18.10.2011г. № 826.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pStyle w:val="867"/>
        <w:contextualSpacing/>
        <w:ind w:firstLine="709"/>
        <w:spacing w:before="0"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Содержание водорастворимых кислот и щелочей - отсутствует</w:t>
      </w:r>
      <w:r>
        <w:rPr>
          <w:rFonts w:ascii="Liberation Serif" w:hAnsi="Liberation Serif" w:cs="Liberation Serif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Содержание механических примесей - отсутствует</w:t>
      </w:r>
      <w:r>
        <w:rPr>
          <w:rFonts w:ascii="Liberation Serif" w:hAnsi="Liberation Serif" w:cs="Liberation Serif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Содержание воды - отсутствует.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3.2. Поставка дизельного топлива осуществляется в соответствии с температурным режимом (в холодное время года допускается топливо дизельное ЕВРО, зимнее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  <w:lang w:bidi="ru-RU"/>
        </w:rPr>
        <w:t xml:space="preserve">,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  <w:lang w:bidi="ru-RU"/>
        </w:rPr>
        <w:t xml:space="preserve"> класса 2,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  <w:lang w:bidi="ru-RU"/>
        </w:rPr>
        <w:t xml:space="preserve"> эко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логического класса К5 по ГОСТ 32511-2013).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8"/>
        <w:contextualSpacing/>
        <w:ind w:left="0" w:right="0" w:firstLine="0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bookmarkStart w:id="1" w:name="bookmark8"/>
      <w:r>
        <w:rPr>
          <w:rFonts w:ascii="Liberation Serif" w:hAnsi="Liberation Serif" w:eastAsia="Liberation Serif" w:cs="Liberation Serif"/>
          <w:sz w:val="20"/>
          <w:szCs w:val="20"/>
        </w:rPr>
        <w:t xml:space="preserve">4. Порядок поставки Товара.</w:t>
      </w:r>
      <w:bookmarkEnd w:id="1"/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4.1. Товар до места передачи доставляется силами Поставщика.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4.2. Товар, не соответствующий требованиям, указанным в законодательстве для определения качества товаров и Договоре, считается не поставленным.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4.3. С момента передачи товара, в течение 3 (трех) рабочих дней, Заказчик осуществляет его приемку, проверяет соответствие количества, качества и иных характеристик товара требованиям, установленным в Договоре.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4.4. Риск случайной гибели или случайного повреждения Товара переходит к Заказчику с момента, когда Поставщик передал Товар Заказчику или иному лицу, указанному Заказчиком, в порядке, предусмотренном Договором.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4.5. Право собственности на Товар по Договору возникает у Заказчика с даты подписания Сторонами акта приема-передачи (Приложение № 2 к Договору) Заказчиком или иным лицом, указанным Заказчиком.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4.5. Количество Товара, недопоставленного в одном периоде поставки, подлежит поставке в течение 2 (двух) рабочих дней со дня просрочки.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4.6. При передаче Товара Поставщик предоставляет все необходимые документы. При поставке Товара без надлежащей документации, Товар принятию и оплате не подлежит.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8"/>
        <w:contextualSpacing/>
        <w:ind w:left="0" w:right="0" w:firstLine="0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bookmarkStart w:id="2" w:name="bookmark9"/>
      <w:r>
        <w:rPr>
          <w:rFonts w:ascii="Liberation Serif" w:hAnsi="Liberation Serif" w:eastAsia="Liberation Serif" w:cs="Liberation Serif"/>
          <w:sz w:val="20"/>
          <w:szCs w:val="20"/>
        </w:rPr>
        <w:t xml:space="preserve">5. Порядок расчетов</w:t>
      </w:r>
      <w:bookmarkEnd w:id="2"/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5.1. </w:t>
      </w:r>
      <w:r>
        <w:rPr>
          <w:rFonts w:ascii="Liberation Serif" w:hAnsi="Liberation Serif" w:eastAsia="Liberation Serif" w:cs="Liberation Serif"/>
          <w:i/>
          <w:sz w:val="20"/>
          <w:szCs w:val="20"/>
          <w:lang w:eastAsia="en-US"/>
        </w:rPr>
        <w:t xml:space="preserve">Вариант 1</w:t>
      </w:r>
      <w:r>
        <w:rPr>
          <w:rFonts w:ascii="Liberation Serif" w:hAnsi="Liberation Serif" w:eastAsia="Liberation Serif" w:cs="Liberation Serif"/>
          <w:sz w:val="20"/>
          <w:szCs w:val="20"/>
          <w:lang w:eastAsia="en-US"/>
        </w:rPr>
        <w:t xml:space="preserve">. Цена Договора составляет _______ (_____) рублей __ копеек, в том числе НДС____%, _______ (_____) рублей ___ копеек (далее – Цена Договора).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i/>
          <w:sz w:val="20"/>
          <w:szCs w:val="20"/>
          <w:lang w:eastAsia="en-US"/>
        </w:rPr>
        <w:t xml:space="preserve">Вариант 2.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Цена Договора составляет _______ (_____) рублей __ копеек, без НДС (далее – Цена Договора) (вариант применяется в случае заключения Заказчиком Договора, если НДС равен нулю или победителем используется льготный режим налогообложения).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i/>
          <w:sz w:val="20"/>
          <w:szCs w:val="20"/>
          <w:lang w:eastAsia="en-US"/>
        </w:rPr>
        <w:t xml:space="preserve">Вариант 3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. Цена Договора составляет _______ (_____) рублей ___ копеек, уменьшенная на размер налогов, сборов и иных обязательных платежей в размере ____%, что составляет ______ (___) рублей __ копеек (данный вариант применяется в случае заключения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Заказчиком Договора с юридическим лицом или физическим лицом, в том числе зарегистрированным в качестве индивидуального предпринимателя, оплата такого договора уменьшается на размер налогов, сборов и иных обязательных платежей в бюджеты бюджетной системы Р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оссийской Федерации, связанных с опла</w:t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  <w:t xml:space="preserve">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  <w:t xml:space="preserve">Источник финансирования: </w:t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  <w:t xml:space="preserve">Субсидия на выполнение муниципального задания</w:t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  <w:t xml:space="preserve">.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867"/>
        <w:contextualSpacing/>
        <w:ind w:firstLine="709"/>
        <w:spacing w:before="0" w:after="0" w:line="240" w:lineRule="auto"/>
        <w:rPr>
          <w:rFonts w:ascii="Liberation Serif" w:hAnsi="Liberation Serif" w:cs="Liberation Serif"/>
          <w:sz w:val="20"/>
          <w:szCs w:val="20"/>
          <w:highlight w:val="white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5.2.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Цена Договора включает в себя: стоимость нефтепродуктов,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расходы на перевозку, страхование, хранение, уплату таможенных пошлин, налогов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, </w:t>
      </w:r>
      <w:r>
        <w:rPr>
          <w:rFonts w:ascii="Liberation Serif" w:hAnsi="Liberation Serif" w:eastAsia="Liberation Serif" w:cs="Liberation Serif"/>
          <w:sz w:val="20"/>
          <w:szCs w:val="20"/>
          <w:highlight w:val="white"/>
        </w:rPr>
        <w:t xml:space="preserve">сборов, других обязательных платежей и других затрат Поставщика, необходимых для исполнения Договора.</w:t>
      </w:r>
      <w:r>
        <w:rPr>
          <w:rFonts w:ascii="Liberation Serif" w:hAnsi="Liberation Serif" w:cs="Liberation Serif"/>
          <w:sz w:val="20"/>
          <w:szCs w:val="20"/>
          <w:highlight w:val="white"/>
        </w:rPr>
      </w:r>
      <w:r>
        <w:rPr>
          <w:rFonts w:ascii="Liberation Serif" w:hAnsi="Liberation Serif" w:cs="Liberation Serif"/>
          <w:sz w:val="20"/>
          <w:szCs w:val="20"/>
          <w:highlight w:val="white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5.3. 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lang w:val="ru-RU" w:eastAsia="ru-RU" w:bidi="ru-RU"/>
        </w:rPr>
        <w:t xml:space="preserve">Расчет за поставленный Товар осуществляетс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highlight w:val="white"/>
          <w:lang w:val="ru-RU" w:eastAsia="ru-RU" w:bidi="ru-RU"/>
        </w:rPr>
        <w:t xml:space="preserve">я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highlight w:val="white"/>
          <w:lang w:val="ru-RU" w:eastAsia="ru-RU" w:bidi="ru-RU"/>
        </w:rPr>
        <w:t xml:space="preserve"> в рубл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highlight w:val="white"/>
          <w:lang w:val="ru-RU" w:eastAsia="ru-RU" w:bidi="ru-RU"/>
        </w:rPr>
        <w:t xml:space="preserve">ях Росс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lang w:val="ru-RU" w:eastAsia="ru-RU" w:bidi="ru-RU"/>
        </w:rPr>
        <w:t xml:space="preserve">ийской Федерации, в безналичной форме платежным поручением путем перечисления денежных средств на расчетный счет Поставщика в 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размере 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highlight w:val="none"/>
          <w:lang w:val="ru-RU" w:eastAsia="ru-RU" w:bidi="ru-RU"/>
        </w:rPr>
        <w:t xml:space="preserve">100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highlight w:val="white"/>
          <w:lang w:val="ru-RU" w:eastAsia="ru-RU" w:bidi="ru-RU"/>
        </w:rPr>
        <w:t xml:space="preserve"> % оплаты по факту поставки Товара ежемесячно в течение 7 (семи) рабочих дней, на основании подписанной товарной накладной и счет- фактуры / универсального передаточного документа (далее - УПД)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highlight w:val="none"/>
          <w:lang w:val="ru-RU" w:eastAsia="ru-RU" w:bidi="ru-RU"/>
        </w:rPr>
        <w:t xml:space="preserve">, направляемых по окончании календарного месяца.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tabs>
          <w:tab w:val="left" w:pos="0" w:leader="none"/>
        </w:tabs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14:ligatures w14:val="none"/>
        </w:rPr>
      </w:pP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lang w:val="ru-RU" w:eastAsia="ru-RU" w:bidi="ru-RU"/>
        </w:rPr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:lang w:val="ru-RU" w:eastAsia="ru-RU" w:bidi="ru-RU"/>
        </w:rPr>
        <w:t xml:space="preserve">В случае если Поставщик задержал передачу подписанных документов для оплаты, исполнение Заказчиком обязательств по оплате переносится на срок равный сроку задержки передачи документов.</w:t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14:ligatures w14:val="none"/>
        </w:rPr>
      </w:r>
      <w:r>
        <w:rPr>
          <w:rFonts w:ascii="Liberation Serif" w:hAnsi="Liberation Serif" w:eastAsia="Liberation Serif" w:cs="Liberation Serif"/>
          <w:color w:val="000000"/>
          <w:spacing w:val="0"/>
          <w:position w:val="0"/>
          <w:sz w:val="20"/>
          <w:szCs w:val="20"/>
          <w14:ligatures w14:val="none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5.4. Датой оплаты считается дата списания денежных средств с лицевого счета Заказчика.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beforeAutospacing="0" w:after="0" w:afterAutospacing="0" w:line="240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5.5.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 порядке лимитов бюджетных обязательств на предоставление субсидии, Заказчик в ходе исполнения Договора, подлежащего оплате за счет субсидий, обеспечивает согласование новых условий Договора в отношении размера и (или) сроков оплаты и (или) объема услуг.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867"/>
        <w:contextualSpacing/>
        <w:ind w:firstLine="709"/>
        <w:spacing w:before="0" w:beforeAutospacing="0"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0"/>
        <w:jc w:val="center"/>
        <w:spacing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b/>
          <w:sz w:val="20"/>
          <w:szCs w:val="20"/>
        </w:rPr>
        <w:t xml:space="preserve">6. Ответственность сторон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6.1. За неисполнение или ненадлежащее исполнение Сторонами обязательств, предусмотренных Договором, Стороны несут ответственность в соответствии с условиями Договора и действующим законодательством Российской Федерации.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6.2. В случ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а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Пени начисляются за каждый день просрочки исполнения обязательства, предусмотренного Договором, начиная со дня, следующего по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сле дня истечения установленного Договором срока исполнения обязательства. Такие пени устанавливаются Договором в размере 1/300, действующей на дату уплаты ключевой ставки Центрального банка Российской Федерации от не уплаченной в срок суммы.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Размер штрафа устанавливается в виде фиксированной суммы и составляет 0,5% Цены Договора, 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что составляет ___________________.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6.3. В случае просрочки исполнения Поставщиком об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язательств, предусмотренных Договором, а также в иных случаях неисполнения или ненадлежащего исполнения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Поставщиком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обязательств, предусмотренных Договором, Заказчик направляет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Поставщику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требование об уплате неустоек (штрафов, пеней).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Пени начисля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ются за каждый день просрочки исполнения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Поставщиком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 и устанавливаются Договором в разме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ре 1/300, действующей на дату уплаты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Поставщиком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Штрафы начисляются за неисполнение или ненадлежащее исполнение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Поставщиком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обязательств, предусмотренных Договором, за исключением просрочки исполнения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Поставщиком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обязательств, предусмотренных Договором.</w:t>
      </w:r>
      <w:r>
        <w:rPr>
          <w:rFonts w:ascii="Liberation Serif" w:hAnsi="Liberation Serif" w:cs="Liberation Serif"/>
          <w:color w:val="auto"/>
          <w:sz w:val="20"/>
          <w:szCs w:val="20"/>
        </w:rPr>
        <w:t xml:space="preserve">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Размер штрафа устанавливается Договором в виде фиксированной суммы и составляет 10 % Цены Договора, 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что составляет ___________________.</w:t>
      </w:r>
      <w:r>
        <w:rPr>
          <w:rFonts w:ascii="Liberation Serif" w:hAnsi="Liberation Serif" w:cs="Liberation Serif"/>
          <w:color w:val="auto"/>
          <w:sz w:val="20"/>
          <w:szCs w:val="20"/>
          <w:highlight w:val="none"/>
        </w:rPr>
        <w:t xml:space="preserve">.</w:t>
      </w:r>
      <w:r>
        <w:rPr>
          <w:rFonts w:ascii="Liberation Serif" w:hAnsi="Liberation Serif" w:cs="Liberation Serif"/>
          <w:color w:val="auto"/>
          <w:sz w:val="20"/>
          <w:szCs w:val="20"/>
          <w:highlight w:val="none"/>
        </w:rPr>
      </w:r>
      <w:r>
        <w:rPr>
          <w:rFonts w:ascii="Liberation Serif" w:hAnsi="Liberation Serif" w:cs="Liberation Serif"/>
          <w:color w:val="auto"/>
          <w:sz w:val="20"/>
          <w:szCs w:val="20"/>
          <w:highlight w:val="none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6.4. При наличии штрафных санкций за неисполнение или ненадлежащее исполнение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Поставщиком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принятых на себя обязательств в соответствии с условиями, прописанными в Договоре, оплата по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Договору (окончательный расчет) за поставленный Товар производится за минусом начисленной неустойки (штрафа, пени).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При этом Заказчик самостоятельно перечисляет в установленном порядке сумму неустойки (штрафов, пеней) в доход автономного учреждения.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6.5.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Уплата неустойки (штрафа, пени) не освобождает Стороны от исполнения обязательств по Договору или устранению нарушений.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6.6. Окончание срока действия Договора не освобождает Стороны от ответственности за нарушение его условий в период его действия.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0"/>
        <w:jc w:val="center"/>
        <w:spacing w:after="0" w:afterAutospacing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b/>
          <w:sz w:val="20"/>
          <w:szCs w:val="20"/>
        </w:rPr>
        <w:t xml:space="preserve">7. Форс-мажор.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7.1. Стороны освобожд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характера.</w:t>
      </w: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sz w:val="20"/>
          <w:szCs w:val="20"/>
          <w:highlight w:val="none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7.2. Сторона, ссылающаяся на обстоятельства непреодолимой силы, обязана в течение 3 (трех) рабочих дней известить другую Сторону о наступлении действия подобных обстоятельств и представить надлежащее доказательство наступления форс-мажорных обстоятельств.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7.3.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7.4. Срок исполнения обязательств по Договору отодвигается соразмерно времени, в течение которого действуют данные обстоятельства и их последствия.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7.5. По прекращению действия фор</w:t>
      </w:r>
      <w:r>
        <w:rPr>
          <w:rFonts w:ascii="Liberation Serif" w:hAnsi="Liberation Serif" w:eastAsia="Liberation Serif" w:cs="Liberation Serif"/>
          <w:sz w:val="20"/>
          <w:szCs w:val="20"/>
        </w:rPr>
        <w:t xml:space="preserve">с-мажорных обстоятельств Сторона, ссылающаяся на них, должна в течение 3 (трех) рабочих дней известить об этом другую Сторону в письменном виде. При этом Сторона должна указать срок, в который предполагается исполнить обязательства по Договору.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67"/>
        <w:contextualSpacing/>
        <w:ind w:firstLine="709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0"/>
        <w:jc w:val="center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color w:val="auto"/>
          <w:sz w:val="20"/>
          <w:szCs w:val="20"/>
        </w:rPr>
        <w:t xml:space="preserve">8. Уведомления и извещения.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ind w:left="0" w:right="-4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8.1.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Все уведомления и извещения, необходимые в соответст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вии с Договором, совершаются в письменной форме и должны быть переданы лично или направлены заказной почтой, посредством электронной почты с последующим предоставлением оригиналов или курьером по месту нахождения Сторон, иным адресам, указанным Сторонами.</w:t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r>
    </w:p>
    <w:p>
      <w:pPr>
        <w:contextualSpacing/>
        <w:ind w:left="0" w:right="-4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8.2. Все уведомления и извещения, предоставляемые Сторонами друг другу посредством электронной почты в целях экономии времени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в связи с исполнением Договора, если это не противоречит действующему законодательству РФ, считаются действительными.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-4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8.3. Уведомления и извещения направляются за счет уведомляющей Стороны.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-4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8.4. Любое извещение или уведомление, направленное посредством электронной почты, считается полученным Стороной, которой оно адресовано, в первый рабочий день после отправки сообщения.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-4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8.5.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-4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8.6. Стороны обязаны в случае реорганизации, ликвидации организации или переименования, уведомить об этом в течение 3 (трех) рабочих дней другую Сторону.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contextualSpacing/>
        <w:ind w:left="0" w:right="-40" w:firstLine="709"/>
        <w:jc w:val="both"/>
        <w:spacing w:after="0" w:afterAutospacing="0" w:line="240" w:lineRule="auto"/>
        <w:widowControl w:val="off"/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8.7. В случае изменения реквизитов Поставщика, Поставщик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обязан в однодневный срок в письменной форме сообщить об этом Заказчику, с указанием новых реквизитов. В противном случае все риски, связанные с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перечислением Заказчиком денежных средств на указанный в Договоре счет Поставщика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несет Поставщик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.</w:t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0"/>
        <w:jc w:val="center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</w:rPr>
        <w:t xml:space="preserve">9. Порядок разрешения споров.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9.1. 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кодексом РФ.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9.2. 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Все споры и разногласия, которые могут воз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никнуть в связи с выполнением обязательств по Договору, Стороны будут стремиться разрешать путем переговоров. Сроки рассмотрения и направление претензии в 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  <w:lang w:val="sd-PK"/>
        </w:rPr>
        <w:t xml:space="preserve">течение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 10 (десяти) календарных дней.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9.3. Претензионный порядок рассмотрения споров между Сторонами обязателен. Сторона, получившая претензию, обязана рассмотреть ее в десятидневный срок с момента получения претензии.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9.4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. В случае если указанные претензии,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 в Арбитражном суде Ямало-Ненецкого автономного округа.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0"/>
        <w:jc w:val="center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</w:rPr>
        <w:t xml:space="preserve">10. Прочие условия.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10.1. Договор вступает в силу с даты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подписания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и действует до полного исполнения Сторонами обязательств по Договору.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1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0.2. </w:t>
      </w:r>
      <w:r>
        <w:rPr>
          <w:rFonts w:ascii="Liberation Serif" w:hAnsi="Liberation Serif" w:eastAsia="Liberation Serif" w:cs="Liberation Serif"/>
          <w:color w:val="auto"/>
          <w:spacing w:val="3"/>
          <w:sz w:val="20"/>
          <w:szCs w:val="20"/>
        </w:rPr>
        <w:t xml:space="preserve">Любые изменения и дополнения к Договору должны быть совершены в </w:t>
      </w:r>
      <w:r>
        <w:rPr>
          <w:rFonts w:ascii="Liberation Serif" w:hAnsi="Liberation Serif" w:eastAsia="Liberation Serif" w:cs="Liberation Serif"/>
          <w:color w:val="auto"/>
          <w:spacing w:val="-5"/>
          <w:sz w:val="20"/>
          <w:szCs w:val="20"/>
        </w:rPr>
        <w:t xml:space="preserve">письменной форме и подписаны уполномоченными представителями Сторон,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изменение существенных условий Договора осуществляется в соответствии с Гражданским кодексом РФ и Федеральным законом № 223-ФЗ «О закупках товаров, работ, услуг отдельными видами юридических лиц», Положением о закупках товаров, работ, услуг для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нужд </w:t>
      </w:r>
      <w:r>
        <w:rPr>
          <w:rStyle w:val="876"/>
          <w:rFonts w:ascii="Liberation Serif" w:hAnsi="Liberation Serif" w:eastAsia="Liberation Serif" w:cs="Liberation Serif"/>
          <w:color w:val="auto"/>
          <w:sz w:val="20"/>
          <w:szCs w:val="20"/>
        </w:rPr>
        <w:t xml:space="preserve">МАУ </w:t>
      </w:r>
      <w:r>
        <w:rPr>
          <w:rFonts w:ascii="Liberation Serif" w:hAnsi="Liberation Serif" w:eastAsia="Liberation Serif" w:cs="Liberation Serif"/>
          <w:b w:val="0"/>
          <w:bCs w:val="0"/>
          <w:sz w:val="20"/>
          <w:szCs w:val="20"/>
        </w:rPr>
        <w:t xml:space="preserve">«ЦАО</w:t>
      </w:r>
      <w:r>
        <w:rPr>
          <w:rFonts w:ascii="Liberation Serif" w:hAnsi="Liberation Serif" w:eastAsia="Liberation Serif" w:cs="Liberation Serif"/>
          <w:b w:val="0"/>
          <w:bCs w:val="0"/>
          <w:sz w:val="20"/>
          <w:szCs w:val="20"/>
        </w:rPr>
        <w:t xml:space="preserve">»</w:t>
      </w:r>
      <w:r>
        <w:rPr>
          <w:rStyle w:val="876"/>
          <w:rFonts w:ascii="Liberation Serif" w:hAnsi="Liberation Serif" w:eastAsia="Liberation Serif" w:cs="Liberation Serif"/>
          <w:color w:val="auto"/>
          <w:sz w:val="20"/>
          <w:szCs w:val="20"/>
        </w:rPr>
        <w:t xml:space="preserve">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Style w:val="876"/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10.3. Стороны условилис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ь о том, что документы, которыми они будут обмениваться в процессе выполнения Договора, могут быть переданы с использованием средств электронной почты, почтовой или курьерской доставкой и признаются имеющими юридическую силу.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10.4. Стороны допускают оформление док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умен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тов (за исключением п</w:t>
      </w: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  <w:t xml:space="preserve">ервичных документов) посредством электронной почты с последующей заменой на оригинальные экземпляры. До момента получения оригинальных экземпляров Стороны признают полную юридическую силу экземпляров, подписанных и переданных посредством электронной почты.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10.5. Стороны признают и соглашаются с тем, что любые письма, заявления, заявки, уведомления, претензии, соглашения, протоколы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разногласий, дополнительные соглашения, первичная документация, а также иная деловая корреспонденция и документы, направление которых предусмотрено действующим законодательством, отправленные через систему ЭДО (Диадок, Сбис и пр.)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и подписанные неквалифицированными и/или квалифицированными электронными цифровыми подписями являются исходящ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ими документами от надлежащим образом уполномоченных представителей Сторон. Такие письма и документы являются равнозначными документам на бумажном носителе, подписанным собственноручной подписью (статья 6 ФЗ «Об электронной подписи» № 63-ФЗ от 06.04.2011).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Также Стороны договорились, что при принятии одной Стороной Договора приглашения, направленного другой Сторон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ой в системе ЭДО (Диадок, Сбис и пр.) для обмена документами либо получение уведомления о готовности использования системы ЭДО, либо подписание Сторонами первого электронного документа в системе ЭДО означает согласие Сторон на обмен (отправление/получение/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подписание) всеми перечисленными в настоящем пункте документами, в том числе и первичными документами, с использованием систем ЭДО (Диадок, Сбис и пр.), дополнительного подписания Сторонами соглашения о переходе на электронный документооборот не требуется.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-464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10.6. Окончание срока действия Договора не освобождает Стороны от ответственности за его нарушение.</w:t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10.7. Договор составлен в форме электронного документа и подписан с каждой Стороны ЭЦП лиц, имеющих право действо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вать от имени Сторон, что подтверждается сертификатом, который содержит необходимые при осуществлении данных сведениях о правомочиях его владельца, признаётся равнозначной собственноручной подписью лица в документе на бумажном носителе, заверенном печатью.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10.8.</w:t>
      </w:r>
      <w:r>
        <w:rPr>
          <w:rFonts w:ascii="Liberation Serif" w:hAnsi="Liberation Serif" w:eastAsia="Liberation Serif" w:cs="Liberation Serif"/>
          <w:bCs/>
          <w:color w:val="auto"/>
          <w:spacing w:val="2"/>
          <w:sz w:val="20"/>
          <w:szCs w:val="20"/>
        </w:rPr>
        <w:t xml:space="preserve"> В случаях, не урегулированных Договором, Стороны </w:t>
      </w:r>
      <w:r>
        <w:rPr>
          <w:rFonts w:ascii="Liberation Serif" w:hAnsi="Liberation Serif" w:eastAsia="Liberation Serif" w:cs="Liberation Serif"/>
          <w:bCs/>
          <w:color w:val="auto"/>
          <w:spacing w:val="-2"/>
          <w:sz w:val="20"/>
          <w:szCs w:val="20"/>
        </w:rPr>
        <w:t xml:space="preserve">руководствуются действующим законодательством РФ.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Cs/>
          <w:color w:val="auto"/>
          <w:spacing w:val="-2"/>
          <w:sz w:val="20"/>
          <w:szCs w:val="20"/>
        </w:rPr>
      </w:r>
      <w:r>
        <w:rPr>
          <w:rFonts w:ascii="Liberation Serif" w:hAnsi="Liberation Serif" w:eastAsia="Liberation Serif" w:cs="Liberation Serif"/>
          <w:bCs/>
          <w:color w:val="auto"/>
          <w:spacing w:val="-2"/>
          <w:sz w:val="20"/>
          <w:szCs w:val="20"/>
        </w:rPr>
        <w:t xml:space="preserve">1</w:t>
      </w:r>
      <w:r>
        <w:rPr>
          <w:rFonts w:ascii="Liberation Serif" w:hAnsi="Liberation Serif" w:eastAsia="Liberation Serif" w:cs="Liberation Serif"/>
          <w:bCs/>
          <w:color w:val="auto"/>
          <w:spacing w:val="-2"/>
          <w:sz w:val="20"/>
          <w:szCs w:val="20"/>
        </w:rPr>
        <w:t xml:space="preserve">0.9. Приложения, 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являющиеся неотъемлемой частью Договора: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4"/>
        <w:contextualSpacing/>
        <w:ind w:left="0" w:right="0" w:firstLine="709"/>
        <w:jc w:val="both"/>
        <w:spacing w:after="0" w:afterAutospacing="0" w:line="240" w:lineRule="auto"/>
        <w:shd w:val="clear" w:color="auto" w:fill="ffffff"/>
        <w:tabs>
          <w:tab w:val="left" w:pos="0" w:leader="none"/>
        </w:tabs>
        <w:rPr>
          <w:rFonts w:ascii="Liberation Serif" w:hAnsi="Liberation Serif" w:cs="Liberation Serif"/>
          <w:b/>
          <w:bCs/>
          <w:color w:val="auto"/>
          <w:spacing w:val="-2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eastAsia="Liberation Serif" w:cs="Liberation Serif"/>
          <w:i/>
          <w:color w:val="auto"/>
          <w:sz w:val="20"/>
          <w:szCs w:val="20"/>
        </w:rPr>
        <w:t xml:space="preserve">Приложение №1</w:t>
      </w:r>
      <w:r>
        <w:rPr>
          <w:rFonts w:ascii="Liberation Serif" w:hAnsi="Liberation Serif" w:eastAsia="Liberation Serif" w:cs="Liberation Serif"/>
          <w:color w:val="auto"/>
          <w:sz w:val="20"/>
          <w:szCs w:val="20"/>
        </w:rPr>
        <w:t xml:space="preserve"> – Спецификация.</w:t>
      </w:r>
      <w:r>
        <w:rPr>
          <w:rFonts w:ascii="Liberation Serif" w:hAnsi="Liberation Serif" w:cs="Liberation Serif"/>
          <w:b/>
          <w:bCs/>
          <w:color w:val="auto"/>
          <w:spacing w:val="-2"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color w:val="auto"/>
          <w:spacing w:val="-2"/>
          <w:sz w:val="20"/>
          <w:szCs w:val="20"/>
          <w:highlight w:val="none"/>
        </w:rPr>
      </w:r>
    </w:p>
    <w:p>
      <w:pPr>
        <w:pStyle w:val="840"/>
        <w:contextualSpacing/>
        <w:ind w:firstLine="709"/>
        <w:jc w:val="left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i/>
          <w:iCs/>
          <w:sz w:val="20"/>
          <w:szCs w:val="20"/>
          <w:lang w:bidi="ru-RU"/>
        </w:rPr>
        <w:t xml:space="preserve">Приложение №2 </w:t>
      </w:r>
      <w:r>
        <w:rPr>
          <w:rFonts w:ascii="Liberation Serif" w:hAnsi="Liberation Serif" w:eastAsia="Liberation Serif" w:cs="Liberation Serif"/>
          <w:sz w:val="20"/>
          <w:szCs w:val="20"/>
          <w:lang w:bidi="ru-RU"/>
        </w:rPr>
        <w:t xml:space="preserve">– Акт приема-передачи.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0"/>
        <w:contextualSpacing/>
        <w:ind w:firstLine="709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840"/>
        <w:contextualSpacing/>
        <w:ind w:firstLine="426"/>
        <w:jc w:val="center"/>
        <w:spacing w:after="0" w:afterAutospacing="0" w:line="240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cs="Liberation Serif"/>
          <w:b/>
          <w:bCs/>
          <w:color w:val="auto"/>
          <w:sz w:val="20"/>
          <w:szCs w:val="20"/>
        </w:rPr>
        <w:t xml:space="preserve">11. Адреса и банковские реквизиты сторон: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tbl>
      <w:tblPr>
        <w:tblW w:w="968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70"/>
        <w:gridCol w:w="4819"/>
      </w:tblGrid>
      <w:tr>
        <w:tblPrEx/>
        <w:trPr>
          <w:trHeight w:val="5952"/>
        </w:trPr>
        <w:tc>
          <w:tcPr>
            <w:tcW w:w="4870" w:type="dxa"/>
            <w:textDirection w:val="lrTb"/>
            <w:noWrap/>
          </w:tcPr>
          <w:p>
            <w:pPr>
              <w:contextualSpacing/>
              <w:ind w:left="142" w:right="317"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0"/>
                <w:szCs w:val="20"/>
              </w:rPr>
              <w:t xml:space="preserve">ПОСТАВЩИК: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142" w:right="317"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142" w:right="317"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142" w:right="317"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ff0000"/>
                <w:sz w:val="20"/>
                <w:szCs w:val="20"/>
              </w:rPr>
              <w:t xml:space="preserve">Указывается на основании сведений о Победителе торгов на электронной торговой площадке, а так же представленных Победителем сведений о платежн</w:t>
            </w:r>
            <w:r>
              <w:rPr>
                <w:rFonts w:ascii="Liberation Serif" w:hAnsi="Liberation Serif" w:eastAsia="Liberation Serif" w:cs="Liberation Serif"/>
                <w:color w:val="ff0000"/>
                <w:sz w:val="20"/>
                <w:szCs w:val="20"/>
              </w:rPr>
              <w:t xml:space="preserve">ых</w:t>
            </w:r>
            <w:r>
              <w:rPr>
                <w:rFonts w:ascii="Liberation Serif" w:hAnsi="Liberation Serif" w:eastAsia="Liberation Serif" w:cs="Liberation Serif"/>
                <w:color w:val="ff0000"/>
                <w:sz w:val="20"/>
                <w:szCs w:val="20"/>
              </w:rPr>
              <w:t xml:space="preserve"> реквизитах, но не позднее, чем до дня направления проекта Договора Победителю на электронной торговой площадке. Заказчик не несет ответственности за отсутствие в Договоре платежных реквизитов Победителя в случае несвоевременного представления их Заказчику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743" w:right="317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  <w:lang w:eastAsia="en-US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  <w:lang w:eastAsia="en-US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  <w:t xml:space="preserve">_____________ / _______________________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-108"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  <w:t xml:space="preserve">Соответствует версии электронной подписи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W w:w="4819" w:type="dxa"/>
            <w:textDirection w:val="lrTb"/>
            <w:noWrap/>
          </w:tcPr>
          <w:p>
            <w:pPr>
              <w:contextualSpacing/>
              <w:ind w:right="251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auto"/>
                <w:sz w:val="20"/>
                <w:szCs w:val="20"/>
                <w:highlight w:val="none"/>
              </w:rPr>
              <w:t xml:space="preserve">ЗАКАЗЧИК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0"/>
                <w:szCs w:val="20"/>
                <w:highlight w:val="none"/>
              </w:rPr>
              <w:t xml:space="preserve">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pStyle w:val="799"/>
              <w:ind w:right="34"/>
              <w:jc w:val="both"/>
              <w:spacing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Муниципальное автономное учреждение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Центр активного отдыха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spacing w:after="0" w:afterAutospacing="0" w:line="240" w:lineRule="auto"/>
              <w:tabs>
                <w:tab w:val="left" w:pos="318" w:leader="none"/>
                <w:tab w:val="left" w:pos="5245" w:leader="none"/>
              </w:tabs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14:ligatures w14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Юридический адрес: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629404,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lang w:eastAsia="ru-RU"/>
              </w:rPr>
              <w:t xml:space="preserve">ЯНАО, муниципальный округ Приуральский район, город Лабытнанги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lang w:eastAsia="ru-RU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 мкр. Октябрьский, д.1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14:ligatures w14:val="none"/>
              </w:rPr>
            </w:r>
          </w:p>
          <w:p>
            <w:pPr>
              <w:ind w:right="34"/>
              <w:jc w:val="both"/>
              <w:spacing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Телефон: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8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951 989 2422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pStyle w:val="872"/>
              <w:jc w:val="both"/>
              <w:spacing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ИНН 8901042410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pStyle w:val="872"/>
              <w:jc w:val="both"/>
              <w:spacing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КПП 890101001,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pStyle w:val="872"/>
              <w:jc w:val="both"/>
              <w:spacing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ОГРН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1238900003429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pStyle w:val="799"/>
              <w:jc w:val="both"/>
              <w:spacing w:after="0" w:afterAutospacing="0" w:line="240" w:lineRule="auto"/>
              <w:tabs>
                <w:tab w:val="left" w:pos="318" w:leader="none"/>
                <w:tab w:val="left" w:pos="5245" w:leader="none"/>
              </w:tabs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УФК по ЯНАО (Департамент финансов Админ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истрации Приуральского района, МАУ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ЦАО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)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pStyle w:val="799"/>
              <w:jc w:val="both"/>
              <w:spacing w:after="0" w:afterAutospacing="0" w:line="240" w:lineRule="auto"/>
              <w:tabs>
                <w:tab w:val="left" w:pos="142" w:leader="none"/>
                <w:tab w:val="left" w:pos="1134" w:leader="none"/>
                <w:tab w:val="left" w:pos="5245" w:leader="none"/>
              </w:tabs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Банк получателя: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ОКЦ № 1 Сибирского ГУ Банка России//УФК ПО ЯМАЛО-НЕНЕЦКОМУ АВТОНОМНОМУ ОКРУГУ г. Салехард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pStyle w:val="872"/>
              <w:jc w:val="both"/>
              <w:spacing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Казначейский счет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03234643719390009000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pStyle w:val="799"/>
              <w:jc w:val="both"/>
              <w:spacing w:after="0" w:afterAutospacing="0" w:line="240" w:lineRule="auto"/>
              <w:tabs>
                <w:tab w:val="left" w:pos="142" w:leader="none"/>
                <w:tab w:val="left" w:pos="1134" w:leader="none"/>
                <w:tab w:val="left" w:pos="5245" w:leader="none"/>
              </w:tabs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Единый казначейский счет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40102810945370000129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pStyle w:val="799"/>
              <w:jc w:val="both"/>
              <w:spacing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Лицевой счет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924050001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jc w:val="both"/>
              <w:spacing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БИК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045004129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6"/>
                <w:szCs w:val="26"/>
                <w:highlight w:val="whit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r>
            <w:hyperlink r:id="rId10" w:tooltip="http://E-mail:cao@lbt.yanao.ru" w:history="1">
              <w:r>
                <w:rPr>
                  <w:rStyle w:val="877"/>
                  <w:rFonts w:ascii="Liberation Serif" w:hAnsi="Liberation Serif" w:eastAsia="Liberation Serif" w:cs="Liberation Serif"/>
                  <w:b w:val="0"/>
                  <w:bCs w:val="0"/>
                  <w:color w:val="000000" w:themeColor="text1"/>
                  <w:sz w:val="20"/>
                  <w:szCs w:val="20"/>
                  <w:lang w:val="en-US"/>
                </w:rPr>
                <w:t xml:space="preserve">E</w:t>
              </w:r>
              <w:r>
                <w:rPr>
                  <w:rStyle w:val="877"/>
                  <w:rFonts w:ascii="Liberation Serif" w:hAnsi="Liberation Serif" w:eastAsia="Liberation Serif" w:cs="Liberation Serif"/>
                  <w:b w:val="0"/>
                  <w:bCs w:val="0"/>
                  <w:color w:val="000000" w:themeColor="text1"/>
                  <w:sz w:val="20"/>
                  <w:szCs w:val="20"/>
                </w:rPr>
                <w:t xml:space="preserve">-</w:t>
              </w:r>
              <w:r>
                <w:rPr>
                  <w:rStyle w:val="877"/>
                  <w:rFonts w:ascii="Liberation Serif" w:hAnsi="Liberation Serif" w:eastAsia="Liberation Serif" w:cs="Liberation Serif"/>
                  <w:b w:val="0"/>
                  <w:bCs w:val="0"/>
                  <w:color w:val="000000" w:themeColor="text1"/>
                  <w:sz w:val="20"/>
                  <w:szCs w:val="20"/>
                  <w:lang w:val="en-US"/>
                </w:rPr>
                <w:t xml:space="preserve">mail</w:t>
              </w:r>
              <w:r>
                <w:rPr>
                  <w:rStyle w:val="877"/>
                  <w:rFonts w:ascii="Liberation Serif" w:hAnsi="Liberation Serif" w:eastAsia="Liberation Serif" w:cs="Liberation Serif"/>
                  <w:b w:val="0"/>
                  <w:bCs w:val="0"/>
                  <w:color w:val="000000" w:themeColor="text1"/>
                  <w:sz w:val="20"/>
                  <w:szCs w:val="20"/>
                </w:rPr>
                <w:t xml:space="preserve">:</w:t>
              </w:r>
              <w:r>
                <w:rPr>
                  <w:rStyle w:val="877"/>
                  <w:rFonts w:ascii="Liberation Serif" w:hAnsi="Liberation Serif" w:eastAsia="Liberation Serif" w:cs="Liberation Serif"/>
                  <w:b w:val="0"/>
                  <w:bCs w:val="0"/>
                  <w:color w:val="000000" w:themeColor="text1"/>
                  <w:sz w:val="20"/>
                  <w:szCs w:val="20"/>
                  <w:highlight w:val="none"/>
                  <w:lang w:val="en-US"/>
                </w:rPr>
                <w:t xml:space="preserve">cao@lbt.yanao.ru</w:t>
              </w:r>
            </w:hyperlink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  <w:t xml:space="preserve">_____________ / _____________________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32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auto"/>
                <w:sz w:val="20"/>
                <w:szCs w:val="20"/>
              </w:rPr>
              <w:t xml:space="preserve">Соответствует версии электронной подписи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</w:p>
        </w:tc>
      </w:tr>
    </w:tbl>
    <w:p>
      <w:pPr>
        <w:pStyle w:val="867"/>
        <w:contextualSpacing/>
        <w:ind w:right="35"/>
        <w:spacing w:before="0" w:after="0" w:line="240" w:lineRule="auto"/>
        <w:shd w:val="clear" w:color="auto" w:fill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sz w:val="20"/>
          <w:szCs w:val="20"/>
        </w:rPr>
        <w:br w:type="page" w:clear="all"/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jc w:val="right"/>
        <w:spacing w:before="0" w:after="0"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Приложение № 1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jc w:val="right"/>
        <w:spacing w:line="240" w:lineRule="auto"/>
        <w:rPr>
          <w:rFonts w:ascii="Liberation Serif" w:hAnsi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sz w:val="20"/>
          <w:szCs w:val="20"/>
        </w:rPr>
        <w:t xml:space="preserve">к договору № ________</w:t>
      </w:r>
      <w:r>
        <w:rPr>
          <w:rFonts w:ascii="Liberation Serif" w:hAnsi="Liberation Serif" w:cs="Liberation Serif"/>
          <w:sz w:val="20"/>
          <w:szCs w:val="20"/>
          <w:highlight w:val="none"/>
        </w:rPr>
      </w:r>
      <w:r>
        <w:rPr>
          <w:rFonts w:ascii="Liberation Serif" w:hAnsi="Liberation Serif" w:cs="Liberation Serif"/>
          <w:sz w:val="20"/>
          <w:szCs w:val="20"/>
          <w:highlight w:val="none"/>
        </w:rPr>
      </w:r>
    </w:p>
    <w:p>
      <w:pPr>
        <w:pStyle w:val="799"/>
        <w:contextualSpacing/>
        <w:jc w:val="right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jc w:val="center"/>
        <w:spacing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799"/>
        <w:contextualSpacing/>
        <w:jc w:val="center"/>
        <w:spacing w:line="240" w:lineRule="auto"/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color w:val="auto"/>
          <w:sz w:val="20"/>
          <w:szCs w:val="20"/>
        </w:rPr>
        <w:t xml:space="preserve">СПЕЦИФИКАЦИЯ</w:t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r>
    </w:p>
    <w:p>
      <w:pPr>
        <w:contextualSpacing/>
        <w:jc w:val="center"/>
        <w:spacing w:line="240" w:lineRule="auto"/>
        <w:rPr>
          <w:rFonts w:ascii="Liberation Serif" w:hAnsi="Liberation Serif" w:cs="Liberation Serif"/>
          <w:b/>
          <w:bCs/>
          <w:color w:val="auto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auto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</w:rPr>
      </w:r>
    </w:p>
    <w:p>
      <w:pPr>
        <w:contextualSpacing/>
        <w:jc w:val="center"/>
        <w:spacing w:line="240" w:lineRule="auto"/>
        <w:rPr>
          <w:rFonts w:ascii="Liberation Serif" w:hAnsi="Liberation Serif" w:cs="Liberation Serif"/>
          <w:b/>
          <w:bCs/>
          <w:color w:val="auto"/>
          <w:sz w:val="20"/>
          <w:szCs w:val="20"/>
        </w:rPr>
      </w:pPr>
      <w:r>
        <w:rPr>
          <w:rFonts w:ascii="Liberation Serif" w:hAnsi="Liberation Serif" w:cs="Liberation Serif"/>
          <w:b/>
          <w:bCs/>
          <w:color w:val="auto"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auto"/>
          <w:sz w:val="20"/>
          <w:szCs w:val="20"/>
        </w:rPr>
      </w:r>
    </w:p>
    <w:p>
      <w:pPr>
        <w:contextualSpacing/>
        <w:ind w:left="0" w:right="0" w:firstLine="709"/>
        <w:jc w:val="center"/>
        <w:spacing w:after="0" w:afterAutospacing="0" w:line="240" w:lineRule="auto"/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color w:val="000000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/>
          <w:sz w:val="20"/>
          <w:szCs w:val="20"/>
        </w:rPr>
      </w:r>
    </w:p>
    <w:tbl>
      <w:tblPr>
        <w:tblW w:w="4818" w:type="pct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78"/>
        <w:gridCol w:w="2012"/>
        <w:gridCol w:w="1680"/>
        <w:gridCol w:w="2099"/>
        <w:gridCol w:w="2099"/>
        <w:gridCol w:w="699"/>
        <w:gridCol w:w="642"/>
        <w:gridCol w:w="1245"/>
        <w:gridCol w:w="1000"/>
      </w:tblGrid>
      <w:tr>
        <w:tblPrEx/>
        <w:trPr>
          <w:trHeight w:val="5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№ п/п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Наименование (ассортимент)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товара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Характеристика товара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9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Страна происхождения товара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9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Номер реестровой записи из реестра российской промышленной продукции (РРПП) или евразийского реестра промышленных товаров государств — членов ЕА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ЭС (ЕРПТ)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9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Ед. изм.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Кол-во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Цена за ед. (руб.)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</w:rPr>
              <w:t xml:space="preserve">Сумма (руб.)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/>
          </w:tcPr>
          <w:p>
            <w:pPr>
              <w:contextualSpacing/>
              <w:ind w:left="283"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9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9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9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/>
          </w:tcPr>
          <w:p>
            <w:pPr>
              <w:contextualSpacing/>
              <w:ind w:left="643"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9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9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9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3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" w:type="dxa"/>
            <w:textDirection w:val="lrTb"/>
            <w:noWrap/>
          </w:tcPr>
          <w:p>
            <w:pPr>
              <w:contextualSpacing/>
              <w:ind w:left="283"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12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9" w:type="dxa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9" w:type="dxa"/>
            <w:vAlign w:val="center"/>
            <w:textDirection w:val="lrTb"/>
            <w:noWrap/>
          </w:tcPr>
          <w:p>
            <w:pPr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9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45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0" w:type="dxa"/>
            <w:vAlign w:val="center"/>
            <w:textDirection w:val="lrTb"/>
            <w:noWrap/>
          </w:tcPr>
          <w:p>
            <w:pPr>
              <w:contextualSpacing/>
              <w:jc w:val="both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contextualSpacing/>
        <w:ind w:left="0" w:right="0" w:firstLine="709"/>
        <w:jc w:val="both"/>
        <w:spacing w:after="0" w:afterAutospacing="0" w:line="240" w:lineRule="auto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/>
          <w:sz w:val="20"/>
          <w:szCs w:val="20"/>
        </w:rPr>
      </w:r>
      <w:r>
        <w:rPr>
          <w:rFonts w:ascii="Liberation Serif" w:hAnsi="Liberation Serif" w:cs="Liberation Serif"/>
          <w:b/>
          <w:bCs/>
          <w:color w:val="000000"/>
          <w:sz w:val="20"/>
          <w:szCs w:val="20"/>
        </w:rPr>
      </w:r>
    </w:p>
    <w:p>
      <w:pPr>
        <w:contextualSpacing/>
        <w:jc w:val="center"/>
        <w:spacing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799"/>
        <w:contextualSpacing/>
        <w:jc w:val="center"/>
        <w:spacing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tbl>
      <w:tblPr>
        <w:tblW w:w="968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70"/>
        <w:gridCol w:w="4819"/>
      </w:tblGrid>
      <w:tr>
        <w:tblPrEx/>
        <w:trPr>
          <w:trHeight w:val="1417"/>
        </w:trPr>
        <w:tc>
          <w:tcPr>
            <w:tcW w:w="4870" w:type="dxa"/>
            <w:textDirection w:val="lrTb"/>
            <w:noWrap/>
          </w:tcPr>
          <w:p>
            <w:pPr>
              <w:contextualSpacing/>
              <w:ind w:left="142" w:right="317"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 xml:space="preserve">ПОСТАВЩИК: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142" w:right="317"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lang w:eastAsia="en-US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_____________ / _______________________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-108"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Соответствует версии электронной подписи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W w:w="4819" w:type="dxa"/>
            <w:textDirection w:val="lrTb"/>
            <w:noWrap/>
          </w:tcPr>
          <w:p>
            <w:pPr>
              <w:contextualSpacing/>
              <w:ind w:right="251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color w:val="auto"/>
                <w:sz w:val="20"/>
                <w:szCs w:val="20"/>
                <w:highlight w:val="none"/>
              </w:rPr>
              <w:t xml:space="preserve">ЗАКАЗЧИК</w:t>
            </w:r>
            <w:r>
              <w:rPr>
                <w:rFonts w:ascii="Liberation Serif" w:hAnsi="Liberation Serif" w:cs="Liberation Serif"/>
                <w:b/>
                <w:color w:val="auto"/>
                <w:sz w:val="20"/>
                <w:szCs w:val="20"/>
                <w:highlight w:val="none"/>
              </w:rPr>
              <w:t xml:space="preserve">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right="251"/>
              <w:jc w:val="left"/>
              <w:spacing w:after="0" w:afterAutospacing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auto"/>
                <w:sz w:val="20"/>
                <w:szCs w:val="20"/>
              </w:rPr>
              <w:t xml:space="preserve">МАУ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«ЦАО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contextualSpacing/>
              <w:ind w:right="251"/>
              <w:jc w:val="left"/>
              <w:spacing w:after="0" w:afterAutospacing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contextualSpacing/>
              <w:ind w:left="32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32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_____________ / _____________________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32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Соответствует версии электронной подписи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</w:p>
        </w:tc>
      </w:tr>
    </w:tbl>
    <w:p>
      <w:pPr>
        <w:pStyle w:val="799"/>
        <w:contextualSpacing/>
        <w:spacing w:line="240" w:lineRule="auto"/>
        <w:rPr>
          <w:rFonts w:ascii="Liberation Serif" w:hAnsi="Liberation Serif" w:cs="Liberation Serif"/>
          <w:color w:val="auto"/>
          <w:sz w:val="20"/>
          <w:szCs w:val="20"/>
        </w:rPr>
      </w:pPr>
      <w:r>
        <w:rPr>
          <w:rFonts w:ascii="Liberation Serif" w:hAnsi="Liberation Serif" w:eastAsia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  <w:r>
        <w:rPr>
          <w:rFonts w:ascii="Liberation Serif" w:hAnsi="Liberation Serif" w:cs="Liberation Serif"/>
          <w:color w:val="auto"/>
          <w:sz w:val="20"/>
          <w:szCs w:val="20"/>
        </w:rPr>
      </w:r>
    </w:p>
    <w:p>
      <w:pPr>
        <w:pStyle w:val="799"/>
        <w:contextualSpacing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sz w:val="20"/>
          <w:szCs w:val="20"/>
        </w:rPr>
        <w:br w:type="page" w:clear="all"/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jc w:val="right"/>
        <w:spacing w:before="0" w:after="0" w:line="240" w:lineRule="auto"/>
        <w:shd w:val="clear" w:color="auto" w:fill="ffff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jc w:val="right"/>
        <w:spacing w:line="240" w:lineRule="auto"/>
        <w:shd w:val="clear" w:color="auto" w:fill="ffff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  <w:lang w:eastAsia="ar-SA"/>
        </w:rPr>
        <w:t xml:space="preserve">Приложение № 2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jc w:val="right"/>
        <w:spacing w:line="240" w:lineRule="auto"/>
        <w:shd w:val="clear" w:color="auto" w:fill="ffffff"/>
        <w:rPr>
          <w:rFonts w:ascii="Liberation Serif" w:hAnsi="Liberation Serif" w:eastAsia="Liberation Serif" w:cs="Liberation Serif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sz w:val="20"/>
          <w:szCs w:val="20"/>
          <w:lang w:eastAsia="ar-SA"/>
        </w:rPr>
        <w:t xml:space="preserve">к договору № ______</w:t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sz w:val="20"/>
          <w:szCs w:val="20"/>
          <w:highlight w:val="none"/>
        </w:rPr>
      </w:r>
    </w:p>
    <w:p>
      <w:pPr>
        <w:pStyle w:val="799"/>
        <w:contextualSpacing/>
        <w:ind w:firstLine="708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799"/>
        <w:contextualSpacing/>
        <w:ind w:firstLine="708"/>
        <w:jc w:val="center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ОБРАЗЕЦ</w:t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</w:p>
    <w:p>
      <w:pPr>
        <w:contextualSpacing/>
        <w:ind w:firstLine="708"/>
        <w:jc w:val="center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contextualSpacing/>
        <w:ind w:firstLine="708"/>
        <w:jc w:val="center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contextualSpacing/>
        <w:ind w:firstLine="708"/>
        <w:jc w:val="center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contextualSpacing/>
        <w:ind w:firstLine="708"/>
        <w:jc w:val="center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799"/>
        <w:contextualSpacing/>
        <w:ind w:left="142" w:firstLine="708"/>
        <w:jc w:val="center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  <w:lang w:eastAsia="ar-SA"/>
        </w:rPr>
        <w:t xml:space="preserve">Акт приема-передачи</w:t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</w:p>
    <w:p>
      <w:pPr>
        <w:contextualSpacing/>
        <w:ind w:left="142" w:firstLine="708"/>
        <w:jc w:val="center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contextualSpacing/>
        <w:ind w:left="142" w:firstLine="708"/>
        <w:jc w:val="center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b/>
          <w:bCs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  <w:highlight w:val="none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  <w:r>
        <w:rPr>
          <w:rFonts w:ascii="Liberation Serif" w:hAnsi="Liberation Serif" w:cs="Liberation Serif"/>
          <w:b/>
          <w:bCs/>
          <w:sz w:val="20"/>
          <w:szCs w:val="20"/>
        </w:rPr>
      </w:r>
    </w:p>
    <w:p>
      <w:pPr>
        <w:pStyle w:val="799"/>
        <w:contextualSpacing/>
        <w:ind w:left="142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  <w:lang w:eastAsia="ar-SA"/>
        </w:rPr>
        <w:t xml:space="preserve">г. Лабытнанги</w:t>
        <w:tab/>
        <w:tab/>
        <w:tab/>
        <w:t xml:space="preserve"> </w:t>
        <w:tab/>
        <w:tab/>
        <w:tab/>
        <w:tab/>
        <w:t xml:space="preserve">                                 «____» ________20___ г.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ind w:left="142"/>
        <w:spacing w:line="240" w:lineRule="auto"/>
        <w:tabs>
          <w:tab w:val="clear" w:pos="708" w:leader="none"/>
          <w:tab w:val="left" w:pos="720" w:leader="none"/>
        </w:tabs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ind w:left="142" w:firstLine="567"/>
        <w:jc w:val="both"/>
        <w:spacing w:line="240" w:lineRule="auto"/>
        <w:rPr>
          <w:rFonts w:ascii="Liberation Serif" w:hAnsi="Liberation Serif" w:eastAsia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b/>
          <w:bCs/>
          <w:sz w:val="20"/>
          <w:szCs w:val="20"/>
        </w:rPr>
        <w:t xml:space="preserve">Муниципальное автономное учреждение «Центр активного отдыха»</w:t>
      </w:r>
      <w:r>
        <w:rPr>
          <w:rFonts w:ascii="Liberation Serif" w:hAnsi="Liberation Serif" w:eastAsia="Liberation Serif" w:cs="Liberation Serif"/>
          <w:sz w:val="20"/>
          <w:szCs w:val="20"/>
          <w:lang w:eastAsia="ar-SA" w:bidi="ru-RU"/>
        </w:rPr>
        <w:t xml:space="preserve">, именуемое в дальнейшем «</w:t>
      </w:r>
      <w:r>
        <w:rPr>
          <w:rFonts w:ascii="Liberation Serif" w:hAnsi="Liberation Serif" w:eastAsia="Liberation Serif" w:cs="Liberation Serif"/>
          <w:b/>
          <w:sz w:val="20"/>
          <w:szCs w:val="20"/>
          <w:lang w:eastAsia="ar-SA" w:bidi="ru-RU"/>
        </w:rPr>
        <w:t xml:space="preserve">Заказчик</w:t>
      </w:r>
      <w:r>
        <w:rPr>
          <w:rFonts w:ascii="Liberation Serif" w:hAnsi="Liberation Serif" w:eastAsia="Liberation Serif" w:cs="Liberation Serif"/>
          <w:sz w:val="20"/>
          <w:szCs w:val="20"/>
          <w:lang w:eastAsia="ar-SA" w:bidi="ru-RU"/>
        </w:rPr>
        <w:t xml:space="preserve">», в лице _______________________________, действующего на основании ________________________ с одной стороны и</w:t>
      </w: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sz w:val="20"/>
          <w:szCs w:val="20"/>
        </w:rPr>
      </w:r>
    </w:p>
    <w:p>
      <w:pPr>
        <w:contextualSpacing/>
        <w:ind w:left="142" w:firstLine="567"/>
        <w:jc w:val="both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eastAsia="Liberation Serif" w:cs="Liberation Serif"/>
          <w:sz w:val="20"/>
          <w:szCs w:val="20"/>
          <w:lang w:eastAsia="ar-SA" w:bidi="ru-RU"/>
        </w:rPr>
        <w:t xml:space="preserve">___________________________, именуемое в дальнейшем «</w:t>
      </w:r>
      <w:r>
        <w:rPr>
          <w:rFonts w:ascii="Liberation Serif" w:hAnsi="Liberation Serif" w:eastAsia="Liberation Serif" w:cs="Liberation Serif"/>
          <w:b/>
          <w:sz w:val="20"/>
          <w:szCs w:val="20"/>
          <w:lang w:eastAsia="ar-SA" w:bidi="ru-RU"/>
        </w:rPr>
        <w:t xml:space="preserve">Поставщик</w:t>
      </w:r>
      <w:r>
        <w:rPr>
          <w:rFonts w:ascii="Liberation Serif" w:hAnsi="Liberation Serif" w:eastAsia="Liberation Serif" w:cs="Liberation Serif"/>
          <w:sz w:val="20"/>
          <w:szCs w:val="20"/>
          <w:lang w:eastAsia="ar-SA" w:bidi="ru-RU"/>
        </w:rPr>
        <w:t xml:space="preserve">», в лице ________________, действующего на основании ________________________, с другой стороны</w:t>
      </w:r>
      <w:r>
        <w:rPr>
          <w:rFonts w:ascii="Liberation Serif" w:hAnsi="Liberation Serif" w:eastAsia="Liberation Serif" w:cs="Liberation Serif"/>
          <w:sz w:val="20"/>
          <w:szCs w:val="20"/>
          <w:lang w:eastAsia="ar-SA"/>
        </w:rPr>
        <w:t xml:space="preserve">, составили настоящий акт о том, что Поставщик сдал, а Заказчик принял следующий товар:</w:t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ind w:firstLine="567"/>
        <w:jc w:val="both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tbl>
      <w:tblPr>
        <w:tblW w:w="9681" w:type="dxa"/>
        <w:tblInd w:w="34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23"/>
        <w:gridCol w:w="794"/>
        <w:gridCol w:w="1841"/>
        <w:gridCol w:w="2029"/>
        <w:gridCol w:w="1417"/>
        <w:gridCol w:w="1417"/>
        <w:gridCol w:w="1477"/>
        <w:gridCol w:w="1499"/>
      </w:tblGrid>
      <w:tr>
        <w:tblPrEx/>
        <w:trPr>
          <w:trHeight w:val="809"/>
        </w:trPr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8"/>
              <w:jc w:val="center"/>
              <w:spacing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  <w:t xml:space="preserve">№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  <w:t xml:space="preserve">п/п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635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9"/>
              <w:jc w:val="center"/>
              <w:spacing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  <w:t xml:space="preserve">Период поставки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7" w:right="-108"/>
              <w:jc w:val="center"/>
              <w:spacing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  <w:t xml:space="preserve">Вид топлива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Ед. изм.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  <w:t xml:space="preserve">Кол-во топлива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jc w:val="center"/>
              <w:spacing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  <w:t xml:space="preserve">Цена за единицу, руб.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jc w:val="center"/>
              <w:spacing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  <w:t xml:space="preserve">Стоимость, руб.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53"/>
        </w:trPr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8"/>
              <w:jc w:val="center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ar-SA"/>
              </w:rPr>
              <w:t xml:space="preserve">1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635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9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7" w:right="-108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69"/>
        </w:trPr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8"/>
              <w:jc w:val="center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ar-SA"/>
              </w:rPr>
              <w:t xml:space="preserve">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635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9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7" w:right="-108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53"/>
        </w:trPr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8"/>
              <w:jc w:val="center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ar-SA"/>
              </w:rPr>
              <w:t xml:space="preserve">3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635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9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7" w:right="-108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69"/>
        </w:trPr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623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8"/>
              <w:jc w:val="center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  <w:lang w:eastAsia="ar-SA"/>
              </w:rPr>
              <w:t xml:space="preserve">4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635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9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202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7" w:right="-108"/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77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269"/>
        </w:trPr>
        <w:tc>
          <w:tcPr>
            <w:gridSpan w:val="2"/>
            <w:shd w:val="clear" w:color="ffffff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  <w:lang w:eastAsia="ar-SA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W w:w="8182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jc w:val="right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sz w:val="20"/>
                <w:szCs w:val="20"/>
                <w:lang w:eastAsia="ar-SA"/>
              </w:rPr>
              <w:t xml:space="preserve">ИТОГО: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W w:w="1499" w:type="dxa"/>
            <w:vAlign w:val="center"/>
            <w:textDirection w:val="lrTb"/>
            <w:noWrap w:val="false"/>
          </w:tcPr>
          <w:p>
            <w:pPr>
              <w:pStyle w:val="799"/>
              <w:contextualSpacing/>
              <w:ind w:left="-108" w:right="-106"/>
              <w:spacing w:line="240" w:lineRule="auto"/>
              <w:tabs>
                <w:tab w:val="left" w:pos="459" w:leader="none"/>
                <w:tab w:val="clear" w:pos="708" w:leader="none"/>
                <w:tab w:val="left" w:pos="743" w:leader="none"/>
              </w:tabs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pStyle w:val="799"/>
        <w:contextualSpacing/>
        <w:ind w:firstLine="709"/>
        <w:jc w:val="both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jc w:val="both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jc w:val="both"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pStyle w:val="799"/>
        <w:contextualSpacing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eastAsia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tbl>
      <w:tblPr>
        <w:tblW w:w="9689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4870"/>
        <w:gridCol w:w="4819"/>
      </w:tblGrid>
      <w:tr>
        <w:tblPrEx/>
        <w:trPr>
          <w:trHeight w:val="1417"/>
        </w:trPr>
        <w:tc>
          <w:tcPr>
            <w:tcW w:w="4870" w:type="dxa"/>
            <w:textDirection w:val="lrTb"/>
            <w:noWrap/>
          </w:tcPr>
          <w:p>
            <w:pPr>
              <w:contextualSpacing/>
              <w:ind w:left="142" w:right="317"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color w:val="auto"/>
                <w:sz w:val="20"/>
                <w:szCs w:val="20"/>
              </w:rPr>
              <w:t xml:space="preserve">ПОСТАВЩИК: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142" w:right="317" w:firstLine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lang w:eastAsia="en-US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_____________ / _______________________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-108" w:firstLine="426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Соответствует версии электронной подписи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W w:w="4819" w:type="dxa"/>
            <w:textDirection w:val="lrTb"/>
            <w:noWrap/>
          </w:tcPr>
          <w:p>
            <w:pPr>
              <w:contextualSpacing/>
              <w:ind w:right="251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color w:val="auto"/>
                <w:sz w:val="20"/>
                <w:szCs w:val="20"/>
                <w:highlight w:val="none"/>
              </w:rPr>
              <w:t xml:space="preserve">ЗАКАЗЧИК</w:t>
            </w:r>
            <w:r>
              <w:rPr>
                <w:rFonts w:ascii="Liberation Serif" w:hAnsi="Liberation Serif" w:cs="Liberation Serif"/>
                <w:b/>
                <w:color w:val="auto"/>
                <w:sz w:val="20"/>
                <w:szCs w:val="20"/>
                <w:highlight w:val="none"/>
              </w:rPr>
              <w:t xml:space="preserve">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right="251"/>
              <w:jc w:val="left"/>
              <w:spacing w:after="0" w:afterAutospacing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color w:val="auto"/>
                <w:sz w:val="20"/>
                <w:szCs w:val="20"/>
              </w:rPr>
              <w:t xml:space="preserve">МАУ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«ЦАО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contextualSpacing/>
              <w:ind w:right="251"/>
              <w:jc w:val="left"/>
              <w:spacing w:after="0" w:afterAutospacing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  <w:p>
            <w:pPr>
              <w:contextualSpacing/>
              <w:ind w:left="32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32"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_____________ / _____________________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contextualSpacing/>
              <w:ind w:left="32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Соответствует версии электронной подписи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  <w:highlight w:val="none"/>
              </w:rPr>
            </w:r>
          </w:p>
        </w:tc>
      </w:tr>
    </w:tbl>
    <w:p>
      <w:pPr>
        <w:contextualSpacing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p>
      <w:pPr>
        <w:contextualSpacing/>
        <w:spacing w:line="240" w:lineRule="auto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  <w:r>
        <w:rPr>
          <w:rFonts w:ascii="Liberation Serif" w:hAnsi="Liberation Serif" w:cs="Liberation Serif"/>
          <w:sz w:val="20"/>
          <w:szCs w:val="20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850" w:left="141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Lucida Sans Unicode">
    <w:panose1 w:val="020B0604030504040204"/>
  </w:font>
  <w:font w:name="Calibri">
    <w:panose1 w:val="020F0502020204030204"/>
  </w:font>
  <w:font w:name="Lohit Devanagari">
    <w:panose1 w:val="020B0600000000000000"/>
  </w:font>
  <w:font w:name="Open Sans">
    <w:panose1 w:val="020B0606030504020204"/>
  </w:font>
  <w:font w:name="Segoe UI">
    <w:panose1 w:val="020B050302020402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643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 w:cs="Symbol"/>
        <w:b w:val="0"/>
        <w:bCs w:val="0"/>
        <w:i w:val="0"/>
        <w:iCs w:val="0"/>
        <w:caps w:val="0"/>
        <w:smallCaps w:val="0"/>
        <w:strike w:val="0"/>
        <w:color w:val="000000"/>
        <w:spacing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7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9" w:default="1">
    <w:name w:val="Normal"/>
    <w:qFormat/>
    <w:pPr>
      <w:jc w:val="left"/>
      <w:spacing w:before="0" w:beforeAutospacing="0" w:after="0" w:afterAutospacing="0" w:line="240" w:lineRule="auto"/>
      <w:widowControl/>
    </w:pPr>
    <w:rPr>
      <w:rFonts w:ascii="Tahoma" w:hAnsi="Tahoma" w:eastAsia="Times New Roman" w:cs="Times New Roman"/>
      <w:color w:val="000000"/>
      <w:sz w:val="24"/>
      <w:szCs w:val="20"/>
      <w:lang w:val="ru-RU" w:eastAsia="ru-RU" w:bidi="ar-SA"/>
    </w:rPr>
  </w:style>
  <w:style w:type="paragraph" w:styleId="800">
    <w:name w:val="Heading 1"/>
    <w:basedOn w:val="7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01">
    <w:name w:val="Heading 2"/>
    <w:basedOn w:val="79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02">
    <w:name w:val="Heading 3"/>
    <w:basedOn w:val="7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3">
    <w:name w:val="Heading 4"/>
    <w:basedOn w:val="7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4">
    <w:name w:val="Heading 5"/>
    <w:basedOn w:val="7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5">
    <w:name w:val="Heading 6"/>
    <w:basedOn w:val="7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6">
    <w:name w:val="Heading 7"/>
    <w:basedOn w:val="7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7">
    <w:name w:val="Heading 8"/>
    <w:basedOn w:val="7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8">
    <w:name w:val="Heading 9"/>
    <w:basedOn w:val="7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9">
    <w:name w:val="Heading 1 Char"/>
    <w:basedOn w:val="832"/>
    <w:uiPriority w:val="9"/>
    <w:qFormat/>
    <w:rPr>
      <w:rFonts w:ascii="Arial" w:hAnsi="Arial" w:eastAsia="Arial" w:cs="Arial"/>
      <w:sz w:val="40"/>
      <w:szCs w:val="40"/>
    </w:rPr>
  </w:style>
  <w:style w:type="character" w:styleId="810">
    <w:name w:val="Heading 2 Char"/>
    <w:basedOn w:val="832"/>
    <w:uiPriority w:val="9"/>
    <w:qFormat/>
    <w:rPr>
      <w:rFonts w:ascii="Arial" w:hAnsi="Arial" w:eastAsia="Arial" w:cs="Arial"/>
      <w:sz w:val="34"/>
    </w:rPr>
  </w:style>
  <w:style w:type="character" w:styleId="811">
    <w:name w:val="Heading 3 Char"/>
    <w:basedOn w:val="832"/>
    <w:uiPriority w:val="9"/>
    <w:qFormat/>
    <w:rPr>
      <w:rFonts w:ascii="Arial" w:hAnsi="Arial" w:eastAsia="Arial" w:cs="Arial"/>
      <w:sz w:val="30"/>
      <w:szCs w:val="30"/>
    </w:rPr>
  </w:style>
  <w:style w:type="character" w:styleId="812">
    <w:name w:val="Heading 4 Char"/>
    <w:basedOn w:val="83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3">
    <w:name w:val="Heading 5 Char"/>
    <w:basedOn w:val="83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4">
    <w:name w:val="Heading 6 Char"/>
    <w:basedOn w:val="83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5">
    <w:name w:val="Heading 7 Char"/>
    <w:basedOn w:val="83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6">
    <w:name w:val="Heading 8 Char"/>
    <w:basedOn w:val="83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7">
    <w:name w:val="Heading 9 Char"/>
    <w:basedOn w:val="83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8">
    <w:name w:val="Title Char"/>
    <w:basedOn w:val="832"/>
    <w:uiPriority w:val="10"/>
    <w:qFormat/>
    <w:rPr>
      <w:sz w:val="48"/>
      <w:szCs w:val="48"/>
    </w:rPr>
  </w:style>
  <w:style w:type="character" w:styleId="819">
    <w:name w:val="Subtitle Char"/>
    <w:basedOn w:val="832"/>
    <w:uiPriority w:val="11"/>
    <w:qFormat/>
    <w:rPr>
      <w:sz w:val="24"/>
      <w:szCs w:val="24"/>
    </w:rPr>
  </w:style>
  <w:style w:type="character" w:styleId="820">
    <w:name w:val="Quote Char"/>
    <w:uiPriority w:val="29"/>
    <w:qFormat/>
    <w:rPr>
      <w:i/>
    </w:rPr>
  </w:style>
  <w:style w:type="character" w:styleId="821">
    <w:name w:val="Intense Quote Char"/>
    <w:uiPriority w:val="30"/>
    <w:qFormat/>
    <w:rPr>
      <w:i/>
    </w:rPr>
  </w:style>
  <w:style w:type="character" w:styleId="822">
    <w:name w:val="Header Char"/>
    <w:basedOn w:val="832"/>
    <w:uiPriority w:val="99"/>
    <w:qFormat/>
  </w:style>
  <w:style w:type="character" w:styleId="823">
    <w:name w:val="Footer Char"/>
    <w:basedOn w:val="832"/>
    <w:uiPriority w:val="99"/>
    <w:qFormat/>
  </w:style>
  <w:style w:type="character" w:styleId="824">
    <w:name w:val="Caption Char"/>
    <w:uiPriority w:val="99"/>
    <w:qFormat/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character" w:styleId="826">
    <w:name w:val="Footnote Text Char"/>
    <w:uiPriority w:val="99"/>
    <w:qFormat/>
    <w:rPr>
      <w:sz w:val="18"/>
    </w:rPr>
  </w:style>
  <w:style w:type="character" w:styleId="827">
    <w:name w:val="Символ сноски"/>
    <w:uiPriority w:val="99"/>
    <w:unhideWhenUsed/>
    <w:qFormat/>
    <w:rPr>
      <w:vertAlign w:val="superscript"/>
    </w:rPr>
  </w:style>
  <w:style w:type="character" w:styleId="828">
    <w:name w:val="footnote reference"/>
    <w:rPr>
      <w:vertAlign w:val="superscript"/>
    </w:rPr>
  </w:style>
  <w:style w:type="character" w:styleId="829">
    <w:name w:val="Endnote Text Char"/>
    <w:uiPriority w:val="99"/>
    <w:qFormat/>
    <w:rPr>
      <w:sz w:val="20"/>
    </w:rPr>
  </w:style>
  <w:style w:type="character" w:styleId="83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1">
    <w:name w:val="endnote reference"/>
    <w:rPr>
      <w:vertAlign w:val="superscript"/>
    </w:rPr>
  </w:style>
  <w:style w:type="character" w:styleId="832" w:default="1">
    <w:name w:val="Default Paragraph Font"/>
    <w:uiPriority w:val="1"/>
    <w:semiHidden/>
    <w:unhideWhenUsed/>
    <w:qFormat/>
  </w:style>
  <w:style w:type="character" w:styleId="833" w:customStyle="1">
    <w:name w:val="Основной текст Знак"/>
    <w:basedOn w:val="832"/>
    <w:qFormat/>
    <w:rPr>
      <w:rFonts w:ascii="Tahoma" w:hAnsi="Tahoma" w:eastAsia="Times New Roman" w:cs="Times New Roman"/>
      <w:color w:val="000000"/>
      <w:sz w:val="24"/>
      <w:szCs w:val="20"/>
      <w:lang w:eastAsia="ru-RU"/>
    </w:rPr>
  </w:style>
  <w:style w:type="character" w:styleId="834" w:customStyle="1">
    <w:name w:val="Основной текст (2)_"/>
    <w:qFormat/>
    <w:rPr>
      <w:shd w:val="clear" w:color="auto" w:fill="ffffff"/>
    </w:rPr>
  </w:style>
  <w:style w:type="character" w:styleId="835" w:customStyle="1">
    <w:name w:val="Заголовок №1_"/>
    <w:qFormat/>
    <w:rPr>
      <w:b/>
      <w:bCs/>
      <w:shd w:val="clear" w:color="auto" w:fill="ffffff"/>
    </w:rPr>
  </w:style>
  <w:style w:type="character" w:styleId="836" w:customStyle="1">
    <w:name w:val="Колонтитул_"/>
    <w:qFormat/>
    <w:rPr>
      <w:rFonts w:ascii="Times New Roman" w:hAnsi="Times New Roman" w:eastAsia="Times New Roman" w:cs="Times New Roman"/>
      <w:sz w:val="18"/>
      <w:szCs w:val="18"/>
      <w:shd w:val="clear" w:color="auto" w:fill="ffffff"/>
      <w:lang w:val="en-US" w:bidi="en-US"/>
    </w:rPr>
  </w:style>
  <w:style w:type="character" w:styleId="837" w:customStyle="1">
    <w:name w:val="Текст выноски Знак"/>
    <w:basedOn w:val="832"/>
    <w:uiPriority w:val="99"/>
    <w:semiHidden/>
    <w:qFormat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styleId="838" w:customStyle="1">
    <w:name w:val="Дата Знак"/>
    <w:basedOn w:val="832"/>
    <w:uiPriority w:val="99"/>
    <w:semiHidden/>
    <w:qFormat/>
    <w:rPr>
      <w:rFonts w:ascii="Tahoma" w:hAnsi="Tahoma" w:eastAsia="Times New Roman" w:cs="Times New Roman"/>
      <w:color w:val="000000"/>
      <w:sz w:val="24"/>
      <w:szCs w:val="20"/>
      <w:lang w:eastAsia="ru-RU"/>
    </w:rPr>
  </w:style>
  <w:style w:type="paragraph" w:styleId="839">
    <w:name w:val="Заголовок"/>
    <w:basedOn w:val="799"/>
    <w:next w:val="840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40">
    <w:name w:val="Body Text"/>
    <w:basedOn w:val="799"/>
    <w:pPr>
      <w:jc w:val="both"/>
    </w:pPr>
  </w:style>
  <w:style w:type="paragraph" w:styleId="841">
    <w:name w:val="List"/>
    <w:basedOn w:val="840"/>
    <w:rPr>
      <w:rFonts w:cs="Lohit Devanagari"/>
    </w:rPr>
  </w:style>
  <w:style w:type="paragraph" w:styleId="842">
    <w:name w:val="Caption"/>
    <w:basedOn w:val="799"/>
    <w:link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43">
    <w:name w:val="Указатель"/>
    <w:basedOn w:val="799"/>
    <w:qFormat/>
    <w:pPr>
      <w:suppressLineNumbers/>
    </w:pPr>
    <w:rPr>
      <w:rFonts w:cs="Lohit Devanagari"/>
    </w:rPr>
  </w:style>
  <w:style w:type="paragraph" w:styleId="844">
    <w:name w:val="List Paragraph"/>
    <w:basedOn w:val="799"/>
    <w:uiPriority w:val="34"/>
    <w:qFormat/>
    <w:pPr>
      <w:contextualSpacing/>
      <w:ind w:left="720"/>
      <w:spacing w:before="0" w:after="200"/>
    </w:pPr>
  </w:style>
  <w:style w:type="paragraph" w:styleId="845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itle"/>
    <w:basedOn w:val="799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7">
    <w:name w:val="Subtitle"/>
    <w:basedOn w:val="799"/>
    <w:uiPriority w:val="11"/>
    <w:qFormat/>
    <w:pPr>
      <w:spacing w:before="200" w:after="200"/>
    </w:pPr>
    <w:rPr>
      <w:sz w:val="24"/>
      <w:szCs w:val="24"/>
    </w:rPr>
  </w:style>
  <w:style w:type="paragraph" w:styleId="848">
    <w:name w:val="Quote"/>
    <w:basedOn w:val="799"/>
    <w:uiPriority w:val="29"/>
    <w:qFormat/>
    <w:pPr>
      <w:ind w:left="720" w:right="720"/>
    </w:pPr>
    <w:rPr>
      <w:i/>
    </w:rPr>
  </w:style>
  <w:style w:type="paragraph" w:styleId="849">
    <w:name w:val="Intense Quote"/>
    <w:basedOn w:val="799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0" w:customStyle="1">
    <w:name w:val="Колонтитул"/>
    <w:basedOn w:val="799"/>
    <w:qFormat/>
    <w:pPr>
      <w:spacing w:line="200" w:lineRule="exact"/>
      <w:shd w:val="clear" w:color="auto" w:fill="ffffff"/>
      <w:widowControl w:val="off"/>
    </w:pPr>
    <w:rPr>
      <w:rFonts w:ascii="Times New Roman" w:hAnsi="Times New Roman"/>
      <w:color w:val="auto"/>
      <w:sz w:val="18"/>
      <w:szCs w:val="18"/>
      <w:lang w:val="en-US" w:eastAsia="en-US" w:bidi="en-US"/>
    </w:rPr>
  </w:style>
  <w:style w:type="paragraph" w:styleId="851">
    <w:name w:val="Header"/>
    <w:basedOn w:val="799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52">
    <w:name w:val="Footer"/>
    <w:basedOn w:val="799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53">
    <w:name w:val="footnote text"/>
    <w:basedOn w:val="799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4">
    <w:name w:val="endnote text"/>
    <w:basedOn w:val="799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5">
    <w:name w:val="toc 1"/>
    <w:basedOn w:val="799"/>
    <w:uiPriority w:val="39"/>
    <w:unhideWhenUsed/>
    <w:pPr>
      <w:ind w:left="0" w:right="0" w:firstLine="0"/>
      <w:spacing w:before="0" w:after="57"/>
    </w:pPr>
  </w:style>
  <w:style w:type="paragraph" w:styleId="856">
    <w:name w:val="toc 2"/>
    <w:basedOn w:val="799"/>
    <w:uiPriority w:val="39"/>
    <w:unhideWhenUsed/>
    <w:pPr>
      <w:ind w:left="283" w:right="0" w:firstLine="0"/>
      <w:spacing w:before="0" w:after="57"/>
    </w:pPr>
  </w:style>
  <w:style w:type="paragraph" w:styleId="857">
    <w:name w:val="toc 3"/>
    <w:basedOn w:val="799"/>
    <w:uiPriority w:val="39"/>
    <w:unhideWhenUsed/>
    <w:pPr>
      <w:ind w:left="567" w:right="0" w:firstLine="0"/>
      <w:spacing w:before="0" w:after="57"/>
    </w:pPr>
  </w:style>
  <w:style w:type="paragraph" w:styleId="858">
    <w:name w:val="toc 4"/>
    <w:basedOn w:val="799"/>
    <w:uiPriority w:val="39"/>
    <w:unhideWhenUsed/>
    <w:pPr>
      <w:ind w:left="850" w:right="0" w:firstLine="0"/>
      <w:spacing w:before="0" w:after="57"/>
    </w:pPr>
  </w:style>
  <w:style w:type="paragraph" w:styleId="859">
    <w:name w:val="toc 5"/>
    <w:basedOn w:val="799"/>
    <w:uiPriority w:val="39"/>
    <w:unhideWhenUsed/>
    <w:pPr>
      <w:ind w:left="1134" w:right="0" w:firstLine="0"/>
      <w:spacing w:before="0" w:after="57"/>
    </w:pPr>
  </w:style>
  <w:style w:type="paragraph" w:styleId="860">
    <w:name w:val="toc 6"/>
    <w:basedOn w:val="799"/>
    <w:uiPriority w:val="39"/>
    <w:unhideWhenUsed/>
    <w:pPr>
      <w:ind w:left="1417" w:right="0" w:firstLine="0"/>
      <w:spacing w:before="0" w:after="57"/>
    </w:pPr>
  </w:style>
  <w:style w:type="paragraph" w:styleId="861">
    <w:name w:val="toc 7"/>
    <w:basedOn w:val="799"/>
    <w:uiPriority w:val="39"/>
    <w:unhideWhenUsed/>
    <w:pPr>
      <w:ind w:left="1701" w:right="0" w:firstLine="0"/>
      <w:spacing w:before="0" w:after="57"/>
    </w:pPr>
  </w:style>
  <w:style w:type="paragraph" w:styleId="862">
    <w:name w:val="toc 8"/>
    <w:basedOn w:val="799"/>
    <w:uiPriority w:val="39"/>
    <w:unhideWhenUsed/>
    <w:pPr>
      <w:ind w:left="1984" w:right="0" w:firstLine="0"/>
      <w:spacing w:before="0" w:after="57"/>
    </w:pPr>
  </w:style>
  <w:style w:type="paragraph" w:styleId="863">
    <w:name w:val="toc 9"/>
    <w:basedOn w:val="799"/>
    <w:uiPriority w:val="39"/>
    <w:unhideWhenUsed/>
    <w:pPr>
      <w:ind w:left="2268" w:right="0" w:firstLine="0"/>
      <w:spacing w:before="0" w:after="57"/>
    </w:pPr>
  </w:style>
  <w:style w:type="paragraph" w:styleId="864">
    <w:name w:val="Index Heading"/>
    <w:basedOn w:val="839"/>
  </w:style>
  <w:style w:type="paragraph" w:styleId="86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66">
    <w:name w:val="table of figures"/>
    <w:basedOn w:val="799"/>
    <w:uiPriority w:val="99"/>
    <w:unhideWhenUsed/>
    <w:pPr>
      <w:spacing w:before="0" w:after="0" w:afterAutospacing="0"/>
    </w:pPr>
  </w:style>
  <w:style w:type="paragraph" w:styleId="867" w:customStyle="1">
    <w:name w:val="Основной текст (2)"/>
    <w:basedOn w:val="799"/>
    <w:qFormat/>
    <w:pPr>
      <w:jc w:val="both"/>
      <w:spacing w:before="340" w:after="340" w:line="266" w:lineRule="exact"/>
      <w:shd w:val="clear" w:color="auto" w:fill="ffffff"/>
      <w:widowControl w:val="off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eastAsia="en-US"/>
    </w:rPr>
  </w:style>
  <w:style w:type="paragraph" w:styleId="868" w:customStyle="1">
    <w:name w:val="Заголовок №1"/>
    <w:basedOn w:val="799"/>
    <w:qFormat/>
    <w:pPr>
      <w:jc w:val="center"/>
      <w:spacing w:before="0" w:after="340" w:line="278" w:lineRule="exact"/>
      <w:shd w:val="clear" w:color="auto" w:fill="ffffff"/>
      <w:widowControl w:val="off"/>
      <w:outlineLvl w:val="0"/>
    </w:pPr>
    <w:rPr>
      <w:rFonts w:ascii="Calibri" w:hAnsi="Calibri" w:eastAsia="Calibri" w:cs="Arial" w:asciiTheme="minorHAnsi" w:hAnsiTheme="minorHAnsi" w:eastAsiaTheme="minorHAnsi" w:cstheme="minorBidi"/>
      <w:b/>
      <w:bCs/>
      <w:color w:val="auto"/>
      <w:sz w:val="22"/>
      <w:szCs w:val="22"/>
      <w:lang w:eastAsia="en-US"/>
    </w:rPr>
  </w:style>
  <w:style w:type="paragraph" w:styleId="869">
    <w:name w:val="Balloon Text"/>
    <w:basedOn w:val="799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870" w:customStyle="1">
    <w:name w:val="Основной текст (2)1"/>
    <w:basedOn w:val="799"/>
    <w:qFormat/>
    <w:pPr>
      <w:jc w:val="both"/>
      <w:spacing w:before="340" w:after="340" w:line="266" w:lineRule="exact"/>
      <w:shd w:val="clear" w:color="auto" w:fill="ffffff"/>
      <w:widowControl w:val="off"/>
    </w:pPr>
    <w:rPr>
      <w:rFonts w:ascii="Times New Roman" w:hAnsi="Times New Roman"/>
      <w:color w:val="auto"/>
      <w:sz w:val="20"/>
    </w:rPr>
  </w:style>
  <w:style w:type="paragraph" w:styleId="871">
    <w:name w:val="Date"/>
    <w:basedOn w:val="799"/>
    <w:uiPriority w:val="99"/>
    <w:semiHidden/>
    <w:unhideWhenUsed/>
    <w:qFormat/>
  </w:style>
  <w:style w:type="paragraph" w:styleId="872" w:customStyle="1">
    <w:name w:val="обычный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u w:val="none"/>
      <w:vertAlign w:val="baseline"/>
      <w:lang w:val="ru-RU" w:eastAsia="ru-RU" w:bidi="ar-SA"/>
      <w14:ligatures w14:val="none"/>
    </w:rPr>
  </w:style>
  <w:style w:type="numbering" w:styleId="873" w:default="1">
    <w:name w:val="No List"/>
    <w:uiPriority w:val="99"/>
    <w:semiHidden/>
    <w:unhideWhenUsed/>
    <w:qFormat/>
  </w:style>
  <w:style w:type="table" w:styleId="874" w:default="1">
    <w:name w:val="Normal Table"/>
    <w:uiPriority w:val="99"/>
    <w:semiHidden/>
    <w:unhideWhenUsed/>
    <w:tblPr/>
  </w:style>
  <w:style w:type="paragraph" w:styleId="875" w:customStyle="1">
    <w:name w:val="messagecaption"/>
    <w:basedOn w:val="855"/>
    <w:next w:val="855"/>
    <w:link w:val="840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0" w:lineRule="atLeast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Lucida Sans Unicode" w:cs="Tahoma"/>
      <w:b/>
      <w:bCs w:val="0"/>
      <w:i w:val="0"/>
      <w:iCs w:val="0"/>
      <w:caps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ru-RU"/>
      <w14:ligatures w14:val="none"/>
    </w:rPr>
  </w:style>
  <w:style w:type="character" w:styleId="876" w:customStyle="1">
    <w:name w:val="Font Style22"/>
    <w:uiPriority w:val="99"/>
    <w:rPr>
      <w:rFonts w:ascii="Times New Roman" w:hAnsi="Times New Roman" w:cs="Times New Roman"/>
      <w:sz w:val="20"/>
      <w:szCs w:val="20"/>
    </w:rPr>
  </w:style>
  <w:style w:type="character" w:styleId="877" w:customStyle="1">
    <w:name w:val="Гиперссылка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://E-mail:cao@lbt.yana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PC-050-219-3U</dc:creator>
  <dc:description/>
  <dc:language>ru-RU</dc:language>
  <cp:lastModifiedBy>pc-080-64u</cp:lastModifiedBy>
  <cp:revision>71</cp:revision>
  <dcterms:created xsi:type="dcterms:W3CDTF">2018-09-20T05:39:00Z</dcterms:created>
  <dcterms:modified xsi:type="dcterms:W3CDTF">2026-09-01T11:25:59Z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