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C064F" w14:textId="77777777" w:rsidR="00550014" w:rsidRPr="00FC5ED8" w:rsidRDefault="00550014">
      <w:pPr>
        <w:spacing w:after="0" w:line="240" w:lineRule="auto"/>
        <w:ind w:left="-57" w:right="-57" w:firstLine="540"/>
        <w:jc w:val="right"/>
        <w:rPr>
          <w:rFonts w:ascii="Times New Roman" w:eastAsia="Times New Roman" w:hAnsi="Times New Roman" w:cs="Times New Roman"/>
        </w:rPr>
      </w:pPr>
    </w:p>
    <w:p w14:paraId="029B93C7" w14:textId="77777777" w:rsidR="003F4FAA" w:rsidRDefault="003F4FAA">
      <w:pPr>
        <w:spacing w:after="0" w:line="240" w:lineRule="auto"/>
        <w:jc w:val="center"/>
        <w:rPr>
          <w:rFonts w:ascii="Times New Roman" w:eastAsia="Times New Roman" w:hAnsi="Times New Roman" w:cs="Times New Roman"/>
          <w:b/>
        </w:rPr>
      </w:pPr>
    </w:p>
    <w:p w14:paraId="3CDAF9BD" w14:textId="04606F54" w:rsidR="00550014" w:rsidRPr="00462255" w:rsidRDefault="001A66A7">
      <w:pPr>
        <w:spacing w:after="0" w:line="240" w:lineRule="auto"/>
        <w:jc w:val="center"/>
        <w:rPr>
          <w:rFonts w:ascii="Times New Roman" w:eastAsia="Times New Roman" w:hAnsi="Times New Roman" w:cs="Times New Roman"/>
          <w:b/>
        </w:rPr>
      </w:pPr>
      <w:r w:rsidRPr="00462255">
        <w:rPr>
          <w:rFonts w:ascii="Times New Roman" w:eastAsia="Times New Roman" w:hAnsi="Times New Roman" w:cs="Times New Roman"/>
          <w:b/>
        </w:rPr>
        <w:t>ТЕХНИЧЕСКОЕ ЗАДАНИЕ</w:t>
      </w:r>
    </w:p>
    <w:p w14:paraId="4CC74F89" w14:textId="2784676D" w:rsidR="00550014" w:rsidRPr="00462255" w:rsidRDefault="001A66A7" w:rsidP="00FB0711">
      <w:pPr>
        <w:spacing w:after="0" w:line="240" w:lineRule="auto"/>
        <w:jc w:val="center"/>
        <w:rPr>
          <w:rFonts w:ascii="Times New Roman" w:eastAsia="Times New Roman" w:hAnsi="Times New Roman" w:cs="Times New Roman"/>
          <w:b/>
        </w:rPr>
      </w:pPr>
      <w:r w:rsidRPr="00462255">
        <w:rPr>
          <w:rFonts w:ascii="Times New Roman" w:eastAsia="Times New Roman" w:hAnsi="Times New Roman" w:cs="Times New Roman"/>
          <w:b/>
        </w:rPr>
        <w:t xml:space="preserve">на поставку </w:t>
      </w:r>
      <w:r w:rsidR="00EE2682" w:rsidRPr="00EE2682">
        <w:rPr>
          <w:rFonts w:ascii="Times New Roman" w:eastAsia="Times New Roman" w:hAnsi="Times New Roman" w:cs="Times New Roman"/>
          <w:b/>
        </w:rPr>
        <w:t>продуктов питания (овощи</w:t>
      </w:r>
      <w:r w:rsidR="00FB0711">
        <w:rPr>
          <w:rFonts w:ascii="Times New Roman" w:eastAsia="Times New Roman" w:hAnsi="Times New Roman" w:cs="Times New Roman"/>
          <w:b/>
        </w:rPr>
        <w:t>)</w:t>
      </w:r>
    </w:p>
    <w:p w14:paraId="001167E8" w14:textId="77777777" w:rsidR="00462255" w:rsidRPr="00462255" w:rsidRDefault="00462255">
      <w:pPr>
        <w:spacing w:after="0" w:line="240" w:lineRule="auto"/>
        <w:jc w:val="center"/>
        <w:rPr>
          <w:rFonts w:ascii="Times New Roman" w:eastAsia="Times New Roman" w:hAnsi="Times New Roman" w:cs="Times New Roman"/>
          <w:b/>
        </w:rPr>
      </w:pPr>
    </w:p>
    <w:tbl>
      <w:tblPr>
        <w:tblStyle w:val="a7"/>
        <w:tblW w:w="0" w:type="auto"/>
        <w:tblLook w:val="04A0" w:firstRow="1" w:lastRow="0" w:firstColumn="1" w:lastColumn="0" w:noHBand="0" w:noVBand="1"/>
      </w:tblPr>
      <w:tblGrid>
        <w:gridCol w:w="1031"/>
        <w:gridCol w:w="1457"/>
        <w:gridCol w:w="1939"/>
        <w:gridCol w:w="1143"/>
        <w:gridCol w:w="1794"/>
        <w:gridCol w:w="1981"/>
      </w:tblGrid>
      <w:tr w:rsidR="00F4710B" w:rsidRPr="00F4710B" w14:paraId="119DCF68" w14:textId="77777777" w:rsidTr="00FB0711">
        <w:trPr>
          <w:trHeight w:val="345"/>
        </w:trPr>
        <w:tc>
          <w:tcPr>
            <w:tcW w:w="1031" w:type="dxa"/>
            <w:vMerge w:val="restart"/>
            <w:hideMark/>
          </w:tcPr>
          <w:p w14:paraId="07CD9276" w14:textId="2C02DE7B" w:rsidR="00F4710B" w:rsidRPr="00F4710B" w:rsidRDefault="00FB0711" w:rsidP="00F4710B">
            <w:pPr>
              <w:jc w:val="center"/>
              <w:rPr>
                <w:rFonts w:ascii="Times New Roman" w:eastAsia="Times New Roman" w:hAnsi="Times New Roman" w:cs="Times New Roman"/>
              </w:rPr>
            </w:pPr>
            <w:r>
              <w:rPr>
                <w:rFonts w:ascii="Times New Roman" w:eastAsia="Times New Roman" w:hAnsi="Times New Roman" w:cs="Times New Roman"/>
              </w:rPr>
              <w:t>№ п/п</w:t>
            </w:r>
          </w:p>
        </w:tc>
        <w:tc>
          <w:tcPr>
            <w:tcW w:w="1457" w:type="dxa"/>
            <w:vMerge w:val="restart"/>
            <w:hideMark/>
          </w:tcPr>
          <w:p w14:paraId="7478806C"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Код</w:t>
            </w:r>
          </w:p>
        </w:tc>
        <w:tc>
          <w:tcPr>
            <w:tcW w:w="1939" w:type="dxa"/>
            <w:vMerge w:val="restart"/>
            <w:hideMark/>
          </w:tcPr>
          <w:p w14:paraId="4DE39AFB"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Наименование</w:t>
            </w:r>
          </w:p>
        </w:tc>
        <w:tc>
          <w:tcPr>
            <w:tcW w:w="4918" w:type="dxa"/>
            <w:gridSpan w:val="3"/>
            <w:hideMark/>
          </w:tcPr>
          <w:p w14:paraId="2FBD70D1"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Национальный режим</w:t>
            </w:r>
          </w:p>
        </w:tc>
      </w:tr>
      <w:tr w:rsidR="00F4710B" w:rsidRPr="00F4710B" w14:paraId="6AEC4C1D" w14:textId="77777777" w:rsidTr="00FB0711">
        <w:trPr>
          <w:trHeight w:val="345"/>
        </w:trPr>
        <w:tc>
          <w:tcPr>
            <w:tcW w:w="1031" w:type="dxa"/>
            <w:vMerge/>
            <w:hideMark/>
          </w:tcPr>
          <w:p w14:paraId="6E2A7536" w14:textId="77777777" w:rsidR="00F4710B" w:rsidRPr="00F4710B" w:rsidRDefault="00F4710B" w:rsidP="00F4710B">
            <w:pPr>
              <w:jc w:val="center"/>
              <w:rPr>
                <w:rFonts w:ascii="Times New Roman" w:eastAsia="Times New Roman" w:hAnsi="Times New Roman" w:cs="Times New Roman"/>
              </w:rPr>
            </w:pPr>
          </w:p>
        </w:tc>
        <w:tc>
          <w:tcPr>
            <w:tcW w:w="1457" w:type="dxa"/>
            <w:vMerge/>
            <w:hideMark/>
          </w:tcPr>
          <w:p w14:paraId="6DDF8DCD" w14:textId="77777777" w:rsidR="00F4710B" w:rsidRPr="00F4710B" w:rsidRDefault="00F4710B" w:rsidP="00F4710B">
            <w:pPr>
              <w:jc w:val="center"/>
              <w:rPr>
                <w:rFonts w:ascii="Times New Roman" w:eastAsia="Times New Roman" w:hAnsi="Times New Roman" w:cs="Times New Roman"/>
              </w:rPr>
            </w:pPr>
          </w:p>
        </w:tc>
        <w:tc>
          <w:tcPr>
            <w:tcW w:w="1939" w:type="dxa"/>
            <w:vMerge/>
            <w:hideMark/>
          </w:tcPr>
          <w:p w14:paraId="344FF4F9" w14:textId="77777777" w:rsidR="00F4710B" w:rsidRPr="00F4710B" w:rsidRDefault="00F4710B" w:rsidP="00F4710B">
            <w:pPr>
              <w:jc w:val="center"/>
              <w:rPr>
                <w:rFonts w:ascii="Times New Roman" w:eastAsia="Times New Roman" w:hAnsi="Times New Roman" w:cs="Times New Roman"/>
              </w:rPr>
            </w:pPr>
          </w:p>
        </w:tc>
        <w:tc>
          <w:tcPr>
            <w:tcW w:w="1143" w:type="dxa"/>
            <w:hideMark/>
          </w:tcPr>
          <w:p w14:paraId="7A75C5E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(Запрет)</w:t>
            </w:r>
          </w:p>
        </w:tc>
        <w:tc>
          <w:tcPr>
            <w:tcW w:w="1794" w:type="dxa"/>
            <w:hideMark/>
          </w:tcPr>
          <w:p w14:paraId="133619C5"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(Ограничение)</w:t>
            </w:r>
          </w:p>
        </w:tc>
        <w:tc>
          <w:tcPr>
            <w:tcW w:w="1981" w:type="dxa"/>
            <w:hideMark/>
          </w:tcPr>
          <w:p w14:paraId="1D874EF2"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(Преимущество)</w:t>
            </w:r>
          </w:p>
        </w:tc>
      </w:tr>
      <w:tr w:rsidR="00F4710B" w:rsidRPr="00F4710B" w14:paraId="0D9029D3" w14:textId="77777777" w:rsidTr="00FB0711">
        <w:trPr>
          <w:trHeight w:val="315"/>
        </w:trPr>
        <w:tc>
          <w:tcPr>
            <w:tcW w:w="1031" w:type="dxa"/>
            <w:hideMark/>
          </w:tcPr>
          <w:p w14:paraId="0630E93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w:t>
            </w:r>
          </w:p>
        </w:tc>
        <w:tc>
          <w:tcPr>
            <w:tcW w:w="1457" w:type="dxa"/>
            <w:hideMark/>
          </w:tcPr>
          <w:p w14:paraId="1D6F1C53"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01.13.51.120</w:t>
            </w:r>
          </w:p>
        </w:tc>
        <w:tc>
          <w:tcPr>
            <w:tcW w:w="1939" w:type="dxa"/>
            <w:hideMark/>
          </w:tcPr>
          <w:p w14:paraId="4A9E6AFA"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Картофель</w:t>
            </w:r>
          </w:p>
        </w:tc>
        <w:tc>
          <w:tcPr>
            <w:tcW w:w="1143" w:type="dxa"/>
            <w:hideMark/>
          </w:tcPr>
          <w:p w14:paraId="3A7AD5F5"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156EE961"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5AFBEBC1"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78F3EBF0" w14:textId="77777777" w:rsidTr="00FB0711">
        <w:trPr>
          <w:trHeight w:val="315"/>
        </w:trPr>
        <w:tc>
          <w:tcPr>
            <w:tcW w:w="1031" w:type="dxa"/>
            <w:hideMark/>
          </w:tcPr>
          <w:p w14:paraId="6EA14DE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2</w:t>
            </w:r>
          </w:p>
        </w:tc>
        <w:tc>
          <w:tcPr>
            <w:tcW w:w="1457" w:type="dxa"/>
            <w:hideMark/>
          </w:tcPr>
          <w:p w14:paraId="3D369758"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01.13.12.120</w:t>
            </w:r>
          </w:p>
        </w:tc>
        <w:tc>
          <w:tcPr>
            <w:tcW w:w="1939" w:type="dxa"/>
            <w:hideMark/>
          </w:tcPr>
          <w:p w14:paraId="7258F1B1"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Капуста</w:t>
            </w:r>
          </w:p>
        </w:tc>
        <w:tc>
          <w:tcPr>
            <w:tcW w:w="1143" w:type="dxa"/>
            <w:hideMark/>
          </w:tcPr>
          <w:p w14:paraId="593D14A0"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174D2BBF"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06940E4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4F858DCA" w14:textId="77777777" w:rsidTr="00FB0711">
        <w:trPr>
          <w:trHeight w:val="315"/>
        </w:trPr>
        <w:tc>
          <w:tcPr>
            <w:tcW w:w="1031" w:type="dxa"/>
            <w:hideMark/>
          </w:tcPr>
          <w:p w14:paraId="40AF60F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3</w:t>
            </w:r>
          </w:p>
        </w:tc>
        <w:tc>
          <w:tcPr>
            <w:tcW w:w="1457" w:type="dxa"/>
            <w:hideMark/>
          </w:tcPr>
          <w:p w14:paraId="232759C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01.13.41.110</w:t>
            </w:r>
          </w:p>
        </w:tc>
        <w:tc>
          <w:tcPr>
            <w:tcW w:w="1939" w:type="dxa"/>
            <w:hideMark/>
          </w:tcPr>
          <w:p w14:paraId="37AB87F9"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Морковь</w:t>
            </w:r>
          </w:p>
        </w:tc>
        <w:tc>
          <w:tcPr>
            <w:tcW w:w="1143" w:type="dxa"/>
            <w:hideMark/>
          </w:tcPr>
          <w:p w14:paraId="4A8C3825"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0052B15F"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7F6B3963"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210B9EE6" w14:textId="77777777" w:rsidTr="00FB0711">
        <w:trPr>
          <w:trHeight w:val="315"/>
        </w:trPr>
        <w:tc>
          <w:tcPr>
            <w:tcW w:w="1031" w:type="dxa"/>
            <w:hideMark/>
          </w:tcPr>
          <w:p w14:paraId="519D6C2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4</w:t>
            </w:r>
          </w:p>
        </w:tc>
        <w:tc>
          <w:tcPr>
            <w:tcW w:w="1457" w:type="dxa"/>
            <w:hideMark/>
          </w:tcPr>
          <w:p w14:paraId="1F4AF1FB"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01.13.49.110</w:t>
            </w:r>
          </w:p>
        </w:tc>
        <w:tc>
          <w:tcPr>
            <w:tcW w:w="1939" w:type="dxa"/>
            <w:hideMark/>
          </w:tcPr>
          <w:p w14:paraId="1931ED8C"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Свекла</w:t>
            </w:r>
          </w:p>
        </w:tc>
        <w:tc>
          <w:tcPr>
            <w:tcW w:w="1143" w:type="dxa"/>
            <w:hideMark/>
          </w:tcPr>
          <w:p w14:paraId="2B72D2A7"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6F080C62"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22D002E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16472F0A" w14:textId="77777777" w:rsidTr="00FB0711">
        <w:trPr>
          <w:trHeight w:val="315"/>
        </w:trPr>
        <w:tc>
          <w:tcPr>
            <w:tcW w:w="1031" w:type="dxa"/>
            <w:hideMark/>
          </w:tcPr>
          <w:p w14:paraId="55DBAEA0"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5</w:t>
            </w:r>
          </w:p>
        </w:tc>
        <w:tc>
          <w:tcPr>
            <w:tcW w:w="1457" w:type="dxa"/>
            <w:hideMark/>
          </w:tcPr>
          <w:p w14:paraId="67C71E7E"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01.13.43.110</w:t>
            </w:r>
          </w:p>
        </w:tc>
        <w:tc>
          <w:tcPr>
            <w:tcW w:w="1939" w:type="dxa"/>
            <w:hideMark/>
          </w:tcPr>
          <w:p w14:paraId="5CE9B6F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Лук репчатый</w:t>
            </w:r>
          </w:p>
        </w:tc>
        <w:tc>
          <w:tcPr>
            <w:tcW w:w="1143" w:type="dxa"/>
            <w:hideMark/>
          </w:tcPr>
          <w:p w14:paraId="0D1D10DA"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2F1C3CFC"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695C557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bl>
    <w:p w14:paraId="7420E8E3" w14:textId="77777777" w:rsidR="00D371EC" w:rsidRPr="00462255" w:rsidRDefault="00D371EC" w:rsidP="00FB0711">
      <w:pPr>
        <w:spacing w:after="0" w:line="240" w:lineRule="auto"/>
        <w:rPr>
          <w:rFonts w:ascii="Times New Roman" w:eastAsia="Times New Roman" w:hAnsi="Times New Roman" w:cs="Times New Roman"/>
          <w:b/>
        </w:rPr>
      </w:pPr>
    </w:p>
    <w:p w14:paraId="15431DE7" w14:textId="77777777" w:rsidR="00550014" w:rsidRPr="00462255" w:rsidRDefault="00550014">
      <w:pPr>
        <w:spacing w:after="0" w:line="240" w:lineRule="auto"/>
        <w:rPr>
          <w:rFonts w:ascii="Times New Roman" w:eastAsia="Times New Roman" w:hAnsi="Times New Roman" w:cs="Times New Roman"/>
        </w:rPr>
      </w:pPr>
    </w:p>
    <w:p w14:paraId="0630A326" w14:textId="77777777" w:rsidR="00D371EC" w:rsidRPr="00462255" w:rsidRDefault="00FC5ED8" w:rsidP="00D371EC">
      <w:pPr>
        <w:spacing w:after="0" w:line="240" w:lineRule="auto"/>
        <w:rPr>
          <w:rFonts w:ascii="Times New Roman" w:hAnsi="Times New Roman" w:cs="Times New Roman"/>
          <w:b/>
        </w:rPr>
      </w:pPr>
      <w:r w:rsidRPr="00462255">
        <w:rPr>
          <w:rFonts w:ascii="Times New Roman" w:eastAsia="Times New Roman" w:hAnsi="Times New Roman" w:cs="Times New Roman"/>
          <w:b/>
          <w:shd w:val="clear" w:color="auto" w:fill="FFFFFF"/>
        </w:rPr>
        <w:t xml:space="preserve">1. </w:t>
      </w:r>
      <w:r w:rsidR="00D371EC" w:rsidRPr="00462255">
        <w:rPr>
          <w:rFonts w:ascii="Times New Roman" w:hAnsi="Times New Roman" w:cs="Times New Roman"/>
          <w:b/>
        </w:rPr>
        <w:t>Объект закупки и характеристики товара:</w:t>
      </w:r>
    </w:p>
    <w:p w14:paraId="2DBDB61A" w14:textId="77777777" w:rsidR="00BB3845" w:rsidRPr="00462255" w:rsidRDefault="00BB3845">
      <w:pPr>
        <w:spacing w:after="0" w:line="240" w:lineRule="auto"/>
        <w:rPr>
          <w:rFonts w:ascii="Times New Roman" w:eastAsia="Times New Roman" w:hAnsi="Times New Roman" w:cs="Times New Roman"/>
          <w:b/>
        </w:rPr>
      </w:pPr>
    </w:p>
    <w:tbl>
      <w:tblPr>
        <w:tblpPr w:leftFromText="180" w:rightFromText="180" w:vertAnchor="text" w:tblpY="1"/>
        <w:tblOverlap w:val="never"/>
        <w:tblW w:w="0" w:type="auto"/>
        <w:tblCellMar>
          <w:left w:w="10" w:type="dxa"/>
          <w:right w:w="10" w:type="dxa"/>
        </w:tblCellMar>
        <w:tblLook w:val="0000" w:firstRow="0" w:lastRow="0" w:firstColumn="0" w:lastColumn="0" w:noHBand="0" w:noVBand="0"/>
      </w:tblPr>
      <w:tblGrid>
        <w:gridCol w:w="999"/>
        <w:gridCol w:w="1873"/>
        <w:gridCol w:w="4905"/>
        <w:gridCol w:w="582"/>
        <w:gridCol w:w="744"/>
      </w:tblGrid>
      <w:tr w:rsidR="00462255" w:rsidRPr="00C73173" w14:paraId="448D79B0"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215BCB" w14:textId="77777777" w:rsidR="00462255" w:rsidRPr="00C73173" w:rsidRDefault="00462255" w:rsidP="00BB3845">
            <w:pPr>
              <w:spacing w:after="0" w:line="240" w:lineRule="auto"/>
              <w:ind w:left="57" w:firstLine="6"/>
              <w:rPr>
                <w:rFonts w:ascii="Times New Roman" w:hAnsi="Times New Roman" w:cs="Times New Roman"/>
              </w:rPr>
            </w:pPr>
            <w:r w:rsidRPr="00C73173">
              <w:rPr>
                <w:rFonts w:ascii="Times New Roman" w:eastAsia="Segoe UI Symbol" w:hAnsi="Times New Roman" w:cs="Times New Roman"/>
                <w:b/>
              </w:rPr>
              <w:t>№</w:t>
            </w:r>
            <w:r w:rsidRPr="00C73173">
              <w:rPr>
                <w:rFonts w:ascii="Times New Roman" w:eastAsia="Times New Roman" w:hAnsi="Times New Roman" w:cs="Times New Roman"/>
                <w:b/>
              </w:rPr>
              <w:t xml:space="preserve"> п/п</w:t>
            </w:r>
          </w:p>
        </w:tc>
        <w:tc>
          <w:tcPr>
            <w:tcW w:w="18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CB37D0" w14:textId="10100733" w:rsidR="00462255" w:rsidRPr="00C73173" w:rsidRDefault="00462255" w:rsidP="00BB3845">
            <w:pPr>
              <w:spacing w:after="0" w:line="240" w:lineRule="auto"/>
              <w:rPr>
                <w:rFonts w:ascii="Times New Roman" w:eastAsia="Times New Roman" w:hAnsi="Times New Roman" w:cs="Times New Roman"/>
                <w:b/>
              </w:rPr>
            </w:pPr>
            <w:r w:rsidRPr="00C73173">
              <w:rPr>
                <w:rFonts w:ascii="Times New Roman" w:eastAsia="Times New Roman" w:hAnsi="Times New Roman" w:cs="Times New Roman"/>
                <w:b/>
              </w:rPr>
              <w:t xml:space="preserve">Наименование </w:t>
            </w:r>
          </w:p>
          <w:p w14:paraId="7F2901D2" w14:textId="517BA905" w:rsidR="00462255" w:rsidRPr="00C73173" w:rsidRDefault="00462255" w:rsidP="00BB3845">
            <w:pPr>
              <w:spacing w:after="0" w:line="240" w:lineRule="auto"/>
              <w:rPr>
                <w:rFonts w:ascii="Times New Roman" w:hAnsi="Times New Roman" w:cs="Times New Roman"/>
              </w:rPr>
            </w:pPr>
          </w:p>
        </w:tc>
        <w:tc>
          <w:tcPr>
            <w:tcW w:w="49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37DEA1" w14:textId="39C21A4B" w:rsidR="00462255" w:rsidRPr="00C73173" w:rsidRDefault="00BB3845" w:rsidP="00BB3845">
            <w:pPr>
              <w:spacing w:after="0" w:line="240" w:lineRule="auto"/>
              <w:jc w:val="center"/>
              <w:rPr>
                <w:rFonts w:ascii="Times New Roman" w:hAnsi="Times New Roman" w:cs="Times New Roman"/>
              </w:rPr>
            </w:pPr>
            <w:r w:rsidRPr="00C73173">
              <w:rPr>
                <w:rFonts w:ascii="Times New Roman" w:eastAsia="Times New Roman" w:hAnsi="Times New Roman" w:cs="Times New Roman"/>
                <w:b/>
              </w:rPr>
              <w:t>Характеристика товара</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64C4BD" w14:textId="77777777" w:rsidR="00462255" w:rsidRPr="00C73173" w:rsidRDefault="00462255" w:rsidP="00BB3845">
            <w:pPr>
              <w:spacing w:after="0" w:line="240" w:lineRule="auto"/>
              <w:rPr>
                <w:rFonts w:ascii="Times New Roman" w:hAnsi="Times New Roman" w:cs="Times New Roman"/>
              </w:rPr>
            </w:pPr>
            <w:r w:rsidRPr="00C73173">
              <w:rPr>
                <w:rFonts w:ascii="Times New Roman" w:eastAsia="Times New Roman" w:hAnsi="Times New Roman" w:cs="Times New Roman"/>
                <w:b/>
              </w:rPr>
              <w:t>Ед. изм</w:t>
            </w:r>
          </w:p>
        </w:tc>
        <w:tc>
          <w:tcPr>
            <w:tcW w:w="7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C8956" w14:textId="77777777" w:rsidR="00462255" w:rsidRPr="00C73173" w:rsidRDefault="00462255" w:rsidP="00BB3845">
            <w:pPr>
              <w:spacing w:after="0" w:line="240" w:lineRule="auto"/>
              <w:jc w:val="center"/>
              <w:rPr>
                <w:rFonts w:ascii="Times New Roman" w:hAnsi="Times New Roman" w:cs="Times New Roman"/>
              </w:rPr>
            </w:pPr>
            <w:r w:rsidRPr="00C73173">
              <w:rPr>
                <w:rFonts w:ascii="Times New Roman" w:eastAsia="Times New Roman" w:hAnsi="Times New Roman" w:cs="Times New Roman"/>
                <w:b/>
              </w:rPr>
              <w:t>Кол-во</w:t>
            </w:r>
          </w:p>
        </w:tc>
      </w:tr>
      <w:tr w:rsidR="00A77743" w:rsidRPr="00C73173" w14:paraId="10D798FF"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823FCA" w14:textId="6085EBB4" w:rsidR="00A77743" w:rsidRPr="0007534D"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9D5DC9B" w14:textId="0BD3B8BD" w:rsidR="00A77743" w:rsidRPr="00C73173" w:rsidRDefault="00A77743" w:rsidP="00A77743">
            <w:pPr>
              <w:spacing w:after="0" w:line="240" w:lineRule="auto"/>
              <w:rPr>
                <w:rFonts w:ascii="Times New Roman" w:hAnsi="Times New Roman" w:cs="Times New Roman"/>
              </w:rPr>
            </w:pPr>
            <w:r w:rsidRPr="00C73173">
              <w:rPr>
                <w:rFonts w:ascii="Times New Roman" w:hAnsi="Times New Roman" w:cs="Times New Roman"/>
                <w:color w:val="000000"/>
              </w:rPr>
              <w:t>Картофель</w:t>
            </w:r>
            <w:r w:rsidR="00FB0711">
              <w:rPr>
                <w:rFonts w:ascii="Times New Roman" w:hAnsi="Times New Roman" w:cs="Times New Roman"/>
                <w:color w:val="000000"/>
              </w:rPr>
              <w:t xml:space="preserve"> свежий</w:t>
            </w:r>
          </w:p>
        </w:tc>
        <w:tc>
          <w:tcPr>
            <w:tcW w:w="4905"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A2EE2A6" w14:textId="66399C44"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 xml:space="preserve">Соответствует требованиям </w:t>
            </w:r>
            <w:r w:rsidR="00A77743" w:rsidRPr="00C73173">
              <w:rPr>
                <w:rFonts w:ascii="Times New Roman" w:hAnsi="Times New Roman" w:cs="Times New Roman"/>
              </w:rPr>
              <w:t xml:space="preserve">ГОСТ 7176-2017 «Картофель продовольственный. Технические условия». </w:t>
            </w:r>
          </w:p>
          <w:p w14:paraId="4B2CC7F6" w14:textId="1A31D263"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Внешний вид: Клубни целые, чистые, свежие, здоровые, покрытые кожурой, типичной для ботанического сорта* формы и окраски, не проросшие, не увядшие, без повреждений сельскохозяственными вредителями, без излишней внешней влажности, не позеленевшие, без коричневых пятен, вызванных воздействием тепла.</w:t>
            </w:r>
          </w:p>
          <w:p w14:paraId="0460D64B" w14:textId="0B03F594"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p w14:paraId="05DC6B6D" w14:textId="6EC469C7" w:rsidR="007B7BF9" w:rsidRPr="00C73173" w:rsidRDefault="007B7BF9" w:rsidP="007B7BF9">
            <w:pPr>
              <w:spacing w:after="0" w:line="240" w:lineRule="auto"/>
              <w:jc w:val="both"/>
              <w:rPr>
                <w:rFonts w:ascii="Times New Roman" w:hAnsi="Times New Roman" w:cs="Times New Roman"/>
              </w:rPr>
            </w:pPr>
            <w:r w:rsidRPr="00C73173">
              <w:rPr>
                <w:rFonts w:ascii="Times New Roman" w:hAnsi="Times New Roman" w:cs="Times New Roman"/>
              </w:rPr>
              <w:t xml:space="preserve">Запах и вкус:  </w:t>
            </w:r>
            <w:r w:rsidRPr="00C73173">
              <w:rPr>
                <w:rFonts w:ascii="Times New Roman" w:hAnsi="Times New Roman" w:cs="Times New Roman"/>
              </w:rPr>
              <w:tab/>
            </w:r>
          </w:p>
          <w:p w14:paraId="31F0DEF2" w14:textId="7411ED2A" w:rsidR="007B7BF9" w:rsidRPr="00C73173" w:rsidRDefault="007B7BF9" w:rsidP="007B7BF9">
            <w:pPr>
              <w:spacing w:after="0" w:line="240" w:lineRule="auto"/>
              <w:jc w:val="both"/>
              <w:rPr>
                <w:rFonts w:ascii="Times New Roman" w:hAnsi="Times New Roman" w:cs="Times New Roman"/>
              </w:rPr>
            </w:pPr>
            <w:r w:rsidRPr="00C73173">
              <w:rPr>
                <w:rFonts w:ascii="Times New Roman" w:hAnsi="Times New Roman" w:cs="Times New Roman"/>
              </w:rPr>
              <w:t>Свойственный данному ботаническому сорту, без постороннего запаха и/или привкуса</w:t>
            </w:r>
          </w:p>
          <w:p w14:paraId="70BFAD13" w14:textId="356546BF" w:rsidR="00A7774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Упаковка: сетка</w:t>
            </w:r>
            <w:r w:rsidR="007B7BF9" w:rsidRPr="00C73173">
              <w:rPr>
                <w:rFonts w:ascii="Times New Roman" w:hAnsi="Times New Roman" w:cs="Times New Roman"/>
              </w:rPr>
              <w:t xml:space="preserve"> или ин</w:t>
            </w:r>
            <w:r w:rsidR="00FB0711">
              <w:rPr>
                <w:rFonts w:ascii="Times New Roman" w:hAnsi="Times New Roman" w:cs="Times New Roman"/>
              </w:rPr>
              <w:t xml:space="preserve">ой вид, </w:t>
            </w:r>
            <w:r w:rsidR="007B7BF9" w:rsidRPr="00C73173">
              <w:rPr>
                <w:rFonts w:ascii="Times New Roman" w:hAnsi="Times New Roman" w:cs="Times New Roman"/>
              </w:rPr>
              <w:t>предназначенн</w:t>
            </w:r>
            <w:r w:rsidR="00FB0711">
              <w:rPr>
                <w:rFonts w:ascii="Times New Roman" w:hAnsi="Times New Roman" w:cs="Times New Roman"/>
              </w:rPr>
              <w:t xml:space="preserve">ый </w:t>
            </w:r>
            <w:r w:rsidR="007B7BF9" w:rsidRPr="00C73173">
              <w:rPr>
                <w:rFonts w:ascii="Times New Roman" w:hAnsi="Times New Roman" w:cs="Times New Roman"/>
              </w:rPr>
              <w:t>и соответствующ</w:t>
            </w:r>
            <w:r w:rsidR="00FB0711">
              <w:rPr>
                <w:rFonts w:ascii="Times New Roman" w:hAnsi="Times New Roman" w:cs="Times New Roman"/>
              </w:rPr>
              <w:t>ий</w:t>
            </w:r>
            <w:r w:rsidR="007B7BF9" w:rsidRPr="00C73173">
              <w:rPr>
                <w:rFonts w:ascii="Times New Roman" w:hAnsi="Times New Roman" w:cs="Times New Roman"/>
              </w:rPr>
              <w:t xml:space="preserve"> стандартам для данной продукции</w:t>
            </w:r>
          </w:p>
          <w:p w14:paraId="0665AEC6" w14:textId="7C200A7D" w:rsidR="00FB0711" w:rsidRPr="00C73173" w:rsidRDefault="00FB0711" w:rsidP="00A77743">
            <w:pPr>
              <w:spacing w:after="0" w:line="240" w:lineRule="auto"/>
              <w:jc w:val="both"/>
              <w:rPr>
                <w:rFonts w:ascii="Times New Roman" w:hAnsi="Times New Roman" w:cs="Times New Roman"/>
              </w:rPr>
            </w:pPr>
            <w:r>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EEA8F7"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t>кг</w:t>
            </w:r>
          </w:p>
        </w:tc>
        <w:tc>
          <w:tcPr>
            <w:tcW w:w="74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FD4C6B3" w14:textId="219C3BE7"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1000</w:t>
            </w:r>
            <w:r w:rsidR="00A77743" w:rsidRPr="00C73173">
              <w:rPr>
                <w:rFonts w:ascii="Times New Roman" w:hAnsi="Times New Roman" w:cs="Times New Roman"/>
                <w:color w:val="000000"/>
              </w:rPr>
              <w:t xml:space="preserve">  </w:t>
            </w:r>
          </w:p>
        </w:tc>
      </w:tr>
      <w:tr w:rsidR="00A77743" w:rsidRPr="00C73173" w14:paraId="25BF3EED"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152B8E" w14:textId="2D6634C2" w:rsidR="00A77743" w:rsidRPr="00C73173"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934B3E9" w14:textId="495C435B" w:rsidR="00A77743" w:rsidRPr="00C73173" w:rsidRDefault="00FB0711" w:rsidP="00A77743">
            <w:pPr>
              <w:spacing w:after="0" w:line="240" w:lineRule="auto"/>
              <w:rPr>
                <w:rFonts w:ascii="Times New Roman" w:hAnsi="Times New Roman" w:cs="Times New Roman"/>
              </w:rPr>
            </w:pPr>
            <w:r>
              <w:rPr>
                <w:rFonts w:ascii="Times New Roman" w:hAnsi="Times New Roman" w:cs="Times New Roman"/>
              </w:rPr>
              <w:t>Капуста белокочанная</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485CA2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Р 51809-2001 «Капуста белокочанная свежая, реализуемая в розничной торговой сети. Технические условия»</w:t>
            </w:r>
          </w:p>
          <w:p w14:paraId="7BA983F2"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кочаны свежие, целые, здоровые, чистые, вполне сформировавшиеся, непроросшие,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3137E13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 привкуса.</w:t>
            </w:r>
          </w:p>
          <w:p w14:paraId="47C6B518"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lastRenderedPageBreak/>
              <w:t>Плотность кочана: плотные или менее плотные, но не рыхлые.</w:t>
            </w:r>
          </w:p>
          <w:p w14:paraId="2D1E3E93"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 xml:space="preserve">Зачистка кочана: кочаны должны быть зачищены до плотно облегающих зеленых или белых листьев </w:t>
            </w:r>
          </w:p>
          <w:p w14:paraId="7C53539B"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Длина кочерыги над кочаном: не более 3,0 см</w:t>
            </w:r>
          </w:p>
          <w:p w14:paraId="7A3AFFAB"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26EBCB57" w14:textId="446F33F7"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E4987B"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lastRenderedPageBreak/>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2BA7249" w14:textId="086DCB21"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200</w:t>
            </w:r>
            <w:r w:rsidR="00A77743" w:rsidRPr="00C73173">
              <w:rPr>
                <w:rFonts w:ascii="Times New Roman" w:hAnsi="Times New Roman" w:cs="Times New Roman"/>
                <w:color w:val="000000"/>
              </w:rPr>
              <w:t xml:space="preserve">  </w:t>
            </w:r>
          </w:p>
        </w:tc>
      </w:tr>
      <w:tr w:rsidR="00A77743" w:rsidRPr="00C73173" w14:paraId="003D0FA9" w14:textId="77777777" w:rsidTr="00FB0711">
        <w:trPr>
          <w:trHeight w:val="1102"/>
        </w:trPr>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DDCCDC" w14:textId="4502D1F7" w:rsidR="00A77743" w:rsidRPr="00C73173"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3C08E7B1" w14:textId="4AAC14AB" w:rsidR="00A77743" w:rsidRPr="00C73173" w:rsidRDefault="00A77743" w:rsidP="00A77743">
            <w:pPr>
              <w:spacing w:after="0" w:line="240" w:lineRule="auto"/>
              <w:rPr>
                <w:rFonts w:ascii="Times New Roman" w:hAnsi="Times New Roman" w:cs="Times New Roman"/>
              </w:rPr>
            </w:pPr>
            <w:r w:rsidRPr="00C73173">
              <w:rPr>
                <w:rFonts w:ascii="Times New Roman" w:hAnsi="Times New Roman" w:cs="Times New Roman"/>
                <w:color w:val="000000"/>
              </w:rPr>
              <w:t>Морковь</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F998668"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32284-2013 «Морковь столовая свежая, реализуемая в розничной торговой сети. Технические условия»</w:t>
            </w:r>
          </w:p>
          <w:p w14:paraId="6FC64960"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24F9E2FC"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2185A1CF"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и/или привкуса</w:t>
            </w:r>
          </w:p>
          <w:p w14:paraId="34C586DC"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69097ED5" w14:textId="18D388D4"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53AD9D"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13819A8" w14:textId="2CED5F89"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200</w:t>
            </w:r>
            <w:r w:rsidR="00A77743" w:rsidRPr="00C73173">
              <w:rPr>
                <w:rFonts w:ascii="Times New Roman" w:hAnsi="Times New Roman" w:cs="Times New Roman"/>
                <w:color w:val="000000"/>
              </w:rPr>
              <w:t xml:space="preserve">  </w:t>
            </w:r>
          </w:p>
        </w:tc>
      </w:tr>
      <w:tr w:rsidR="00A77743" w:rsidRPr="00C73173" w14:paraId="0DEEB652"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4777CA" w14:textId="77777777" w:rsidR="00A77743" w:rsidRPr="00C73173" w:rsidRDefault="00A77743" w:rsidP="0007534D">
            <w:pPr>
              <w:pStyle w:val="a6"/>
              <w:numPr>
                <w:ilvl w:val="0"/>
                <w:numId w:val="4"/>
              </w:numPr>
              <w:spacing w:after="0" w:line="240" w:lineRule="auto"/>
              <w:rPr>
                <w:rFonts w:ascii="Times New Roman" w:eastAsia="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9CB65D5" w14:textId="43DC50BE"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hAnsi="Times New Roman" w:cs="Times New Roman"/>
                <w:color w:val="000000"/>
              </w:rPr>
              <w:t>Свекла</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ED600F4"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32285-2013 Свекла столовая свежая, реализуемая в розничной торговой сети. Технические условия</w:t>
            </w:r>
          </w:p>
          <w:p w14:paraId="22EF8E3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5B2FE4AA"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 привкуса.</w:t>
            </w:r>
          </w:p>
          <w:p w14:paraId="5764444B"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Внутреннее строение: мякоть сочная, темно-красная разных оттенков в зависимости от особенностей ботанического сорта</w:t>
            </w:r>
          </w:p>
          <w:p w14:paraId="3C9CD8B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 xml:space="preserve">Размер корнеплодов по наибольшему поперечному диаметру: </w:t>
            </w:r>
          </w:p>
          <w:p w14:paraId="6833052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lastRenderedPageBreak/>
              <w:t>5 см – 10 см</w:t>
            </w:r>
          </w:p>
          <w:p w14:paraId="0858874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Содержание корнеплодов с отклонениями от установленных размеров не более чем на 1,0 см от массы: не допускается</w:t>
            </w:r>
          </w:p>
          <w:p w14:paraId="474967EF"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Содержание корнеплодов с механическими повреждениями на глубину более 0,3 см, с порезами головок, легким увяданием, в совокупности от массы: не допускается</w:t>
            </w:r>
          </w:p>
          <w:p w14:paraId="662512D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Наличие корнеплодов увядших, с признаками морщинистости, запаренных, подмороженных, загнивших: не допускается</w:t>
            </w:r>
          </w:p>
          <w:p w14:paraId="374FB158"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Наличие земли, прилипшей к корнеплодам, % от массы: не более 1,0 %</w:t>
            </w:r>
          </w:p>
          <w:p w14:paraId="7CDB42EC"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0B0E9A56" w14:textId="02A343EF"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4395C1" w14:textId="0EFEC2EC"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eastAsia="Times New Roman" w:hAnsi="Times New Roman" w:cs="Times New Roman"/>
              </w:rPr>
              <w:lastRenderedPageBreak/>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DD4F604" w14:textId="2976DB2B" w:rsidR="00A77743" w:rsidRPr="00C73173" w:rsidRDefault="00A77743" w:rsidP="00A77743">
            <w:pPr>
              <w:spacing w:after="0" w:line="240" w:lineRule="auto"/>
              <w:jc w:val="center"/>
              <w:rPr>
                <w:rFonts w:ascii="Times New Roman" w:hAnsi="Times New Roman" w:cs="Times New Roman"/>
              </w:rPr>
            </w:pPr>
            <w:r w:rsidRPr="00C73173">
              <w:rPr>
                <w:rFonts w:ascii="Times New Roman" w:hAnsi="Times New Roman" w:cs="Times New Roman"/>
                <w:color w:val="000000"/>
              </w:rPr>
              <w:t xml:space="preserve">70  </w:t>
            </w:r>
          </w:p>
        </w:tc>
      </w:tr>
      <w:tr w:rsidR="00A77743" w:rsidRPr="00C73173" w14:paraId="461824EE"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F389FF" w14:textId="77777777" w:rsidR="00A77743" w:rsidRPr="00C73173" w:rsidRDefault="00A77743" w:rsidP="0007534D">
            <w:pPr>
              <w:pStyle w:val="a6"/>
              <w:numPr>
                <w:ilvl w:val="0"/>
                <w:numId w:val="4"/>
              </w:numPr>
              <w:spacing w:after="0" w:line="240" w:lineRule="auto"/>
              <w:rPr>
                <w:rFonts w:ascii="Times New Roman" w:eastAsia="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601F7B8" w14:textId="37904AAD"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hAnsi="Times New Roman" w:cs="Times New Roman"/>
                <w:color w:val="000000"/>
              </w:rPr>
              <w:t>Лук репчатый</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266DCE77"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34306-2017 «Лук репчатый свежий. Технические условия»</w:t>
            </w:r>
          </w:p>
          <w:p w14:paraId="5D9665E6"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6DD00B02"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характерные для ботанического сорта, без постороннего запаха и/или привкуса</w:t>
            </w:r>
          </w:p>
          <w:p w14:paraId="61433F7D"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6C551D00"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24891FE4" w14:textId="1846792C"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9943B2" w14:textId="4F98505A"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eastAsia="Times New Roman" w:hAnsi="Times New Roman" w:cs="Times New Roman"/>
              </w:rPr>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1C6E3A7" w14:textId="460D8D27" w:rsidR="00A77743" w:rsidRPr="00FB0711" w:rsidRDefault="00A77743" w:rsidP="00FB0711">
            <w:pPr>
              <w:pStyle w:val="a6"/>
              <w:numPr>
                <w:ilvl w:val="0"/>
                <w:numId w:val="6"/>
              </w:numPr>
              <w:spacing w:after="0" w:line="240" w:lineRule="auto"/>
              <w:jc w:val="center"/>
              <w:rPr>
                <w:rFonts w:ascii="Times New Roman" w:hAnsi="Times New Roman" w:cs="Times New Roman"/>
              </w:rPr>
            </w:pPr>
          </w:p>
        </w:tc>
      </w:tr>
    </w:tbl>
    <w:p w14:paraId="33FCED91" w14:textId="31B57513" w:rsidR="00C6746A" w:rsidRDefault="00C6746A" w:rsidP="00C6746A">
      <w:pPr>
        <w:spacing w:after="0" w:line="240" w:lineRule="auto"/>
        <w:jc w:val="both"/>
        <w:rPr>
          <w:rFonts w:ascii="Times New Roman" w:eastAsia="Times New Roman" w:hAnsi="Times New Roman" w:cs="Times New Roman"/>
          <w:b/>
        </w:rPr>
      </w:pPr>
    </w:p>
    <w:p w14:paraId="51545B01" w14:textId="67E67360" w:rsidR="00FB0711" w:rsidRPr="00FB0711" w:rsidRDefault="00FB0711" w:rsidP="00FB0711">
      <w:pPr>
        <w:widowControl w:val="0"/>
        <w:tabs>
          <w:tab w:val="left" w:pos="-426"/>
        </w:tabs>
        <w:spacing w:after="0" w:line="240" w:lineRule="auto"/>
        <w:ind w:left="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rsidRPr="00FB0711">
        <w:rPr>
          <w:rFonts w:ascii="Times New Roman" w:eastAsia="Times New Roman" w:hAnsi="Times New Roman" w:cs="Times New Roman"/>
          <w:b/>
          <w:bCs/>
          <w:color w:val="000000"/>
        </w:rPr>
        <w:t xml:space="preserve">Место поставки: </w:t>
      </w:r>
      <w:r w:rsidRPr="00FB0711">
        <w:rPr>
          <w:rFonts w:ascii="Times New Roman" w:eastAsia="Times New Roman" w:hAnsi="Times New Roman" w:cs="Times New Roman"/>
          <w:color w:val="000000"/>
        </w:rPr>
        <w:t>23030, Свердловская обл., Шалинский район, п.г.т. Шаля, ул. Пушкина, 8, пищеблок</w:t>
      </w:r>
    </w:p>
    <w:p w14:paraId="2C3421A3" w14:textId="77777777" w:rsidR="00FB0711" w:rsidRPr="009600FA"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highlight w:val="yellow"/>
        </w:rPr>
      </w:pPr>
      <w:r w:rsidRPr="009600FA">
        <w:rPr>
          <w:rFonts w:ascii="Times New Roman" w:eastAsia="Times New Roman" w:hAnsi="Times New Roman" w:cs="Times New Roman"/>
          <w:b/>
          <w:bCs/>
          <w:color w:val="000000"/>
          <w:highlight w:val="yellow"/>
        </w:rPr>
        <w:t>3. Период поставки товара:</w:t>
      </w:r>
      <w:r w:rsidRPr="009600FA">
        <w:rPr>
          <w:rFonts w:ascii="Times New Roman" w:eastAsia="Times New Roman" w:hAnsi="Times New Roman" w:cs="Times New Roman"/>
          <w:color w:val="000000"/>
          <w:highlight w:val="yellow"/>
        </w:rPr>
        <w:t xml:space="preserve"> Поставка товара с момента заключения договора по 31.01.2027г.</w:t>
      </w:r>
    </w:p>
    <w:p w14:paraId="66FB2FBF" w14:textId="77777777" w:rsidR="00FB0711" w:rsidRPr="009600FA"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highlight w:val="yellow"/>
        </w:rPr>
      </w:pPr>
      <w:r w:rsidRPr="009600FA">
        <w:rPr>
          <w:rFonts w:ascii="Times New Roman" w:eastAsia="Times New Roman" w:hAnsi="Times New Roman" w:cs="Times New Roman"/>
          <w:color w:val="000000"/>
          <w:highlight w:val="yellow"/>
        </w:rPr>
        <w:t xml:space="preserve">Поставка производится  с 08.00ч. по 10.00 ч  местного времени по заявке Заказчика </w:t>
      </w:r>
    </w:p>
    <w:p w14:paraId="4D63A1CE" w14:textId="77777777" w:rsidR="00FB0711"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9600FA">
        <w:rPr>
          <w:rFonts w:ascii="Times New Roman" w:eastAsia="Times New Roman" w:hAnsi="Times New Roman" w:cs="Times New Roman"/>
          <w:color w:val="000000"/>
          <w:highlight w:val="yellow"/>
        </w:rPr>
        <w:t>Заявка Заказчика поступает Поставщику посредством телекоммуникационных каналов связи в устной форме (в телефонном режиме), не позднее, чем за сутки до дня поставки.</w:t>
      </w:r>
      <w:r w:rsidRPr="00133902">
        <w:rPr>
          <w:rFonts w:ascii="Times New Roman" w:eastAsia="Times New Roman" w:hAnsi="Times New Roman" w:cs="Times New Roman"/>
          <w:color w:val="000000"/>
        </w:rPr>
        <w:t xml:space="preserve"> </w:t>
      </w:r>
    </w:p>
    <w:p w14:paraId="02433980"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9600FA">
        <w:rPr>
          <w:rFonts w:ascii="Times New Roman" w:eastAsia="Times New Roman" w:hAnsi="Times New Roman" w:cs="Times New Roman"/>
          <w:color w:val="000000"/>
          <w:highlight w:val="yellow"/>
        </w:rPr>
        <w:t>Поставка товара осуществляется силами Поставщика, погрузо-разгрузочные работы осуществляется силами и средствами Поставщика.</w:t>
      </w:r>
    </w:p>
    <w:p w14:paraId="680198EC"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0548322"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5378152"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xml:space="preserve">4.1. Качество и безопасность поставляемого товара должны соответствовать требованиям и нормам, установленным: </w:t>
      </w:r>
    </w:p>
    <w:p w14:paraId="1D691C0E"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lastRenderedPageBreak/>
        <w:t>- Федеральным законом от 02.01.2000 № 29-ФЗ «О качестве и безопасности пищевых продуктов»;</w:t>
      </w:r>
    </w:p>
    <w:p w14:paraId="646602D3"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СанПиН 2.3.2.1324-03 «Гигиенические требования к срокам годности и условиям хранения пищевых продуктов»;</w:t>
      </w:r>
    </w:p>
    <w:p w14:paraId="38874C44"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3985B0F5"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ТР ТС 022/2011 «Пищевая продукция в части ее маркировки»;</w:t>
      </w:r>
    </w:p>
    <w:p w14:paraId="58E28231"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ТР ТС 005/2011 «О безопасности упаковки»;</w:t>
      </w:r>
    </w:p>
    <w:p w14:paraId="04A96DD1"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ТР ТС 021/2011 «О безопасности пищевой продукции»;</w:t>
      </w:r>
    </w:p>
    <w:p w14:paraId="72E6A07F"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14A82379"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bookmarkStart w:id="0" w:name="_Hlk1388127"/>
      <w:r w:rsidRPr="00133902">
        <w:rPr>
          <w:rFonts w:ascii="Times New Roman" w:eastAsia="Times New Roman" w:hAnsi="Times New Roman" w:cs="Times New Roman"/>
          <w:color w:val="000000"/>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bookmarkEnd w:id="0"/>
    </w:p>
    <w:p w14:paraId="11658BD6" w14:textId="77777777" w:rsidR="00FB0711" w:rsidRPr="00133902" w:rsidRDefault="00FB0711" w:rsidP="00FB0711">
      <w:pPr>
        <w:widowControl w:val="0"/>
        <w:tabs>
          <w:tab w:val="left" w:pos="-426"/>
          <w:tab w:val="left" w:pos="142"/>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5" w:tooltip="consultantplus://offline/ref=3530108A61AB3563A15407D42067533BE3EE62CA864C78CDF22EE5333B4044F3189AEC19FB8EE44Ag3ABG" w:history="1">
        <w:r w:rsidRPr="00133902">
          <w:rPr>
            <w:rFonts w:ascii="Times New Roman" w:eastAsia="Times New Roman" w:hAnsi="Times New Roman" w:cs="Times New Roman"/>
            <w:color w:val="000000"/>
            <w:u w:val="single"/>
          </w:rPr>
          <w:t>регламент</w:t>
        </w:r>
      </w:hyperlink>
      <w:r w:rsidRPr="00133902">
        <w:rPr>
          <w:rFonts w:ascii="Times New Roman" w:eastAsia="Times New Roman" w:hAnsi="Times New Roman" w:cs="Times New Roman"/>
          <w:color w:val="000000"/>
        </w:rPr>
        <w:t xml:space="preserve">а Таможенного союза "Пищевая продукция в части ее маркировки" (ТР ТС 022/2011). </w:t>
      </w:r>
    </w:p>
    <w:p w14:paraId="7FB25107"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6DB73E6"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5. Требования к сроку и (или) объему предоставления гарантий качества товаров:</w:t>
      </w:r>
    </w:p>
    <w:p w14:paraId="5BFA3038"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2818C350"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909AE46"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5.3. Наличие недостатков и сроки их устранения фиксируются Сторонами в двухстороннем акте выявленных недостатков.</w:t>
      </w:r>
    </w:p>
    <w:p w14:paraId="636FA7F1" w14:textId="77777777" w:rsidR="00FB0711" w:rsidRPr="00133902" w:rsidRDefault="00FB0711" w:rsidP="00FB0711">
      <w:pPr>
        <w:widowControl w:val="0"/>
        <w:shd w:val="clear" w:color="auto" w:fill="FFFFFF" w:themeFill="background1"/>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6. Требования к условиям поставки товара, отгрузке товара:</w:t>
      </w:r>
    </w:p>
    <w:p w14:paraId="4D8AB3B3"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5D1CAA2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FB76E22"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2B08E665"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6.4. Товар должен сопровождаться следующими документами:</w:t>
      </w:r>
    </w:p>
    <w:p w14:paraId="0F7B7494"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товарная накладная (ТОРГ-12) или УПД (оригиналы);</w:t>
      </w:r>
    </w:p>
    <w:p w14:paraId="0E341AF9"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счет на оплату (оригиналы);</w:t>
      </w:r>
    </w:p>
    <w:p w14:paraId="7FFB87B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счет-фактура или УПД (оригиналы);</w:t>
      </w:r>
    </w:p>
    <w:p w14:paraId="6F9164D8"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копия сертификата соответствия или декларации соответствия.</w:t>
      </w:r>
    </w:p>
    <w:p w14:paraId="37D6A0B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6.5. По окончании поставки товара в полном объеме на основании товарно-транспортных накладных Поставщик и Заказчик подписывают акт сверки.</w:t>
      </w:r>
    </w:p>
    <w:p w14:paraId="219E8452" w14:textId="70D909A8" w:rsidR="00550014" w:rsidRPr="00462255" w:rsidRDefault="00550014" w:rsidP="00FB0711">
      <w:pPr>
        <w:spacing w:after="0" w:line="240" w:lineRule="auto"/>
        <w:jc w:val="both"/>
        <w:rPr>
          <w:rFonts w:ascii="Times New Roman" w:eastAsia="Times New Roman" w:hAnsi="Times New Roman" w:cs="Times New Roman"/>
        </w:rPr>
      </w:pPr>
    </w:p>
    <w:sectPr w:rsidR="00550014" w:rsidRPr="004622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C6C2D"/>
    <w:multiLevelType w:val="hybridMultilevel"/>
    <w:tmpl w:val="6D12C8FE"/>
    <w:lvl w:ilvl="0" w:tplc="7F3A6E9A">
      <w:start w:val="80"/>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16422B"/>
    <w:multiLevelType w:val="hybridMultilevel"/>
    <w:tmpl w:val="8036254A"/>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2" w15:restartNumberingAfterBreak="0">
    <w:nsid w:val="2BA62C63"/>
    <w:multiLevelType w:val="hybridMultilevel"/>
    <w:tmpl w:val="0E1EDDEC"/>
    <w:lvl w:ilvl="0" w:tplc="57AE4358">
      <w:start w:val="1"/>
      <w:numFmt w:val="decimal"/>
      <w:lvlText w:val="%1."/>
      <w:lvlJc w:val="left"/>
      <w:pPr>
        <w:ind w:left="-207" w:hanging="360"/>
      </w:pPr>
      <w:rPr>
        <w:rFonts w:hint="default"/>
      </w:rPr>
    </w:lvl>
    <w:lvl w:ilvl="1" w:tplc="D40ECD10">
      <w:start w:val="1"/>
      <w:numFmt w:val="lowerLetter"/>
      <w:lvlText w:val="%2."/>
      <w:lvlJc w:val="left"/>
      <w:pPr>
        <w:ind w:left="513" w:hanging="360"/>
      </w:pPr>
    </w:lvl>
    <w:lvl w:ilvl="2" w:tplc="6AACEA7E">
      <w:start w:val="1"/>
      <w:numFmt w:val="lowerRoman"/>
      <w:lvlText w:val="%3."/>
      <w:lvlJc w:val="right"/>
      <w:pPr>
        <w:ind w:left="1233" w:hanging="180"/>
      </w:pPr>
    </w:lvl>
    <w:lvl w:ilvl="3" w:tplc="A4B6602E">
      <w:start w:val="1"/>
      <w:numFmt w:val="decimal"/>
      <w:lvlText w:val="%4."/>
      <w:lvlJc w:val="left"/>
      <w:pPr>
        <w:ind w:left="1953" w:hanging="360"/>
      </w:pPr>
    </w:lvl>
    <w:lvl w:ilvl="4" w:tplc="3668C6B6">
      <w:start w:val="1"/>
      <w:numFmt w:val="lowerLetter"/>
      <w:lvlText w:val="%5."/>
      <w:lvlJc w:val="left"/>
      <w:pPr>
        <w:ind w:left="2673" w:hanging="360"/>
      </w:pPr>
    </w:lvl>
    <w:lvl w:ilvl="5" w:tplc="F106207E">
      <w:start w:val="1"/>
      <w:numFmt w:val="lowerRoman"/>
      <w:lvlText w:val="%6."/>
      <w:lvlJc w:val="right"/>
      <w:pPr>
        <w:ind w:left="3393" w:hanging="180"/>
      </w:pPr>
    </w:lvl>
    <w:lvl w:ilvl="6" w:tplc="F1F0216E">
      <w:start w:val="1"/>
      <w:numFmt w:val="decimal"/>
      <w:lvlText w:val="%7."/>
      <w:lvlJc w:val="left"/>
      <w:pPr>
        <w:ind w:left="4113" w:hanging="360"/>
      </w:pPr>
    </w:lvl>
    <w:lvl w:ilvl="7" w:tplc="BE0E9366">
      <w:start w:val="1"/>
      <w:numFmt w:val="lowerLetter"/>
      <w:lvlText w:val="%8."/>
      <w:lvlJc w:val="left"/>
      <w:pPr>
        <w:ind w:left="4833" w:hanging="360"/>
      </w:pPr>
    </w:lvl>
    <w:lvl w:ilvl="8" w:tplc="350C5F44">
      <w:start w:val="1"/>
      <w:numFmt w:val="lowerRoman"/>
      <w:lvlText w:val="%9."/>
      <w:lvlJc w:val="right"/>
      <w:pPr>
        <w:ind w:left="5553" w:hanging="180"/>
      </w:pPr>
    </w:lvl>
  </w:abstractNum>
  <w:abstractNum w:abstractNumId="3" w15:restartNumberingAfterBreak="0">
    <w:nsid w:val="2EA3622C"/>
    <w:multiLevelType w:val="hybridMultilevel"/>
    <w:tmpl w:val="0600910C"/>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4" w15:restartNumberingAfterBreak="0">
    <w:nsid w:val="34717F23"/>
    <w:multiLevelType w:val="hybridMultilevel"/>
    <w:tmpl w:val="5E6A7A48"/>
    <w:lvl w:ilvl="0" w:tplc="81B47760">
      <w:start w:val="1"/>
      <w:numFmt w:val="decimal"/>
      <w:lvlText w:val="%1."/>
      <w:lvlJc w:val="left"/>
      <w:pPr>
        <w:ind w:left="927" w:hanging="360"/>
      </w:pPr>
      <w:rPr>
        <w:rFonts w:eastAsia="Times New Roman" w:hint="default"/>
        <w:color w:val="00000A"/>
      </w:rPr>
    </w:lvl>
    <w:lvl w:ilvl="1" w:tplc="1640F402">
      <w:start w:val="1"/>
      <w:numFmt w:val="lowerLetter"/>
      <w:lvlText w:val="%2."/>
      <w:lvlJc w:val="left"/>
      <w:pPr>
        <w:ind w:left="1647" w:hanging="360"/>
      </w:pPr>
    </w:lvl>
    <w:lvl w:ilvl="2" w:tplc="9670F194">
      <w:start w:val="1"/>
      <w:numFmt w:val="lowerRoman"/>
      <w:lvlText w:val="%3."/>
      <w:lvlJc w:val="right"/>
      <w:pPr>
        <w:ind w:left="2367" w:hanging="180"/>
      </w:pPr>
    </w:lvl>
    <w:lvl w:ilvl="3" w:tplc="672A3CBC">
      <w:start w:val="1"/>
      <w:numFmt w:val="decimal"/>
      <w:lvlText w:val="%4."/>
      <w:lvlJc w:val="left"/>
      <w:pPr>
        <w:ind w:left="3087" w:hanging="360"/>
      </w:pPr>
    </w:lvl>
    <w:lvl w:ilvl="4" w:tplc="4DCCDD56">
      <w:start w:val="1"/>
      <w:numFmt w:val="lowerLetter"/>
      <w:lvlText w:val="%5."/>
      <w:lvlJc w:val="left"/>
      <w:pPr>
        <w:ind w:left="3807" w:hanging="360"/>
      </w:pPr>
    </w:lvl>
    <w:lvl w:ilvl="5" w:tplc="C85E3FC8">
      <w:start w:val="1"/>
      <w:numFmt w:val="lowerRoman"/>
      <w:lvlText w:val="%6."/>
      <w:lvlJc w:val="right"/>
      <w:pPr>
        <w:ind w:left="4527" w:hanging="180"/>
      </w:pPr>
    </w:lvl>
    <w:lvl w:ilvl="6" w:tplc="5FB060EC">
      <w:start w:val="1"/>
      <w:numFmt w:val="decimal"/>
      <w:lvlText w:val="%7."/>
      <w:lvlJc w:val="left"/>
      <w:pPr>
        <w:ind w:left="5247" w:hanging="360"/>
      </w:pPr>
    </w:lvl>
    <w:lvl w:ilvl="7" w:tplc="B28C2CFC">
      <w:start w:val="1"/>
      <w:numFmt w:val="lowerLetter"/>
      <w:lvlText w:val="%8."/>
      <w:lvlJc w:val="left"/>
      <w:pPr>
        <w:ind w:left="5967" w:hanging="360"/>
      </w:pPr>
    </w:lvl>
    <w:lvl w:ilvl="8" w:tplc="2202211C">
      <w:start w:val="1"/>
      <w:numFmt w:val="lowerRoman"/>
      <w:lvlText w:val="%9."/>
      <w:lvlJc w:val="right"/>
      <w:pPr>
        <w:ind w:left="6687" w:hanging="180"/>
      </w:pPr>
    </w:lvl>
  </w:abstractNum>
  <w:abstractNum w:abstractNumId="5" w15:restartNumberingAfterBreak="0">
    <w:nsid w:val="7DFF6820"/>
    <w:multiLevelType w:val="multilevel"/>
    <w:tmpl w:val="E856D1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014"/>
    <w:rsid w:val="0007534D"/>
    <w:rsid w:val="00087253"/>
    <w:rsid w:val="00165B77"/>
    <w:rsid w:val="001837B6"/>
    <w:rsid w:val="001A66A7"/>
    <w:rsid w:val="002107C1"/>
    <w:rsid w:val="002F6D39"/>
    <w:rsid w:val="003055F0"/>
    <w:rsid w:val="0030710B"/>
    <w:rsid w:val="00356E11"/>
    <w:rsid w:val="003F4FAA"/>
    <w:rsid w:val="00462255"/>
    <w:rsid w:val="00550014"/>
    <w:rsid w:val="005B68F8"/>
    <w:rsid w:val="00620312"/>
    <w:rsid w:val="007B7BF9"/>
    <w:rsid w:val="00882235"/>
    <w:rsid w:val="008E464C"/>
    <w:rsid w:val="009C7CB9"/>
    <w:rsid w:val="00A20D50"/>
    <w:rsid w:val="00A77743"/>
    <w:rsid w:val="00B66B5C"/>
    <w:rsid w:val="00B974F8"/>
    <w:rsid w:val="00BB3845"/>
    <w:rsid w:val="00C6746A"/>
    <w:rsid w:val="00C73173"/>
    <w:rsid w:val="00CB7566"/>
    <w:rsid w:val="00D03802"/>
    <w:rsid w:val="00D371EC"/>
    <w:rsid w:val="00DC36A7"/>
    <w:rsid w:val="00E66120"/>
    <w:rsid w:val="00EE2682"/>
    <w:rsid w:val="00F4710B"/>
    <w:rsid w:val="00FB0711"/>
    <w:rsid w:val="00FC5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E683"/>
  <w15:docId w15:val="{144A7893-BA92-4B9B-82E9-D256E79C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5ED8"/>
    <w:rPr>
      <w:color w:val="0563C1" w:themeColor="hyperlink"/>
      <w:u w:val="single"/>
    </w:rPr>
  </w:style>
  <w:style w:type="character" w:customStyle="1" w:styleId="1">
    <w:name w:val="Неразрешенное упоминание1"/>
    <w:basedOn w:val="a0"/>
    <w:uiPriority w:val="99"/>
    <w:semiHidden/>
    <w:unhideWhenUsed/>
    <w:rsid w:val="00FC5ED8"/>
    <w:rPr>
      <w:color w:val="605E5C"/>
      <w:shd w:val="clear" w:color="auto" w:fill="E1DFDD"/>
    </w:rPr>
  </w:style>
  <w:style w:type="paragraph" w:styleId="a4">
    <w:name w:val="Balloon Text"/>
    <w:basedOn w:val="a"/>
    <w:link w:val="a5"/>
    <w:uiPriority w:val="99"/>
    <w:semiHidden/>
    <w:unhideWhenUsed/>
    <w:rsid w:val="00165B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65B77"/>
    <w:rPr>
      <w:rFonts w:ascii="Segoe UI" w:hAnsi="Segoe UI" w:cs="Segoe UI"/>
      <w:sz w:val="18"/>
      <w:szCs w:val="18"/>
    </w:rPr>
  </w:style>
  <w:style w:type="paragraph" w:styleId="a6">
    <w:name w:val="List Paragraph"/>
    <w:basedOn w:val="a"/>
    <w:uiPriority w:val="34"/>
    <w:qFormat/>
    <w:rsid w:val="00D371EC"/>
    <w:pPr>
      <w:ind w:left="720"/>
      <w:contextualSpacing/>
    </w:pPr>
    <w:rPr>
      <w:rFonts w:eastAsiaTheme="minorHAnsi"/>
      <w:lang w:eastAsia="en-US"/>
    </w:rPr>
  </w:style>
  <w:style w:type="table" w:styleId="a7">
    <w:name w:val="Table Grid"/>
    <w:basedOn w:val="a1"/>
    <w:uiPriority w:val="39"/>
    <w:rsid w:val="0046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148243">
      <w:bodyDiv w:val="1"/>
      <w:marLeft w:val="0"/>
      <w:marRight w:val="0"/>
      <w:marTop w:val="0"/>
      <w:marBottom w:val="0"/>
      <w:divBdr>
        <w:top w:val="none" w:sz="0" w:space="0" w:color="auto"/>
        <w:left w:val="none" w:sz="0" w:space="0" w:color="auto"/>
        <w:bottom w:val="none" w:sz="0" w:space="0" w:color="auto"/>
        <w:right w:val="none" w:sz="0" w:space="0" w:color="auto"/>
      </w:divBdr>
    </w:div>
    <w:div w:id="1254052851">
      <w:bodyDiv w:val="1"/>
      <w:marLeft w:val="0"/>
      <w:marRight w:val="0"/>
      <w:marTop w:val="0"/>
      <w:marBottom w:val="0"/>
      <w:divBdr>
        <w:top w:val="none" w:sz="0" w:space="0" w:color="auto"/>
        <w:left w:val="none" w:sz="0" w:space="0" w:color="auto"/>
        <w:bottom w:val="none" w:sz="0" w:space="0" w:color="auto"/>
        <w:right w:val="none" w:sz="0" w:space="0" w:color="auto"/>
      </w:divBdr>
    </w:div>
    <w:div w:id="1404060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530108A61AB3563A15407D42067533BE3EE62CA864C78CDF22EE5333B4044F3189AEC19FB8EE44Ag3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1476</Words>
  <Characters>8419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User119</dc:creator>
  <cp:lastModifiedBy>Виноградова Ирина Александровна</cp:lastModifiedBy>
  <cp:revision>13</cp:revision>
  <cp:lastPrinted>2026-04-07T07:39:00Z</cp:lastPrinted>
  <dcterms:created xsi:type="dcterms:W3CDTF">2026-04-16T09:02:00Z</dcterms:created>
  <dcterms:modified xsi:type="dcterms:W3CDTF">2026-09-03T06:02:00Z</dcterms:modified>
</cp:coreProperties>
</file>