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0" w:lineRule="atLeast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Договор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jc w:val="center"/>
        <w:spacing w:after="0" w:line="0" w:lineRule="atLeast"/>
        <w:tabs>
          <w:tab w:val="left" w:pos="284" w:leader="none"/>
        </w:tabs>
        <w:rPr>
          <w:rFonts w:ascii="Times New Roman" w:hAnsi="Times New Roman" w:eastAsia="Times New Roman" w:cs="Times New Roman"/>
          <w:b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бытового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оборудования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</w:r>
    </w:p>
    <w:p>
      <w:pPr>
        <w:jc w:val="center"/>
        <w:spacing w:after="0" w:line="0" w:lineRule="atLeast"/>
        <w:tabs>
          <w:tab w:val="left" w:pos="28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для нужд МАДОУ ДСКВ СКАЗКА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 xml:space="preserve">город Покачи</w:t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ab/>
        <w:t xml:space="preserve">    </w:t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ab/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 xml:space="preserve">                                               </w:t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 xml:space="preserve">   «</w:t>
      </w:r>
      <w:r>
        <w:rPr>
          <w:rFonts w:ascii="Times New Roman" w:hAnsi="Times New Roman" w:eastAsia="Times New Roman" w:cs="Times New Roman"/>
          <w:b/>
          <w:color w:val="00000a"/>
          <w:sz w:val="24"/>
          <w:szCs w:val="24"/>
          <w:lang w:eastAsia="ar-SA"/>
        </w:rPr>
        <w:t xml:space="preserve">___»_____________ 2026 г.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</w:r>
    </w:p>
    <w:p>
      <w:pPr>
        <w:pStyle w:val="1168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комбинированного вида детский сад «Сказка», именуемое в дальнейшем Заказчик, в лице завед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ующего Терновой Ольги Владимировны, действующей на основании Устава, с одной стороны, и 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менуемый в дальнейшем «Поставщик», в лице директора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________________________________,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действующего на основании Устава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 другой стороны, в дальней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шем совместно именуемые Стороны,  руководствуясь Гражданским кодексом Российской Федерации, Федеральным законом от 18 июля 2011 года № 223-ФЗ «О закупках товаров, работ, услуг отдельными видами юридических лиц», Положением о закупках товаров, работ и услуг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Протокола №____________  от «__»__»2026г. заключ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8"/>
        <w:jc w:val="center"/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ar-SA"/>
        </w:rPr>
        <w:t xml:space="preserve">1. Предмет договора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1.1. Поставщик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обязуется поставить товар -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highlight w:val="white"/>
        </w:rPr>
        <w:t xml:space="preserve">бытовое оборудования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соответствии со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 w:eastAsia="ar-SA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Спецификацией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приложение № 1 к договору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),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 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Заказчик обязуе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тся принять и оплатить Товар в соответствии с условиями договора.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right="140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1.2. Наименование, количество и иные характеристики поставляемого Товара указаны в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val="en-US" w:eastAsia="ar-SA"/>
        </w:rPr>
        <w:t xml:space="preserve"> 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Спецификации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(приложение № 1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к договору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right="140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pStyle w:val="1290"/>
        <w:numPr>
          <w:ilvl w:val="0"/>
          <w:numId w:val="19"/>
        </w:numPr>
        <w:jc w:val="center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ar-SA"/>
        </w:rPr>
        <w:t xml:space="preserve">Цена договора и порядок расчетов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pStyle w:val="129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right="140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2.1. Цена договора составляет ____________________________, в том числе НДС по ставке ____ процентов –_____________руб. ___коп.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</w:r>
    </w:p>
    <w:p>
      <w:pPr>
        <w:ind w:right="140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2.2. Цена включает в себя: общую стоимость всех затрат, издержек и иных расходов Поставщика, 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стоимость тары (упаковки), транспортные расходы по поставке, разг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рузке товара по месту нахождения Заказчика, затраты по хранению товара на складе поставщика, стоимость погрузочно-разгрузочных работ, все подлежащие к уплате налоги, пошлины, обязательные платежи, таможенные платежи, иные платежи, связанные с ввозом товара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на территорию Российской Федерации и выпуском его в свободное обращение, прочие сборы, которые поставщик должен оплачивать в соответствии с Договором или на иных основаниях в соответствии с законодательством Российской Федерации, а также затраты, связанны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 с выполнением гарантийных обязательств Поставщика.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1295"/>
        <w:jc w:val="both"/>
        <w:spacing w:before="0" w:after="0" w:line="240" w:lineRule="auto"/>
        <w:rPr>
          <w:rFonts w:ascii="Times New Roman" w:hAnsi="Times New Roman" w:cs="Times New Roman"/>
          <w:szCs w:val="24"/>
          <w:highlight w:val="white"/>
        </w:rPr>
      </w:pPr>
      <w:r>
        <w:rPr>
          <w:rFonts w:ascii="Times New Roman" w:hAnsi="Times New Roman" w:cs="Times New Roman"/>
          <w:szCs w:val="24"/>
          <w:highlight w:val="white"/>
        </w:rPr>
        <w:t xml:space="preserve">2.3. Авансовые платежи по договору не предусматриваются</w:t>
      </w:r>
      <w:r>
        <w:rPr>
          <w:rFonts w:ascii="Times New Roman" w:hAnsi="Times New Roman" w:cs="Times New Roman"/>
          <w:szCs w:val="24"/>
          <w:highlight w:val="white"/>
        </w:rPr>
      </w:r>
    </w:p>
    <w:p>
      <w:pPr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2.4.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Оплата Товара Покупателем осуществляется путем предоплаты за товар в размере 100% от стоимости Товара, указанной в счете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оплату,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течение 7 (семи) рабочих дней с момента получения счета на электронный адрес или нарочным.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</w:r>
    </w:p>
    <w:p>
      <w:pPr>
        <w:jc w:val="both"/>
        <w:spacing w:line="240" w:lineRule="auto"/>
        <w:widowControl w:val="off"/>
        <w:rPr>
          <w:rFonts w:ascii="Times New Roman" w:hAnsi="Times New Roman" w:cs="Times New Roman"/>
          <w:bCs/>
          <w:i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2.5. Источник финансирования настоящего договора –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white"/>
        </w:rPr>
        <w:t xml:space="preserve">Окружной бюджет 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</w:rPr>
      </w:r>
    </w:p>
    <w:p>
      <w:pPr>
        <w:jc w:val="both"/>
        <w:spacing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2.6.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Оплата Товара производится на основании выставленного Поставщик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ом счета. </w:t>
      </w:r>
      <w:r>
        <w:rPr>
          <w:rFonts w:ascii="Times New Roman" w:hAnsi="Times New Roman" w:cs="Times New Roman"/>
          <w:color w:val="000000"/>
          <w:sz w:val="24"/>
          <w:szCs w:val="24"/>
          <w:highlight w:val="yellow"/>
        </w:rPr>
      </w:r>
    </w:p>
    <w:p>
      <w:pPr>
        <w:jc w:val="both"/>
        <w:spacing w:after="0" w:line="240" w:lineRule="auto"/>
        <w:tabs>
          <w:tab w:val="left" w:pos="0" w:leader="none"/>
          <w:tab w:val="left" w:pos="284" w:leader="none"/>
          <w:tab w:val="left" w:pos="1134" w:leader="none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Цена договора является твердой и не может изменяться в ходе его исполнения,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 исключением случаев,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предусмотр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енных настоящим договором.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jc w:val="both"/>
        <w:spacing w:after="0" w:line="240" w:lineRule="auto"/>
        <w:tabs>
          <w:tab w:val="left" w:pos="0" w:leader="none"/>
          <w:tab w:val="left" w:pos="284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290"/>
        <w:numPr>
          <w:ilvl w:val="0"/>
          <w:numId w:val="19"/>
        </w:numPr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Качество и комплектность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Style w:val="1290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6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1.Качество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и комплектность поставляемого товара должны соответствовать требованиям, установленным законодательством Российской Федерации,  а также сертификатам соответствия.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2.Поставляемый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 должен быть не восстановленным, новым и не бывшим в употреблении, не должен иметь дефектов, связанных с конструкцией, материалами или работой по его изготовлению.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3.Поставляемый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товар должен быть свободен от любых прав третьих лиц.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4.Поставщик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гарантирует качество, безопасность и надежность поставляемого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5.Устранение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недостатков, поставка недостающего  и замена негодного товара осуществляется поставщиком на основании  акта дефектовки или письменной претензии Заказчика.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претензии должно быть указано количество товара, по которому заявлена претензия, содержание или основание претензии, а также конкретное требование Заказчика.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4.Права и обязанности сторон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left="17" w:right="11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1.Заказчик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1.Принимает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и оплачивает товар надлежащего качества, количества, ассортимента  в порядке предусмотренном  Приложением № 1 настоящего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4.1.2. В случае существенного нарушения Поставщиком требований к качеству товара (обнаружения неустранимых 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Заказчик вправе по своему выбору отказаться от испо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лнения договора и потребовать возврата уплаченной за товар денежной суммы; потребовать замены товара ненадлежащего качества.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 Поставщик: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8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1.Обязуется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поставить товар в соответствии с условиями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2.Обязуется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поставлять товар в упаковке,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беспечивающей сохранность товара во время доставки.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3.Поставщик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гарантирует соответствие поставленного товара техническим условиям при его использовании и хранении и несет все расходы по замене дефектного товара.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4.Вправе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получить оплату за товар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адлежащего качества, количества и ассортимента в порядке и сроки, предусмотренные разделом 5 настоящего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7" w:right="11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4.2.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5.Вправе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требовать от Заказчика надлежащего исполнения условий настоящего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1"/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5.Условия поставки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11"/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keepLines/>
        <w:rPr>
          <w:rFonts w:ascii="Times New Roman" w:hAnsi="Times New Roman" w:cs="Times New Roman"/>
          <w:shd w:val="clear" w:color="auto" w:fill="f9fafb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5.1.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9fafb"/>
        </w:rPr>
        <w:t xml:space="preserve">Срок поставки: Товар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9fafb"/>
        </w:rPr>
        <w:t xml:space="preserve">поставляется с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9fafb"/>
        </w:rPr>
        <w:t xml:space="preserve"> момента заключения договора до 31.12.2026г.</w:t>
      </w:r>
      <w:r>
        <w:rPr>
          <w:rFonts w:ascii="Times New Roman" w:hAnsi="Times New Roman" w:cs="Times New Roman"/>
          <w:shd w:val="clear" w:color="auto" w:fill="f9fafb"/>
        </w:rPr>
      </w:r>
    </w:p>
    <w:p>
      <w:pPr>
        <w:keepLines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Отгрузка товара производиться силами и за счет поставщика с момента подписания Договора по адресу Заказчика 628661, Ханты-Мансийский автономный округ - Югра, г. Покачи, ул. Таежная, д. 14/1 нежилое здание (склад)</w:t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4"/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6.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Приемка товара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по количеству и качеству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left="4"/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6.1. Приемка Товара по количеству производится Заказчиком в момент его получения от Поставщика.  Уполномоченный представитель Поставщика передает уполномоченному представителю Заказчика поставленный Товар, после чего представители сторон проводят внешний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смотр товара, проверяют состояние упаковки товара, его целостность, наличие маркировки, производят сверку данных, указанных в спецификации, универсального передаточного документа, оформленного в соответствии с письмом ФНС России от 21.10.2013 г. № ММВ-20-3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/962 (далее УПД), товарно- транспортной накладной (форма № 1-Т), иных документах, передаваемых вместе с товаром, с фактически полученным количеством Товара. Полученные данные о количестве Товара фиксируются в УПД, товарно-транспортной накладной (форма «1-Т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), которые подписываются Сторонами.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6.2. Товар считается поставленным Поставщиком и принятым Заказчиком по количеству в соответствии с условиями настоящего Договора, если уполномоченный представитель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Заказчика при приемке товара не заявит о претензиях по 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оличеству и подпишет УПД, товарно-транспортную накладную без замечаний.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6.3. В случае, если при приемке по количеству обнаружены недостатки товара по количеству (явные недостатки): недостача товара, нарушение целостности упаковки товара, отсутствие маркиро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вки, несоответствие товара сопроводительным документам и иные обстоятельства, которые могут повлиять на количество передаваемого товара,- представители Заказчика и  Поставщика  делают отметку об этом на обоих экземплярах УПД и расписываются. В этом случае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УПД, товарно-транспортная накладная подписываются уполномоченными представителями Сторон на то количество Товара, которое фактически поставлено Поставщиком.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 в течение 2 (двух) рабочих дней с момента приемки Товара Покупателю исправленные экземпля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ры УПД.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4.При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обнаружении скрытых дефектов в период эксплуатации составляется акт о скрытых дефектах.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сплуатации Товара.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6.5.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доукомплектация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восполне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(пяти) дней с даты составления соответствующего ак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Договора, включая расходы на возврат от Заказчика Товара, несет Поставщик.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6.6. Приемка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внесенными постановлением Пленума ВАС РФ от 22.10.1997 № 18).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6.7. Заказчик вправе отказаться от Товара в случаях, когда: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а) Товар поставлен в ненадлежащем количестве и (или) ненадлежащего качества и (или) в ненадлежащей комплектности;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б) Товар поставлен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нарушением срока поставки, установленного Договором.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Оформление отказа от Товара оформляется актом об отказе от Товара.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Акт об отказе от Товара подписывается представителями обеих Сторон в Месте поставки при осуществлении приемки Товара,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УПД при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этом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 подписывается. При отказе представителя Поставщика от подписания, акт об отказе подписывается только представителем Заказчика.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6.8. Восполнение недопоставки Товара или замена Товара не освобождает Поставщика от ответственности за просрочку исполнения 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язательств по своевременной поставке Товара.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r>
    </w:p>
    <w:p>
      <w:pPr>
        <w:ind w:firstLine="708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2"/>
          <w:sz w:val="24"/>
          <w:szCs w:val="24"/>
          <w:lang w:eastAsia="ar-SA"/>
        </w:rPr>
        <w:t xml:space="preserve">7.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ab/>
        <w:t xml:space="preserve">Ответственность сторон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7.1. 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  <w:tab w:val="left" w:pos="138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7.2. В случае просрочки исполнения Поставщиком обязательств, 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требования об уплате неустоек (пеней, штрафов).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  <w:tab w:val="left" w:pos="138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Пеня начисляется за каждый день просрочки исп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фактическим исполненных Поставщиком.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  <w:tab w:val="left" w:pos="138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7.3. Штрафы начисляются за ненадлежащее исполнение Поставщик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ом обязательств, предусмотренных Договором, сверх неустойки.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  <w:tab w:val="left" w:pos="138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Размер штрафа определяется в следующем порядке: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  <w:tab w:val="left" w:pos="138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-10 процентов цены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7.4. Заказчик вправе потребовать от Поставщика сверх неустойки возмещения в полном объеме убытков, причиненных неиспо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лнением или ненадлежащим исполнением условий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7.5. Уплата неустойки и возмещение убытков в случае ненадлежащего исполнения обязательств по Договору не освобождают Поставщика от исполнения обязательств в натуре.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7.6. Неустойка и штраф выплачиваются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Поставщиком по требованию Заказчика в течение 10 календарных дней.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8. Антикоррупционная оговорка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ind w:firstLine="1003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8.1.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1003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 исполнении своих обязатель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действия, нарушающие требования прим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1003"/>
        <w:jc w:val="both"/>
        <w:spacing w:after="0" w:line="240" w:lineRule="auto"/>
        <w:tabs>
          <w:tab w:val="left" w:pos="284" w:leader="none"/>
          <w:tab w:val="left" w:pos="141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8.2. В случае возникновения у Стороны подозрений, что произошло или может произойти нарушение каких-либо положений настоящего раз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приостановить исполнение обяз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1003"/>
        <w:jc w:val="both"/>
        <w:spacing w:after="0" w:line="240" w:lineRule="auto"/>
        <w:tabs>
          <w:tab w:val="left" w:pos="284" w:leader="none"/>
          <w:tab w:val="left" w:pos="1418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8.3. В случае нарушения одной Стороной обязате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ке полностью или в части,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направив письменное уведомление о расторжении. Сторона, по чьей инициативе был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жения.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11" w:firstLine="3258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9. Срок действия договора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283"/>
        <w:jc w:val="both"/>
        <w:keepNext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9.1. Настоящий договор вступает в силу с момента его подписания Сторонами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действуе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до 31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декабря 202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года.</w:t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left="0" w:right="0" w:firstLine="283"/>
        <w:jc w:val="both"/>
        <w:spacing w:after="0" w:line="240" w:lineRule="auto"/>
        <w:shd w:val="clear" w:color="ffffff" w:themeColor="background1" w:fill="ffffff" w:themeFill="background1"/>
        <w:tabs>
          <w:tab w:val="left" w:pos="284" w:leader="none"/>
          <w:tab w:val="left" w:pos="139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9.2. 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Стороны вправе в одностороннем несудебном порядке отказаться от исполнения Договора в поря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ке и в случаях, установленных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гражданским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.3. Изменение существенных условий договора (цена, объемы, сроки) возможно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решению Заказчика при согласии сторон: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случае изменения курса валют более чем на 5 %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случае необходимости проведения дополнительной закупки не более чем на 30% от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первоначального объема и при этом смена поставщика не целесообразна по соображениям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тандартизации;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ввиду необходимости обеспечения совместимости с имеющимися товарами,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оборудованием, технологией или услугами при увеличении потребности заказчика в количестве, объеме закупки товаров (работ, услуг) не более чем на 40% первоначального объем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в сумме по всем предлагаемым дополнительным соглашениям с сохранением начальных цен за единицу продукции;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случае если такие изменения ведут к обоснованному улучшению условий договора для заказчика по сравнению с условиями текущей редакции договора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ухудшают экономическую эффективность закупки;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 случае если изменяемые условия не были указаны в заявке, поданной для участия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процедуре, или в закупочной документации и не ведут к ухудшению условий договора для заказчика по сравнению с условиями тек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ущей редакции договора и не ухудшают экономическую эффективность закупки.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предмета договора не допускается.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9.4. Расторжение договора допускается по соглашению сторон или решению суда по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основаниям, предусмотренным гражданским законодательством.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9.5. Договор может быть расторгнут Заказчиком в одностороннем порядке, если это не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противоречит законодательству РФ в следующих случаях: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по договору на поставки товаров: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поставки товаров ненадлежащего качества с недостатками, которые не могут быть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ранены в установленный заказчиком разумный срок;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поставки некомплектных товаров в случае, если поставщик, получивший уведомление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заказчика, в установленный заказчиком разумный срок не выполнил требования заказчика о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доукомплектовании товаров или не замен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 их комплектными товарами;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неоднократного (два и более) или существенного (более тридцати дней) 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сроков поставки товаров, указанных в договоре;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по договору на выполнение работ: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если подрядчик не приступает в установленный договором срок к исполнению договора или выполняет работу таким образом, что окончание ее к сроку, предусмотренному договором, становится явно невозможным;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если во время выполнения работы нарушены условия исполнения договора, и в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назначенный заказчиком для устранения нарушений разумный срок подрядчиком такие нарушения не устранены либо являются существенными и неустранимыми;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неоднократного (два и более)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 существенного (более тридцати дней) 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сроков выполнения работ, указанных в договоре;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по договору на оказание услуг: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если исполнитель не приступает в установленный договором срок к исполнению договора или оказывает услугу таким образом, что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окончание ее к сроку, предусмотренному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договором, становится явно невозможным, либо в ходе оказания услуги стало очевидно, что она не будет оказана надлежащим образом в срок, установленный договором;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если во время оказания услуги нарушены условия исполне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неоднократного (два и более) или существенного (более тридцати дней) нарушения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сроков 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азания услуг, указанных в договоре.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не вправе применять предусмотренные настоящей статьей меры в случае, если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обстоятельства, послужившие основанием для одностороннего расторжения договора, возникли по его вине.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В случае, если поставщик (исполн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итель, подрядчик) в заявке на закупку указал недостоверную информацию.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Иное, не оговоренное в данном Положении, регулируется положениями Гражданского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кодекса Российской Федерации и иными федеральными законами и нормативно-правовыми актами, регулирующие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договорные отношения.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right="19"/>
        <w:jc w:val="both"/>
        <w:spacing w:after="0" w:line="240" w:lineRule="auto"/>
        <w:shd w:val="clear" w:color="auto" w:fill="ffffff"/>
        <w:tabs>
          <w:tab w:val="left" w:pos="284" w:leader="none"/>
          <w:tab w:val="left" w:pos="720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567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10. Порядок рассмотрения споров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10.1. Стороны обязуются приложить все возможные усилия для урегулирования споров, относящихся к Договору, посредством переговоров.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10.2. Все споры, разногласия или требования, возникающие из Договора или в связи с ним, в том числе касающиеся его исполнения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, нарушения, прекращения или недействительности, подлежат рассмотрению в арбитражном суде Свердловской области.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10.3. Обращение Стороны в суд допускается только после предварительного направления претензии другой Стороне и получения ответа (или пропуска ср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ока, установленного на ответ) этой Стороной.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10.4.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описью вложений и уведомлением о вручен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ии посредством почтовой связи либо с использованием иных средств связи, обеспечивающих фиксирование отправления, либо вручается под расписку.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К претензии должны быть приложены документы, обосновывающие предъявленные заинтересованной Стороной требования,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документы, подтверждающие полномочия лица, подписавшего претензию. Указанные документы представляются в форме копий, заверенных печатью Сторон и подписью лица, уполномоченного действовать от имени Стороны. Претензия, направленная без документов, подтвержд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ающих полномочия подписавшего ее лица, считается непредъявленной и рассмотрению не подлежит.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10.5.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ие 10 (десяти) дней со дня получения претензии с приложением обосновывающих документов, а также документов, подтверждающих полномочия лица, подписавшего ответ на претензию. Ответ на претензию должен быть направлен заказным письмом с описью вложений и уведо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млением о вручении либо вручен другой Стороне под расписку.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600"/>
        <w:jc w:val="center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11. Обстоятельства непреодолимой силы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11.1. Стороны освобождаются от ответственности за полное или частичное неисполнение своих обязательств по Договору, если их неисполнение или частичное неиспо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лнение явилось следствием обстоятельств непреодолимой силы.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11.2. 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ам, включая, но не ограничиваясь: пожар, наводнение, землетрясение, другие стихийные бедствия, террористический акт, экономические и политические санкции, введенные в отношении Российской Федерации и (или) ее резидентов, при условии, что эти обстоятельства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оказывают воздействие на выполнение обязательств по Договору и подтверждены соответствующими уполномоченными органами, вступившими в силу нормативными актами органов власти.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11.3. Сторона, исполнению обязательств которой препятствует обстоятельство непрео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долимой силы, обязана в течение 2 (двух) рабочих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дней письменно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информировать другую Сторону о случившемся и его причинах. Возникновение, длительность и (или)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прекращение действия обстоятельства непреодолимой силы должно подтверждаться сертификатом (свиде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тельством), выданным компетентным органом государственной власти или Торгово-промышленной палатой РФ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права ссылаться на такое обстоятельство в дальнейшем.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11.4. Если по прекращении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11.5. В случае если обстоятельства непреодолимой силы действуют непрерывно в течение 10 (десяти) дне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й, любая из Сторон вправе потребовать расторжения Договора.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firstLine="708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12. Условия конфиденциальности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12.1. Стороны договорились, что любые сведения, полученные одной Стороной в отношении другой в ходе исполнения обязательств по настоящему Договору, условия настоящего Договора, приложения, дополнительные соглашения к нему и иная информация, полученная Стор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онами в соответствии с Договором, конфиденциальны и не подлежат разглашению (далее – Конфиденциальная информация).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12.2. Стороны имеют право разглашать Конфиденциальную информацию исключительно в случаях, когда такое разглашение однозначно и напрямую требу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ется в соответствии законодательством РФ, и только тем уполномоченным государственным органам, которые прямо указаны в законе, а также исключительно в объеме (и ни в коем случае в превышение такого объема), напрямую указанном в соответствующем законе.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3.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425"/>
        <w:jc w:val="both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12.4. Поставщик не имеет права использовать Конфиденциальную информацию без получения предварительног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 письменного согласия Заказчика, кроме как в целях исполнения Договора.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right="140"/>
        <w:jc w:val="center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13.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 Гарантийные обязательства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13.1. Поставщик гаранти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договором.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13.2. На Товаре не должно быть механических повреждений.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13.3. Поставляемый Товар должен соответствовать действующим в Российской Федерации ГОСТам, техническим регламентам, санитарным нормам.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13.4. Товар должен отвечать требованиям качества, безопасности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 другим требованиям, предъявленным законодательством Российской Федерации и договором.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13.5. Товар должен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 перевозке, и при необходимости, в последующем хранении.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13.6. Поставщик гарантирует качество и безопасность товара в соответствии с действующими стандартами, утвержденными на данный вид товара. Срок гарантии на товар с момента подписания поставки товара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при соблюдении Заказчиком условий хранения и эксплуатации товара, должен быть не менее срока, установленного производителем товара. Если в период гарантийного срока обнаруживаются дефекты поставленного товара, возникшие по независящим от Заказчика причин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ам, Поставщик обязан своими силами и за свой счет в срок не позднее 10 (десяти) дней с момента получения письменного уведомления Заказчика устранить выявленные дефекты, либо заменить товар ненадлежащего качества на новый. Гарантийный срок в этом случае про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длевается на период устранения дефектов, недостатков. Гарантийный срок на замененный товар, предоставленный Поставщиком взамен некачественного товара, равен установленному договором сроку гарантии. Поставщик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гарантирует своевременное устранение недостатков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и дефектов, выявленных при приемке товара.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13.7. Гарантийные обязательства должны распространяться на каждую единицу товара с момента приемки товара Заказчиком. Гарантийный срок составляет не менее срока указанного заводом изготовителем (производителем).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 течение гарантийного срока обнаруженные недостатки товара подлежат устранению силами и средствами Поставщика;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13.8. Поставляемые Товары должны быть совместимы между собой и обеспечивать совместное бесперебойное функционирование.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jc w:val="both"/>
        <w:spacing w:after="0" w:line="240" w:lineRule="auto"/>
        <w:tabs>
          <w:tab w:val="left" w:pos="284" w:leader="none"/>
          <w:tab w:val="left" w:pos="12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13.9. Качество и компле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ктность товара должны соответствовать назначению товара, требованиям, предъявляемым к техническим характеристикам товаров, стране производителя, а также действующим в РФ стандартам, техническим условиям и нормативным документам.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140" w:firstLine="425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ar-SA"/>
        </w:rPr>
        <w:t xml:space="preserve">14. Прочие положения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14.1.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Во всем, что не предусмотрено Договором,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14.2. Уведомление, которое одна Сторона направляет другой Стороне в соответствии с условиями Договора, а также в сл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учае изменений у Стороны по Договору реквизитов, в том числе при смене наименования, организационно-правовой формы, места нахождения, высылается в виде письма по адресу другой Стороны с уведомлением о вручении, за исключением случаев, указанных в Договоре.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14.3. Официальный докум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ентооборот в рамках Договора осуществляется путем обмена подлинниками документов. Для оперативного решения вопросов по Договору допускается обмен документами посредством факсимильной связи и/или электронной почты. Договор и другие документы, относящиеся 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исполнению Договора, полученные посредством факсимильной связи и/или электронной почты и с обязательной отправкой оригиналов по почте, имеют юридическую силу до получения оформленных оригиналов при наличии подписи уполномоченного лица и печати организации.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14.4. Договор составлен на русском языке в двух экземплярах, имеющих одинаковую юридическую силу, по одному для каждой из сторон.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14.5. Поставщик не вправе без письменного разрешения Заказчика передавать свои права и/или обязанности по Договору или их час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ть третьим лицам.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14.6. Неотъемлемой частью Договора являются: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Приложение 1: Спецификация.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ind w:left="0" w:right="0" w:firstLine="283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tabs>
          <w:tab w:val="left" w:pos="284" w:leader="none"/>
        </w:tabs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ar-SA"/>
        </w:rPr>
        <w:t xml:space="preserve">15.Адреса и банковские реквизиты сторон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r>
    </w:p>
    <w:tbl>
      <w:tblPr>
        <w:tblW w:w="9136" w:type="dxa"/>
        <w:tblInd w:w="284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68"/>
        <w:gridCol w:w="4568"/>
      </w:tblGrid>
      <w:tr>
        <w:tblPrEx/>
        <w:trPr>
          <w:trHeight w:val="238"/>
        </w:trPr>
        <w:tc>
          <w:tcPr>
            <w:tcW w:w="4568" w:type="dxa"/>
            <w:textDirection w:val="lrTb"/>
            <w:noWrap w:val="false"/>
          </w:tcPr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МАДОУ ДСКВ «Сказка»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628661, Ханты-Мансийский автономный округ - Югра г. Покачи, ул. Таежная, д. 14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8621003954 КПП 862101001</w:t>
            </w:r>
            <w:r>
              <w:rPr>
                <w:rFonts w:ascii="Times New Roman" w:hAnsi="Times New Roman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ТОФК 007162163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202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РКЦ Ханты-Мансийск//УФК по Ханты-Мансийскому автономному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окуругу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Югре в г. Ханты-Мансийск (администрация города Покачи МАДОУ ДСКВ «Сказка» л/с 030000072, 030000074, 030000075)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202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Казначейский счет 032346437188400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08700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202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ЕКС 40102810245370000007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202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Телефон: +7(34669)7-99-09 доб.32505#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15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</w:rPr>
              <w:t xml:space="preserve">skazka.pokachi@mail.ru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202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4568" w:type="dxa"/>
            <w:textDirection w:val="lrTb"/>
            <w:noWrap w:val="false"/>
          </w:tcPr>
          <w:p>
            <w:pPr>
              <w:jc w:val="center"/>
              <w:spacing w:after="200" w:line="100" w:lineRule="atLeast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200" w:line="100" w:lineRule="atLeast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32"/>
        </w:trPr>
        <w:tc>
          <w:tcPr>
            <w:tcW w:w="4568" w:type="dxa"/>
            <w:textDirection w:val="lrTb"/>
            <w:noWrap w:val="false"/>
          </w:tcPr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МАДОУ ДСКВ «Сказка»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  <w:r>
              <w:rPr>
                <w:rFonts w:ascii="Times New Roman" w:hAnsi="Times New Roman"/>
              </w:rPr>
            </w:r>
          </w:p>
          <w:p>
            <w:pPr>
              <w:pStyle w:val="1297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W w:w="4568" w:type="dxa"/>
            <w:textDirection w:val="lrTb"/>
            <w:noWrap w:val="false"/>
          </w:tcPr>
          <w:p>
            <w:pPr>
              <w:spacing w:after="0" w:line="100" w:lineRule="atLeast"/>
              <w:tabs>
                <w:tab w:val="left" w:pos="284" w:leader="none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spacing w:after="0" w:line="100" w:lineRule="atLeast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20"/>
        <w:jc w:val="right"/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Приложение № 1          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right"/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к договору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№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  <w:t xml:space="preserve"> _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  <w:t xml:space="preserve">_________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от __.__.2026г.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tbl>
      <w:tblPr>
        <w:tblStyle w:val="1294"/>
        <w:tblW w:w="0" w:type="auto"/>
        <w:jc w:val="center"/>
        <w:tblLook w:val="04A0" w:firstRow="1" w:lastRow="0" w:firstColumn="1" w:lastColumn="0" w:noHBand="0" w:noVBand="1"/>
      </w:tblPr>
      <w:tblGrid>
        <w:gridCol w:w="473"/>
        <w:gridCol w:w="2322"/>
        <w:gridCol w:w="1862"/>
        <w:gridCol w:w="739"/>
        <w:gridCol w:w="1727"/>
        <w:gridCol w:w="1318"/>
        <w:gridCol w:w="1318"/>
      </w:tblGrid>
      <w:tr>
        <w:tblPrEx/>
        <w:trPr>
          <w:jc w:val="center"/>
        </w:trPr>
        <w:tc>
          <w:tcPr>
            <w:tcW w:w="473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322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862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Характеристика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727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8" w:type="dxa"/>
            <w:textDirection w:val="lrTb"/>
            <w:noWrap w:val="false"/>
          </w:tcPr>
          <w:p>
            <w:pPr>
              <w:spacing w:after="200" w:line="276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Цена за единицу, в т.ч. НДС ___%/ НДС не облагается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318" w:type="dxa"/>
            <w:textDirection w:val="lrTb"/>
            <w:noWrap w:val="false"/>
          </w:tcPr>
          <w:p>
            <w:pPr>
              <w:spacing w:after="200" w:line="276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Сумма, в т.ч. НДС ___%/ НДС не облагается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543"/>
        </w:trPr>
        <w:tc>
          <w:tcPr>
            <w:tcW w:w="473" w:type="dxa"/>
            <w:vAlign w:val="bottom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322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62" w:type="dxa"/>
            <w:vAlign w:val="bottom"/>
            <w:textDirection w:val="lrTb"/>
            <w:noWrap w:val="false"/>
          </w:tcPr>
          <w:p>
            <w:pPr>
              <w:pStyle w:val="715"/>
              <w:rPr>
                <w:rFonts w:cs="Times New Roman" w:asciiTheme="majorHAnsi" w:hAnsiTheme="majorHAnsi"/>
                <w:b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 w:asciiTheme="majorHAnsi" w:hAnsiTheme="majorHAnsi"/>
                <w:b/>
                <w:bCs/>
                <w:i/>
                <w:color w:val="000000" w:themeColor="text1"/>
                <w:sz w:val="20"/>
                <w:szCs w:val="20"/>
              </w:rPr>
            </w:r>
            <w:r>
              <w:rPr>
                <w:rFonts w:cs="Times New Roman" w:asciiTheme="majorHAnsi" w:hAnsiTheme="majorHAnsi"/>
                <w:b/>
                <w:bCs/>
                <w:i/>
                <w:color w:val="000000" w:themeColor="text1"/>
                <w:sz w:val="20"/>
                <w:szCs w:val="20"/>
              </w:rPr>
            </w:r>
          </w:p>
        </w:tc>
        <w:tc>
          <w:tcPr>
            <w:tcW w:w="739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1727" w:type="dxa"/>
            <w:textDirection w:val="lrTb"/>
            <w:noWrap w:val="false"/>
          </w:tcPr>
          <w:p>
            <w:pPr>
              <w:pStyle w:val="7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18" w:type="dxa"/>
            <w:textDirection w:val="lrTb"/>
            <w:noWrap w:val="false"/>
          </w:tcPr>
          <w:p>
            <w:pPr>
              <w:spacing w:after="200" w:line="276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18" w:type="dxa"/>
            <w:textDirection w:val="lrTb"/>
            <w:noWrap w:val="false"/>
          </w:tcPr>
          <w:p>
            <w:pPr>
              <w:spacing w:after="200" w:line="276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290"/>
        <w:numPr>
          <w:ilvl w:val="0"/>
          <w:numId w:val="20"/>
        </w:numPr>
        <w:ind w:left="0" w:firstLine="142"/>
        <w:spacing w:after="200" w:line="276" w:lineRule="auto"/>
        <w:tabs>
          <w:tab w:val="left" w:pos="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Всего наименований _______________, на сумму _____________________ руб.(_________________________________) рублей) ___________ копеек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т.ч. НДС__________________/НДС не облагается.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7"/>
        <w:numPr>
          <w:ilvl w:val="0"/>
          <w:numId w:val="0"/>
        </w:numPr>
        <w:spacing w:after="0" w:line="100" w:lineRule="atLeast"/>
        <w:tabs>
          <w:tab w:val="left" w:pos="284" w:leader="none"/>
        </w:tabs>
        <w:rPr>
          <w:rFonts w:eastAsia="Times New Roman"/>
          <w:highlight w:val="white"/>
        </w:rPr>
      </w:pPr>
      <w:r>
        <w:rPr>
          <w:rFonts w:eastAsia="Times New Roman"/>
          <w:szCs w:val="22"/>
        </w:rPr>
        <w:tab/>
      </w:r>
      <w:r>
        <w:rPr>
          <w:rFonts w:eastAsia="Times New Roman"/>
          <w:szCs w:val="22"/>
          <w:highlight w:val="white"/>
        </w:rPr>
        <w:tab/>
      </w:r>
      <w:r>
        <w:rPr>
          <w:rFonts w:eastAsia="Times New Roman"/>
          <w:szCs w:val="22"/>
          <w:highlight w:val="white"/>
        </w:rPr>
        <w:tab/>
      </w:r>
      <w:r>
        <w:rPr>
          <w:rFonts w:eastAsia="Times New Roman"/>
          <w:szCs w:val="22"/>
          <w:highlight w:val="white"/>
        </w:rPr>
        <w:tab/>
      </w:r>
      <w:r>
        <w:rPr>
          <w:rFonts w:eastAsia="Times New Roman"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bCs/>
          <w:highlight w:val="white"/>
          <w:shd w:val="clear" w:color="auto" w:fill="f9fafb"/>
        </w:rPr>
      </w:pPr>
      <w:r>
        <w:rPr>
          <w:rFonts w:ascii="Times New Roman" w:hAnsi="Times New Roman" w:eastAsia="Calibri" w:cs="Times New Roman"/>
          <w:b/>
          <w:highlight w:val="white"/>
          <w:shd w:val="clear" w:color="auto" w:fill="f9fafb"/>
        </w:rPr>
        <w:t xml:space="preserve">2. Место поставки: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628661, Ханты-Мансийский автономный округ - Югра, г. Покачи, ул. Таежная, д. 14/1 нежилое здание (склад)</w:t>
      </w:r>
      <w:r/>
      <w:r>
        <w:rPr>
          <w:rFonts w:ascii="Times New Roman" w:hAnsi="Times New Roman" w:eastAsia="Calibri" w:cs="Times New Roman"/>
          <w:b/>
          <w:highlight w:val="white"/>
          <w:shd w:val="clear" w:color="auto" w:fill="f9fafb"/>
        </w:rPr>
      </w:r>
      <w:r>
        <w:rPr>
          <w:rFonts w:ascii="Times New Roman" w:hAnsi="Times New Roman" w:eastAsia="Calibri" w:cs="Times New Roman"/>
          <w:bCs/>
          <w:highlight w:val="white"/>
          <w:shd w:val="clear" w:color="auto" w:fill="f9fafb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highlight w:val="white"/>
          <w:shd w:val="clear" w:color="auto" w:fill="f9fafb"/>
        </w:rPr>
      </w:pPr>
      <w:r>
        <w:rPr>
          <w:rFonts w:ascii="Times New Roman" w:hAnsi="Times New Roman" w:eastAsia="Calibri" w:cs="Times New Roman"/>
          <w:b/>
          <w:highlight w:val="white"/>
          <w:shd w:val="clear" w:color="auto" w:fill="f9fafb"/>
        </w:rPr>
        <w:t xml:space="preserve">3. Срок </w:t>
      </w:r>
      <w:r>
        <w:rPr>
          <w:rFonts w:ascii="Times New Roman" w:hAnsi="Times New Roman" w:eastAsia="Calibri" w:cs="Times New Roman"/>
          <w:b/>
          <w:highlight w:val="white"/>
          <w:shd w:val="clear" w:color="auto" w:fill="f9fafb"/>
        </w:rPr>
        <w:t xml:space="preserve">поставки: </w:t>
      </w:r>
      <w:r>
        <w:rPr>
          <w:rFonts w:ascii="Times New Roman" w:hAnsi="Times New Roman" w:eastAsia="Calibri" w:cs="Times New Roman"/>
          <w:b/>
          <w:highlight w:val="white"/>
          <w:lang w:eastAsia="ru-RU"/>
        </w:rPr>
        <w:t xml:space="preserve">с</w:t>
      </w:r>
      <w:r>
        <w:rPr>
          <w:rFonts w:ascii="Times New Roman" w:hAnsi="Times New Roman" w:eastAsia="Calibri" w:cs="Times New Roman"/>
          <w:bCs/>
          <w:highlight w:val="white"/>
          <w:lang w:eastAsia="ru-RU"/>
        </w:rPr>
        <w:t xml:space="preserve"> момента заключения договора до 31.12.2026</w:t>
      </w:r>
      <w:r>
        <w:rPr>
          <w:rFonts w:ascii="Times New Roman" w:hAnsi="Times New Roman" w:eastAsia="Calibri" w:cs="Times New Roman"/>
          <w:highlight w:val="white"/>
          <w:shd w:val="clear" w:color="auto" w:fill="f9fafb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b/>
          <w:bCs/>
          <w:highlight w:val="white"/>
        </w:rPr>
      </w:pPr>
      <w:r>
        <w:rPr>
          <w:rFonts w:ascii="Times New Roman" w:hAnsi="Times New Roman" w:eastAsia="Calibri" w:cs="Times New Roman"/>
          <w:highlight w:val="white"/>
          <w:lang w:eastAsia="ar-SA"/>
        </w:rPr>
        <w:t xml:space="preserve">3.1. Поставка и погрузочно-разгрузочные работы осуществляется Поставщиком за его счет. </w:t>
      </w:r>
      <w:r>
        <w:rPr>
          <w:rFonts w:ascii="Times New Roman" w:hAnsi="Times New Roman" w:eastAsia="Calibri" w:cs="Times New Roman"/>
          <w:b/>
          <w:bCs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b/>
          <w:highlight w:val="white"/>
        </w:rPr>
      </w:pPr>
      <w:r>
        <w:rPr>
          <w:rFonts w:ascii="Times New Roman" w:hAnsi="Times New Roman" w:eastAsia="Calibri" w:cs="Times New Roman"/>
          <w:b/>
          <w:highlight w:val="white"/>
        </w:rPr>
        <w:t xml:space="preserve">4. Требования к качеству, безопасности товара:</w:t>
      </w:r>
      <w:r>
        <w:rPr>
          <w:rFonts w:ascii="Times New Roman" w:hAnsi="Times New Roman" w:eastAsia="Calibri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DejaVu Sans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4.1. Поставляемый товар должен соответствовать заданным функциональным и качественным характеристикам; </w:t>
      </w:r>
      <w:r>
        <w:rPr>
          <w:rFonts w:ascii="Times New Roman" w:hAnsi="Times New Roman" w:eastAsia="DejaVu Sans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4.2. Поставляемый товар должен быть разрешен к использованию на территории Российской Федерации, </w:t>
      </w:r>
      <w:r>
        <w:rPr>
          <w:rFonts w:ascii="Times New Roman" w:hAnsi="Times New Roman" w:eastAsia="NSimSun" w:cs="Times New Roman"/>
          <w:spacing w:val="-1"/>
          <w:highlight w:val="white"/>
        </w:rPr>
        <w:t xml:space="preserve">иметь торговую </w:t>
      </w:r>
      <w:r>
        <w:rPr>
          <w:rFonts w:ascii="Times New Roman" w:hAnsi="Times New Roman" w:eastAsia="NSimSun" w:cs="Times New Roman"/>
          <w:highlight w:val="white"/>
        </w:rPr>
        <w:t xml:space="preserve">марку и товарный знак, качество пос</w:t>
      </w:r>
      <w:r>
        <w:rPr>
          <w:rFonts w:ascii="Times New Roman" w:hAnsi="Times New Roman" w:eastAsia="NSimSun" w:cs="Times New Roman"/>
          <w:highlight w:val="white"/>
        </w:rPr>
        <w:t xml:space="preserve">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декларациям о соответствии и (или) другим документам, подтверждающим качество товара);</w:t>
      </w:r>
      <w:r>
        <w:rPr>
          <w:rFonts w:ascii="Times New Roman" w:hAnsi="Times New Roman" w:eastAsia="Calibri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NSimSun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  <w:r>
        <w:rPr>
          <w:rFonts w:ascii="Times New Roman" w:hAnsi="Times New Roman" w:eastAsia="NSimSun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DejaVu Sans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4.4. На товаре не должно быть следов механических повреждений, изменений вида комплектующих;</w:t>
      </w:r>
      <w:r>
        <w:rPr>
          <w:rFonts w:ascii="Times New Roman" w:hAnsi="Times New Roman" w:eastAsia="DejaVu Sans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DejaVu Sans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4.5.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  <w:r>
        <w:rPr>
          <w:rFonts w:ascii="Times New Roman" w:hAnsi="Times New Roman" w:eastAsia="DejaVu Sans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NSimSun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4.6.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утилизации;</w:t>
      </w:r>
      <w:r>
        <w:rPr>
          <w:rFonts w:ascii="Times New Roman" w:hAnsi="Times New Roman" w:eastAsia="NSimSun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highlight w:val="white"/>
        </w:rPr>
      </w:pPr>
      <w:r>
        <w:rPr>
          <w:rFonts w:ascii="Times New Roman" w:hAnsi="Times New Roman" w:eastAsia="Calibri" w:cs="Times New Roman"/>
          <w:highlight w:val="white"/>
        </w:rPr>
        <w:t xml:space="preserve">4.7. Гарантийные обязательства должны распространяться на каждую е</w:t>
      </w:r>
      <w:r>
        <w:rPr>
          <w:rFonts w:ascii="Times New Roman" w:hAnsi="Times New Roman" w:eastAsia="Calibri" w:cs="Times New Roman"/>
          <w:highlight w:val="white"/>
        </w:rPr>
        <w:t xml:space="preserve">диницу товара с момента приемки товара Заказчиком. Гарантийный срок составляет не менее срока указанного заводом изготовителем (производителем). В течение гарантийного срока обнаруженные недостатки товара подлежат устранению силами и средствами Поставщика;</w:t>
      </w:r>
      <w:r>
        <w:rPr>
          <w:rFonts w:ascii="Times New Roman" w:hAnsi="Times New Roman" w:eastAsia="Calibri" w:cs="Times New Roman"/>
          <w:highlight w:val="white"/>
        </w:rPr>
      </w:r>
    </w:p>
    <w:p>
      <w:pPr>
        <w:ind w:firstLine="142"/>
        <w:jc w:val="center"/>
        <w:spacing w:before="60" w:after="120" w:line="276" w:lineRule="auto"/>
        <w:rPr>
          <w:rFonts w:ascii="Times New Roman" w:hAnsi="Times New Roman" w:eastAsia="Calibri" w:cs="Times New Roman"/>
          <w:b/>
          <w:highlight w:val="white"/>
        </w:rPr>
      </w:pPr>
      <w:r>
        <w:rPr>
          <w:rFonts w:ascii="Times New Roman" w:hAnsi="Times New Roman" w:eastAsia="Calibri" w:cs="Times New Roman"/>
          <w:b/>
          <w:highlight w:val="white"/>
        </w:rPr>
        <w:t xml:space="preserve">5. Требования к упаковке, маркировке товара:</w:t>
      </w:r>
      <w:r>
        <w:rPr>
          <w:rFonts w:ascii="Times New Roman" w:hAnsi="Times New Roman" w:eastAsia="Calibri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tabs>
          <w:tab w:val="left" w:pos="0" w:leader="none"/>
        </w:tabs>
        <w:rPr>
          <w:rFonts w:ascii="Times New Roman" w:hAnsi="Times New Roman" w:eastAsia="DejaVu Sans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5.1. Товар поставляе</w:t>
      </w:r>
      <w:r>
        <w:rPr>
          <w:rFonts w:ascii="Times New Roman" w:hAnsi="Times New Roman" w:eastAsia="NSimSun" w:cs="Times New Roman"/>
          <w:highlight w:val="white"/>
        </w:rPr>
        <w:t xml:space="preserve">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  <w:r>
        <w:rPr>
          <w:rFonts w:ascii="Times New Roman" w:hAnsi="Times New Roman" w:eastAsia="DejaVu Sans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rPr>
          <w:rFonts w:ascii="Times New Roman" w:hAnsi="Times New Roman" w:eastAsia="Calibri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5.2. </w:t>
      </w:r>
      <w:r>
        <w:rPr>
          <w:rFonts w:ascii="Times New Roman" w:hAnsi="Times New Roman" w:eastAsia="NSimSun" w:cs="Times New Roman"/>
          <w:highlight w:val="white"/>
        </w:rPr>
        <w:t xml:space="preserve">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  <w:r>
        <w:rPr>
          <w:rFonts w:ascii="Times New Roman" w:hAnsi="Times New Roman" w:eastAsia="Calibri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tabs>
          <w:tab w:val="left" w:pos="0" w:leader="none"/>
        </w:tabs>
        <w:rPr>
          <w:rFonts w:ascii="Times New Roman" w:hAnsi="Times New Roman" w:eastAsia="NSimSun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5.3. Поставщик несет ответственность за ненадлежащую упаковку, не обеспечивающую сохранность товара при его хранении и транспортировании;</w:t>
      </w:r>
      <w:r>
        <w:rPr>
          <w:rFonts w:ascii="Times New Roman" w:hAnsi="Times New Roman" w:eastAsia="NSimSun" w:cs="Times New Roman"/>
          <w:b/>
          <w:highlight w:val="white"/>
        </w:rPr>
      </w:r>
    </w:p>
    <w:p>
      <w:pPr>
        <w:ind w:firstLine="142"/>
        <w:jc w:val="both"/>
        <w:spacing w:before="60" w:after="120" w:line="276" w:lineRule="auto"/>
        <w:tabs>
          <w:tab w:val="left" w:pos="0" w:leader="none"/>
        </w:tabs>
        <w:rPr>
          <w:rFonts w:ascii="Times New Roman" w:hAnsi="Times New Roman" w:eastAsia="NSimSun" w:cs="Times New Roman"/>
          <w:b/>
          <w:highlight w:val="white"/>
        </w:rPr>
      </w:pPr>
      <w:r>
        <w:rPr>
          <w:rFonts w:ascii="Times New Roman" w:hAnsi="Times New Roman" w:eastAsia="NSimSun" w:cs="Times New Roman"/>
          <w:highlight w:val="white"/>
        </w:rPr>
        <w:t xml:space="preserve">5.4. Упа</w:t>
      </w:r>
      <w:r>
        <w:rPr>
          <w:rFonts w:ascii="Times New Roman" w:hAnsi="Times New Roman" w:eastAsia="NSimSun" w:cs="Times New Roman"/>
          <w:highlight w:val="white"/>
        </w:rPr>
        <w:t xml:space="preserve">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Маркировка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 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упаковки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 должна 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строго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 соответствовать 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маркировке</w:t>
      </w:r>
      <w:r>
        <w:rPr>
          <w:rFonts w:ascii="Times New Roman" w:hAnsi="Times New Roman" w:eastAsia="NSimSun" w:cs="Times New Roman"/>
          <w:highlight w:val="white"/>
          <w:lang w:val="en-GB"/>
        </w:rPr>
        <w:t xml:space="preserve"> товара.</w:t>
      </w:r>
      <w:r>
        <w:rPr>
          <w:rFonts w:ascii="Times New Roman" w:hAnsi="Times New Roman" w:eastAsia="NSimSun" w:cs="Times New Roman"/>
          <w:b/>
          <w:highlight w:val="white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spacing w:after="200" w:line="100" w:lineRule="atLeast"/>
        <w:tabs>
          <w:tab w:val="left" w:pos="284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sectPr>
      <w:footnotePr/>
      <w:endnotePr/>
      <w:type w:val="nextPage"/>
      <w:pgSz w:w="11906" w:h="16838" w:orient="portrait"/>
      <w:pgMar w:top="850" w:right="493" w:bottom="794" w:left="164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SimSun">
    <w:panose1 w:val="02010609030101010101"/>
  </w:font>
  <w:font w:name="DejaVu Sans">
    <w:panose1 w:val="020B0603030804020204"/>
  </w:font>
  <w:font w:name="Wingdings">
    <w:panose1 w:val="05000000000000000000"/>
  </w:font>
  <w:font w:name="Segoe UI">
    <w:panose1 w:val="020B0502040204020203"/>
  </w:font>
  <w:font w:name="Andale Sans UI">
    <w:panose1 w:val="02000603000000000000"/>
  </w:font>
  <w:font w:name="Courier">
    <w:panose1 w:val="02070309020205020404"/>
  </w:font>
  <w:font w:name="Arial Narrow">
    <w:panose1 w:val="020B0606020202030204"/>
  </w:font>
  <w:font w:name="Tahoma">
    <w:panose1 w:val="020B0604030504040204"/>
  </w:font>
  <w:font w:name="Arial Unicode MS">
    <w:panose1 w:val="020B0604020202020204"/>
  </w:font>
  <w:font w:name="Consultant">
    <w:panose1 w:val="02000603000000000000"/>
  </w:font>
  <w:font w:name="Times New Roman">
    <w:panose1 w:val="02020603050405020304"/>
  </w:font>
  <w:font w:name="OpenSymbol">
    <w:panose1 w:val="05010000000000000000"/>
  </w:font>
  <w:font w:name="Symbol">
    <w:panose1 w:val="05050102010706020507"/>
  </w:font>
  <w:font w:name="Microsoft YaHei">
    <w:panose1 w:val="020B0503020204020204"/>
  </w:font>
  <w:font w:name="SimSun">
    <w:panose1 w:val="02010600030101010101"/>
  </w:font>
  <w:font w:name="MS Mincho">
    <w:panose1 w:val="02020503050405090304"/>
  </w:font>
  <w:font w:name="Calibri">
    <w:panose1 w:val="020F0502020204030204"/>
  </w:font>
  <w:font w:name="Cambria">
    <w:panose1 w:val="02040503050406030204"/>
  </w:font>
  <w:font w:name="Courier New">
    <w:panose1 w:val="02070309020205020404"/>
  </w:font>
  <w:font w:name="TimesET">
    <w:panose1 w:val="02000603000000000000"/>
  </w:font>
  <w:font w:name="Mangal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hint="default"/>
        <w:color w:val="auto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7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eastAsia="Times New Roman"/>
        <w:b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3">
    <w:multiLevelType w:val="hybridMultilevel"/>
    <w:lvl w:ilvl="0">
      <w:start w:val="1"/>
      <w:numFmt w:val="none"/>
      <w:pStyle w:val="693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694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695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696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pStyle w:val="697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pStyle w:val="698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pStyle w:val="699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pStyle w:val="700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pStyle w:val="701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cs="Times New Roman"/>
        <w:sz w:val="24"/>
        <w:szCs w:val="24"/>
        <w:lang w:val="ru-RU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ascii="OpenSymbol" w:hAnsi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ascii="OpenSymbol" w:hAnsi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ascii="Symbol" w:hAnsi="Symbol" w:cs="Times New Roman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ascii="OpenSymbol" w:hAnsi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ascii="OpenSymbol" w:hAnsi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Times New Roman"/>
        <w:sz w:val="24"/>
        <w:szCs w:val="24"/>
        <w:lang w:val="ru-RU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ascii="OpenSymbol" w:hAnsi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ascii="OpenSymbol" w:hAnsi="OpenSymbol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eastAsia="MS Mincho" w:cs="Times New Roman"/>
        <w:color w:val="00000a"/>
        <w:sz w:val="22"/>
        <w:szCs w:val="24"/>
        <w:lang w:eastAsia="en-US" w:bidi="en-US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  <w:i/>
      </w:rPr>
    </w:lvl>
    <w:lvl w:ilvl="1">
      <w:start w:val="5"/>
      <w:numFmt w:val="decimal"/>
      <w:isLgl w:val="false"/>
      <w:suff w:val="tab"/>
      <w:lvlText w:val="%1.%2."/>
      <w:lvlJc w:val="left"/>
      <w:pPr>
        <w:ind w:left="1084" w:hanging="360"/>
        <w:tabs>
          <w:tab w:val="num" w:pos="1084" w:leader="none"/>
        </w:tabs>
      </w:pPr>
      <w:rPr>
        <w:rFonts w:cs="Times New Roman"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6" w:hanging="720"/>
        <w:tabs>
          <w:tab w:val="num" w:pos="1806" w:leader="none"/>
        </w:tabs>
      </w:pPr>
      <w:rPr>
        <w:rFonts w:cs="Times New Roman"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9" w:hanging="720"/>
        <w:tabs>
          <w:tab w:val="num" w:pos="2349" w:leader="none"/>
        </w:tabs>
      </w:pPr>
      <w:rPr>
        <w:rFonts w:cs="Times New Roman"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52" w:hanging="1080"/>
        <w:tabs>
          <w:tab w:val="num" w:pos="3252" w:leader="none"/>
        </w:tabs>
      </w:pPr>
      <w:rPr>
        <w:rFonts w:cs="Times New Roman"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95" w:hanging="1080"/>
        <w:tabs>
          <w:tab w:val="num" w:pos="3795" w:leader="none"/>
        </w:tabs>
      </w:pPr>
      <w:rPr>
        <w:rFonts w:cs="Times New Roman"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98" w:hanging="1440"/>
        <w:tabs>
          <w:tab w:val="num" w:pos="4698" w:leader="none"/>
        </w:tabs>
      </w:pPr>
      <w:rPr>
        <w:rFonts w:cs="Times New Roman"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41" w:hanging="1440"/>
        <w:tabs>
          <w:tab w:val="num" w:pos="5241" w:leader="none"/>
        </w:tabs>
      </w:pPr>
      <w:rPr>
        <w:rFonts w:cs="Times New Roman"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44" w:hanging="1800"/>
        <w:tabs>
          <w:tab w:val="num" w:pos="6144" w:leader="none"/>
        </w:tabs>
      </w:pPr>
      <w:rPr>
        <w:rFonts w:cs="Times New Roman"/>
        <w:i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ascii="Symbol" w:hAnsi="Symbol" w:cs="OpenSymbol"/>
      </w:rPr>
    </w:lvl>
    <w:lvl w:ilvl="1">
      <w:start w:val="2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2.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2.%3.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2.%3.%4.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2.%3.%4.%5.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2.%3.%4.%5.%6.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2.%3.%4.%5.%6.%7.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2.%3.%4.%5.%6.%7.%8.%9."/>
      <w:lvlJc w:val="right"/>
      <w:pPr>
        <w:ind w:left="6480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color w:val="000000"/>
      </w:rPr>
    </w:lvl>
    <w:lvl w:ilvl="1">
      <w:start w:val="1"/>
      <w:numFmt w:val="none"/>
      <w:isLgl w:val="false"/>
      <w:suff w:val="nothing"/>
      <w:lvlText w:val=""/>
      <w:lvlJc w:val="left"/>
      <w:pPr>
        <w:ind w:left="1080" w:hanging="360"/>
        <w:tabs>
          <w:tab w:val="num" w:pos="36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1440" w:hanging="360"/>
        <w:tabs>
          <w:tab w:val="num" w:pos="36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1800" w:hanging="360"/>
        <w:tabs>
          <w:tab w:val="num" w:pos="36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2160" w:hanging="360"/>
        <w:tabs>
          <w:tab w:val="num" w:pos="36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2520" w:hanging="360"/>
        <w:tabs>
          <w:tab w:val="num" w:pos="36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2880" w:hanging="360"/>
        <w:tabs>
          <w:tab w:val="num" w:pos="36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3240" w:hanging="360"/>
        <w:tabs>
          <w:tab w:val="num" w:pos="36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3600" w:hanging="36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decimal"/>
      <w:pStyle w:val="1280"/>
      <w:isLgl w:val="false"/>
      <w:suff w:val="tab"/>
      <w:lvlText w:val="%1."/>
      <w:lvlJc w:val="left"/>
      <w:pPr>
        <w:ind w:left="432" w:hanging="360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pStyle w:val="1277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rFonts w:ascii="Symbol" w:hAnsi="Symbol" w:cs="OpenSymbol"/>
        <w:sz w:val="24"/>
        <w:szCs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851" w:hanging="851"/>
        <w:tabs>
          <w:tab w:val="num" w:pos="851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</w:lvl>
    <w:lvl w:ilvl="3">
      <w:start w:val="1"/>
      <w:numFmt w:val="lowerLetter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.%6.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color w:val="auto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  <w:i/>
      </w:rPr>
    </w:lvl>
    <w:lvl w:ilvl="1">
      <w:start w:val="5"/>
      <w:numFmt w:val="decimal"/>
      <w:isLgl w:val="false"/>
      <w:suff w:val="tab"/>
      <w:lvlText w:val="%1.%2."/>
      <w:lvlJc w:val="left"/>
      <w:pPr>
        <w:ind w:left="1084" w:hanging="360"/>
        <w:tabs>
          <w:tab w:val="num" w:pos="1084" w:leader="none"/>
        </w:tabs>
      </w:pPr>
      <w:rPr>
        <w:rFonts w:cs="Times New Roman"/>
        <w:i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6" w:hanging="720"/>
        <w:tabs>
          <w:tab w:val="num" w:pos="1806" w:leader="none"/>
        </w:tabs>
      </w:pPr>
      <w:rPr>
        <w:rFonts w:cs="Times New Roman"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349" w:hanging="720"/>
        <w:tabs>
          <w:tab w:val="num" w:pos="2349" w:leader="none"/>
        </w:tabs>
      </w:pPr>
      <w:rPr>
        <w:rFonts w:cs="Times New Roman"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52" w:hanging="1080"/>
        <w:tabs>
          <w:tab w:val="num" w:pos="3252" w:leader="none"/>
        </w:tabs>
      </w:pPr>
      <w:rPr>
        <w:rFonts w:cs="Times New Roman"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795" w:hanging="1080"/>
        <w:tabs>
          <w:tab w:val="num" w:pos="3795" w:leader="none"/>
        </w:tabs>
      </w:pPr>
      <w:rPr>
        <w:rFonts w:cs="Times New Roman"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698" w:hanging="1440"/>
        <w:tabs>
          <w:tab w:val="num" w:pos="4698" w:leader="none"/>
        </w:tabs>
      </w:pPr>
      <w:rPr>
        <w:rFonts w:cs="Times New Roman"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41" w:hanging="1440"/>
        <w:tabs>
          <w:tab w:val="num" w:pos="5241" w:leader="none"/>
        </w:tabs>
      </w:pPr>
      <w:rPr>
        <w:rFonts w:cs="Times New Roman"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44" w:hanging="1800"/>
        <w:tabs>
          <w:tab w:val="num" w:pos="6144" w:leader="none"/>
        </w:tabs>
      </w:pPr>
      <w:rPr>
        <w:rFonts w:cs="Times New Roman"/>
        <w:i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 w:cs="Times New Roman"/>
        <w:sz w:val="24"/>
        <w:szCs w:val="24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 w:cs="Times New Roman"/>
        <w:sz w:val="24"/>
        <w:szCs w:val="24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cs="Times New Roman"/>
        <w:sz w:val="24"/>
        <w:szCs w:val="24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 w:cs="Times New Roman"/>
        <w:sz w:val="24"/>
        <w:szCs w:val="24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 w:cs="Times New Roman"/>
        <w:sz w:val="24"/>
        <w:szCs w:val="24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cs="Times New Roman"/>
        <w:sz w:val="24"/>
        <w:szCs w:val="24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 w:cs="Times New Roman"/>
        <w:sz w:val="24"/>
        <w:szCs w:val="24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 w:cs="Times New Roman"/>
        <w:sz w:val="24"/>
        <w:szCs w:val="24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 w:cs="Times New Roman"/>
        <w:sz w:val="24"/>
        <w:szCs w:val="24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18"/>
  </w:num>
  <w:num w:numId="5">
    <w:abstractNumId w:val="15"/>
  </w:num>
  <w:num w:numId="6">
    <w:abstractNumId w:val="7"/>
  </w:num>
  <w:num w:numId="7">
    <w:abstractNumId w:val="2"/>
  </w:num>
  <w:num w:numId="8">
    <w:abstractNumId w:val="11"/>
  </w:num>
  <w:num w:numId="9">
    <w:abstractNumId w:val="12"/>
  </w:num>
  <w:num w:numId="10">
    <w:abstractNumId w:val="4"/>
  </w:num>
  <w:num w:numId="11">
    <w:abstractNumId w:val="1"/>
  </w:num>
  <w:num w:numId="12">
    <w:abstractNumId w:val="9"/>
  </w:num>
  <w:num w:numId="13">
    <w:abstractNumId w:val="13"/>
  </w:num>
  <w:num w:numId="14">
    <w:abstractNumId w:val="10"/>
  </w:num>
  <w:num w:numId="15">
    <w:abstractNumId w:val="6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 w:default="1">
    <w:name w:val="Normal"/>
    <w:qFormat/>
  </w:style>
  <w:style w:type="paragraph" w:styleId="693">
    <w:name w:val="Heading 1"/>
    <w:basedOn w:val="692"/>
    <w:next w:val="1140"/>
    <w:link w:val="861"/>
    <w:qFormat/>
    <w:pPr>
      <w:numPr>
        <w:ilvl w:val="0"/>
        <w:numId w:val="1"/>
      </w:numPr>
      <w:jc w:val="center"/>
      <w:keepNext/>
      <w:spacing w:before="240" w:after="60" w:line="276" w:lineRule="auto"/>
      <w:widowControl w:val="off"/>
      <w:tabs>
        <w:tab w:val="left" w:pos="284" w:leader="none"/>
      </w:tabs>
      <w:outlineLvl w:val="0"/>
    </w:pPr>
    <w:rPr>
      <w:rFonts w:ascii="Arial" w:hAnsi="Arial" w:eastAsia="Times New Roman" w:cs="Arial"/>
      <w:b/>
      <w:bCs/>
      <w:color w:val="000000"/>
      <w:sz w:val="32"/>
      <w:szCs w:val="32"/>
      <w:lang w:eastAsia="ar-SA"/>
    </w:rPr>
  </w:style>
  <w:style w:type="paragraph" w:styleId="694">
    <w:name w:val="Heading 2"/>
    <w:basedOn w:val="692"/>
    <w:next w:val="1140"/>
    <w:link w:val="862"/>
    <w:qFormat/>
    <w:pPr>
      <w:numPr>
        <w:ilvl w:val="1"/>
        <w:numId w:val="1"/>
      </w:numPr>
      <w:keepNext/>
      <w:spacing w:before="240" w:after="60" w:line="276" w:lineRule="auto"/>
      <w:widowControl w:val="off"/>
      <w:tabs>
        <w:tab w:val="left" w:pos="284" w:leader="none"/>
      </w:tabs>
      <w:outlineLvl w:val="1"/>
    </w:pPr>
    <w:rPr>
      <w:rFonts w:ascii="Cambria" w:hAnsi="Cambria" w:eastAsia="Calibri" w:cs="Cambria"/>
      <w:b/>
      <w:bCs/>
      <w:i/>
      <w:iCs/>
      <w:color w:val="000000"/>
      <w:sz w:val="28"/>
      <w:szCs w:val="28"/>
      <w:lang w:eastAsia="ar-SA"/>
    </w:rPr>
  </w:style>
  <w:style w:type="paragraph" w:styleId="695">
    <w:name w:val="Heading 3"/>
    <w:basedOn w:val="692"/>
    <w:next w:val="1140"/>
    <w:link w:val="863"/>
    <w:qFormat/>
    <w:pPr>
      <w:numPr>
        <w:ilvl w:val="2"/>
        <w:numId w:val="1"/>
      </w:numPr>
      <w:keepNext/>
      <w:spacing w:before="240" w:after="60" w:line="276" w:lineRule="auto"/>
      <w:widowControl w:val="off"/>
      <w:tabs>
        <w:tab w:val="left" w:pos="284" w:leader="none"/>
      </w:tabs>
      <w:outlineLvl w:val="2"/>
    </w:pPr>
    <w:rPr>
      <w:rFonts w:ascii="Cambria" w:hAnsi="Cambria" w:eastAsia="Calibri" w:cs="Cambria"/>
      <w:b/>
      <w:bCs/>
      <w:color w:val="000000"/>
      <w:sz w:val="26"/>
      <w:szCs w:val="26"/>
      <w:lang w:eastAsia="ar-SA"/>
    </w:rPr>
  </w:style>
  <w:style w:type="paragraph" w:styleId="696">
    <w:name w:val="Heading 4"/>
    <w:basedOn w:val="692"/>
    <w:next w:val="1140"/>
    <w:link w:val="864"/>
    <w:qFormat/>
    <w:pPr>
      <w:numPr>
        <w:ilvl w:val="3"/>
        <w:numId w:val="1"/>
      </w:numPr>
      <w:ind w:left="1664"/>
      <w:jc w:val="both"/>
      <w:keepNext/>
      <w:spacing w:before="240" w:after="60" w:line="276" w:lineRule="auto"/>
      <w:tabs>
        <w:tab w:val="left" w:pos="1664" w:leader="none"/>
      </w:tabs>
      <w:outlineLvl w:val="3"/>
    </w:pPr>
    <w:rPr>
      <w:rFonts w:ascii="Arial" w:hAnsi="Arial" w:eastAsia="Calibri" w:cs="Arial"/>
      <w:color w:val="000000"/>
      <w:sz w:val="24"/>
      <w:szCs w:val="20"/>
      <w:lang w:eastAsia="ar-SA"/>
    </w:rPr>
  </w:style>
  <w:style w:type="paragraph" w:styleId="697">
    <w:name w:val="Heading 5"/>
    <w:basedOn w:val="692"/>
    <w:next w:val="1140"/>
    <w:link w:val="865"/>
    <w:qFormat/>
    <w:pPr>
      <w:numPr>
        <w:ilvl w:val="4"/>
        <w:numId w:val="1"/>
      </w:numPr>
      <w:jc w:val="both"/>
      <w:spacing w:before="240" w:after="60" w:line="276" w:lineRule="auto"/>
      <w:tabs>
        <w:tab w:val="left" w:pos="1008" w:leader="none"/>
      </w:tabs>
      <w:outlineLvl w:val="4"/>
    </w:pPr>
    <w:rPr>
      <w:rFonts w:ascii="Times New Roman" w:hAnsi="Times New Roman" w:eastAsia="Calibri" w:cs="Times New Roman"/>
      <w:color w:val="000000"/>
      <w:szCs w:val="20"/>
      <w:lang w:eastAsia="ar-SA"/>
    </w:rPr>
  </w:style>
  <w:style w:type="paragraph" w:styleId="698">
    <w:name w:val="Heading 6"/>
    <w:basedOn w:val="692"/>
    <w:next w:val="1140"/>
    <w:link w:val="866"/>
    <w:qFormat/>
    <w:pPr>
      <w:numPr>
        <w:ilvl w:val="5"/>
        <w:numId w:val="1"/>
      </w:numPr>
      <w:spacing w:before="240" w:after="60" w:line="276" w:lineRule="auto"/>
      <w:tabs>
        <w:tab w:val="left" w:pos="284" w:leader="none"/>
      </w:tabs>
      <w:outlineLvl w:val="5"/>
    </w:pPr>
    <w:rPr>
      <w:rFonts w:ascii="Times New Roman" w:hAnsi="Times New Roman" w:eastAsia="Times New Roman" w:cs="Times New Roman"/>
      <w:b/>
      <w:bCs/>
      <w:color w:val="000000"/>
      <w:lang w:eastAsia="ar-SA"/>
    </w:rPr>
  </w:style>
  <w:style w:type="paragraph" w:styleId="699">
    <w:name w:val="Heading 7"/>
    <w:basedOn w:val="692"/>
    <w:next w:val="1140"/>
    <w:link w:val="867"/>
    <w:qFormat/>
    <w:pPr>
      <w:numPr>
        <w:ilvl w:val="6"/>
        <w:numId w:val="1"/>
      </w:numPr>
      <w:jc w:val="both"/>
      <w:spacing w:before="240" w:after="60" w:line="276" w:lineRule="auto"/>
      <w:tabs>
        <w:tab w:val="left" w:pos="1296" w:leader="none"/>
      </w:tabs>
      <w:outlineLvl w:val="6"/>
    </w:pPr>
    <w:rPr>
      <w:rFonts w:ascii="Arial" w:hAnsi="Arial" w:eastAsia="Calibri" w:cs="Arial"/>
      <w:color w:val="000000"/>
      <w:sz w:val="20"/>
      <w:szCs w:val="20"/>
      <w:lang w:eastAsia="ar-SA"/>
    </w:rPr>
  </w:style>
  <w:style w:type="paragraph" w:styleId="700">
    <w:name w:val="Heading 8"/>
    <w:basedOn w:val="692"/>
    <w:next w:val="1140"/>
    <w:link w:val="868"/>
    <w:qFormat/>
    <w:pPr>
      <w:numPr>
        <w:ilvl w:val="7"/>
        <w:numId w:val="1"/>
      </w:numPr>
      <w:jc w:val="both"/>
      <w:spacing w:before="240" w:after="60" w:line="276" w:lineRule="auto"/>
      <w:tabs>
        <w:tab w:val="left" w:pos="1440" w:leader="none"/>
      </w:tabs>
      <w:outlineLvl w:val="7"/>
    </w:pPr>
    <w:rPr>
      <w:rFonts w:ascii="Arial" w:hAnsi="Arial" w:eastAsia="Calibri" w:cs="Arial"/>
      <w:i/>
      <w:color w:val="000000"/>
      <w:sz w:val="20"/>
      <w:szCs w:val="20"/>
      <w:lang w:eastAsia="ar-SA"/>
    </w:rPr>
  </w:style>
  <w:style w:type="paragraph" w:styleId="701">
    <w:name w:val="Heading 9"/>
    <w:basedOn w:val="692"/>
    <w:next w:val="1140"/>
    <w:link w:val="869"/>
    <w:qFormat/>
    <w:pPr>
      <w:numPr>
        <w:ilvl w:val="8"/>
        <w:numId w:val="1"/>
      </w:numPr>
      <w:spacing w:before="240" w:after="60" w:line="276" w:lineRule="auto"/>
      <w:tabs>
        <w:tab w:val="left" w:pos="284" w:leader="none"/>
      </w:tabs>
      <w:outlineLvl w:val="8"/>
    </w:pPr>
    <w:rPr>
      <w:rFonts w:ascii="Arial" w:hAnsi="Arial" w:eastAsia="Times New Roman" w:cs="Arial"/>
      <w:color w:val="000000"/>
      <w:lang w:eastAsia="ar-SA"/>
    </w:rPr>
  </w:style>
  <w:style w:type="character" w:styleId="702" w:default="1">
    <w:name w:val="Default Paragraph Font"/>
    <w:uiPriority w:val="1"/>
    <w:semiHidden/>
    <w:unhideWhenUsed/>
  </w:style>
  <w:style w:type="table" w:styleId="7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4" w:default="1">
    <w:name w:val="No List"/>
    <w:uiPriority w:val="99"/>
    <w:semiHidden/>
    <w:unhideWhenUsed/>
  </w:style>
  <w:style w:type="character" w:styleId="705" w:customStyle="1">
    <w:name w:val="Quote Char"/>
    <w:uiPriority w:val="29"/>
    <w:rPr>
      <w:i/>
    </w:rPr>
  </w:style>
  <w:style w:type="character" w:styleId="706" w:customStyle="1">
    <w:name w:val="Intense Quote Char"/>
    <w:uiPriority w:val="30"/>
    <w:rPr>
      <w:i/>
    </w:rPr>
  </w:style>
  <w:style w:type="character" w:styleId="707" w:customStyle="1">
    <w:name w:val="Endnote Text Char"/>
    <w:uiPriority w:val="99"/>
    <w:rPr>
      <w:sz w:val="20"/>
    </w:rPr>
  </w:style>
  <w:style w:type="character" w:styleId="708" w:customStyle="1">
    <w:name w:val="Heading 1 Char"/>
    <w:basedOn w:val="702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Heading 4 Char"/>
    <w:basedOn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5 Char"/>
    <w:basedOn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Heading 6 Char"/>
    <w:basedOn w:val="702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7 Char"/>
    <w:basedOn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Heading 8 Char"/>
    <w:basedOn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Heading 9 Char"/>
    <w:basedOn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15">
    <w:name w:val="No Spacing"/>
    <w:uiPriority w:val="1"/>
    <w:qFormat/>
    <w:pPr>
      <w:spacing w:after="0" w:line="240" w:lineRule="auto"/>
    </w:pPr>
  </w:style>
  <w:style w:type="character" w:styleId="716" w:customStyle="1">
    <w:name w:val="Subtitle Char"/>
    <w:basedOn w:val="702"/>
    <w:uiPriority w:val="11"/>
    <w:rPr>
      <w:sz w:val="24"/>
      <w:szCs w:val="24"/>
    </w:rPr>
  </w:style>
  <w:style w:type="paragraph" w:styleId="717">
    <w:name w:val="Quote"/>
    <w:basedOn w:val="692"/>
    <w:next w:val="692"/>
    <w:link w:val="718"/>
    <w:uiPriority w:val="29"/>
    <w:qFormat/>
    <w:pPr>
      <w:ind w:left="720" w:right="720"/>
    </w:pPr>
    <w:rPr>
      <w:i/>
    </w:rPr>
  </w:style>
  <w:style w:type="character" w:styleId="718" w:customStyle="1">
    <w:name w:val="Цитата 2 Знак"/>
    <w:link w:val="717"/>
    <w:uiPriority w:val="29"/>
    <w:rPr>
      <w:i/>
    </w:rPr>
  </w:style>
  <w:style w:type="paragraph" w:styleId="719">
    <w:name w:val="Intense Quote"/>
    <w:basedOn w:val="692"/>
    <w:next w:val="692"/>
    <w:link w:val="72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0" w:customStyle="1">
    <w:name w:val="Выделенная цитата Знак"/>
    <w:link w:val="719"/>
    <w:uiPriority w:val="30"/>
    <w:rPr>
      <w:i/>
    </w:rPr>
  </w:style>
  <w:style w:type="paragraph" w:styleId="721">
    <w:name w:val="Caption"/>
    <w:basedOn w:val="692"/>
    <w:next w:val="69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22" w:customStyle="1">
    <w:name w:val="Caption Char"/>
    <w:uiPriority w:val="99"/>
  </w:style>
  <w:style w:type="table" w:styleId="723" w:customStyle="1">
    <w:name w:val="Table Grid Light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4">
    <w:name w:val="Plain Table 1"/>
    <w:basedOn w:val="7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7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 w:customStyle="1">
    <w:name w:val="Grid Table 4 - Accent 1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52" w:customStyle="1">
    <w:name w:val="Grid Table 4 - Accent 2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3" w:customStyle="1">
    <w:name w:val="Grid Table 4 - Accent 3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4" w:customStyle="1">
    <w:name w:val="Grid Table 4 - Accent 4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5" w:customStyle="1">
    <w:name w:val="Grid Table 4 - Accent 5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56" w:customStyle="1">
    <w:name w:val="Grid Table 4 - Accent 6"/>
    <w:basedOn w:val="7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7">
    <w:name w:val="Grid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4">
    <w:name w:val="Grid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5" w:customStyle="1">
    <w:name w:val="Grid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66" w:customStyle="1">
    <w:name w:val="Grid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7" w:customStyle="1">
    <w:name w:val="Grid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8" w:customStyle="1">
    <w:name w:val="Grid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9" w:customStyle="1">
    <w:name w:val="Grid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0" w:customStyle="1">
    <w:name w:val="Grid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1">
    <w:name w:val="Grid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2" w:customStyle="1">
    <w:name w:val="Grid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3" w:customStyle="1">
    <w:name w:val="Grid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4" w:customStyle="1">
    <w:name w:val="Grid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5" w:customStyle="1">
    <w:name w:val="Grid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6" w:customStyle="1">
    <w:name w:val="Grid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>
    <w:name w:val="List Table 1 Light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1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2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3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4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5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6"/>
    <w:basedOn w:val="7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>
    <w:name w:val="List Table 6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4" w:customStyle="1">
    <w:name w:val="List Table 6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15" w:customStyle="1">
    <w:name w:val="List Table 6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6" w:customStyle="1">
    <w:name w:val="List Table 6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7" w:customStyle="1">
    <w:name w:val="List Table 6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8" w:customStyle="1">
    <w:name w:val="List Table 6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9" w:customStyle="1">
    <w:name w:val="List Table 6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0">
    <w:name w:val="List Table 7 Colorful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List Table 7 Colorful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List Table 7 Colorful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List Table 7 Colorful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List Table 7 Colorful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7 Colorful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9" w:customStyle="1">
    <w:name w:val="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3" w:customStyle="1">
    <w:name w:val="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 &amp; Lined - Accent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Bordered &amp; Lined - Accent 1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6" w:customStyle="1">
    <w:name w:val="Bordered &amp; Lined - Accent 2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Bordered &amp; Lined - Accent 3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Bordered &amp; Lined - Accent 4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Bordered &amp; Lined - Accent 5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0" w:customStyle="1">
    <w:name w:val="Bordered &amp; Lined - Accent 6"/>
    <w:basedOn w:val="7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2" w:customStyle="1">
    <w:name w:val="Bordered - Accent 1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43" w:customStyle="1">
    <w:name w:val="Bordered - Accent 2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4" w:customStyle="1">
    <w:name w:val="Bordered - Accent 3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5" w:customStyle="1">
    <w:name w:val="Bordered - Accent 4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6" w:customStyle="1">
    <w:name w:val="Bordered - Accent 5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47" w:customStyle="1">
    <w:name w:val="Bordered - Accent 6"/>
    <w:basedOn w:val="7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8">
    <w:name w:val="endnote text"/>
    <w:basedOn w:val="69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 w:customStyle="1">
    <w:name w:val="Текст концевой сноски Знак1"/>
    <w:link w:val="848"/>
    <w:uiPriority w:val="99"/>
    <w:rPr>
      <w:sz w:val="20"/>
    </w:rPr>
  </w:style>
  <w:style w:type="paragraph" w:styleId="850">
    <w:name w:val="toc 1"/>
    <w:basedOn w:val="692"/>
    <w:next w:val="692"/>
    <w:uiPriority w:val="39"/>
    <w:unhideWhenUsed/>
    <w:pPr>
      <w:spacing w:after="57"/>
    </w:pPr>
  </w:style>
  <w:style w:type="paragraph" w:styleId="851">
    <w:name w:val="toc 2"/>
    <w:basedOn w:val="692"/>
    <w:next w:val="692"/>
    <w:uiPriority w:val="39"/>
    <w:unhideWhenUsed/>
    <w:pPr>
      <w:ind w:left="283"/>
      <w:spacing w:after="57"/>
    </w:pPr>
  </w:style>
  <w:style w:type="paragraph" w:styleId="852">
    <w:name w:val="toc 3"/>
    <w:basedOn w:val="692"/>
    <w:next w:val="692"/>
    <w:uiPriority w:val="39"/>
    <w:unhideWhenUsed/>
    <w:pPr>
      <w:ind w:left="567"/>
      <w:spacing w:after="57"/>
    </w:pPr>
  </w:style>
  <w:style w:type="paragraph" w:styleId="853">
    <w:name w:val="toc 4"/>
    <w:basedOn w:val="692"/>
    <w:next w:val="692"/>
    <w:uiPriority w:val="39"/>
    <w:unhideWhenUsed/>
    <w:pPr>
      <w:ind w:left="850"/>
      <w:spacing w:after="57"/>
    </w:pPr>
  </w:style>
  <w:style w:type="paragraph" w:styleId="854">
    <w:name w:val="toc 5"/>
    <w:basedOn w:val="692"/>
    <w:next w:val="692"/>
    <w:uiPriority w:val="39"/>
    <w:unhideWhenUsed/>
    <w:pPr>
      <w:ind w:left="1134"/>
      <w:spacing w:after="57"/>
    </w:pPr>
  </w:style>
  <w:style w:type="paragraph" w:styleId="855">
    <w:name w:val="toc 6"/>
    <w:basedOn w:val="692"/>
    <w:next w:val="692"/>
    <w:uiPriority w:val="39"/>
    <w:unhideWhenUsed/>
    <w:pPr>
      <w:ind w:left="1417"/>
      <w:spacing w:after="57"/>
    </w:pPr>
  </w:style>
  <w:style w:type="paragraph" w:styleId="856">
    <w:name w:val="toc 7"/>
    <w:basedOn w:val="692"/>
    <w:next w:val="692"/>
    <w:uiPriority w:val="39"/>
    <w:unhideWhenUsed/>
    <w:pPr>
      <w:ind w:left="1701"/>
      <w:spacing w:after="57"/>
    </w:pPr>
  </w:style>
  <w:style w:type="paragraph" w:styleId="857">
    <w:name w:val="toc 8"/>
    <w:basedOn w:val="692"/>
    <w:next w:val="692"/>
    <w:uiPriority w:val="39"/>
    <w:unhideWhenUsed/>
    <w:pPr>
      <w:ind w:left="1984"/>
      <w:spacing w:after="57"/>
    </w:pPr>
  </w:style>
  <w:style w:type="paragraph" w:styleId="858">
    <w:name w:val="toc 9"/>
    <w:basedOn w:val="692"/>
    <w:next w:val="692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92"/>
    <w:next w:val="692"/>
    <w:uiPriority w:val="99"/>
    <w:unhideWhenUsed/>
    <w:pPr>
      <w:spacing w:after="0"/>
    </w:pPr>
  </w:style>
  <w:style w:type="character" w:styleId="861" w:customStyle="1">
    <w:name w:val="Заголовок 1 Знак"/>
    <w:basedOn w:val="702"/>
    <w:link w:val="693"/>
    <w:rPr>
      <w:rFonts w:ascii="Arial" w:hAnsi="Arial" w:eastAsia="Times New Roman" w:cs="Arial"/>
      <w:b/>
      <w:bCs/>
      <w:color w:val="000000"/>
      <w:sz w:val="32"/>
      <w:szCs w:val="32"/>
      <w:lang w:eastAsia="ar-SA"/>
    </w:rPr>
  </w:style>
  <w:style w:type="character" w:styleId="862" w:customStyle="1">
    <w:name w:val="Заголовок 2 Знак"/>
    <w:basedOn w:val="702"/>
    <w:link w:val="694"/>
    <w:rPr>
      <w:rFonts w:ascii="Cambria" w:hAnsi="Cambria" w:eastAsia="Calibri" w:cs="Cambria"/>
      <w:b/>
      <w:bCs/>
      <w:i/>
      <w:iCs/>
      <w:color w:val="000000"/>
      <w:sz w:val="28"/>
      <w:szCs w:val="28"/>
      <w:lang w:eastAsia="ar-SA"/>
    </w:rPr>
  </w:style>
  <w:style w:type="character" w:styleId="863" w:customStyle="1">
    <w:name w:val="Заголовок 3 Знак"/>
    <w:basedOn w:val="702"/>
    <w:link w:val="695"/>
    <w:rPr>
      <w:rFonts w:ascii="Cambria" w:hAnsi="Cambria" w:eastAsia="Calibri" w:cs="Cambria"/>
      <w:b/>
      <w:bCs/>
      <w:color w:val="000000"/>
      <w:sz w:val="26"/>
      <w:szCs w:val="26"/>
      <w:lang w:eastAsia="ar-SA"/>
    </w:rPr>
  </w:style>
  <w:style w:type="character" w:styleId="864" w:customStyle="1">
    <w:name w:val="Заголовок 4 Знак"/>
    <w:basedOn w:val="702"/>
    <w:link w:val="696"/>
    <w:rPr>
      <w:rFonts w:ascii="Arial" w:hAnsi="Arial" w:eastAsia="Calibri" w:cs="Arial"/>
      <w:color w:val="000000"/>
      <w:sz w:val="24"/>
      <w:szCs w:val="20"/>
      <w:lang w:eastAsia="ar-SA"/>
    </w:rPr>
  </w:style>
  <w:style w:type="character" w:styleId="865" w:customStyle="1">
    <w:name w:val="Заголовок 5 Знак"/>
    <w:basedOn w:val="702"/>
    <w:link w:val="697"/>
    <w:rPr>
      <w:rFonts w:ascii="Times New Roman" w:hAnsi="Times New Roman" w:eastAsia="Calibri" w:cs="Times New Roman"/>
      <w:color w:val="000000"/>
      <w:szCs w:val="20"/>
      <w:lang w:eastAsia="ar-SA"/>
    </w:rPr>
  </w:style>
  <w:style w:type="character" w:styleId="866" w:customStyle="1">
    <w:name w:val="Заголовок 6 Знак"/>
    <w:basedOn w:val="702"/>
    <w:link w:val="698"/>
    <w:rPr>
      <w:rFonts w:ascii="Times New Roman" w:hAnsi="Times New Roman" w:eastAsia="Times New Roman" w:cs="Times New Roman"/>
      <w:b/>
      <w:bCs/>
      <w:color w:val="000000"/>
      <w:lang w:eastAsia="ar-SA"/>
    </w:rPr>
  </w:style>
  <w:style w:type="character" w:styleId="867" w:customStyle="1">
    <w:name w:val="Заголовок 7 Знак"/>
    <w:basedOn w:val="702"/>
    <w:link w:val="699"/>
    <w:rPr>
      <w:rFonts w:ascii="Arial" w:hAnsi="Arial" w:eastAsia="Calibri" w:cs="Arial"/>
      <w:color w:val="000000"/>
      <w:sz w:val="20"/>
      <w:szCs w:val="20"/>
      <w:lang w:eastAsia="ar-SA"/>
    </w:rPr>
  </w:style>
  <w:style w:type="character" w:styleId="868" w:customStyle="1">
    <w:name w:val="Заголовок 8 Знак"/>
    <w:basedOn w:val="702"/>
    <w:link w:val="700"/>
    <w:rPr>
      <w:rFonts w:ascii="Arial" w:hAnsi="Arial" w:eastAsia="Calibri" w:cs="Arial"/>
      <w:i/>
      <w:color w:val="000000"/>
      <w:sz w:val="20"/>
      <w:szCs w:val="20"/>
      <w:lang w:eastAsia="ar-SA"/>
    </w:rPr>
  </w:style>
  <w:style w:type="character" w:styleId="869" w:customStyle="1">
    <w:name w:val="Заголовок 9 Знак"/>
    <w:basedOn w:val="702"/>
    <w:link w:val="701"/>
    <w:rPr>
      <w:rFonts w:ascii="Arial" w:hAnsi="Arial" w:eastAsia="Times New Roman" w:cs="Arial"/>
      <w:color w:val="000000"/>
      <w:lang w:eastAsia="ar-SA"/>
    </w:rPr>
  </w:style>
  <w:style w:type="numbering" w:styleId="870" w:customStyle="1">
    <w:name w:val="Нет списка1"/>
    <w:next w:val="704"/>
    <w:uiPriority w:val="99"/>
    <w:semiHidden/>
    <w:unhideWhenUsed/>
  </w:style>
  <w:style w:type="character" w:styleId="871" w:customStyle="1">
    <w:name w:val="WW8Num1z0"/>
  </w:style>
  <w:style w:type="character" w:styleId="872" w:customStyle="1">
    <w:name w:val="WW8Num1z1"/>
  </w:style>
  <w:style w:type="character" w:styleId="873" w:customStyle="1">
    <w:name w:val="WW8Num1z2"/>
  </w:style>
  <w:style w:type="character" w:styleId="874" w:customStyle="1">
    <w:name w:val="WW8Num1z3"/>
  </w:style>
  <w:style w:type="character" w:styleId="875" w:customStyle="1">
    <w:name w:val="WW8Num1z4"/>
  </w:style>
  <w:style w:type="character" w:styleId="876" w:customStyle="1">
    <w:name w:val="WW8Num1z5"/>
  </w:style>
  <w:style w:type="character" w:styleId="877" w:customStyle="1">
    <w:name w:val="WW8Num1z6"/>
  </w:style>
  <w:style w:type="character" w:styleId="878" w:customStyle="1">
    <w:name w:val="WW8Num1z7"/>
  </w:style>
  <w:style w:type="character" w:styleId="879" w:customStyle="1">
    <w:name w:val="WW8Num1z8"/>
  </w:style>
  <w:style w:type="character" w:styleId="880" w:customStyle="1">
    <w:name w:val="WW8Num2z0"/>
    <w:rPr>
      <w:rFonts w:cs="Times New Roman"/>
      <w:i/>
    </w:rPr>
  </w:style>
  <w:style w:type="character" w:styleId="881" w:customStyle="1">
    <w:name w:val="WW8Num3z0"/>
    <w:rPr>
      <w:rFonts w:eastAsia="MS Mincho" w:cs="Times New Roman"/>
      <w:color w:val="00000a"/>
      <w:sz w:val="22"/>
      <w:szCs w:val="24"/>
      <w:lang w:eastAsia="en-US" w:bidi="en-US"/>
    </w:rPr>
  </w:style>
  <w:style w:type="character" w:styleId="882" w:customStyle="1">
    <w:name w:val="WW8Num3z1"/>
  </w:style>
  <w:style w:type="character" w:styleId="883" w:customStyle="1">
    <w:name w:val="WW8Num3z2"/>
  </w:style>
  <w:style w:type="character" w:styleId="884" w:customStyle="1">
    <w:name w:val="WW8Num3z3"/>
  </w:style>
  <w:style w:type="character" w:styleId="885" w:customStyle="1">
    <w:name w:val="WW8Num3z4"/>
  </w:style>
  <w:style w:type="character" w:styleId="886" w:customStyle="1">
    <w:name w:val="WW8Num3z5"/>
  </w:style>
  <w:style w:type="character" w:styleId="887" w:customStyle="1">
    <w:name w:val="WW8Num3z6"/>
  </w:style>
  <w:style w:type="character" w:styleId="888" w:customStyle="1">
    <w:name w:val="WW8Num3z7"/>
  </w:style>
  <w:style w:type="character" w:styleId="889" w:customStyle="1">
    <w:name w:val="WW8Num3z8"/>
  </w:style>
  <w:style w:type="character" w:styleId="890" w:customStyle="1">
    <w:name w:val="WW8Num4z0"/>
    <w:rPr>
      <w:rFonts w:ascii="Times New Roman" w:hAnsi="Times New Roman" w:cs="Times New Roman"/>
      <w:sz w:val="24"/>
      <w:szCs w:val="24"/>
    </w:rPr>
  </w:style>
  <w:style w:type="character" w:styleId="891" w:customStyle="1">
    <w:name w:val="WW8Num5z0"/>
  </w:style>
  <w:style w:type="character" w:styleId="892" w:customStyle="1">
    <w:name w:val="WW8Num5z1"/>
  </w:style>
  <w:style w:type="character" w:styleId="893" w:customStyle="1">
    <w:name w:val="WW8Num5z2"/>
  </w:style>
  <w:style w:type="character" w:styleId="894" w:customStyle="1">
    <w:name w:val="WW8Num5z3"/>
  </w:style>
  <w:style w:type="character" w:styleId="895" w:customStyle="1">
    <w:name w:val="WW8Num5z4"/>
  </w:style>
  <w:style w:type="character" w:styleId="896" w:customStyle="1">
    <w:name w:val="WW8Num5z5"/>
  </w:style>
  <w:style w:type="character" w:styleId="897" w:customStyle="1">
    <w:name w:val="WW8Num5z6"/>
  </w:style>
  <w:style w:type="character" w:styleId="898" w:customStyle="1">
    <w:name w:val="WW8Num5z7"/>
  </w:style>
  <w:style w:type="character" w:styleId="899" w:customStyle="1">
    <w:name w:val="WW8Num5z8"/>
  </w:style>
  <w:style w:type="character" w:styleId="900" w:customStyle="1">
    <w:name w:val="WW8Num6z0"/>
    <w:rPr>
      <w:rFonts w:ascii="Symbol" w:hAnsi="Symbol" w:cs="OpenSymbol"/>
    </w:rPr>
  </w:style>
  <w:style w:type="character" w:styleId="901" w:customStyle="1">
    <w:name w:val="WW8Num6z1"/>
    <w:rPr>
      <w:b w:val="0"/>
      <w:bCs w:val="0"/>
    </w:rPr>
  </w:style>
  <w:style w:type="character" w:styleId="902" w:customStyle="1">
    <w:name w:val="WW8Num6z2"/>
  </w:style>
  <w:style w:type="character" w:styleId="903" w:customStyle="1">
    <w:name w:val="WW8Num6z3"/>
  </w:style>
  <w:style w:type="character" w:styleId="904" w:customStyle="1">
    <w:name w:val="WW8Num6z4"/>
  </w:style>
  <w:style w:type="character" w:styleId="905" w:customStyle="1">
    <w:name w:val="WW8Num6z5"/>
  </w:style>
  <w:style w:type="character" w:styleId="906" w:customStyle="1">
    <w:name w:val="WW8Num6z6"/>
  </w:style>
  <w:style w:type="character" w:styleId="907" w:customStyle="1">
    <w:name w:val="WW8Num6z7"/>
  </w:style>
  <w:style w:type="character" w:styleId="908" w:customStyle="1">
    <w:name w:val="WW8Num6z8"/>
  </w:style>
  <w:style w:type="character" w:styleId="909" w:customStyle="1">
    <w:name w:val="WW8Num7z0"/>
  </w:style>
  <w:style w:type="character" w:styleId="910" w:customStyle="1">
    <w:name w:val="WW8Num7z1"/>
    <w:rPr>
      <w:rFonts w:eastAsia="Times New Roman"/>
      <w:b/>
    </w:rPr>
  </w:style>
  <w:style w:type="character" w:styleId="911" w:customStyle="1">
    <w:name w:val="WW8Num7z2"/>
  </w:style>
  <w:style w:type="character" w:styleId="912" w:customStyle="1">
    <w:name w:val="WW8Num7z3"/>
  </w:style>
  <w:style w:type="character" w:styleId="913" w:customStyle="1">
    <w:name w:val="WW8Num7z4"/>
  </w:style>
  <w:style w:type="character" w:styleId="914" w:customStyle="1">
    <w:name w:val="WW8Num7z5"/>
  </w:style>
  <w:style w:type="character" w:styleId="915" w:customStyle="1">
    <w:name w:val="WW8Num7z6"/>
  </w:style>
  <w:style w:type="character" w:styleId="916" w:customStyle="1">
    <w:name w:val="WW8Num7z7"/>
  </w:style>
  <w:style w:type="character" w:styleId="917" w:customStyle="1">
    <w:name w:val="WW8Num7z8"/>
  </w:style>
  <w:style w:type="character" w:styleId="918" w:customStyle="1">
    <w:name w:val="WW8Num8z0"/>
  </w:style>
  <w:style w:type="character" w:styleId="919" w:customStyle="1">
    <w:name w:val="WW8Num8z1"/>
  </w:style>
  <w:style w:type="character" w:styleId="920" w:customStyle="1">
    <w:name w:val="WW8Num8z2"/>
  </w:style>
  <w:style w:type="character" w:styleId="921" w:customStyle="1">
    <w:name w:val="WW8Num8z3"/>
  </w:style>
  <w:style w:type="character" w:styleId="922" w:customStyle="1">
    <w:name w:val="WW8Num8z4"/>
  </w:style>
  <w:style w:type="character" w:styleId="923" w:customStyle="1">
    <w:name w:val="WW8Num8z5"/>
  </w:style>
  <w:style w:type="character" w:styleId="924" w:customStyle="1">
    <w:name w:val="WW8Num8z6"/>
  </w:style>
  <w:style w:type="character" w:styleId="925" w:customStyle="1">
    <w:name w:val="WW8Num8z7"/>
  </w:style>
  <w:style w:type="character" w:styleId="926" w:customStyle="1">
    <w:name w:val="WW8Num8z8"/>
  </w:style>
  <w:style w:type="character" w:styleId="927" w:customStyle="1">
    <w:name w:val="WW8Num9z0"/>
    <w:rPr>
      <w:rFonts w:ascii="Symbol" w:hAnsi="Symbol" w:cs="OpenSymbol"/>
      <w:sz w:val="24"/>
      <w:szCs w:val="24"/>
    </w:rPr>
  </w:style>
  <w:style w:type="character" w:styleId="928" w:customStyle="1">
    <w:name w:val="WW8Num9z1"/>
  </w:style>
  <w:style w:type="character" w:styleId="929" w:customStyle="1">
    <w:name w:val="WW8Num9z2"/>
  </w:style>
  <w:style w:type="character" w:styleId="930" w:customStyle="1">
    <w:name w:val="WW8Num9z3"/>
  </w:style>
  <w:style w:type="character" w:styleId="931" w:customStyle="1">
    <w:name w:val="WW8Num9z4"/>
  </w:style>
  <w:style w:type="character" w:styleId="932" w:customStyle="1">
    <w:name w:val="WW8Num9z5"/>
  </w:style>
  <w:style w:type="character" w:styleId="933" w:customStyle="1">
    <w:name w:val="WW8Num9z6"/>
  </w:style>
  <w:style w:type="character" w:styleId="934" w:customStyle="1">
    <w:name w:val="WW8Num9z7"/>
  </w:style>
  <w:style w:type="character" w:styleId="935" w:customStyle="1">
    <w:name w:val="WW8Num9z8"/>
  </w:style>
  <w:style w:type="character" w:styleId="936" w:customStyle="1">
    <w:name w:val="WW8Num10z0"/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937" w:customStyle="1">
    <w:name w:val="WW8Num10z1"/>
  </w:style>
  <w:style w:type="character" w:styleId="938" w:customStyle="1">
    <w:name w:val="WW8Num11z0"/>
    <w:rPr>
      <w:rFonts w:hint="default"/>
      <w:color w:val="auto"/>
      <w:szCs w:val="24"/>
    </w:rPr>
  </w:style>
  <w:style w:type="character" w:styleId="939" w:customStyle="1">
    <w:name w:val="WW8Num11z1"/>
  </w:style>
  <w:style w:type="character" w:styleId="940" w:customStyle="1">
    <w:name w:val="WW8Num11z2"/>
  </w:style>
  <w:style w:type="character" w:styleId="941" w:customStyle="1">
    <w:name w:val="WW8Num11z3"/>
  </w:style>
  <w:style w:type="character" w:styleId="942" w:customStyle="1">
    <w:name w:val="WW8Num11z4"/>
  </w:style>
  <w:style w:type="character" w:styleId="943" w:customStyle="1">
    <w:name w:val="WW8Num11z5"/>
  </w:style>
  <w:style w:type="character" w:styleId="944" w:customStyle="1">
    <w:name w:val="WW8Num11z6"/>
  </w:style>
  <w:style w:type="character" w:styleId="945" w:customStyle="1">
    <w:name w:val="WW8Num11z7"/>
  </w:style>
  <w:style w:type="character" w:styleId="946" w:customStyle="1">
    <w:name w:val="WW8Num11z8"/>
  </w:style>
  <w:style w:type="character" w:styleId="947" w:customStyle="1">
    <w:name w:val="WW8Num12z0"/>
    <w:rPr>
      <w:rFonts w:hint="default"/>
    </w:rPr>
  </w:style>
  <w:style w:type="character" w:styleId="948" w:customStyle="1">
    <w:name w:val="WW8Num12z1"/>
  </w:style>
  <w:style w:type="character" w:styleId="949" w:customStyle="1">
    <w:name w:val="WW8Num12z2"/>
  </w:style>
  <w:style w:type="character" w:styleId="950" w:customStyle="1">
    <w:name w:val="WW8Num12z3"/>
  </w:style>
  <w:style w:type="character" w:styleId="951" w:customStyle="1">
    <w:name w:val="WW8Num12z4"/>
  </w:style>
  <w:style w:type="character" w:styleId="952" w:customStyle="1">
    <w:name w:val="WW8Num12z5"/>
  </w:style>
  <w:style w:type="character" w:styleId="953" w:customStyle="1">
    <w:name w:val="WW8Num12z6"/>
  </w:style>
  <w:style w:type="character" w:styleId="954" w:customStyle="1">
    <w:name w:val="WW8Num12z7"/>
  </w:style>
  <w:style w:type="character" w:styleId="955" w:customStyle="1">
    <w:name w:val="WW8Num12z8"/>
  </w:style>
  <w:style w:type="character" w:styleId="956" w:customStyle="1">
    <w:name w:val="WW8Num13z0"/>
    <w:rPr>
      <w:rFonts w:hint="default"/>
      <w:color w:val="auto"/>
      <w:szCs w:val="24"/>
    </w:rPr>
  </w:style>
  <w:style w:type="character" w:styleId="957" w:customStyle="1">
    <w:name w:val="WW8Num13z1"/>
  </w:style>
  <w:style w:type="character" w:styleId="958" w:customStyle="1">
    <w:name w:val="WW8Num13z2"/>
  </w:style>
  <w:style w:type="character" w:styleId="959" w:customStyle="1">
    <w:name w:val="WW8Num13z3"/>
  </w:style>
  <w:style w:type="character" w:styleId="960" w:customStyle="1">
    <w:name w:val="WW8Num13z4"/>
  </w:style>
  <w:style w:type="character" w:styleId="961" w:customStyle="1">
    <w:name w:val="WW8Num13z5"/>
  </w:style>
  <w:style w:type="character" w:styleId="962" w:customStyle="1">
    <w:name w:val="WW8Num13z6"/>
  </w:style>
  <w:style w:type="character" w:styleId="963" w:customStyle="1">
    <w:name w:val="WW8Num13z7"/>
  </w:style>
  <w:style w:type="character" w:styleId="964" w:customStyle="1">
    <w:name w:val="WW8Num13z8"/>
  </w:style>
  <w:style w:type="character" w:styleId="965" w:customStyle="1">
    <w:name w:val="WW8Num4z1"/>
  </w:style>
  <w:style w:type="character" w:styleId="966" w:customStyle="1">
    <w:name w:val="WW8Num4z2"/>
  </w:style>
  <w:style w:type="character" w:styleId="967" w:customStyle="1">
    <w:name w:val="WW8Num4z3"/>
  </w:style>
  <w:style w:type="character" w:styleId="968" w:customStyle="1">
    <w:name w:val="WW8Num4z4"/>
  </w:style>
  <w:style w:type="character" w:styleId="969" w:customStyle="1">
    <w:name w:val="WW8Num4z5"/>
  </w:style>
  <w:style w:type="character" w:styleId="970" w:customStyle="1">
    <w:name w:val="WW8Num4z6"/>
  </w:style>
  <w:style w:type="character" w:styleId="971" w:customStyle="1">
    <w:name w:val="WW8Num4z7"/>
  </w:style>
  <w:style w:type="character" w:styleId="972" w:customStyle="1">
    <w:name w:val="WW8Num4z8"/>
  </w:style>
  <w:style w:type="character" w:styleId="973" w:customStyle="1">
    <w:name w:val="WW8Num10z2"/>
  </w:style>
  <w:style w:type="character" w:styleId="974" w:customStyle="1">
    <w:name w:val="WW8Num10z3"/>
  </w:style>
  <w:style w:type="character" w:styleId="975" w:customStyle="1">
    <w:name w:val="WW8Num10z4"/>
  </w:style>
  <w:style w:type="character" w:styleId="976" w:customStyle="1">
    <w:name w:val="WW8Num10z5"/>
  </w:style>
  <w:style w:type="character" w:styleId="977" w:customStyle="1">
    <w:name w:val="WW8Num10z6"/>
  </w:style>
  <w:style w:type="character" w:styleId="978" w:customStyle="1">
    <w:name w:val="WW8Num10z7"/>
  </w:style>
  <w:style w:type="character" w:styleId="979" w:customStyle="1">
    <w:name w:val="WW8Num10z8"/>
  </w:style>
  <w:style w:type="character" w:styleId="980" w:customStyle="1">
    <w:name w:val="WW8Num14z0"/>
    <w:rPr>
      <w:rFonts w:ascii="Symbol" w:hAnsi="Symbol" w:cs="OpenSymbol"/>
    </w:rPr>
  </w:style>
  <w:style w:type="character" w:styleId="981" w:customStyle="1">
    <w:name w:val="WW8Num14z1"/>
  </w:style>
  <w:style w:type="character" w:styleId="982" w:customStyle="1">
    <w:name w:val="WW8Num14z2"/>
  </w:style>
  <w:style w:type="character" w:styleId="983" w:customStyle="1">
    <w:name w:val="WW8Num14z3"/>
  </w:style>
  <w:style w:type="character" w:styleId="984" w:customStyle="1">
    <w:name w:val="WW8Num14z4"/>
  </w:style>
  <w:style w:type="character" w:styleId="985" w:customStyle="1">
    <w:name w:val="WW8Num14z5"/>
  </w:style>
  <w:style w:type="character" w:styleId="986" w:customStyle="1">
    <w:name w:val="WW8Num14z6"/>
  </w:style>
  <w:style w:type="character" w:styleId="987" w:customStyle="1">
    <w:name w:val="WW8Num14z7"/>
  </w:style>
  <w:style w:type="character" w:styleId="988" w:customStyle="1">
    <w:name w:val="WW8Num14z8"/>
  </w:style>
  <w:style w:type="character" w:styleId="989" w:customStyle="1">
    <w:name w:val="Основной шрифт абзаца1"/>
  </w:style>
  <w:style w:type="character" w:styleId="990" w:customStyle="1">
    <w:name w:val="Основной шрифт абзаца2"/>
  </w:style>
  <w:style w:type="character" w:styleId="991" w:customStyle="1">
    <w:name w:val="Heading 2 Char"/>
    <w:rPr>
      <w:rFonts w:ascii="Cambria" w:hAnsi="Cambria" w:cs="Times New Roman"/>
      <w:b/>
      <w:bCs/>
      <w:i/>
      <w:iCs/>
      <w:sz w:val="28"/>
      <w:szCs w:val="28"/>
    </w:rPr>
  </w:style>
  <w:style w:type="character" w:styleId="992" w:customStyle="1">
    <w:name w:val="Heading 3 Char"/>
    <w:rPr>
      <w:rFonts w:ascii="Cambria" w:hAnsi="Cambria" w:cs="Times New Roman"/>
      <w:b/>
      <w:bCs/>
      <w:sz w:val="26"/>
      <w:szCs w:val="26"/>
    </w:rPr>
  </w:style>
  <w:style w:type="character" w:styleId="993" w:customStyle="1">
    <w:name w:val="Стиль3 Знак"/>
    <w:rPr>
      <w:rFonts w:ascii="Times New Roman" w:hAnsi="Times New Roman" w:cs="Times New Roman"/>
      <w:sz w:val="20"/>
      <w:szCs w:val="20"/>
    </w:rPr>
  </w:style>
  <w:style w:type="character" w:styleId="994" w:customStyle="1">
    <w:name w:val="Body Text Char"/>
    <w:rPr>
      <w:rFonts w:ascii="Times New Roman" w:hAnsi="Times New Roman" w:eastAsia="SimSun" w:cs="Times New Roman"/>
      <w:sz w:val="24"/>
      <w:szCs w:val="24"/>
      <w:lang w:eastAsia="hi-IN" w:bidi="hi-IN"/>
    </w:rPr>
  </w:style>
  <w:style w:type="character" w:styleId="995" w:customStyle="1">
    <w:name w:val="Основной текст Знак"/>
    <w:rPr>
      <w:rFonts w:ascii="Times New Roman" w:hAnsi="Times New Roman" w:cs="Times New Roman"/>
      <w:sz w:val="24"/>
      <w:szCs w:val="24"/>
    </w:rPr>
  </w:style>
  <w:style w:type="character" w:styleId="996" w:customStyle="1">
    <w:name w:val="WW8Num15z0"/>
    <w:rPr>
      <w:rFonts w:ascii="Symbol" w:hAnsi="Symbol" w:cs="Symbol"/>
    </w:rPr>
  </w:style>
  <w:style w:type="character" w:styleId="997" w:customStyle="1">
    <w:name w:val="Body Text Indent 2 Char"/>
    <w:rPr>
      <w:rFonts w:ascii="Arial" w:hAnsi="Arial" w:cs="Times New Roman"/>
      <w:sz w:val="20"/>
      <w:szCs w:val="20"/>
    </w:rPr>
  </w:style>
  <w:style w:type="character" w:styleId="998" w:customStyle="1">
    <w:name w:val="Основной текст с отступом 2 Знак"/>
    <w:rPr>
      <w:rFonts w:ascii="Times New Roman" w:hAnsi="Times New Roman" w:cs="Times New Roman"/>
      <w:sz w:val="24"/>
      <w:szCs w:val="24"/>
    </w:rPr>
  </w:style>
  <w:style w:type="character" w:styleId="999">
    <w:name w:val="Hyperlink"/>
    <w:rPr>
      <w:rFonts w:cs="Times New Roman"/>
      <w:color w:val="0000ff"/>
      <w:u w:val="single"/>
    </w:rPr>
  </w:style>
  <w:style w:type="character" w:styleId="1000" w:customStyle="1">
    <w:name w:val="Font Style12"/>
    <w:rPr>
      <w:rFonts w:ascii="Times New Roman" w:hAnsi="Times New Roman" w:cs="Times New Roman"/>
      <w:sz w:val="22"/>
      <w:szCs w:val="22"/>
    </w:rPr>
  </w:style>
  <w:style w:type="character" w:styleId="1001" w:customStyle="1">
    <w:name w:val="Header Char"/>
    <w:rPr>
      <w:rFonts w:cs="Times New Roman"/>
    </w:rPr>
  </w:style>
  <w:style w:type="character" w:styleId="1002" w:customStyle="1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styleId="1003" w:customStyle="1">
    <w:name w:val="Footer Char"/>
    <w:rPr>
      <w:rFonts w:cs="Times New Roman"/>
    </w:rPr>
  </w:style>
  <w:style w:type="character" w:styleId="1004" w:customStyle="1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styleId="1005" w:customStyle="1">
    <w:name w:val="Обычный1 Знак"/>
    <w:rPr>
      <w:rFonts w:ascii="TimesET" w:hAnsi="TimesET" w:cs="TimesET"/>
      <w:sz w:val="22"/>
      <w:szCs w:val="22"/>
      <w:lang w:eastAsia="ar-SA" w:bidi="ar-SA"/>
    </w:rPr>
  </w:style>
  <w:style w:type="character" w:styleId="1006" w:customStyle="1">
    <w:name w:val="iceouttxt52"/>
    <w:rPr>
      <w:rFonts w:ascii="Arial" w:hAnsi="Arial" w:cs="Arial"/>
      <w:color w:val="666666"/>
      <w:sz w:val="17"/>
      <w:szCs w:val="17"/>
    </w:rPr>
  </w:style>
  <w:style w:type="character" w:styleId="1007" w:customStyle="1">
    <w:name w:val="Font Style67"/>
    <w:rPr>
      <w:rFonts w:ascii="Times New Roman" w:hAnsi="Times New Roman" w:cs="Times New Roman"/>
      <w:b/>
      <w:smallCaps/>
      <w:spacing w:val="-10"/>
      <w:sz w:val="32"/>
    </w:rPr>
  </w:style>
  <w:style w:type="character" w:styleId="1008" w:customStyle="1">
    <w:name w:val="Обычный таблица Знак"/>
    <w:rPr>
      <w:sz w:val="18"/>
    </w:rPr>
  </w:style>
  <w:style w:type="character" w:styleId="1009" w:customStyle="1">
    <w:name w:val="Основной текст (2)_"/>
    <w:rPr>
      <w:rFonts w:cs="Times New Roman"/>
      <w:sz w:val="23"/>
      <w:szCs w:val="23"/>
    </w:rPr>
  </w:style>
  <w:style w:type="character" w:styleId="1010" w:customStyle="1">
    <w:name w:val="Body Text Char1"/>
    <w:rPr>
      <w:rFonts w:cs="Times New Roman"/>
      <w:sz w:val="24"/>
      <w:szCs w:val="24"/>
      <w:lang w:val="ru-RU" w:eastAsia="ar-SA" w:bidi="ar-SA"/>
    </w:rPr>
  </w:style>
  <w:style w:type="character" w:styleId="1011" w:customStyle="1">
    <w:name w:val="Balloon Text Char"/>
    <w:rPr>
      <w:rFonts w:ascii="Tahoma" w:hAnsi="Tahoma" w:cs="Tahoma"/>
      <w:sz w:val="16"/>
      <w:szCs w:val="16"/>
    </w:rPr>
  </w:style>
  <w:style w:type="character" w:styleId="1012" w:customStyle="1">
    <w:name w:val="Текст выноски Знак"/>
    <w:rPr>
      <w:rFonts w:ascii="Tahoma" w:hAnsi="Tahoma" w:cs="Tahoma"/>
      <w:sz w:val="16"/>
      <w:szCs w:val="16"/>
    </w:rPr>
  </w:style>
  <w:style w:type="character" w:styleId="1013" w:customStyle="1">
    <w:name w:val="Знак сноски1"/>
    <w:rPr>
      <w:rFonts w:cs="Times New Roman"/>
      <w:vertAlign w:val="superscript"/>
    </w:rPr>
  </w:style>
  <w:style w:type="character" w:styleId="1014" w:customStyle="1">
    <w:name w:val="ConsPlusNormal Знак"/>
    <w:rPr>
      <w:rFonts w:ascii="Arial" w:hAnsi="Arial" w:cs="Arial"/>
      <w:sz w:val="22"/>
      <w:szCs w:val="22"/>
      <w:lang w:eastAsia="ar-SA" w:bidi="ar-SA"/>
    </w:rPr>
  </w:style>
  <w:style w:type="character" w:styleId="1015" w:customStyle="1">
    <w:name w:val="Body Text Indent Char"/>
    <w:rPr>
      <w:rFonts w:ascii="Arial" w:hAnsi="Arial" w:cs="Times New Roman"/>
      <w:sz w:val="20"/>
      <w:szCs w:val="20"/>
    </w:rPr>
  </w:style>
  <w:style w:type="character" w:styleId="1016" w:customStyle="1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styleId="1017" w:customStyle="1">
    <w:name w:val="H1 Знак"/>
    <w:rPr>
      <w:rFonts w:ascii="Arial" w:hAnsi="Arial" w:cs="Arial"/>
      <w:b/>
      <w:sz w:val="32"/>
    </w:rPr>
  </w:style>
  <w:style w:type="character" w:styleId="1018" w:customStyle="1">
    <w:name w:val="Знак Знак Знак1 Знак1"/>
    <w:rPr>
      <w:rFonts w:ascii="Times New Roman" w:hAnsi="Times New Roman" w:eastAsia="SimSun" w:cs="Times New Roman"/>
      <w:sz w:val="24"/>
      <w:lang w:eastAsia="hi-IN" w:bidi="hi-IN"/>
    </w:rPr>
  </w:style>
  <w:style w:type="character" w:styleId="1019" w:customStyle="1">
    <w:name w:val="ConsNormal Знак"/>
    <w:rPr>
      <w:rFonts w:ascii="Consultant" w:hAnsi="Consultant" w:cs="Consultant"/>
      <w:sz w:val="22"/>
      <w:szCs w:val="22"/>
      <w:lang w:eastAsia="ar-SA" w:bidi="ar-SA"/>
    </w:rPr>
  </w:style>
  <w:style w:type="character" w:styleId="1020" w:customStyle="1">
    <w:name w:val="Основной текст документа"/>
    <w:rPr>
      <w:sz w:val="22"/>
    </w:rPr>
  </w:style>
  <w:style w:type="character" w:styleId="1021" w:customStyle="1">
    <w:name w:val="Title Char"/>
    <w:rPr>
      <w:rFonts w:ascii="Times New Roman" w:hAnsi="Times New Roman" w:cs="Times New Roman"/>
      <w:caps/>
      <w:sz w:val="28"/>
      <w:szCs w:val="28"/>
    </w:rPr>
  </w:style>
  <w:style w:type="character" w:styleId="1022" w:customStyle="1">
    <w:name w:val="Название Знак1"/>
    <w:rPr>
      <w:rFonts w:ascii="Times New Roman" w:hAnsi="Times New Roman" w:cs="Times New Roman"/>
      <w:caps/>
      <w:sz w:val="28"/>
      <w:szCs w:val="28"/>
    </w:rPr>
  </w:style>
  <w:style w:type="character" w:styleId="1023" w:customStyle="1">
    <w:name w:val="Body Text 2 Char"/>
    <w:rPr>
      <w:rFonts w:ascii="Arial" w:hAnsi="Arial" w:cs="Times New Roman"/>
      <w:sz w:val="20"/>
      <w:szCs w:val="20"/>
    </w:rPr>
  </w:style>
  <w:style w:type="character" w:styleId="1024" w:customStyle="1">
    <w:name w:val="Основной текст 2 Знак"/>
    <w:rPr>
      <w:rFonts w:ascii="Arial" w:hAnsi="Arial" w:cs="Times New Roman"/>
      <w:sz w:val="20"/>
      <w:szCs w:val="20"/>
    </w:rPr>
  </w:style>
  <w:style w:type="character" w:styleId="1025" w:customStyle="1">
    <w:name w:val="Body Text Indent 3 Char"/>
    <w:rPr>
      <w:rFonts w:ascii="Arial" w:hAnsi="Arial" w:cs="Times New Roman"/>
      <w:sz w:val="16"/>
      <w:szCs w:val="16"/>
    </w:rPr>
  </w:style>
  <w:style w:type="character" w:styleId="1026" w:customStyle="1">
    <w:name w:val="Основной текст с отступом 3 Знак"/>
    <w:rPr>
      <w:rFonts w:ascii="Arial" w:hAnsi="Arial" w:cs="Times New Roman"/>
      <w:sz w:val="16"/>
      <w:szCs w:val="16"/>
    </w:rPr>
  </w:style>
  <w:style w:type="character" w:styleId="1027" w:customStyle="1">
    <w:name w:val="Plain Text Char1"/>
    <w:rPr>
      <w:rFonts w:ascii="Courier New" w:hAnsi="Courier New" w:cs="Courier New"/>
      <w:lang w:val="ru-RU"/>
    </w:rPr>
  </w:style>
  <w:style w:type="character" w:styleId="1028" w:customStyle="1">
    <w:name w:val="Plain Text Char"/>
    <w:rPr>
      <w:rFonts w:ascii="Courier New" w:hAnsi="Courier New" w:cs="Times New Roman"/>
      <w:sz w:val="20"/>
      <w:szCs w:val="20"/>
    </w:rPr>
  </w:style>
  <w:style w:type="character" w:styleId="1029" w:customStyle="1">
    <w:name w:val="Текст Знак"/>
    <w:rPr>
      <w:rFonts w:ascii="Courier New" w:hAnsi="Courier New" w:cs="Times New Roman"/>
      <w:sz w:val="20"/>
      <w:szCs w:val="20"/>
    </w:rPr>
  </w:style>
  <w:style w:type="character" w:styleId="1030" w:customStyle="1">
    <w:name w:val="apple-converted-space"/>
    <w:rPr>
      <w:rFonts w:cs="Times New Roman"/>
    </w:rPr>
  </w:style>
  <w:style w:type="character" w:styleId="1031">
    <w:name w:val="Strong"/>
    <w:qFormat/>
    <w:rPr>
      <w:rFonts w:cs="Times New Roman"/>
      <w:b/>
      <w:bCs/>
    </w:rPr>
  </w:style>
  <w:style w:type="character" w:styleId="1032" w:customStyle="1">
    <w:name w:val="Абзац списка Знак1"/>
    <w:rPr>
      <w:rFonts w:ascii="Calibri" w:hAnsi="Calibri" w:cs="Calibri"/>
    </w:rPr>
  </w:style>
  <w:style w:type="character" w:styleId="1033" w:customStyle="1">
    <w:name w:val="Основной текст Знак1"/>
  </w:style>
  <w:style w:type="character" w:styleId="1034" w:customStyle="1">
    <w:name w:val="jir1"/>
    <w:rPr>
      <w:b/>
    </w:rPr>
  </w:style>
  <w:style w:type="character" w:styleId="1035" w:customStyle="1">
    <w:name w:val="стиль1"/>
    <w:rPr>
      <w:rFonts w:cs="Times New Roman"/>
    </w:rPr>
  </w:style>
  <w:style w:type="character" w:styleId="1036">
    <w:name w:val="Emphasis"/>
    <w:qFormat/>
    <w:rPr>
      <w:rFonts w:cs="Times New Roman"/>
      <w:i/>
      <w:iCs/>
    </w:rPr>
  </w:style>
  <w:style w:type="character" w:styleId="1037" w:customStyle="1">
    <w:name w:val="Основной текст_"/>
    <w:rPr>
      <w:rFonts w:cs="Times New Roman"/>
    </w:rPr>
  </w:style>
  <w:style w:type="character" w:styleId="1038" w:customStyle="1">
    <w:name w:val="Основной текст + Courier New"/>
    <w:rPr>
      <w:rFonts w:cs="Times New Roman"/>
    </w:rPr>
  </w:style>
  <w:style w:type="character" w:styleId="1039" w:customStyle="1">
    <w:name w:val="Основной текст + Courier New6"/>
    <w:rPr>
      <w:rFonts w:cs="Times New Roman"/>
    </w:rPr>
  </w:style>
  <w:style w:type="character" w:styleId="1040" w:customStyle="1">
    <w:name w:val="Замещающий текст1"/>
    <w:rPr>
      <w:rFonts w:cs="Times New Roman"/>
      <w:color w:val="808080"/>
    </w:rPr>
  </w:style>
  <w:style w:type="character" w:styleId="1041" w:customStyle="1">
    <w:name w:val="Знак примечания1"/>
    <w:rPr>
      <w:rFonts w:cs="Times New Roman"/>
      <w:sz w:val="16"/>
      <w:szCs w:val="16"/>
    </w:rPr>
  </w:style>
  <w:style w:type="character" w:styleId="1042" w:customStyle="1">
    <w:name w:val="Текст примечания Знак"/>
    <w:rPr>
      <w:rFonts w:ascii="Calibri" w:hAnsi="Calibri" w:cs="Times New Roman"/>
      <w:sz w:val="20"/>
      <w:szCs w:val="20"/>
    </w:rPr>
  </w:style>
  <w:style w:type="character" w:styleId="1043" w:customStyle="1">
    <w:name w:val="Тема примечания Знак"/>
    <w:rPr>
      <w:rFonts w:ascii="Calibri" w:hAnsi="Calibri" w:cs="Times New Roman"/>
      <w:b/>
      <w:bCs/>
      <w:sz w:val="20"/>
      <w:szCs w:val="20"/>
    </w:rPr>
  </w:style>
  <w:style w:type="character" w:styleId="1044" w:customStyle="1">
    <w:name w:val="Основной текст + Courier New5"/>
    <w:rPr>
      <w:rFonts w:cs="Times New Roman"/>
    </w:rPr>
  </w:style>
  <w:style w:type="character" w:styleId="1045" w:customStyle="1">
    <w:name w:val="Основной текст + Bookman Old Style"/>
    <w:rPr>
      <w:rFonts w:cs="Times New Roman"/>
    </w:rPr>
  </w:style>
  <w:style w:type="character" w:styleId="1046" w:customStyle="1">
    <w:name w:val="Основной текст + Courier New4"/>
    <w:rPr>
      <w:rFonts w:cs="Times New Roman"/>
    </w:rPr>
  </w:style>
  <w:style w:type="character" w:styleId="1047" w:customStyle="1">
    <w:name w:val="Основной текст + Courier New3"/>
    <w:rPr>
      <w:rFonts w:cs="Times New Roman"/>
    </w:rPr>
  </w:style>
  <w:style w:type="character" w:styleId="1048" w:customStyle="1">
    <w:name w:val="Основной текст + 11 pt"/>
    <w:rPr>
      <w:rFonts w:cs="Times New Roman"/>
    </w:rPr>
  </w:style>
  <w:style w:type="character" w:styleId="1049" w:customStyle="1">
    <w:name w:val="Основной текст + Courier New2"/>
    <w:rPr>
      <w:rFonts w:cs="Times New Roman"/>
    </w:rPr>
  </w:style>
  <w:style w:type="character" w:styleId="1050" w:customStyle="1">
    <w:name w:val="Основной текст + Courier New1"/>
    <w:rPr>
      <w:rFonts w:cs="Times New Roman"/>
    </w:rPr>
  </w:style>
  <w:style w:type="character" w:styleId="1051" w:customStyle="1">
    <w:name w:val="Текст концевой сноски Знак"/>
    <w:rPr>
      <w:rFonts w:ascii="Calibri" w:hAnsi="Calibri" w:cs="Times New Roman"/>
      <w:sz w:val="20"/>
      <w:szCs w:val="20"/>
    </w:rPr>
  </w:style>
  <w:style w:type="character" w:styleId="1052" w:customStyle="1">
    <w:name w:val="Знак концевой сноски1"/>
    <w:rPr>
      <w:rFonts w:cs="Times New Roman"/>
      <w:vertAlign w:val="superscript"/>
    </w:rPr>
  </w:style>
  <w:style w:type="character" w:styleId="1053" w:customStyle="1">
    <w:name w:val="Footnote Text Char"/>
    <w:rPr>
      <w:rFonts w:ascii="Times New Roman" w:hAnsi="Times New Roman" w:cs="Times New Roman"/>
      <w:sz w:val="20"/>
      <w:szCs w:val="20"/>
    </w:rPr>
  </w:style>
  <w:style w:type="character" w:styleId="1054" w:customStyle="1">
    <w:name w:val="Текст сноски Знак"/>
    <w:rPr>
      <w:rFonts w:ascii="Calibri" w:hAnsi="Calibri" w:cs="Times New Roman"/>
      <w:sz w:val="20"/>
      <w:szCs w:val="20"/>
    </w:rPr>
  </w:style>
  <w:style w:type="character" w:styleId="1055" w:customStyle="1">
    <w:name w:val="Font Style22"/>
    <w:rPr>
      <w:rFonts w:ascii="Times New Roman" w:hAnsi="Times New Roman" w:cs="Times New Roman"/>
      <w:color w:val="000000"/>
      <w:sz w:val="26"/>
      <w:szCs w:val="26"/>
    </w:rPr>
  </w:style>
  <w:style w:type="character" w:styleId="1056" w:customStyle="1">
    <w:name w:val="Просмотренная гиперссылка1"/>
    <w:rPr>
      <w:rFonts w:cs="Times New Roman"/>
      <w:color w:val="800080"/>
      <w:u w:val="single"/>
    </w:rPr>
  </w:style>
  <w:style w:type="character" w:styleId="1057" w:customStyle="1">
    <w:name w:val="Обычный (веб) Знак1"/>
    <w:rPr>
      <w:rFonts w:ascii="Arial Unicode MS" w:hAnsi="Arial Unicode MS" w:eastAsia="Times New Roman" w:cs="Arial Unicode MS"/>
      <w:sz w:val="24"/>
    </w:rPr>
  </w:style>
  <w:style w:type="character" w:styleId="1058" w:customStyle="1">
    <w:name w:val="Font Style11"/>
    <w:rPr>
      <w:rFonts w:ascii="Times New Roman" w:hAnsi="Times New Roman" w:cs="Times New Roman"/>
      <w:b/>
      <w:sz w:val="22"/>
    </w:rPr>
  </w:style>
  <w:style w:type="character" w:styleId="1059" w:customStyle="1">
    <w:name w:val="Font Style13"/>
    <w:rPr>
      <w:rFonts w:ascii="Times New Roman" w:hAnsi="Times New Roman" w:cs="Times New Roman"/>
      <w:sz w:val="22"/>
    </w:rPr>
  </w:style>
  <w:style w:type="character" w:styleId="1060" w:customStyle="1">
    <w:name w:val="No Spacing Char"/>
    <w:rPr>
      <w:sz w:val="22"/>
      <w:szCs w:val="22"/>
      <w:lang w:val="ru-RU" w:eastAsia="ar-SA" w:bidi="ar-SA"/>
    </w:rPr>
  </w:style>
  <w:style w:type="character" w:styleId="1061" w:customStyle="1">
    <w:name w:val="АД_Текст отступ 3 Знак"/>
    <w:rPr>
      <w:rFonts w:ascii="Times New Roman" w:hAnsi="Times New Roman" w:cs="Times New Roman"/>
      <w:sz w:val="24"/>
      <w:szCs w:val="24"/>
    </w:rPr>
  </w:style>
  <w:style w:type="character" w:styleId="1062" w:customStyle="1">
    <w:name w:val="Стандартный HTML Знак"/>
    <w:rPr>
      <w:rFonts w:ascii="Courier New" w:hAnsi="Courier New" w:cs="Courier New"/>
      <w:sz w:val="20"/>
      <w:szCs w:val="20"/>
    </w:rPr>
  </w:style>
  <w:style w:type="character" w:styleId="1063" w:customStyle="1">
    <w:name w:val="Номер страницы1"/>
    <w:rPr>
      <w:rFonts w:ascii="Times New Roman" w:hAnsi="Times New Roman" w:cs="Times New Roman"/>
    </w:rPr>
  </w:style>
  <w:style w:type="character" w:styleId="1064" w:customStyle="1">
    <w:name w:val="Основной шрифт"/>
  </w:style>
  <w:style w:type="character" w:styleId="1065" w:customStyle="1">
    <w:name w:val="Основной текст 3 Знак"/>
    <w:rPr>
      <w:rFonts w:ascii="Times New Roman" w:hAnsi="Times New Roman" w:cs="Times New Roman"/>
      <w:sz w:val="16"/>
      <w:szCs w:val="16"/>
    </w:rPr>
  </w:style>
  <w:style w:type="character" w:styleId="1066" w:customStyle="1">
    <w:name w:val="Основной текст + Курсив2"/>
    <w:rPr>
      <w:rFonts w:ascii="Times New Roman" w:hAnsi="Times New Roman" w:cs="Times New Roman"/>
      <w:i/>
      <w:iCs/>
      <w:sz w:val="23"/>
      <w:szCs w:val="23"/>
      <w:u w:val="none"/>
    </w:rPr>
  </w:style>
  <w:style w:type="character" w:styleId="1067" w:customStyle="1">
    <w:name w:val="Заголовок №2_"/>
    <w:rPr>
      <w:rFonts w:cs="Times New Roman"/>
      <w:b/>
      <w:bCs/>
      <w:sz w:val="27"/>
      <w:szCs w:val="27"/>
    </w:rPr>
  </w:style>
  <w:style w:type="character" w:styleId="1068" w:customStyle="1">
    <w:name w:val="Заголовок №2"/>
    <w:rPr>
      <w:rFonts w:cs="Times New Roman"/>
      <w:b/>
      <w:bCs/>
      <w:sz w:val="27"/>
      <w:szCs w:val="27"/>
    </w:rPr>
  </w:style>
  <w:style w:type="character" w:styleId="1069" w:customStyle="1">
    <w:name w:val="Сноска (2)_"/>
    <w:rPr>
      <w:rFonts w:cs="Times New Roman"/>
      <w:sz w:val="23"/>
      <w:szCs w:val="23"/>
    </w:rPr>
  </w:style>
  <w:style w:type="character" w:styleId="1070" w:customStyle="1">
    <w:name w:val="Колонтитул_"/>
    <w:rPr>
      <w:rFonts w:cs="Times New Roman"/>
      <w:b/>
      <w:bCs/>
      <w:sz w:val="18"/>
      <w:szCs w:val="18"/>
    </w:rPr>
  </w:style>
  <w:style w:type="character" w:styleId="1071" w:customStyle="1">
    <w:name w:val="Колонтитул"/>
    <w:rPr>
      <w:rFonts w:cs="Times New Roman"/>
      <w:b/>
      <w:bCs/>
      <w:sz w:val="18"/>
      <w:szCs w:val="18"/>
    </w:rPr>
  </w:style>
  <w:style w:type="character" w:styleId="1072" w:customStyle="1">
    <w:name w:val="Заголовок №3_"/>
    <w:rPr>
      <w:rFonts w:cs="Times New Roman"/>
      <w:sz w:val="23"/>
      <w:szCs w:val="23"/>
    </w:rPr>
  </w:style>
  <w:style w:type="character" w:styleId="1073" w:customStyle="1">
    <w:name w:val="Подпись к таблице_"/>
    <w:rPr>
      <w:rFonts w:cs="Times New Roman"/>
      <w:sz w:val="23"/>
      <w:szCs w:val="23"/>
    </w:rPr>
  </w:style>
  <w:style w:type="character" w:styleId="1074" w:customStyle="1">
    <w:name w:val="Подпись к таблице3"/>
    <w:rPr>
      <w:rFonts w:cs="Times New Roman"/>
      <w:sz w:val="23"/>
      <w:szCs w:val="23"/>
    </w:rPr>
  </w:style>
  <w:style w:type="character" w:styleId="1075" w:customStyle="1">
    <w:name w:val="Основной текст + Курсив1"/>
    <w:rPr>
      <w:rFonts w:ascii="Times New Roman" w:hAnsi="Times New Roman" w:cs="Times New Roman"/>
      <w:i/>
      <w:iCs/>
      <w:sz w:val="23"/>
      <w:szCs w:val="23"/>
      <w:u w:val="none"/>
    </w:rPr>
  </w:style>
  <w:style w:type="character" w:styleId="1076" w:customStyle="1">
    <w:name w:val="Основной текст (10)_"/>
    <w:rPr>
      <w:rFonts w:cs="Times New Roman"/>
      <w:i/>
      <w:iCs/>
      <w:sz w:val="23"/>
      <w:szCs w:val="23"/>
    </w:rPr>
  </w:style>
  <w:style w:type="character" w:styleId="1077" w:customStyle="1">
    <w:name w:val="Основной текст (11)_"/>
    <w:rPr>
      <w:rFonts w:cs="Times New Roman"/>
      <w:i/>
      <w:iCs/>
      <w:sz w:val="18"/>
      <w:szCs w:val="18"/>
    </w:rPr>
  </w:style>
  <w:style w:type="character" w:styleId="1078" w:customStyle="1">
    <w:name w:val="Основной текст (11) + 11"/>
    <w:rPr>
      <w:rFonts w:cs="Times New Roman"/>
      <w:i/>
      <w:iCs/>
      <w:sz w:val="23"/>
      <w:szCs w:val="23"/>
    </w:rPr>
  </w:style>
  <w:style w:type="character" w:styleId="1079" w:customStyle="1">
    <w:name w:val="Основной текст (11) + 111"/>
    <w:rPr>
      <w:rFonts w:cs="Times New Roman"/>
      <w:i/>
      <w:iCs/>
      <w:sz w:val="23"/>
      <w:szCs w:val="23"/>
      <w:u w:val="single"/>
    </w:rPr>
  </w:style>
  <w:style w:type="character" w:styleId="1080" w:customStyle="1">
    <w:name w:val="Заголовок №1 (2)_"/>
    <w:rPr>
      <w:rFonts w:cs="Times New Roman"/>
      <w:b/>
      <w:bCs/>
      <w:sz w:val="34"/>
      <w:szCs w:val="34"/>
    </w:rPr>
  </w:style>
  <w:style w:type="character" w:styleId="1081" w:customStyle="1">
    <w:name w:val="Колонтитул + 101"/>
    <w:rPr>
      <w:rFonts w:cs="Times New Roman"/>
      <w:b/>
      <w:bCs/>
      <w:sz w:val="21"/>
      <w:szCs w:val="21"/>
    </w:rPr>
  </w:style>
  <w:style w:type="character" w:styleId="1082" w:customStyle="1">
    <w:name w:val="Колонтитул2"/>
    <w:rPr>
      <w:rFonts w:cs="Times New Roman"/>
      <w:b/>
      <w:bCs/>
      <w:sz w:val="18"/>
      <w:szCs w:val="18"/>
    </w:rPr>
  </w:style>
  <w:style w:type="character" w:styleId="1083" w:customStyle="1">
    <w:name w:val="Подпись к таблице (2)_"/>
    <w:rPr>
      <w:rFonts w:cs="Times New Roman"/>
      <w:i/>
      <w:iCs/>
      <w:sz w:val="18"/>
      <w:szCs w:val="18"/>
    </w:rPr>
  </w:style>
  <w:style w:type="character" w:styleId="1084" w:customStyle="1">
    <w:name w:val="Подпись к таблице (2)"/>
    <w:rPr>
      <w:rFonts w:cs="Times New Roman"/>
      <w:i/>
      <w:iCs/>
      <w:sz w:val="18"/>
      <w:szCs w:val="18"/>
      <w:u w:val="single"/>
    </w:rPr>
  </w:style>
  <w:style w:type="character" w:styleId="1085" w:customStyle="1">
    <w:name w:val="Подпись к таблице (3)_"/>
    <w:rPr>
      <w:rFonts w:cs="Times New Roman"/>
      <w:i/>
      <w:iCs/>
    </w:rPr>
  </w:style>
  <w:style w:type="character" w:styleId="1086" w:customStyle="1">
    <w:name w:val="Основной текст + 9 pt"/>
    <w:rPr>
      <w:rFonts w:ascii="Times New Roman" w:hAnsi="Times New Roman" w:cs="Times New Roman"/>
      <w:i/>
      <w:iCs/>
      <w:sz w:val="18"/>
      <w:szCs w:val="18"/>
      <w:u w:val="none"/>
    </w:rPr>
  </w:style>
  <w:style w:type="character" w:styleId="1087" w:customStyle="1">
    <w:name w:val="Основной текст + 4 pt"/>
    <w:rPr>
      <w:rFonts w:ascii="Times New Roman" w:hAnsi="Times New Roman" w:cs="Times New Roman"/>
      <w:sz w:val="8"/>
      <w:szCs w:val="8"/>
      <w:u w:val="none"/>
    </w:rPr>
  </w:style>
  <w:style w:type="character" w:styleId="1088" w:customStyle="1">
    <w:name w:val="Основной текст (12)_"/>
    <w:rPr>
      <w:rFonts w:cs="Times New Roman"/>
      <w:i/>
      <w:iCs/>
    </w:rPr>
  </w:style>
  <w:style w:type="character" w:styleId="1089" w:customStyle="1">
    <w:name w:val="Основной текст (10) + Не курсив"/>
    <w:rPr>
      <w:rFonts w:cs="Times New Roman"/>
      <w:i/>
      <w:iCs/>
      <w:sz w:val="23"/>
      <w:szCs w:val="23"/>
    </w:rPr>
  </w:style>
  <w:style w:type="character" w:styleId="1090" w:customStyle="1">
    <w:name w:val="Заголовок №3"/>
    <w:rPr>
      <w:rFonts w:cs="Times New Roman"/>
      <w:sz w:val="23"/>
      <w:szCs w:val="23"/>
    </w:rPr>
  </w:style>
  <w:style w:type="character" w:styleId="1091" w:customStyle="1">
    <w:name w:val="Основной текст (13)_"/>
    <w:rPr>
      <w:rFonts w:cs="Times New Roman"/>
      <w:b/>
      <w:bCs/>
      <w:sz w:val="27"/>
      <w:szCs w:val="27"/>
    </w:rPr>
  </w:style>
  <w:style w:type="character" w:styleId="1092" w:customStyle="1">
    <w:name w:val="Подпись к таблице (4)_"/>
    <w:rPr>
      <w:rFonts w:cs="Times New Roman"/>
      <w:i/>
      <w:iCs/>
      <w:sz w:val="23"/>
      <w:szCs w:val="23"/>
    </w:rPr>
  </w:style>
  <w:style w:type="character" w:styleId="1093" w:customStyle="1">
    <w:name w:val="Основной текст + 13"/>
    <w:rPr>
      <w:rFonts w:ascii="Times New Roman" w:hAnsi="Times New Roman" w:cs="Times New Roman"/>
      <w:b/>
      <w:bCs/>
      <w:sz w:val="27"/>
      <w:szCs w:val="27"/>
      <w:u w:val="none"/>
    </w:rPr>
  </w:style>
  <w:style w:type="character" w:styleId="1094" w:customStyle="1">
    <w:name w:val="Основной текст + 8"/>
    <w:rPr>
      <w:rFonts w:ascii="Times New Roman" w:hAnsi="Times New Roman" w:cs="Times New Roman"/>
      <w:b/>
      <w:bCs/>
      <w:sz w:val="17"/>
      <w:szCs w:val="17"/>
      <w:u w:val="none"/>
    </w:rPr>
  </w:style>
  <w:style w:type="character" w:styleId="1095" w:customStyle="1">
    <w:name w:val="Основной текст (14)_"/>
    <w:rPr>
      <w:rFonts w:cs="Times New Roman"/>
      <w:i/>
      <w:iCs/>
      <w:sz w:val="15"/>
      <w:szCs w:val="15"/>
    </w:rPr>
  </w:style>
  <w:style w:type="character" w:styleId="1096" w:customStyle="1">
    <w:name w:val="pinkbg1"/>
    <w:rPr>
      <w:rFonts w:cs="Times New Roman"/>
    </w:rPr>
  </w:style>
  <w:style w:type="character" w:styleId="1097" w:customStyle="1">
    <w:name w:val="Подзаголовок Знак"/>
    <w:rPr>
      <w:rFonts w:ascii="Cambria" w:hAnsi="Cambria" w:cs="Times New Roman"/>
      <w:sz w:val="24"/>
      <w:szCs w:val="24"/>
    </w:rPr>
  </w:style>
  <w:style w:type="character" w:styleId="1098" w:customStyle="1">
    <w:name w:val="Номер строки1"/>
    <w:rPr>
      <w:rFonts w:cs="Times New Roman"/>
    </w:rPr>
  </w:style>
  <w:style w:type="character" w:styleId="1099" w:customStyle="1">
    <w:name w:val="Font Style14"/>
    <w:rPr>
      <w:rFonts w:ascii="Arial" w:hAnsi="Arial" w:cs="Arial"/>
      <w:sz w:val="22"/>
    </w:rPr>
  </w:style>
  <w:style w:type="character" w:styleId="1100" w:customStyle="1">
    <w:name w:val="Знак Знак20"/>
    <w:rPr>
      <w:rFonts w:eastAsia="Times New Roman"/>
      <w:sz w:val="24"/>
      <w:lang w:val="ru-RU"/>
    </w:rPr>
  </w:style>
  <w:style w:type="character" w:styleId="1101" w:customStyle="1">
    <w:name w:val="4. Текст Знак"/>
    <w:rPr>
      <w:rFonts w:ascii="Times New Roman" w:hAnsi="Times New Roman" w:cs="Times New Roman"/>
      <w:sz w:val="20"/>
    </w:rPr>
  </w:style>
  <w:style w:type="character" w:styleId="1102" w:customStyle="1">
    <w:name w:val="js-phone-number"/>
    <w:rPr>
      <w:rFonts w:cs="Times New Roman"/>
    </w:rPr>
  </w:style>
  <w:style w:type="character" w:styleId="1103" w:customStyle="1">
    <w:name w:val="Основной текст + Полужирный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1104" w:customStyle="1">
    <w:name w:val="fill"/>
    <w:rPr>
      <w:rFonts w:cs="Times New Roman"/>
    </w:rPr>
  </w:style>
  <w:style w:type="character" w:styleId="1105" w:customStyle="1">
    <w:name w:val="sfwc fill"/>
    <w:rPr>
      <w:rFonts w:cs="Times New Roman"/>
    </w:rPr>
  </w:style>
  <w:style w:type="character" w:styleId="1106" w:customStyle="1">
    <w:name w:val="sfwc"/>
    <w:rPr>
      <w:rFonts w:cs="Times New Roman"/>
    </w:rPr>
  </w:style>
  <w:style w:type="character" w:styleId="1107" w:customStyle="1">
    <w:name w:val="Название Знак"/>
    <w:rPr>
      <w:rFonts w:ascii="Courier New" w:hAnsi="Courier New" w:cs="Times New Roman"/>
      <w:b/>
      <w:color w:val="000080"/>
      <w:sz w:val="22"/>
      <w:lang w:val="ru-RU" w:eastAsia="ar-SA" w:bidi="ar-SA"/>
    </w:rPr>
  </w:style>
  <w:style w:type="character" w:styleId="1108" w:customStyle="1">
    <w:name w:val="Без интервала Знак"/>
    <w:rPr>
      <w:sz w:val="22"/>
      <w:szCs w:val="22"/>
      <w:lang w:val="ru-RU" w:eastAsia="ar-SA" w:bidi="ar-SA"/>
    </w:rPr>
  </w:style>
  <w:style w:type="character" w:styleId="1109" w:customStyle="1">
    <w:name w:val="Абзац списка Знак"/>
    <w:rPr>
      <w:rFonts w:ascii="Times New Roman" w:hAnsi="Times New Roman" w:cs="Times New Roman"/>
      <w:sz w:val="24"/>
      <w:szCs w:val="24"/>
    </w:rPr>
  </w:style>
  <w:style w:type="character" w:styleId="1110" w:customStyle="1">
    <w:name w:val="Базовый Знак"/>
    <w:rPr>
      <w:color w:val="000000"/>
      <w:sz w:val="24"/>
      <w:szCs w:val="22"/>
      <w:lang w:val="ru-RU" w:eastAsia="ar-SA" w:bidi="ar-SA"/>
    </w:rPr>
  </w:style>
  <w:style w:type="character" w:styleId="1111" w:customStyle="1">
    <w:name w:val="printable"/>
    <w:rPr>
      <w:rFonts w:cs="Times New Roman"/>
    </w:rPr>
  </w:style>
  <w:style w:type="character" w:styleId="1112" w:customStyle="1">
    <w:name w:val="ListLabel 1"/>
    <w:rPr>
      <w:rFonts w:cs="Times New Roman"/>
    </w:rPr>
  </w:style>
  <w:style w:type="character" w:styleId="1113" w:customStyle="1">
    <w:name w:val="ListLabel 2"/>
    <w:rPr>
      <w:rFonts w:cs="Times New Roman"/>
      <w:b/>
      <w:i w:val="0"/>
      <w:sz w:val="24"/>
      <w:szCs w:val="24"/>
    </w:rPr>
  </w:style>
  <w:style w:type="character" w:styleId="1114" w:customStyle="1">
    <w:name w:val="ListLabel 3"/>
    <w:rPr>
      <w:rFonts w:cs="Times New Roman"/>
      <w:b/>
    </w:rPr>
  </w:style>
  <w:style w:type="character" w:styleId="1115" w:customStyle="1">
    <w:name w:val="ListLabel 4"/>
    <w:rPr>
      <w:rFonts w:cs="Times New Roman"/>
      <w:b w:val="0"/>
    </w:rPr>
  </w:style>
  <w:style w:type="character" w:styleId="1116" w:customStyle="1">
    <w:name w:val="ListLabel 5"/>
    <w:rPr>
      <w:rFonts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7"/>
      <w:szCs w:val="27"/>
      <w:u w:val="none"/>
      <w:vertAlign w:val="baseline"/>
    </w:rPr>
  </w:style>
  <w:style w:type="character" w:styleId="1117" w:customStyle="1">
    <w:name w:val="ListLabel 6"/>
    <w:rPr>
      <w:b w:val="0"/>
      <w:i w:val="0"/>
      <w:caps w:val="0"/>
      <w:smallCaps w:val="0"/>
      <w:strike w:val="0"/>
      <w:color w:val="000000"/>
      <w:spacing w:val="0"/>
      <w:position w:val="0"/>
      <w:sz w:val="8"/>
      <w:u w:val="none"/>
      <w:vertAlign w:val="baseline"/>
    </w:rPr>
  </w:style>
  <w:style w:type="character" w:styleId="1118" w:customStyle="1">
    <w:name w:val="ListLabel 7"/>
    <w:rPr>
      <w:rFonts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styleId="1119" w:customStyle="1">
    <w:name w:val="ListLabel 8"/>
    <w:rPr>
      <w:rFonts w:cs="Times New Roman"/>
      <w:sz w:val="24"/>
      <w:szCs w:val="24"/>
    </w:rPr>
  </w:style>
  <w:style w:type="character" w:styleId="1120" w:customStyle="1">
    <w:name w:val="ListLabel 9"/>
    <w:rPr>
      <w:rFonts w:eastAsia="Times New Roman" w:cs="Times New Roman"/>
      <w:b/>
    </w:rPr>
  </w:style>
  <w:style w:type="character" w:styleId="1121" w:customStyle="1">
    <w:name w:val="ListLabel 10"/>
    <w:rPr>
      <w:rFonts w:cs="Times New Roman"/>
      <w:sz w:val="18"/>
      <w:szCs w:val="18"/>
    </w:rPr>
  </w:style>
  <w:style w:type="character" w:styleId="1122" w:customStyle="1">
    <w:name w:val="ListLabel 11"/>
    <w:rPr>
      <w:rFonts w:eastAsia="Times New Roman"/>
    </w:rPr>
  </w:style>
  <w:style w:type="character" w:styleId="1123" w:customStyle="1">
    <w:name w:val="ListLabel 12"/>
    <w:rPr>
      <w:b w:val="0"/>
      <w:i w:val="0"/>
    </w:rPr>
  </w:style>
  <w:style w:type="character" w:styleId="1124" w:customStyle="1">
    <w:name w:val="Символ сноски"/>
  </w:style>
  <w:style w:type="character" w:styleId="1125" w:customStyle="1">
    <w:name w:val="Знак сноски1"/>
    <w:rPr>
      <w:vertAlign w:val="superscript"/>
    </w:rPr>
  </w:style>
  <w:style w:type="character" w:styleId="1126" w:customStyle="1">
    <w:name w:val="Символы концевой сноски"/>
    <w:rPr>
      <w:vertAlign w:val="superscript"/>
    </w:rPr>
  </w:style>
  <w:style w:type="character" w:styleId="1127" w:customStyle="1">
    <w:name w:val="WW-Символы концевой сноски"/>
  </w:style>
  <w:style w:type="character" w:styleId="1128" w:customStyle="1">
    <w:name w:val="Символ нумерации"/>
  </w:style>
  <w:style w:type="character" w:styleId="1129" w:customStyle="1">
    <w:name w:val="Маркеры списка"/>
    <w:rPr>
      <w:rFonts w:ascii="OpenSymbol" w:hAnsi="OpenSymbol" w:eastAsia="OpenSymbol" w:cs="OpenSymbol"/>
    </w:rPr>
  </w:style>
  <w:style w:type="character" w:styleId="1130" w:customStyle="1">
    <w:name w:val="Знак концевой сноски1"/>
    <w:rPr>
      <w:vertAlign w:val="superscript"/>
    </w:rPr>
  </w:style>
  <w:style w:type="character" w:styleId="1131">
    <w:name w:val="footnote reference"/>
    <w:rPr>
      <w:vertAlign w:val="superscript"/>
    </w:rPr>
  </w:style>
  <w:style w:type="character" w:styleId="1132" w:customStyle="1">
    <w:name w:val="Font Style120"/>
    <w:uiPriority w:val="99"/>
    <w:rPr>
      <w:rFonts w:hint="default" w:ascii="Times New Roman" w:hAnsi="Times New Roman" w:cs="Times New Roman"/>
      <w:sz w:val="24"/>
      <w:szCs w:val="24"/>
    </w:rPr>
  </w:style>
  <w:style w:type="character" w:styleId="1133" w:customStyle="1">
    <w:name w:val="Font Style117"/>
    <w:uiPriority w:val="99"/>
    <w:rPr>
      <w:rFonts w:hint="default" w:ascii="Times New Roman" w:hAnsi="Times New Roman" w:cs="Times New Roman"/>
      <w:b/>
      <w:bCs/>
      <w:sz w:val="24"/>
      <w:szCs w:val="24"/>
    </w:rPr>
  </w:style>
  <w:style w:type="character" w:styleId="1134" w:customStyle="1">
    <w:name w:val="Font Style98"/>
    <w:rPr>
      <w:rFonts w:hint="default" w:ascii="Times New Roman" w:hAnsi="Times New Roman" w:cs="Times New Roman"/>
      <w:b/>
      <w:bCs/>
      <w:sz w:val="26"/>
      <w:szCs w:val="26"/>
    </w:rPr>
  </w:style>
  <w:style w:type="character" w:styleId="1135" w:customStyle="1">
    <w:name w:val="Font Style100"/>
    <w:rPr>
      <w:rFonts w:hint="default" w:ascii="Times New Roman" w:hAnsi="Times New Roman" w:cs="Times New Roman"/>
      <w:sz w:val="26"/>
      <w:szCs w:val="26"/>
    </w:rPr>
  </w:style>
  <w:style w:type="character" w:styleId="1136" w:customStyle="1">
    <w:name w:val="x-ph__menu__button"/>
    <w:basedOn w:val="989"/>
  </w:style>
  <w:style w:type="character" w:styleId="1137">
    <w:name w:val="endnote reference"/>
    <w:rPr>
      <w:vertAlign w:val="superscript"/>
    </w:rPr>
  </w:style>
  <w:style w:type="character" w:styleId="1138" w:customStyle="1">
    <w:name w:val="Основной текст (2)"/>
    <w:rPr>
      <w:rFonts w:ascii="Times New Roman" w:hAnsi="Times New Roman" w:cs="Times New Roman"/>
      <w:b/>
      <w:bCs/>
      <w:color w:val="000000"/>
      <w:spacing w:val="0"/>
      <w:position w:val="0"/>
      <w:sz w:val="23"/>
      <w:szCs w:val="23"/>
      <w:vertAlign w:val="baseline"/>
      <w:lang w:val="ru-RU"/>
    </w:rPr>
  </w:style>
  <w:style w:type="paragraph" w:styleId="1139" w:customStyle="1">
    <w:name w:val="Заголовок1"/>
    <w:basedOn w:val="692"/>
    <w:next w:val="1140"/>
    <w:pPr>
      <w:keepNext/>
      <w:spacing w:before="240" w:after="120" w:line="276" w:lineRule="auto"/>
      <w:tabs>
        <w:tab w:val="left" w:pos="284" w:leader="none"/>
      </w:tabs>
    </w:pPr>
    <w:rPr>
      <w:rFonts w:ascii="Arial" w:hAnsi="Arial" w:eastAsia="Microsoft YaHei" w:cs="Mangal"/>
      <w:color w:val="000000"/>
      <w:sz w:val="28"/>
      <w:szCs w:val="28"/>
      <w:lang w:eastAsia="ar-SA"/>
    </w:rPr>
  </w:style>
  <w:style w:type="paragraph" w:styleId="1140">
    <w:name w:val="Body Text"/>
    <w:basedOn w:val="692"/>
    <w:link w:val="1141"/>
    <w:pPr>
      <w:spacing w:after="12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character" w:styleId="1141" w:customStyle="1">
    <w:name w:val="Основной текст Знак2"/>
    <w:basedOn w:val="702"/>
    <w:link w:val="1140"/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42">
    <w:name w:val="List"/>
    <w:basedOn w:val="1140"/>
    <w:rPr>
      <w:rFonts w:cs="Mangal"/>
    </w:rPr>
  </w:style>
  <w:style w:type="paragraph" w:styleId="1143" w:customStyle="1">
    <w:name w:val="Название"/>
    <w:basedOn w:val="692"/>
    <w:pPr>
      <w:spacing w:before="120" w:after="12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Mangal"/>
      <w:i/>
      <w:iCs/>
      <w:color w:val="000000"/>
      <w:sz w:val="24"/>
      <w:szCs w:val="24"/>
      <w:lang w:eastAsia="ar-SA"/>
    </w:rPr>
  </w:style>
  <w:style w:type="paragraph" w:styleId="1144" w:customStyle="1">
    <w:name w:val="Указатель2"/>
    <w:basedOn w:val="692"/>
    <w:pPr>
      <w:spacing w:after="20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Mangal"/>
      <w:color w:val="000000"/>
      <w:sz w:val="24"/>
      <w:lang w:eastAsia="ar-SA"/>
    </w:rPr>
  </w:style>
  <w:style w:type="paragraph" w:styleId="1145" w:customStyle="1">
    <w:name w:val="Название1"/>
    <w:basedOn w:val="692"/>
    <w:pPr>
      <w:spacing w:before="120" w:after="12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Mangal"/>
      <w:i/>
      <w:iCs/>
      <w:color w:val="000000"/>
      <w:sz w:val="24"/>
      <w:szCs w:val="24"/>
      <w:lang w:eastAsia="ar-SA"/>
    </w:rPr>
  </w:style>
  <w:style w:type="paragraph" w:styleId="1146" w:customStyle="1">
    <w:name w:val="Указатель1"/>
    <w:basedOn w:val="692"/>
    <w:pPr>
      <w:spacing w:after="20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Mangal"/>
      <w:color w:val="000000"/>
      <w:sz w:val="24"/>
      <w:lang w:eastAsia="ar-SA"/>
    </w:rPr>
  </w:style>
  <w:style w:type="paragraph" w:styleId="1147" w:customStyle="1">
    <w:name w:val="Стиль2"/>
    <w:pPr>
      <w:ind w:left="1080" w:hanging="432"/>
      <w:jc w:val="both"/>
      <w:keepLines/>
      <w:keepNext/>
      <w:spacing w:after="60" w:line="240" w:lineRule="auto"/>
      <w:widowControl w:val="off"/>
      <w:tabs>
        <w:tab w:val="left" w:pos="643" w:leader="none"/>
        <w:tab w:val="left" w:pos="1307" w:leader="none"/>
      </w:tabs>
      <w:suppressLineNumbers/>
    </w:pPr>
    <w:rPr>
      <w:rFonts w:ascii="Calibri" w:hAnsi="Calibri" w:eastAsia="Calibri" w:cs="Calibri"/>
      <w:b/>
      <w:sz w:val="20"/>
      <w:szCs w:val="20"/>
      <w:lang w:eastAsia="ar-SA"/>
    </w:rPr>
  </w:style>
  <w:style w:type="paragraph" w:styleId="1148" w:customStyle="1">
    <w:name w:val="Стиль3"/>
    <w:pPr>
      <w:ind w:left="1080"/>
      <w:jc w:val="both"/>
      <w:spacing w:after="0" w:line="100" w:lineRule="atLeast"/>
      <w:widowControl w:val="off"/>
      <w:tabs>
        <w:tab w:val="left" w:pos="1307" w:leader="none"/>
      </w:tabs>
    </w:pPr>
    <w:rPr>
      <w:rFonts w:ascii="Calibri" w:hAnsi="Calibri" w:eastAsia="Calibri" w:cs="Calibri"/>
      <w:sz w:val="20"/>
      <w:szCs w:val="20"/>
      <w:lang w:eastAsia="ar-SA"/>
    </w:rPr>
  </w:style>
  <w:style w:type="paragraph" w:styleId="1149" w:customStyle="1">
    <w:name w:val="содержание2-11"/>
    <w:basedOn w:val="692"/>
    <w:pPr>
      <w:jc w:val="both"/>
      <w:spacing w:after="6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50" w:customStyle="1">
    <w:name w:val="Нумерованный список 21"/>
    <w:basedOn w:val="692"/>
    <w:pPr>
      <w:ind w:left="720" w:hanging="432"/>
      <w:spacing w:after="200" w:line="276" w:lineRule="auto"/>
      <w:tabs>
        <w:tab w:val="left" w:pos="643" w:leader="none"/>
        <w:tab w:val="left" w:pos="720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51" w:customStyle="1">
    <w:name w:val="Основной текст с отступом 21"/>
    <w:basedOn w:val="692"/>
    <w:pPr>
      <w:ind w:left="283"/>
      <w:spacing w:after="120" w:line="480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52" w:customStyle="1">
    <w:name w:val="1KG=K9"/>
    <w:pPr>
      <w:spacing w:after="0" w:line="240" w:lineRule="auto"/>
    </w:pPr>
    <w:rPr>
      <w:rFonts w:ascii="Arial" w:hAnsi="Arial" w:eastAsia="Times New Roman" w:cs="Arial"/>
      <w:sz w:val="24"/>
      <w:szCs w:val="20"/>
      <w:lang w:val="en-AU" w:eastAsia="ar-SA"/>
    </w:rPr>
  </w:style>
  <w:style w:type="paragraph" w:styleId="1153" w:customStyle="1">
    <w:name w:val="Прижатый влево"/>
    <w:basedOn w:val="692"/>
    <w:pPr>
      <w:spacing w:after="200" w:line="276" w:lineRule="auto"/>
      <w:widowControl w:val="off"/>
      <w:tabs>
        <w:tab w:val="left" w:pos="284" w:leader="none"/>
      </w:tabs>
    </w:pPr>
    <w:rPr>
      <w:rFonts w:ascii="Arial" w:hAnsi="Arial" w:eastAsia="Times New Roman" w:cs="Arial"/>
      <w:color w:val="000000"/>
      <w:sz w:val="24"/>
      <w:lang w:eastAsia="ar-SA"/>
    </w:rPr>
  </w:style>
  <w:style w:type="paragraph" w:styleId="1154">
    <w:name w:val="Header"/>
    <w:basedOn w:val="692"/>
    <w:link w:val="1155"/>
    <w:uiPriority w:val="99"/>
    <w:pPr>
      <w:spacing w:after="200" w:line="276" w:lineRule="auto"/>
      <w:tabs>
        <w:tab w:val="center" w:pos="4677" w:leader="none"/>
        <w:tab w:val="right" w:pos="9355" w:leader="none"/>
      </w:tabs>
      <w:suppressLineNumbers/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character" w:styleId="1155" w:customStyle="1">
    <w:name w:val="Верхний колонтитул Знак1"/>
    <w:basedOn w:val="702"/>
    <w:link w:val="1154"/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56">
    <w:name w:val="Footer"/>
    <w:basedOn w:val="692"/>
    <w:link w:val="1157"/>
    <w:pPr>
      <w:spacing w:after="200" w:line="276" w:lineRule="auto"/>
      <w:tabs>
        <w:tab w:val="center" w:pos="4677" w:leader="none"/>
        <w:tab w:val="right" w:pos="9355" w:leader="none"/>
      </w:tabs>
      <w:suppressLineNumbers/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character" w:styleId="1157" w:customStyle="1">
    <w:name w:val="Нижний колонтитул Знак1"/>
    <w:basedOn w:val="702"/>
    <w:link w:val="1156"/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58" w:customStyle="1">
    <w:name w:val="Обычный1"/>
    <w:pPr>
      <w:jc w:val="both"/>
      <w:spacing w:after="0" w:line="240" w:lineRule="auto"/>
    </w:pPr>
    <w:rPr>
      <w:rFonts w:ascii="TimesET" w:hAnsi="TimesET" w:eastAsia="Calibri" w:cs="TimesET"/>
      <w:lang w:eastAsia="ar-SA"/>
    </w:rPr>
  </w:style>
  <w:style w:type="paragraph" w:styleId="1159" w:customStyle="1">
    <w:name w:val="Знак Знак Знак Знак1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val="en-US" w:eastAsia="ar-SA"/>
    </w:rPr>
  </w:style>
  <w:style w:type="paragraph" w:styleId="1160" w:customStyle="1">
    <w:name w:val="Абзац списка1"/>
    <w:basedOn w:val="692"/>
    <w:pPr>
      <w:ind w:left="720"/>
      <w:spacing w:after="200" w:line="276" w:lineRule="auto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161" w:customStyle="1">
    <w:name w:val="Style6"/>
    <w:basedOn w:val="692"/>
    <w:pPr>
      <w:spacing w:after="200" w:line="276" w:lineRule="auto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62" w:customStyle="1">
    <w:name w:val="Style27"/>
    <w:basedOn w:val="692"/>
    <w:pPr>
      <w:spacing w:after="200" w:line="276" w:lineRule="auto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63" w:customStyle="1">
    <w:name w:val="Обычный таблица"/>
    <w:basedOn w:val="692"/>
    <w:pPr>
      <w:spacing w:after="200" w:line="276" w:lineRule="auto"/>
      <w:tabs>
        <w:tab w:val="left" w:pos="284" w:leader="none"/>
      </w:tabs>
    </w:pPr>
    <w:rPr>
      <w:rFonts w:ascii="Calibri" w:hAnsi="Calibri" w:eastAsia="Calibri" w:cs="Calibri"/>
      <w:color w:val="000000"/>
      <w:sz w:val="18"/>
      <w:szCs w:val="20"/>
      <w:lang w:eastAsia="ar-SA"/>
    </w:rPr>
  </w:style>
  <w:style w:type="paragraph" w:styleId="1164" w:customStyle="1">
    <w:name w:val="Основной текст (2)2"/>
    <w:basedOn w:val="692"/>
    <w:pPr>
      <w:spacing w:after="300" w:line="240" w:lineRule="atLeast"/>
      <w:shd w:val="clear" w:color="auto" w:fill="ffffff"/>
      <w:tabs>
        <w:tab w:val="left" w:pos="284" w:leader="none"/>
      </w:tabs>
    </w:pPr>
    <w:rPr>
      <w:rFonts w:ascii="Calibri" w:hAnsi="Calibri" w:eastAsia="Calibri" w:cs="Calibri"/>
      <w:color w:val="000000"/>
      <w:sz w:val="23"/>
      <w:szCs w:val="23"/>
      <w:lang w:eastAsia="ar-SA"/>
    </w:rPr>
  </w:style>
  <w:style w:type="paragraph" w:styleId="1165" w:customStyle="1">
    <w:name w:val="ConsNonformat"/>
    <w:pPr>
      <w:ind w:right="19772"/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166" w:customStyle="1">
    <w:name w:val="Текст выноски1"/>
    <w:basedOn w:val="692"/>
    <w:pPr>
      <w:spacing w:after="200" w:line="276" w:lineRule="auto"/>
      <w:tabs>
        <w:tab w:val="left" w:pos="284" w:leader="none"/>
      </w:tabs>
    </w:pPr>
    <w:rPr>
      <w:rFonts w:ascii="Tahoma" w:hAnsi="Tahoma" w:eastAsia="Times New Roman" w:cs="Tahoma"/>
      <w:color w:val="000000"/>
      <w:sz w:val="16"/>
      <w:szCs w:val="16"/>
      <w:lang w:eastAsia="ar-SA"/>
    </w:rPr>
  </w:style>
  <w:style w:type="paragraph" w:styleId="1167" w:customStyle="1">
    <w:name w:val="ConsPlusNormal"/>
    <w:pPr>
      <w:spacing w:after="0" w:line="240" w:lineRule="auto"/>
      <w:widowControl w:val="off"/>
    </w:pPr>
    <w:rPr>
      <w:rFonts w:ascii="Arial" w:hAnsi="Arial" w:eastAsia="Calibri" w:cs="Arial"/>
      <w:lang w:eastAsia="ar-SA"/>
    </w:rPr>
  </w:style>
  <w:style w:type="paragraph" w:styleId="1168" w:customStyle="1">
    <w:name w:val="ConsPlusNonformat"/>
    <w:pPr>
      <w:spacing w:after="0" w:line="240" w:lineRule="auto"/>
      <w:widowControl w:val="off"/>
    </w:pPr>
    <w:rPr>
      <w:rFonts w:ascii="Courier New" w:hAnsi="Courier New" w:eastAsia="Calibri" w:cs="Courier New"/>
      <w:sz w:val="20"/>
      <w:szCs w:val="20"/>
      <w:lang w:eastAsia="ar-SA"/>
    </w:rPr>
  </w:style>
  <w:style w:type="paragraph" w:styleId="1169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170" w:customStyle="1">
    <w:name w:val="Знак Знак Знак Знак11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val="en-US" w:eastAsia="ar-SA"/>
    </w:rPr>
  </w:style>
  <w:style w:type="paragraph" w:styleId="1171">
    <w:name w:val="Body Text Indent"/>
    <w:basedOn w:val="692"/>
    <w:link w:val="1172"/>
    <w:pPr>
      <w:ind w:left="283"/>
      <w:spacing w:after="12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character" w:styleId="1172" w:customStyle="1">
    <w:name w:val="Основной текст с отступом Знак1"/>
    <w:basedOn w:val="702"/>
    <w:link w:val="1171"/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73" w:customStyle="1">
    <w:name w:val="Обычный + по ширине"/>
    <w:basedOn w:val="692"/>
    <w:pPr>
      <w:jc w:val="both"/>
      <w:spacing w:after="2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74" w:customStyle="1">
    <w:name w:val="Normal1"/>
    <w:pPr>
      <w:jc w:val="both"/>
      <w:spacing w:after="0" w:line="360" w:lineRule="auto"/>
      <w:widowControl w:val="off"/>
    </w:pPr>
    <w:rPr>
      <w:rFonts w:ascii="Times New Roman" w:hAnsi="Times New Roman" w:eastAsia="Times New Roman" w:cs="Times New Roman"/>
      <w:sz w:val="28"/>
      <w:szCs w:val="20"/>
      <w:lang w:eastAsia="ar-SA"/>
    </w:rPr>
  </w:style>
  <w:style w:type="paragraph" w:styleId="1175" w:customStyle="1">
    <w:name w:val="consplusnormal"/>
    <w:basedOn w:val="692"/>
    <w:pPr>
      <w:spacing w:before="280" w:after="280" w:line="276" w:lineRule="auto"/>
      <w:widowControl w:val="off"/>
      <w:tabs>
        <w:tab w:val="left" w:pos="284" w:leader="none"/>
      </w:tabs>
    </w:pPr>
    <w:rPr>
      <w:rFonts w:ascii="Times New Roman" w:hAnsi="Times New Roman" w:eastAsia="SimSun" w:cs="Times New Roman"/>
      <w:color w:val="000000"/>
      <w:sz w:val="24"/>
      <w:lang w:eastAsia="hi-IN" w:bidi="hi-IN"/>
    </w:rPr>
  </w:style>
  <w:style w:type="paragraph" w:styleId="1176" w:customStyle="1">
    <w:name w:val="ConsNormal"/>
    <w:pPr>
      <w:ind w:firstLine="720"/>
      <w:spacing w:after="0" w:line="240" w:lineRule="auto"/>
      <w:widowControl w:val="off"/>
    </w:pPr>
    <w:rPr>
      <w:rFonts w:ascii="Consultant" w:hAnsi="Consultant" w:eastAsia="Calibri" w:cs="Consultant"/>
      <w:lang w:eastAsia="ar-SA"/>
    </w:rPr>
  </w:style>
  <w:style w:type="paragraph" w:styleId="1177" w:customStyle="1">
    <w:name w:val="Îáû÷íûé"/>
    <w:pPr>
      <w:spacing w:after="0" w:line="240" w:lineRule="auto"/>
    </w:pPr>
    <w:rPr>
      <w:rFonts w:ascii="Arial" w:hAnsi="Arial" w:eastAsia="Times New Roman" w:cs="Arial"/>
      <w:sz w:val="20"/>
      <w:szCs w:val="20"/>
      <w:lang w:eastAsia="ar-SA"/>
    </w:rPr>
  </w:style>
  <w:style w:type="paragraph" w:styleId="1178">
    <w:name w:val="Title"/>
    <w:basedOn w:val="692"/>
    <w:next w:val="1180"/>
    <w:link w:val="1179"/>
    <w:qFormat/>
    <w:pPr>
      <w:jc w:val="center"/>
      <w:spacing w:after="200" w:line="276" w:lineRule="auto"/>
      <w:tabs>
        <w:tab w:val="left" w:pos="284" w:leader="none"/>
      </w:tabs>
    </w:pPr>
    <w:rPr>
      <w:rFonts w:ascii="Times New Roman" w:hAnsi="Times New Roman" w:eastAsia="Calibri" w:cs="Times New Roman"/>
      <w:b/>
      <w:bCs/>
      <w:caps/>
      <w:color w:val="000000"/>
      <w:sz w:val="28"/>
      <w:szCs w:val="28"/>
      <w:lang w:eastAsia="ar-SA"/>
    </w:rPr>
  </w:style>
  <w:style w:type="character" w:styleId="1179" w:customStyle="1">
    <w:name w:val="Заголовок Знак"/>
    <w:basedOn w:val="702"/>
    <w:link w:val="1178"/>
    <w:rPr>
      <w:rFonts w:ascii="Times New Roman" w:hAnsi="Times New Roman" w:eastAsia="Calibri" w:cs="Times New Roman"/>
      <w:b/>
      <w:bCs/>
      <w:caps/>
      <w:color w:val="000000"/>
      <w:sz w:val="28"/>
      <w:szCs w:val="28"/>
      <w:lang w:eastAsia="ar-SA"/>
    </w:rPr>
  </w:style>
  <w:style w:type="paragraph" w:styleId="1180">
    <w:name w:val="Subtitle"/>
    <w:basedOn w:val="692"/>
    <w:next w:val="1140"/>
    <w:link w:val="1181"/>
    <w:qFormat/>
    <w:pPr>
      <w:jc w:val="center"/>
      <w:spacing w:after="60" w:line="276" w:lineRule="auto"/>
      <w:tabs>
        <w:tab w:val="left" w:pos="284" w:leader="none"/>
      </w:tabs>
    </w:pPr>
    <w:rPr>
      <w:rFonts w:ascii="Cambria" w:hAnsi="Cambria" w:eastAsia="Times New Roman" w:cs="Cambria"/>
      <w:i/>
      <w:iCs/>
      <w:color w:val="000000"/>
      <w:sz w:val="28"/>
      <w:szCs w:val="28"/>
      <w:lang w:eastAsia="ar-SA"/>
    </w:rPr>
  </w:style>
  <w:style w:type="character" w:styleId="1181" w:customStyle="1">
    <w:name w:val="Подзаголовок Знак1"/>
    <w:basedOn w:val="702"/>
    <w:link w:val="1180"/>
    <w:rPr>
      <w:rFonts w:ascii="Cambria" w:hAnsi="Cambria" w:eastAsia="Times New Roman" w:cs="Cambria"/>
      <w:i/>
      <w:iCs/>
      <w:color w:val="000000"/>
      <w:sz w:val="28"/>
      <w:szCs w:val="28"/>
      <w:lang w:eastAsia="ar-SA"/>
    </w:rPr>
  </w:style>
  <w:style w:type="paragraph" w:styleId="1182" w:customStyle="1">
    <w:name w:val="Основной текст 21"/>
    <w:basedOn w:val="692"/>
    <w:pPr>
      <w:spacing w:after="120" w:line="480" w:lineRule="auto"/>
      <w:tabs>
        <w:tab w:val="left" w:pos="284" w:leader="none"/>
      </w:tabs>
    </w:pPr>
    <w:rPr>
      <w:rFonts w:ascii="Times New Roman" w:hAnsi="Times New Roman" w:eastAsia="Calibri" w:cs="Times New Roman"/>
      <w:color w:val="000000"/>
      <w:sz w:val="24"/>
      <w:lang w:eastAsia="ar-SA"/>
    </w:rPr>
  </w:style>
  <w:style w:type="paragraph" w:styleId="1183" w:customStyle="1">
    <w:name w:val="Обычный (Интернет)1"/>
    <w:basedOn w:val="692"/>
    <w:pPr>
      <w:spacing w:before="100" w:after="100" w:line="276" w:lineRule="auto"/>
      <w:tabs>
        <w:tab w:val="left" w:pos="284" w:leader="none"/>
      </w:tabs>
    </w:pPr>
    <w:rPr>
      <w:rFonts w:ascii="Arial Unicode MS" w:hAnsi="Arial Unicode MS" w:eastAsia="Times New Roman" w:cs="Arial Unicode MS"/>
      <w:color w:val="000000"/>
      <w:sz w:val="24"/>
      <w:szCs w:val="20"/>
      <w:lang w:eastAsia="ar-SA"/>
    </w:rPr>
  </w:style>
  <w:style w:type="paragraph" w:styleId="1184" w:customStyle="1">
    <w:name w:val="Основной текст 22"/>
    <w:basedOn w:val="692"/>
    <w:pPr>
      <w:spacing w:after="120" w:line="480" w:lineRule="auto"/>
      <w:widowControl w:val="off"/>
      <w:tabs>
        <w:tab w:val="left" w:pos="284" w:leader="none"/>
      </w:tabs>
    </w:pPr>
    <w:rPr>
      <w:rFonts w:ascii="Arial" w:hAnsi="Arial" w:eastAsia="Calibri" w:cs="Arial"/>
      <w:color w:val="000000"/>
      <w:sz w:val="20"/>
      <w:szCs w:val="20"/>
      <w:lang w:eastAsia="ar-SA"/>
    </w:rPr>
  </w:style>
  <w:style w:type="paragraph" w:styleId="1185" w:customStyle="1">
    <w:name w:val="Основной текст с отступом 31"/>
    <w:basedOn w:val="692"/>
    <w:pPr>
      <w:ind w:left="283"/>
      <w:spacing w:after="120" w:line="276" w:lineRule="auto"/>
      <w:widowControl w:val="off"/>
      <w:tabs>
        <w:tab w:val="left" w:pos="284" w:leader="none"/>
      </w:tabs>
    </w:pPr>
    <w:rPr>
      <w:rFonts w:ascii="Arial" w:hAnsi="Arial" w:eastAsia="Calibri" w:cs="Arial"/>
      <w:color w:val="000000"/>
      <w:sz w:val="16"/>
      <w:szCs w:val="16"/>
      <w:lang w:eastAsia="ar-SA"/>
    </w:rPr>
  </w:style>
  <w:style w:type="paragraph" w:styleId="1186" w:customStyle="1">
    <w:name w:val="Цитата1"/>
    <w:basedOn w:val="692"/>
    <w:pPr>
      <w:ind w:left="662" w:right="-17"/>
      <w:jc w:val="center"/>
      <w:spacing w:before="252" w:after="0" w:line="266" w:lineRule="exact"/>
      <w:shd w:val="clear" w:color="auto" w:fill="ffffff"/>
      <w:tabs>
        <w:tab w:val="left" w:pos="284" w:leader="none"/>
      </w:tabs>
    </w:pPr>
    <w:rPr>
      <w:rFonts w:ascii="Arial" w:hAnsi="Arial" w:eastAsia="Times New Roman" w:cs="Arial"/>
      <w:b/>
      <w:bCs/>
      <w:color w:val="000000"/>
      <w:sz w:val="24"/>
      <w:lang w:eastAsia="ar-SA"/>
    </w:rPr>
  </w:style>
  <w:style w:type="paragraph" w:styleId="1187" w:customStyle="1">
    <w:name w:val="Часть"/>
    <w:basedOn w:val="693"/>
    <w:pPr>
      <w:numPr>
        <w:ilvl w:val="0"/>
        <w:numId w:val="0"/>
      </w:numPr>
      <w:ind w:left="180"/>
      <w:spacing w:before="0" w:after="200"/>
      <w:widowControl/>
    </w:pPr>
    <w:rPr>
      <w:rFonts w:ascii="Times New Roman" w:hAnsi="Times New Roman" w:eastAsia="Calibri" w:cs="Times New Roman"/>
      <w:caps/>
      <w:sz w:val="24"/>
      <w:szCs w:val="24"/>
    </w:rPr>
  </w:style>
  <w:style w:type="paragraph" w:styleId="1188" w:customStyle="1">
    <w:name w:val="Знак3"/>
    <w:basedOn w:val="692"/>
    <w:pPr>
      <w:jc w:val="both"/>
      <w:spacing w:before="100" w:after="100" w:line="276" w:lineRule="auto"/>
      <w:tabs>
        <w:tab w:val="left" w:pos="284" w:leader="none"/>
      </w:tabs>
    </w:pPr>
    <w:rPr>
      <w:rFonts w:ascii="Tahoma" w:hAnsi="Tahoma" w:eastAsia="Times New Roman" w:cs="Tahoma"/>
      <w:color w:val="000000"/>
      <w:sz w:val="20"/>
      <w:szCs w:val="20"/>
      <w:lang w:val="en-US" w:eastAsia="ar-SA"/>
    </w:rPr>
  </w:style>
  <w:style w:type="paragraph" w:styleId="1189" w:customStyle="1">
    <w:name w:val="Текст1"/>
    <w:basedOn w:val="692"/>
    <w:pPr>
      <w:spacing w:after="200" w:line="276" w:lineRule="auto"/>
      <w:tabs>
        <w:tab w:val="left" w:pos="284" w:leader="none"/>
      </w:tabs>
    </w:pPr>
    <w:rPr>
      <w:rFonts w:ascii="Courier New" w:hAnsi="Courier New" w:eastAsia="Calibri" w:cs="Courier New"/>
      <w:color w:val="000000"/>
      <w:sz w:val="20"/>
      <w:szCs w:val="20"/>
      <w:lang w:eastAsia="ar-SA"/>
    </w:rPr>
  </w:style>
  <w:style w:type="paragraph" w:styleId="1190" w:customStyle="1">
    <w:name w:val="Обычный+13г"/>
    <w:basedOn w:val="692"/>
    <w:pPr>
      <w:spacing w:after="200" w:line="276" w:lineRule="auto"/>
      <w:tabs>
        <w:tab w:val="left" w:pos="284" w:leader="none"/>
      </w:tabs>
    </w:pPr>
    <w:rPr>
      <w:rFonts w:ascii="Times New Roman" w:hAnsi="Times New Roman" w:eastAsia="Calibri" w:cs="Times New Roman"/>
      <w:color w:val="000000"/>
      <w:sz w:val="24"/>
      <w:lang w:eastAsia="ar-SA"/>
    </w:rPr>
  </w:style>
  <w:style w:type="paragraph" w:styleId="1191" w:customStyle="1">
    <w:name w:val="Абзац списка2"/>
    <w:basedOn w:val="692"/>
    <w:pPr>
      <w:ind w:left="720"/>
      <w:spacing w:after="200" w:line="276" w:lineRule="auto"/>
      <w:tabs>
        <w:tab w:val="left" w:pos="284" w:leader="none"/>
      </w:tabs>
    </w:pPr>
    <w:rPr>
      <w:rFonts w:ascii="Calibri" w:hAnsi="Calibri" w:eastAsia="Calibri" w:cs="Calibri"/>
      <w:color w:val="000000"/>
      <w:sz w:val="20"/>
      <w:szCs w:val="20"/>
      <w:lang w:eastAsia="ar-SA"/>
    </w:rPr>
  </w:style>
  <w:style w:type="paragraph" w:styleId="1192" w:customStyle="1">
    <w:name w:val="Без интервала1"/>
    <w:pPr>
      <w:spacing w:after="0" w:line="240" w:lineRule="auto"/>
    </w:pPr>
    <w:rPr>
      <w:rFonts w:ascii="Calibri" w:hAnsi="Calibri" w:eastAsia="Calibri" w:cs="Calibri"/>
      <w:lang w:eastAsia="ar-SA"/>
    </w:rPr>
  </w:style>
  <w:style w:type="paragraph" w:styleId="1193" w:customStyle="1">
    <w:name w:val="Знак Знак Знак Знак Знак Знак1 Знак1"/>
    <w:basedOn w:val="692"/>
    <w:pPr>
      <w:jc w:val="both"/>
      <w:spacing w:line="240" w:lineRule="exact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0"/>
      <w:lang w:val="en-US" w:eastAsia="ar-SA"/>
    </w:rPr>
  </w:style>
  <w:style w:type="paragraph" w:styleId="1194" w:customStyle="1">
    <w:name w:val="Обычный11"/>
    <w:pPr>
      <w:jc w:val="both"/>
      <w:spacing w:after="0" w:line="240" w:lineRule="auto"/>
    </w:pPr>
    <w:rPr>
      <w:rFonts w:ascii="TimesET" w:hAnsi="TimesET" w:eastAsia="Times New Roman" w:cs="TimesET"/>
      <w:sz w:val="24"/>
      <w:szCs w:val="24"/>
      <w:lang w:eastAsia="ar-SA"/>
    </w:rPr>
  </w:style>
  <w:style w:type="paragraph" w:styleId="1195" w:customStyle="1">
    <w:name w:val="ConsPlusCell"/>
    <w:pPr>
      <w:spacing w:after="0" w:line="240" w:lineRule="auto"/>
    </w:pPr>
    <w:rPr>
      <w:rFonts w:ascii="Courier New" w:hAnsi="Courier New" w:eastAsia="Calibri" w:cs="Courier New"/>
      <w:sz w:val="20"/>
      <w:szCs w:val="20"/>
      <w:lang w:eastAsia="ar-SA"/>
    </w:rPr>
  </w:style>
  <w:style w:type="paragraph" w:styleId="1196" w:customStyle="1">
    <w:name w:val="textn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197" w:customStyle="1">
    <w:name w:val="Основной текст1"/>
    <w:basedOn w:val="692"/>
    <w:pPr>
      <w:spacing w:after="200" w:line="276" w:lineRule="auto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color w:val="000000"/>
      <w:lang w:eastAsia="ar-SA"/>
    </w:rPr>
  </w:style>
  <w:style w:type="paragraph" w:styleId="1198" w:customStyle="1">
    <w:name w:val="Текст примечания1"/>
    <w:basedOn w:val="692"/>
    <w:pPr>
      <w:spacing w:line="276" w:lineRule="auto"/>
      <w:tabs>
        <w:tab w:val="left" w:pos="284" w:leader="none"/>
      </w:tabs>
    </w:pPr>
    <w:rPr>
      <w:rFonts w:ascii="Calibri" w:hAnsi="Calibri" w:eastAsia="Calibri" w:cs="Calibri"/>
      <w:color w:val="000000"/>
      <w:sz w:val="20"/>
      <w:szCs w:val="20"/>
      <w:lang w:eastAsia="ar-SA"/>
    </w:rPr>
  </w:style>
  <w:style w:type="paragraph" w:styleId="1199" w:customStyle="1">
    <w:name w:val="Тема примечания1"/>
    <w:basedOn w:val="1198"/>
    <w:rPr>
      <w:b/>
      <w:bCs/>
    </w:rPr>
  </w:style>
  <w:style w:type="paragraph" w:styleId="1200" w:customStyle="1">
    <w:name w:val="Текст концевой сноски1"/>
    <w:basedOn w:val="692"/>
    <w:pPr>
      <w:spacing w:after="200" w:line="276" w:lineRule="auto"/>
      <w:tabs>
        <w:tab w:val="left" w:pos="284" w:leader="none"/>
      </w:tabs>
    </w:pPr>
    <w:rPr>
      <w:rFonts w:ascii="Calibri" w:hAnsi="Calibri" w:eastAsia="Calibri" w:cs="Calibri"/>
      <w:color w:val="000000"/>
      <w:sz w:val="20"/>
      <w:szCs w:val="20"/>
      <w:lang w:eastAsia="ar-SA"/>
    </w:rPr>
  </w:style>
  <w:style w:type="paragraph" w:styleId="1201" w:customStyle="1">
    <w:name w:val="Текст сноски1"/>
    <w:basedOn w:val="692"/>
    <w:pPr>
      <w:spacing w:after="200" w:line="276" w:lineRule="auto"/>
      <w:tabs>
        <w:tab w:val="left" w:pos="284" w:leader="none"/>
      </w:tabs>
    </w:pPr>
    <w:rPr>
      <w:rFonts w:ascii="Calibri" w:hAnsi="Calibri" w:eastAsia="Calibri" w:cs="Calibri"/>
      <w:color w:val="000000"/>
      <w:sz w:val="20"/>
      <w:szCs w:val="20"/>
      <w:lang w:eastAsia="ar-SA"/>
    </w:rPr>
  </w:style>
  <w:style w:type="paragraph" w:styleId="1202" w:customStyle="1">
    <w:name w:val="Без интервала1"/>
    <w:pPr>
      <w:spacing w:after="200" w:line="276" w:lineRule="auto"/>
    </w:pPr>
    <w:rPr>
      <w:rFonts w:ascii="Calibri" w:hAnsi="Calibri" w:eastAsia="Calibri" w:cs="Calibri"/>
      <w:lang w:eastAsia="ar-SA"/>
    </w:rPr>
  </w:style>
  <w:style w:type="paragraph" w:styleId="1203" w:customStyle="1">
    <w:name w:val="Заголовок статьи"/>
    <w:basedOn w:val="692"/>
    <w:pPr>
      <w:ind w:left="1612" w:hanging="892"/>
      <w:jc w:val="both"/>
      <w:spacing w:after="200" w:line="276" w:lineRule="auto"/>
      <w:tabs>
        <w:tab w:val="left" w:pos="284" w:leader="none"/>
      </w:tabs>
    </w:pPr>
    <w:rPr>
      <w:rFonts w:ascii="Arial" w:hAnsi="Arial" w:eastAsia="Times New Roman" w:cs="Arial"/>
      <w:color w:val="000000"/>
      <w:sz w:val="24"/>
      <w:lang w:eastAsia="ar-SA"/>
    </w:rPr>
  </w:style>
  <w:style w:type="paragraph" w:styleId="1204" w:customStyle="1">
    <w:name w:val="Абзац списка11"/>
    <w:basedOn w:val="692"/>
    <w:pPr>
      <w:ind w:left="720"/>
      <w:spacing w:after="2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05" w:customStyle="1">
    <w:name w:val="Абзац списка2"/>
    <w:basedOn w:val="692"/>
    <w:pPr>
      <w:ind w:left="720"/>
      <w:spacing w:after="2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06" w:customStyle="1">
    <w:name w:val="Знак Знак Знак Знак2"/>
    <w:basedOn w:val="692"/>
    <w:pPr>
      <w:spacing w:line="240" w:lineRule="exact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07" w:customStyle="1">
    <w:name w:val="АД_Текст отступ 3"/>
    <w:basedOn w:val="692"/>
    <w:pPr>
      <w:ind w:left="1418"/>
      <w:jc w:val="both"/>
      <w:spacing w:after="2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08" w:customStyle="1">
    <w:name w:val="Знак Знак Знак Знак3"/>
    <w:basedOn w:val="692"/>
    <w:pPr>
      <w:spacing w:line="240" w:lineRule="exact"/>
      <w:tabs>
        <w:tab w:val="left" w:pos="284" w:leader="none"/>
      </w:tabs>
    </w:pPr>
    <w:rPr>
      <w:rFonts w:ascii="Times New Roman" w:hAnsi="Times New Roman" w:eastAsia="Calibri" w:cs="Times New Roman"/>
      <w:color w:val="000000"/>
      <w:sz w:val="20"/>
      <w:szCs w:val="20"/>
      <w:lang w:eastAsia="ar-SA"/>
    </w:rPr>
  </w:style>
  <w:style w:type="paragraph" w:styleId="1209" w:customStyle="1">
    <w:name w:val="Стандартный HTML1"/>
    <w:basedOn w:val="692"/>
    <w:pPr>
      <w:jc w:val="both"/>
      <w:spacing w:after="60" w:line="276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color w:val="000000"/>
      <w:sz w:val="20"/>
      <w:szCs w:val="20"/>
      <w:lang w:eastAsia="ar-SA"/>
    </w:rPr>
  </w:style>
  <w:style w:type="paragraph" w:styleId="1210" w:customStyle="1">
    <w:name w:val="Раздел"/>
    <w:basedOn w:val="692"/>
    <w:pPr>
      <w:ind w:left="720" w:hanging="720"/>
      <w:jc w:val="center"/>
      <w:spacing w:before="120" w:after="120" w:line="276" w:lineRule="auto"/>
      <w:tabs>
        <w:tab w:val="left" w:pos="1440" w:leader="none"/>
      </w:tabs>
    </w:pPr>
    <w:rPr>
      <w:rFonts w:ascii="Arial Narrow" w:hAnsi="Arial Narrow" w:eastAsia="Calibri" w:cs="Arial Narrow"/>
      <w:b/>
      <w:color w:val="000000"/>
      <w:sz w:val="28"/>
      <w:szCs w:val="20"/>
      <w:lang w:eastAsia="ar-SA"/>
    </w:rPr>
  </w:style>
  <w:style w:type="paragraph" w:styleId="1211" w:customStyle="1">
    <w:name w:val="Íîðìàëüíûé"/>
    <w:pPr>
      <w:spacing w:after="0" w:line="240" w:lineRule="auto"/>
    </w:pPr>
    <w:rPr>
      <w:rFonts w:ascii="Courier" w:hAnsi="Courier" w:eastAsia="Calibri" w:cs="Courier"/>
      <w:sz w:val="24"/>
      <w:szCs w:val="20"/>
      <w:lang w:val="en-GB" w:eastAsia="ar-SA"/>
    </w:rPr>
  </w:style>
  <w:style w:type="paragraph" w:styleId="1212" w:customStyle="1">
    <w:name w:val="Основной текст 31"/>
    <w:basedOn w:val="692"/>
    <w:pPr>
      <w:spacing w:after="12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16"/>
      <w:szCs w:val="16"/>
      <w:lang w:eastAsia="ar-SA"/>
    </w:rPr>
  </w:style>
  <w:style w:type="paragraph" w:styleId="1213" w:customStyle="1">
    <w:name w:val="Заголовок №21"/>
    <w:basedOn w:val="692"/>
    <w:pPr>
      <w:jc w:val="center"/>
      <w:spacing w:after="3120" w:line="317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b/>
      <w:bCs/>
      <w:color w:val="000000"/>
      <w:sz w:val="27"/>
      <w:szCs w:val="27"/>
      <w:lang w:eastAsia="ar-SA"/>
    </w:rPr>
  </w:style>
  <w:style w:type="paragraph" w:styleId="1214" w:customStyle="1">
    <w:name w:val="Сноска (2)"/>
    <w:basedOn w:val="692"/>
    <w:pPr>
      <w:spacing w:after="200" w:line="274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color w:val="000000"/>
      <w:sz w:val="23"/>
      <w:szCs w:val="23"/>
      <w:lang w:eastAsia="ar-SA"/>
    </w:rPr>
  </w:style>
  <w:style w:type="paragraph" w:styleId="1215" w:customStyle="1">
    <w:name w:val="Колонтитул1"/>
    <w:basedOn w:val="692"/>
    <w:pPr>
      <w:spacing w:after="200" w:line="240" w:lineRule="atLeas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b/>
      <w:bCs/>
      <w:color w:val="000000"/>
      <w:sz w:val="18"/>
      <w:szCs w:val="18"/>
      <w:lang w:eastAsia="ar-SA"/>
    </w:rPr>
  </w:style>
  <w:style w:type="paragraph" w:styleId="1216" w:customStyle="1">
    <w:name w:val="Заголовок №31"/>
    <w:basedOn w:val="692"/>
    <w:pPr>
      <w:ind w:firstLine="700"/>
      <w:jc w:val="both"/>
      <w:spacing w:after="200" w:line="274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color w:val="000000"/>
      <w:sz w:val="23"/>
      <w:szCs w:val="23"/>
      <w:lang w:eastAsia="ar-SA"/>
    </w:rPr>
  </w:style>
  <w:style w:type="paragraph" w:styleId="1217" w:customStyle="1">
    <w:name w:val="Подпись к таблице1"/>
    <w:basedOn w:val="692"/>
    <w:pPr>
      <w:jc w:val="both"/>
      <w:spacing w:after="200" w:line="230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color w:val="000000"/>
      <w:sz w:val="23"/>
      <w:szCs w:val="23"/>
      <w:lang w:eastAsia="ar-SA"/>
    </w:rPr>
  </w:style>
  <w:style w:type="paragraph" w:styleId="1218" w:customStyle="1">
    <w:name w:val="Основной текст (10)"/>
    <w:basedOn w:val="692"/>
    <w:pPr>
      <w:spacing w:before="240" w:after="0" w:line="274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sz w:val="23"/>
      <w:szCs w:val="23"/>
      <w:lang w:eastAsia="ar-SA"/>
    </w:rPr>
  </w:style>
  <w:style w:type="paragraph" w:styleId="1219" w:customStyle="1">
    <w:name w:val="Основной текст (11)"/>
    <w:basedOn w:val="692"/>
    <w:pPr>
      <w:spacing w:before="240" w:after="0" w:line="264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sz w:val="18"/>
      <w:szCs w:val="18"/>
      <w:lang w:eastAsia="ar-SA"/>
    </w:rPr>
  </w:style>
  <w:style w:type="paragraph" w:styleId="1220" w:customStyle="1">
    <w:name w:val="Заголовок №1 (2)"/>
    <w:basedOn w:val="692"/>
    <w:pPr>
      <w:jc w:val="center"/>
      <w:spacing w:after="60" w:line="240" w:lineRule="atLeas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b/>
      <w:bCs/>
      <w:color w:val="000000"/>
      <w:sz w:val="34"/>
      <w:szCs w:val="34"/>
      <w:lang w:eastAsia="ar-SA"/>
    </w:rPr>
  </w:style>
  <w:style w:type="paragraph" w:styleId="1221" w:customStyle="1">
    <w:name w:val="Подпись к таблице (2)1"/>
    <w:basedOn w:val="692"/>
    <w:pPr>
      <w:spacing w:after="200" w:line="240" w:lineRule="atLeas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sz w:val="18"/>
      <w:szCs w:val="18"/>
      <w:lang w:eastAsia="ar-SA"/>
    </w:rPr>
  </w:style>
  <w:style w:type="paragraph" w:styleId="1222" w:customStyle="1">
    <w:name w:val="Подпись к таблице (3)"/>
    <w:basedOn w:val="692"/>
    <w:pPr>
      <w:ind w:firstLine="720"/>
      <w:spacing w:after="200" w:line="254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lang w:eastAsia="ar-SA"/>
    </w:rPr>
  </w:style>
  <w:style w:type="paragraph" w:styleId="1223" w:customStyle="1">
    <w:name w:val="Основной текст (12)"/>
    <w:basedOn w:val="692"/>
    <w:pPr>
      <w:spacing w:before="240" w:after="60" w:line="240" w:lineRule="atLeas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lang w:eastAsia="ar-SA"/>
    </w:rPr>
  </w:style>
  <w:style w:type="paragraph" w:styleId="1224" w:customStyle="1">
    <w:name w:val="Основной текст (13)"/>
    <w:basedOn w:val="692"/>
    <w:pPr>
      <w:jc w:val="center"/>
      <w:spacing w:after="200" w:line="322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b/>
      <w:bCs/>
      <w:color w:val="000000"/>
      <w:sz w:val="27"/>
      <w:szCs w:val="27"/>
      <w:lang w:eastAsia="ar-SA"/>
    </w:rPr>
  </w:style>
  <w:style w:type="paragraph" w:styleId="1225" w:customStyle="1">
    <w:name w:val="Подпись к таблице (4)"/>
    <w:basedOn w:val="692"/>
    <w:pPr>
      <w:ind w:firstLine="720"/>
      <w:spacing w:after="200" w:line="278" w:lineRule="exac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sz w:val="23"/>
      <w:szCs w:val="23"/>
      <w:lang w:eastAsia="ar-SA"/>
    </w:rPr>
  </w:style>
  <w:style w:type="paragraph" w:styleId="1226" w:customStyle="1">
    <w:name w:val="Основной текст (14)"/>
    <w:basedOn w:val="692"/>
    <w:pPr>
      <w:ind w:firstLine="620"/>
      <w:jc w:val="both"/>
      <w:spacing w:before="240" w:after="60" w:line="240" w:lineRule="atLeast"/>
      <w:shd w:val="clear" w:color="auto" w:fill="ffffff"/>
      <w:widowControl w:val="off"/>
      <w:tabs>
        <w:tab w:val="left" w:pos="284" w:leader="none"/>
      </w:tabs>
    </w:pPr>
    <w:rPr>
      <w:rFonts w:ascii="Calibri" w:hAnsi="Calibri" w:eastAsia="Calibri" w:cs="Calibri"/>
      <w:i/>
      <w:iCs/>
      <w:color w:val="000000"/>
      <w:sz w:val="15"/>
      <w:szCs w:val="15"/>
      <w:lang w:eastAsia="ar-SA"/>
    </w:rPr>
  </w:style>
  <w:style w:type="paragraph" w:styleId="1227" w:customStyle="1">
    <w:name w:val="4. Текст"/>
    <w:basedOn w:val="1198"/>
    <w:pPr>
      <w:spacing w:after="0"/>
    </w:pPr>
    <w:rPr>
      <w:rFonts w:ascii="Times New Roman" w:hAnsi="Times New Roman" w:cs="Times New Roman"/>
    </w:rPr>
  </w:style>
  <w:style w:type="paragraph" w:styleId="1228" w:customStyle="1">
    <w:name w:val="xl63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29" w:customStyle="1">
    <w:name w:val="xl64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30" w:customStyle="1">
    <w:name w:val="xl65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31" w:customStyle="1">
    <w:name w:val="xl66"/>
    <w:basedOn w:val="692"/>
    <w:pPr>
      <w:jc w:val="right"/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ar-SA"/>
    </w:rPr>
  </w:style>
  <w:style w:type="paragraph" w:styleId="1232" w:customStyle="1">
    <w:name w:val="xl67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33" w:customStyle="1">
    <w:name w:val="xl68"/>
    <w:basedOn w:val="692"/>
    <w:pPr>
      <w:jc w:val="center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34" w:customStyle="1">
    <w:name w:val="xl69"/>
    <w:basedOn w:val="692"/>
    <w:pPr>
      <w:jc w:val="center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35" w:customStyle="1">
    <w:name w:val="xl70"/>
    <w:basedOn w:val="692"/>
    <w:pPr>
      <w:jc w:val="center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36" w:customStyle="1">
    <w:name w:val="xl71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37" w:customStyle="1">
    <w:name w:val="xl72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38" w:customStyle="1">
    <w:name w:val="xl73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39" w:customStyle="1">
    <w:name w:val="xl74"/>
    <w:basedOn w:val="692"/>
    <w:pPr>
      <w:jc w:val="center"/>
      <w:spacing w:before="100" w:after="100" w:line="276" w:lineRule="auto"/>
      <w:tabs>
        <w:tab w:val="left" w:pos="284" w:leader="none"/>
      </w:tabs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0" w:customStyle="1">
    <w:name w:val="xl75"/>
    <w:basedOn w:val="692"/>
    <w:pPr>
      <w:spacing w:before="100" w:after="100" w:line="276" w:lineRule="auto"/>
      <w:tabs>
        <w:tab w:val="left" w:pos="284" w:leader="none"/>
      </w:tabs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1" w:customStyle="1">
    <w:name w:val="xl76"/>
    <w:basedOn w:val="692"/>
    <w:pPr>
      <w:jc w:val="right"/>
      <w:spacing w:before="100" w:after="100" w:line="276" w:lineRule="auto"/>
      <w:tabs>
        <w:tab w:val="left" w:pos="284" w:leader="none"/>
      </w:tabs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2" w:customStyle="1">
    <w:name w:val="xl77"/>
    <w:basedOn w:val="692"/>
    <w:pPr>
      <w:jc w:val="center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3" w:customStyle="1">
    <w:name w:val="xl78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4" w:customStyle="1">
    <w:name w:val="xl79"/>
    <w:basedOn w:val="692"/>
    <w:pPr>
      <w:jc w:val="right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45" w:customStyle="1">
    <w:name w:val="xl80"/>
    <w:basedOn w:val="692"/>
    <w:pPr>
      <w:jc w:val="right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46" w:customStyle="1">
    <w:name w:val="xl81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47" w:customStyle="1">
    <w:name w:val="xl82"/>
    <w:basedOn w:val="692"/>
    <w:pPr>
      <w:spacing w:before="100" w:after="100" w:line="276" w:lineRule="auto"/>
      <w:tabs>
        <w:tab w:val="left" w:pos="284" w:leader="none"/>
      </w:tabs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48" w:customStyle="1">
    <w:name w:val="xl83"/>
    <w:basedOn w:val="692"/>
    <w:pPr>
      <w:spacing w:before="100" w:after="100" w:line="276" w:lineRule="auto"/>
      <w:tabs>
        <w:tab w:val="left" w:pos="284" w:leader="none"/>
      </w:tabs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49" w:customStyle="1">
    <w:name w:val="xl84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50" w:customStyle="1">
    <w:name w:val="xl85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51" w:customStyle="1">
    <w:name w:val="xl86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52" w:customStyle="1">
    <w:name w:val="xl87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53" w:customStyle="1">
    <w:name w:val="xl88"/>
    <w:basedOn w:val="692"/>
    <w:pPr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54" w:customStyle="1">
    <w:name w:val="xl89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55" w:customStyle="1">
    <w:name w:val="xl90"/>
    <w:basedOn w:val="692"/>
    <w:pPr>
      <w:jc w:val="right"/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56" w:customStyle="1">
    <w:name w:val="xl91"/>
    <w:basedOn w:val="692"/>
    <w:pPr>
      <w:spacing w:before="100" w:after="100" w:line="276" w:lineRule="auto"/>
      <w:tabs>
        <w:tab w:val="left" w:pos="284" w:leader="none"/>
      </w:tabs>
      <w:pBdr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57" w:customStyle="1">
    <w:name w:val="xl92"/>
    <w:basedOn w:val="692"/>
    <w:pPr>
      <w:spacing w:before="100" w:after="100" w:line="276" w:lineRule="auto"/>
      <w:tabs>
        <w:tab w:val="left" w:pos="284" w:leader="none"/>
      </w:tabs>
      <w:pBdr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58" w:customStyle="1">
    <w:name w:val="xl93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color w:val="000000"/>
      <w:sz w:val="18"/>
      <w:szCs w:val="18"/>
      <w:lang w:eastAsia="ar-SA"/>
    </w:rPr>
  </w:style>
  <w:style w:type="paragraph" w:styleId="1259" w:customStyle="1">
    <w:name w:val="xl94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60" w:customStyle="1">
    <w:name w:val="xl95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61" w:customStyle="1">
    <w:name w:val="xl96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bottom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62" w:customStyle="1">
    <w:name w:val="xl97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63" w:customStyle="1">
    <w:name w:val="xl98"/>
    <w:basedOn w:val="692"/>
    <w:pPr>
      <w:jc w:val="center"/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64" w:customStyle="1">
    <w:name w:val="xl99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65" w:customStyle="1">
    <w:name w:val="xl100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18"/>
      <w:szCs w:val="18"/>
      <w:lang w:eastAsia="ar-SA"/>
    </w:rPr>
  </w:style>
  <w:style w:type="paragraph" w:styleId="1266" w:customStyle="1">
    <w:name w:val="xl101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67" w:customStyle="1">
    <w:name w:val="xl102"/>
    <w:basedOn w:val="692"/>
    <w:pPr>
      <w:jc w:val="center"/>
      <w:spacing w:before="100" w:after="1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ar-SA"/>
    </w:rPr>
  </w:style>
  <w:style w:type="paragraph" w:styleId="1268" w:customStyle="1">
    <w:name w:val="xl103"/>
    <w:basedOn w:val="692"/>
    <w:pPr>
      <w:spacing w:before="100" w:after="100" w:line="276" w:lineRule="auto"/>
      <w:tabs>
        <w:tab w:val="left" w:pos="284" w:leader="none"/>
      </w:tabs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69" w:customStyle="1">
    <w:name w:val="Абзац списка3"/>
    <w:basedOn w:val="692"/>
    <w:pPr>
      <w:ind w:left="708"/>
      <w:jc w:val="both"/>
      <w:spacing w:after="200" w:line="276" w:lineRule="auto"/>
      <w:tabs>
        <w:tab w:val="left" w:pos="284" w:leader="none"/>
      </w:tabs>
    </w:pPr>
    <w:rPr>
      <w:rFonts w:ascii="Times New Roman" w:hAnsi="Times New Roman" w:eastAsia="Calibri" w:cs="Times New Roman"/>
      <w:color w:val="000000"/>
      <w:sz w:val="24"/>
      <w:lang w:eastAsia="ar-SA"/>
    </w:rPr>
  </w:style>
  <w:style w:type="paragraph" w:styleId="1270" w:customStyle="1">
    <w:name w:val="Содержимое таблицы"/>
    <w:basedOn w:val="692"/>
    <w:pPr>
      <w:spacing w:after="20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Times New Roman"/>
      <w:color w:val="000000"/>
      <w:sz w:val="24"/>
      <w:lang w:eastAsia="ar-SA"/>
    </w:rPr>
  </w:style>
  <w:style w:type="paragraph" w:styleId="1271" w:customStyle="1">
    <w:name w:val="Обычный2"/>
    <w:pPr>
      <w:ind w:firstLine="500"/>
      <w:jc w:val="both"/>
      <w:spacing w:after="0" w:line="312" w:lineRule="auto"/>
      <w:widowControl w:val="off"/>
    </w:pPr>
    <w:rPr>
      <w:rFonts w:ascii="Times New Roman" w:hAnsi="Times New Roman" w:eastAsia="Times New Roman" w:cs="Times New Roman"/>
      <w:sz w:val="18"/>
      <w:szCs w:val="20"/>
      <w:lang w:eastAsia="ar-SA"/>
    </w:rPr>
  </w:style>
  <w:style w:type="paragraph" w:styleId="1272">
    <w:name w:val="footnote text"/>
    <w:basedOn w:val="692"/>
    <w:link w:val="1273"/>
    <w:pPr>
      <w:ind w:left="283" w:hanging="283"/>
      <w:spacing w:after="200" w:line="276" w:lineRule="auto"/>
      <w:tabs>
        <w:tab w:val="left" w:pos="284" w:leader="none"/>
      </w:tabs>
      <w:suppressLineNumbers/>
    </w:pPr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character" w:styleId="1273" w:customStyle="1">
    <w:name w:val="Текст сноски Знак1"/>
    <w:basedOn w:val="702"/>
    <w:link w:val="1272"/>
    <w:rPr>
      <w:rFonts w:ascii="Times New Roman" w:hAnsi="Times New Roman" w:eastAsia="Times New Roman" w:cs="Times New Roman"/>
      <w:color w:val="000000"/>
      <w:sz w:val="20"/>
      <w:szCs w:val="20"/>
      <w:lang w:eastAsia="ar-SA"/>
    </w:rPr>
  </w:style>
  <w:style w:type="paragraph" w:styleId="1274" w:customStyle="1">
    <w:name w:val="Заголовок таблицы"/>
    <w:basedOn w:val="1270"/>
    <w:pPr>
      <w:jc w:val="center"/>
    </w:pPr>
    <w:rPr>
      <w:b/>
      <w:bCs/>
    </w:rPr>
  </w:style>
  <w:style w:type="paragraph" w:styleId="1275" w:customStyle="1">
    <w:name w:val="Style74"/>
    <w:basedOn w:val="692"/>
    <w:pPr>
      <w:ind w:firstLine="529"/>
      <w:jc w:val="both"/>
      <w:spacing w:after="0" w:line="281" w:lineRule="exact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76" w:customStyle="1">
    <w:name w:val="Style69"/>
    <w:basedOn w:val="692"/>
    <w:pPr>
      <w:jc w:val="both"/>
      <w:spacing w:after="0" w:line="240" w:lineRule="auto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77" w:customStyle="1">
    <w:name w:val="Контракт-пункт"/>
    <w:basedOn w:val="692"/>
    <w:pPr>
      <w:numPr>
        <w:ilvl w:val="0"/>
        <w:numId w:val="9"/>
      </w:numPr>
      <w:jc w:val="both"/>
      <w:spacing w:after="0" w:line="240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78" w:customStyle="1">
    <w:name w:val="Style75"/>
    <w:basedOn w:val="692"/>
    <w:uiPriority w:val="99"/>
    <w:pPr>
      <w:jc w:val="center"/>
      <w:spacing w:after="0" w:line="240" w:lineRule="auto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79" w:customStyle="1">
    <w:name w:val="Style83"/>
    <w:basedOn w:val="692"/>
    <w:uiPriority w:val="99"/>
    <w:pPr>
      <w:ind w:firstLine="553"/>
      <w:jc w:val="both"/>
      <w:spacing w:after="0" w:line="272" w:lineRule="exact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80" w:customStyle="1">
    <w:name w:val="Стиль1"/>
    <w:basedOn w:val="1277"/>
    <w:pPr>
      <w:numPr>
        <w:ilvl w:val="0"/>
        <w:numId w:val="8"/>
      </w:numPr>
    </w:pPr>
    <w:rPr>
      <w:sz w:val="28"/>
      <w:szCs w:val="28"/>
    </w:rPr>
  </w:style>
  <w:style w:type="paragraph" w:styleId="1281" w:customStyle="1">
    <w:name w:val="Style43"/>
    <w:basedOn w:val="692"/>
    <w:uiPriority w:val="99"/>
    <w:pPr>
      <w:jc w:val="both"/>
      <w:spacing w:after="0" w:line="334" w:lineRule="exact"/>
      <w:widowControl w:val="off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4"/>
      <w:lang w:eastAsia="ar-SA"/>
    </w:rPr>
  </w:style>
  <w:style w:type="paragraph" w:styleId="1282" w:customStyle="1">
    <w:name w:val="Standard"/>
    <w:pPr>
      <w:spacing w:after="0" w:line="240" w:lineRule="auto"/>
      <w:widowControl w:val="off"/>
    </w:pPr>
    <w:rPr>
      <w:rFonts w:ascii="Times New Roman" w:hAnsi="Times New Roman" w:eastAsia="Andale Sans UI" w:cs="Tahoma"/>
      <w:sz w:val="24"/>
      <w:szCs w:val="24"/>
      <w:lang w:val="de-DE" w:eastAsia="fa-IR" w:bidi="fa-IR"/>
    </w:rPr>
  </w:style>
  <w:style w:type="paragraph" w:styleId="1283" w:customStyle="1">
    <w:name w:val="Основной текст (8)"/>
    <w:basedOn w:val="692"/>
    <w:pPr>
      <w:spacing w:before="720" w:after="0" w:line="278" w:lineRule="exact"/>
      <w:shd w:val="clear" w:color="auto" w:fill="ffffff"/>
      <w:tabs>
        <w:tab w:val="left" w:pos="284" w:leader="none"/>
      </w:tabs>
    </w:pPr>
    <w:rPr>
      <w:rFonts w:ascii="Times New Roman" w:hAnsi="Times New Roman" w:eastAsia="Calibri" w:cs="Times New Roman"/>
      <w:b/>
      <w:bCs/>
      <w:color w:val="00000a"/>
      <w:lang w:eastAsia="ar-SA"/>
    </w:rPr>
  </w:style>
  <w:style w:type="paragraph" w:styleId="1284" w:customStyle="1">
    <w:name w:val="Основной текст (2)1"/>
    <w:basedOn w:val="692"/>
    <w:pPr>
      <w:spacing w:after="600" w:line="317" w:lineRule="exact"/>
      <w:shd w:val="clear" w:color="auto" w:fill="ffffff"/>
      <w:tabs>
        <w:tab w:val="left" w:pos="284" w:leader="none"/>
      </w:tabs>
    </w:pPr>
    <w:rPr>
      <w:rFonts w:ascii="Times New Roman" w:hAnsi="Times New Roman" w:eastAsia="Calibri" w:cs="Times New Roman"/>
      <w:b/>
      <w:bCs/>
      <w:color w:val="00000a"/>
      <w:lang w:eastAsia="ar-SA"/>
    </w:rPr>
  </w:style>
  <w:style w:type="paragraph" w:styleId="1285" w:customStyle="1">
    <w:name w:val="заголовок 5"/>
    <w:basedOn w:val="692"/>
    <w:pPr>
      <w:jc w:val="center"/>
      <w:keepNext/>
      <w:spacing w:after="200" w:line="276" w:lineRule="auto"/>
      <w:tabs>
        <w:tab w:val="left" w:pos="284" w:leader="none"/>
      </w:tabs>
    </w:pPr>
    <w:rPr>
      <w:rFonts w:ascii="Times New Roman" w:hAnsi="Times New Roman" w:eastAsia="Times New Roman" w:cs="Times New Roman"/>
      <w:color w:val="000000"/>
      <w:sz w:val="24"/>
      <w:szCs w:val="20"/>
      <w:lang w:eastAsia="ar-SA"/>
    </w:rPr>
  </w:style>
  <w:style w:type="paragraph" w:styleId="1286" w:customStyle="1">
    <w:name w:val="Текст1"/>
    <w:basedOn w:val="692"/>
    <w:pPr>
      <w:spacing w:after="200" w:line="276" w:lineRule="auto"/>
      <w:tabs>
        <w:tab w:val="left" w:pos="284" w:leader="none"/>
      </w:tabs>
    </w:pPr>
    <w:rPr>
      <w:rFonts w:ascii="Courier New" w:hAnsi="Courier New" w:eastAsia="Times New Roman" w:cs="Courier New"/>
      <w:color w:val="000000"/>
      <w:sz w:val="24"/>
      <w:lang w:eastAsia="ar-SA"/>
    </w:rPr>
  </w:style>
  <w:style w:type="paragraph" w:styleId="1287">
    <w:name w:val="Normal (Web)"/>
    <w:basedOn w:val="692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88">
    <w:name w:val="Balloon Text"/>
    <w:basedOn w:val="692"/>
    <w:link w:val="1289"/>
    <w:uiPriority w:val="99"/>
    <w:semiHidden/>
    <w:unhideWhenUsed/>
    <w:pPr>
      <w:spacing w:after="0" w:line="240" w:lineRule="auto"/>
      <w:tabs>
        <w:tab w:val="left" w:pos="284" w:leader="none"/>
      </w:tabs>
    </w:pPr>
    <w:rPr>
      <w:rFonts w:ascii="Segoe UI" w:hAnsi="Segoe UI" w:eastAsia="Times New Roman" w:cs="Segoe UI"/>
      <w:color w:val="000000"/>
      <w:sz w:val="18"/>
      <w:szCs w:val="18"/>
      <w:lang w:eastAsia="ar-SA"/>
    </w:rPr>
  </w:style>
  <w:style w:type="character" w:styleId="1289" w:customStyle="1">
    <w:name w:val="Текст выноски Знак1"/>
    <w:basedOn w:val="702"/>
    <w:link w:val="1288"/>
    <w:uiPriority w:val="99"/>
    <w:semiHidden/>
    <w:rPr>
      <w:rFonts w:ascii="Segoe UI" w:hAnsi="Segoe UI" w:eastAsia="Times New Roman" w:cs="Segoe UI"/>
      <w:color w:val="000000"/>
      <w:sz w:val="18"/>
      <w:szCs w:val="18"/>
      <w:lang w:eastAsia="ar-SA"/>
    </w:rPr>
  </w:style>
  <w:style w:type="paragraph" w:styleId="1290">
    <w:name w:val="List Paragraph"/>
    <w:basedOn w:val="692"/>
    <w:uiPriority w:val="34"/>
    <w:qFormat/>
    <w:pPr>
      <w:contextualSpacing/>
      <w:ind w:left="720"/>
    </w:pPr>
  </w:style>
  <w:style w:type="character" w:styleId="1291" w:customStyle="1">
    <w:name w:val="Неразрешенное упоминание1"/>
    <w:basedOn w:val="702"/>
    <w:uiPriority w:val="99"/>
    <w:semiHidden/>
    <w:unhideWhenUsed/>
    <w:rPr>
      <w:color w:val="605e5c"/>
      <w:shd w:val="clear" w:color="auto" w:fill="e1dfdd"/>
    </w:rPr>
  </w:style>
  <w:style w:type="paragraph" w:styleId="1292" w:customStyle="1">
    <w:name w:val="Table Paragraph"/>
    <w:basedOn w:val="692"/>
    <w:uiPriority w:val="1"/>
    <w:qFormat/>
    <w:pPr>
      <w:spacing w:after="0" w:line="240" w:lineRule="auto"/>
      <w:widowControl w:val="off"/>
    </w:pPr>
    <w:rPr>
      <w:rFonts w:ascii="Arial" w:hAnsi="Arial" w:eastAsia="Arial" w:cs="Arial"/>
    </w:rPr>
  </w:style>
  <w:style w:type="table" w:styleId="1293" w:customStyle="1">
    <w:name w:val="Table Normal"/>
    <w:uiPriority w:val="2"/>
    <w:semiHidden/>
    <w:qFormat/>
    <w:pPr>
      <w:spacing w:after="0" w:line="240" w:lineRule="auto"/>
      <w:widowControl w:val="off"/>
    </w:pPr>
    <w:rPr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294">
    <w:name w:val="Table Grid"/>
    <w:basedOn w:val="70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95" w:customStyle="1">
    <w:name w:val="Обычный (Интернет)2"/>
    <w:basedOn w:val="692"/>
    <w:pPr>
      <w:spacing w:before="100" w:after="100" w:line="276" w:lineRule="auto"/>
      <w:tabs>
        <w:tab w:val="left" w:pos="284" w:leader="none"/>
      </w:tabs>
    </w:pPr>
    <w:rPr>
      <w:rFonts w:ascii="Arial Unicode MS" w:hAnsi="Arial Unicode MS" w:eastAsia="Times New Roman" w:cs="Arial Unicode MS"/>
      <w:color w:val="000000"/>
      <w:sz w:val="24"/>
      <w:szCs w:val="20"/>
      <w:lang w:eastAsia="ar-SA"/>
    </w:rPr>
  </w:style>
  <w:style w:type="paragraph" w:styleId="1296" w:customStyle="1">
    <w:name w:val="Обычная таблица1"/>
    <w:pPr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a"/>
      <w:sz w:val="20"/>
      <w:szCs w:val="20"/>
      <w:lang w:eastAsia="ru-RU"/>
    </w:rPr>
  </w:style>
  <w:style w:type="paragraph" w:styleId="1297" w:customStyle="1">
    <w:name w:val="Без интервала2"/>
    <w:uiPriority w:val="99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FE163-5D66-4C64-BB52-9DB4EA13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DOC-MARKER-CBeSwbyWHIkPRV5mPwCzMA</dc:description>
  <cp:revision>38</cp:revision>
  <dcterms:created xsi:type="dcterms:W3CDTF">2024-06-13T13:41:00Z</dcterms:created>
  <dcterms:modified xsi:type="dcterms:W3CDTF">2026-09-04T04:38:08Z</dcterms:modified>
</cp:coreProperties>
</file>