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4F948" w14:textId="6EFA8250" w:rsidR="00CE7090" w:rsidRPr="00A366A2" w:rsidRDefault="00940510">
      <w:pPr>
        <w:spacing w:after="0" w:line="240" w:lineRule="auto"/>
        <w:ind w:left="-426"/>
        <w:jc w:val="center"/>
        <w:rPr>
          <w:rFonts w:ascii="Times New Roman" w:eastAsia="Times New Roman" w:hAnsi="Times New Roman" w:cs="Times New Roman"/>
          <w:b/>
          <w:sz w:val="24"/>
          <w:szCs w:val="24"/>
          <w:lang w:eastAsia="ru-RU"/>
        </w:rPr>
      </w:pPr>
      <w:r w:rsidRPr="00A366A2">
        <w:rPr>
          <w:rFonts w:ascii="Times New Roman" w:eastAsia="Times New Roman" w:hAnsi="Times New Roman" w:cs="Times New Roman"/>
          <w:b/>
          <w:sz w:val="24"/>
          <w:szCs w:val="24"/>
          <w:lang w:eastAsia="ru-RU"/>
        </w:rPr>
        <w:t>ДОГОВОР №</w:t>
      </w:r>
      <w:bookmarkStart w:id="0" w:name="_Hlk167279956"/>
      <w:bookmarkEnd w:id="0"/>
    </w:p>
    <w:p w14:paraId="4CFC249C" w14:textId="76E1E965" w:rsidR="00CE7090" w:rsidRPr="00A366A2" w:rsidRDefault="00940510">
      <w:pPr>
        <w:widowControl w:val="0"/>
        <w:tabs>
          <w:tab w:val="left" w:pos="5442"/>
        </w:tabs>
        <w:spacing w:after="0" w:line="240" w:lineRule="auto"/>
        <w:ind w:left="-426"/>
        <w:jc w:val="center"/>
        <w:rPr>
          <w:rFonts w:ascii="Times New Roman" w:eastAsia="Times New Roman" w:hAnsi="Times New Roman" w:cs="Times New Roman"/>
          <w:b/>
          <w:bCs/>
          <w:sz w:val="24"/>
          <w:szCs w:val="24"/>
          <w:lang w:eastAsia="zh-CN"/>
        </w:rPr>
      </w:pPr>
      <w:r w:rsidRPr="00A366A2">
        <w:rPr>
          <w:rFonts w:ascii="Times New Roman" w:eastAsia="Times New Roman" w:hAnsi="Times New Roman" w:cs="Times New Roman"/>
          <w:b/>
          <w:sz w:val="24"/>
          <w:szCs w:val="24"/>
          <w:lang w:eastAsia="ru-RU"/>
        </w:rPr>
        <w:t>на поставку</w:t>
      </w:r>
      <w:r w:rsidRPr="00A366A2">
        <w:rPr>
          <w:rFonts w:ascii="Times New Roman" w:eastAsia="Times New Roman" w:hAnsi="Times New Roman" w:cs="Times New Roman"/>
          <w:b/>
          <w:bCs/>
          <w:sz w:val="24"/>
          <w:szCs w:val="24"/>
          <w:lang w:eastAsia="zh-CN"/>
        </w:rPr>
        <w:t xml:space="preserve"> </w:t>
      </w:r>
      <w:r w:rsidR="00985997">
        <w:rPr>
          <w:rFonts w:ascii="Times New Roman" w:eastAsia="Times New Roman" w:hAnsi="Times New Roman" w:cs="Times New Roman"/>
          <w:b/>
          <w:bCs/>
          <w:sz w:val="24"/>
          <w:szCs w:val="24"/>
          <w:lang w:eastAsia="zh-CN"/>
        </w:rPr>
        <w:t>коробки перемены передач</w:t>
      </w:r>
    </w:p>
    <w:p w14:paraId="00154C44" w14:textId="77777777" w:rsidR="00CE7090" w:rsidRDefault="00CE7090">
      <w:pPr>
        <w:widowControl w:val="0"/>
        <w:tabs>
          <w:tab w:val="left" w:pos="5442"/>
        </w:tabs>
        <w:spacing w:after="0" w:line="240" w:lineRule="auto"/>
        <w:ind w:left="-426"/>
        <w:jc w:val="center"/>
        <w:rPr>
          <w:rFonts w:ascii="Times New Roman" w:eastAsia="Times New Roman" w:hAnsi="Times New Roman" w:cs="Times New Roman"/>
          <w:b/>
          <w:bCs/>
          <w:lang w:eastAsia="zh-CN"/>
        </w:rPr>
      </w:pPr>
    </w:p>
    <w:p w14:paraId="4C1B8D24" w14:textId="1B662C7A" w:rsidR="00CE7090" w:rsidRDefault="00940510">
      <w:pPr>
        <w:shd w:val="clear" w:color="auto" w:fill="FFFFFF"/>
        <w:spacing w:after="0" w:line="240" w:lineRule="auto"/>
        <w:ind w:left="-426"/>
        <w:jc w:val="both"/>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п. г. т. Пионерский</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 xml:space="preserve">                                      </w:t>
      </w:r>
      <w:proofErr w:type="gramStart"/>
      <w:r>
        <w:rPr>
          <w:rFonts w:ascii="Times New Roman" w:eastAsia="Times New Roman" w:hAnsi="Times New Roman" w:cs="Times New Roman"/>
          <w:b/>
          <w:sz w:val="24"/>
          <w:szCs w:val="20"/>
          <w:lang w:eastAsia="ru-RU"/>
        </w:rPr>
        <w:t xml:space="preserve">   «</w:t>
      </w:r>
      <w:proofErr w:type="gramEnd"/>
      <w:r>
        <w:rPr>
          <w:rFonts w:ascii="Times New Roman" w:eastAsia="Times New Roman" w:hAnsi="Times New Roman" w:cs="Times New Roman"/>
          <w:b/>
          <w:sz w:val="24"/>
          <w:szCs w:val="20"/>
          <w:lang w:eastAsia="ru-RU"/>
        </w:rPr>
        <w:t xml:space="preserve">____» </w:t>
      </w:r>
    </w:p>
    <w:p w14:paraId="58028002" w14:textId="77777777" w:rsidR="00CE7090" w:rsidRDefault="00CE7090">
      <w:pPr>
        <w:spacing w:after="0" w:line="240" w:lineRule="auto"/>
        <w:ind w:left="-426" w:firstLine="709"/>
        <w:jc w:val="both"/>
        <w:rPr>
          <w:rFonts w:ascii="Times New Roman" w:eastAsia="Times New Roman" w:hAnsi="Times New Roman" w:cs="Times New Roman"/>
          <w:b/>
          <w:sz w:val="24"/>
          <w:szCs w:val="20"/>
          <w:lang w:eastAsia="ru-RU"/>
        </w:rPr>
      </w:pPr>
    </w:p>
    <w:p w14:paraId="72F5C3B6" w14:textId="63D1EDD7" w:rsidR="00CE7090" w:rsidRDefault="00940510">
      <w:pPr>
        <w:spacing w:after="0" w:line="240" w:lineRule="auto"/>
        <w:ind w:left="-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Муниципальное автономное учреждение дополнительного образования «Межшкольный учебный комбинат п. Пионерский», именуемый в дальнейшем Заказчик, в лице директора Соколовой Ольги Юрьевны,  действующего на основании Устава, с одной стороны, и </w:t>
      </w:r>
      <w:r w:rsidR="00752513">
        <w:rPr>
          <w:rFonts w:ascii="Times New Roman" w:eastAsia="Times New Roman" w:hAnsi="Times New Roman" w:cs="Times New Roman"/>
          <w:sz w:val="24"/>
          <w:szCs w:val="20"/>
          <w:lang w:eastAsia="ru-RU"/>
        </w:rPr>
        <w:t>______________________________</w:t>
      </w:r>
      <w:r>
        <w:rPr>
          <w:rFonts w:ascii="Times New Roman" w:eastAsia="Times New Roman" w:hAnsi="Times New Roman" w:cs="Times New Roman"/>
          <w:sz w:val="24"/>
          <w:szCs w:val="20"/>
          <w:lang w:eastAsia="ru-RU"/>
        </w:rPr>
        <w:t>, именуемое в дальнейшем «Поставщик», действующий на основании</w:t>
      </w:r>
      <w:r w:rsidR="00752513">
        <w:rPr>
          <w:rFonts w:ascii="Times New Roman" w:eastAsia="Times New Roman" w:hAnsi="Times New Roman" w:cs="Times New Roman"/>
          <w:sz w:val="24"/>
          <w:szCs w:val="20"/>
          <w:lang w:eastAsia="ru-RU"/>
        </w:rPr>
        <w:t>____________________________________</w:t>
      </w:r>
      <w:r>
        <w:rPr>
          <w:rFonts w:ascii="Times New Roman" w:eastAsia="Times New Roman" w:hAnsi="Times New Roman" w:cs="Times New Roman"/>
          <w:sz w:val="24"/>
          <w:szCs w:val="20"/>
          <w:lang w:eastAsia="ru-RU"/>
        </w:rPr>
        <w:t>, с другой стороны, в дальнейшем именуемые «Стороны»  в соответствии с Федеральным законом от 18.07.2011 г. № 223-ФЗ «О закупках, товаров, работ, услуг, отдельными видами юридических лиц» заключили настоящий Договор о нижеследующем.</w:t>
      </w:r>
    </w:p>
    <w:p w14:paraId="5962080A" w14:textId="77777777" w:rsidR="00CE7090" w:rsidRDefault="00940510">
      <w:pPr>
        <w:tabs>
          <w:tab w:val="left" w:pos="3960"/>
        </w:tabs>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1.ПРЕДМЕТ ДОГОВОРА</w:t>
      </w:r>
    </w:p>
    <w:p w14:paraId="20DB4944" w14:textId="606462CB" w:rsidR="00CE7090" w:rsidRDefault="00940510">
      <w:pPr>
        <w:spacing w:after="0" w:line="240" w:lineRule="auto"/>
        <w:ind w:left="-426"/>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sz w:val="24"/>
          <w:szCs w:val="20"/>
          <w:lang w:eastAsia="ru-RU"/>
        </w:rPr>
        <w:t xml:space="preserve">         1.1. Поставщик обязуется </w:t>
      </w:r>
      <w:r>
        <w:rPr>
          <w:rFonts w:ascii="Times New Roman" w:eastAsia="Times New Roman" w:hAnsi="Times New Roman" w:cs="Times New Roman"/>
          <w:b/>
          <w:bCs/>
          <w:sz w:val="24"/>
          <w:szCs w:val="24"/>
          <w:lang w:eastAsia="ru-RU"/>
        </w:rPr>
        <w:t>поставить</w:t>
      </w:r>
      <w:r>
        <w:rPr>
          <w:rFonts w:ascii="Calibri" w:eastAsia="Times New Roman" w:hAnsi="Calibri" w:cs="Calibri"/>
          <w:sz w:val="24"/>
          <w:szCs w:val="24"/>
          <w:lang w:eastAsia="zh-CN"/>
        </w:rPr>
        <w:t xml:space="preserve"> </w:t>
      </w:r>
      <w:r w:rsidR="00985997">
        <w:rPr>
          <w:rFonts w:ascii="Times New Roman" w:eastAsia="Microsoft Sans Serif" w:hAnsi="Times New Roman" w:cs="Times New Roman"/>
          <w:color w:val="000000"/>
          <w:lang w:eastAsia="ru-RU"/>
        </w:rPr>
        <w:t>к</w:t>
      </w:r>
      <w:r w:rsidR="00985997" w:rsidRPr="00985997">
        <w:rPr>
          <w:rFonts w:ascii="Times New Roman" w:eastAsia="Microsoft Sans Serif" w:hAnsi="Times New Roman" w:cs="Times New Roman"/>
          <w:color w:val="000000"/>
          <w:lang w:eastAsia="ru-RU"/>
        </w:rPr>
        <w:t>оробк</w:t>
      </w:r>
      <w:r w:rsidR="00985997">
        <w:rPr>
          <w:rFonts w:ascii="Times New Roman" w:eastAsia="Microsoft Sans Serif" w:hAnsi="Times New Roman" w:cs="Times New Roman"/>
          <w:color w:val="000000"/>
          <w:lang w:eastAsia="ru-RU"/>
        </w:rPr>
        <w:t>у</w:t>
      </w:r>
      <w:r w:rsidR="00985997" w:rsidRPr="00985997">
        <w:rPr>
          <w:rFonts w:ascii="Times New Roman" w:eastAsia="Microsoft Sans Serif" w:hAnsi="Times New Roman" w:cs="Times New Roman"/>
          <w:color w:val="000000"/>
          <w:lang w:eastAsia="ru-RU"/>
        </w:rPr>
        <w:t xml:space="preserve"> перемены передач </w:t>
      </w:r>
      <w:r w:rsidR="00985997">
        <w:rPr>
          <w:rFonts w:ascii="Times New Roman" w:eastAsia="Microsoft Sans Serif" w:hAnsi="Times New Roman" w:cs="Times New Roman"/>
          <w:color w:val="000000"/>
          <w:lang w:eastAsia="ru-RU"/>
        </w:rPr>
        <w:t xml:space="preserve">для транспортного средства </w:t>
      </w:r>
      <w:r w:rsidR="00985997" w:rsidRPr="00985997">
        <w:rPr>
          <w:rFonts w:ascii="Times New Roman" w:eastAsia="Microsoft Sans Serif" w:hAnsi="Times New Roman" w:cs="Times New Roman"/>
          <w:color w:val="000000"/>
          <w:lang w:eastAsia="ru-RU"/>
        </w:rPr>
        <w:t>ГАЗель Next</w:t>
      </w:r>
      <w:proofErr w:type="gramStart"/>
      <w:r w:rsidR="00985997" w:rsidRPr="00985997">
        <w:rPr>
          <w:rFonts w:ascii="Times New Roman" w:eastAsia="Microsoft Sans Serif" w:hAnsi="Times New Roman" w:cs="Times New Roman"/>
          <w:color w:val="000000"/>
          <w:lang w:eastAsia="ru-RU"/>
        </w:rPr>
        <w:t xml:space="preserve">  </w:t>
      </w:r>
      <w:r w:rsidR="00985997">
        <w:rPr>
          <w:rFonts w:ascii="Calibri" w:eastAsia="Times New Roman" w:hAnsi="Calibri" w:cs="Calibri"/>
          <w:sz w:val="24"/>
          <w:szCs w:val="24"/>
          <w:lang w:eastAsia="zh-CN"/>
        </w:rPr>
        <w:t xml:space="preserve"> </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shd w:val="clear" w:color="auto" w:fill="FFFFFF"/>
          <w:lang w:eastAsia="ru-RU"/>
        </w:rPr>
        <w:t xml:space="preserve">далее - </w:t>
      </w:r>
      <w:r>
        <w:rPr>
          <w:rFonts w:ascii="Times New Roman" w:eastAsia="Times New Roman" w:hAnsi="Times New Roman" w:cs="Times New Roman"/>
          <w:sz w:val="24"/>
          <w:szCs w:val="24"/>
          <w:lang w:eastAsia="ru-RU"/>
        </w:rPr>
        <w:t>Товар</w:t>
      </w:r>
      <w:r>
        <w:rPr>
          <w:rFonts w:ascii="Times New Roman" w:eastAsia="Times New Roman" w:hAnsi="Times New Roman" w:cs="Times New Roman"/>
          <w:sz w:val="24"/>
          <w:szCs w:val="24"/>
          <w:shd w:val="clear" w:color="auto" w:fill="FFFFFF"/>
          <w:lang w:eastAsia="ru-RU"/>
        </w:rPr>
        <w:t>) согласно</w:t>
      </w:r>
      <w:r>
        <w:rPr>
          <w:rFonts w:ascii="Times New Roman" w:eastAsia="Times New Roman" w:hAnsi="Times New Roman" w:cs="Times New Roman"/>
          <w:sz w:val="24"/>
          <w:szCs w:val="20"/>
          <w:shd w:val="clear" w:color="auto" w:fill="FFFFFF"/>
          <w:lang w:eastAsia="ru-RU"/>
        </w:rPr>
        <w:t xml:space="preserve"> Спецификации (приложение № 1), являющиеся</w:t>
      </w:r>
      <w:r>
        <w:rPr>
          <w:rFonts w:ascii="Times New Roman" w:eastAsia="Times New Roman" w:hAnsi="Times New Roman" w:cs="Times New Roman"/>
          <w:sz w:val="24"/>
          <w:szCs w:val="20"/>
          <w:lang w:eastAsia="ru-RU"/>
        </w:rPr>
        <w:t xml:space="preserve"> неотъемлемой частью настоящего Договора.</w:t>
      </w:r>
    </w:p>
    <w:p w14:paraId="0A7C2129" w14:textId="28B8B33C" w:rsidR="006B516D"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highlight w:val="yellow"/>
          <w:lang w:eastAsia="ru-RU"/>
        </w:rPr>
        <w:t>1.2. Общий срок поставки</w:t>
      </w:r>
      <w:r w:rsidR="00247698" w:rsidRPr="006B516D">
        <w:rPr>
          <w:rFonts w:ascii="Times New Roman" w:eastAsia="Times New Roman" w:hAnsi="Times New Roman" w:cs="Times New Roman"/>
          <w:sz w:val="24"/>
          <w:szCs w:val="20"/>
          <w:highlight w:val="yellow"/>
          <w:lang w:eastAsia="ru-RU"/>
        </w:rPr>
        <w:t>:</w:t>
      </w:r>
      <w:r w:rsidR="00247698">
        <w:rPr>
          <w:rFonts w:ascii="Times New Roman" w:eastAsia="Times New Roman" w:hAnsi="Times New Roman" w:cs="Times New Roman"/>
          <w:sz w:val="24"/>
          <w:szCs w:val="20"/>
          <w:highlight w:val="yellow"/>
          <w:lang w:eastAsia="ru-RU"/>
        </w:rPr>
        <w:t xml:space="preserve"> в течение</w:t>
      </w:r>
      <w:r w:rsidR="00A366A2">
        <w:rPr>
          <w:rFonts w:ascii="Times New Roman" w:eastAsia="Times New Roman" w:hAnsi="Times New Roman" w:cs="Times New Roman"/>
          <w:sz w:val="24"/>
          <w:szCs w:val="20"/>
          <w:highlight w:val="yellow"/>
          <w:lang w:eastAsia="ru-RU"/>
        </w:rPr>
        <w:t xml:space="preserve"> 10 календарных дней </w:t>
      </w:r>
      <w:r w:rsidR="00A366A2" w:rsidRPr="006B516D">
        <w:rPr>
          <w:rFonts w:ascii="Calibri" w:eastAsia="Times New Roman" w:hAnsi="Calibri" w:cs="Calibri"/>
          <w:sz w:val="20"/>
          <w:szCs w:val="20"/>
          <w:highlight w:val="yellow"/>
          <w:lang w:eastAsia="zh-CN"/>
        </w:rPr>
        <w:t>с</w:t>
      </w:r>
      <w:r w:rsidR="006B516D" w:rsidRPr="006B516D">
        <w:rPr>
          <w:rFonts w:ascii="Times New Roman" w:eastAsia="Times New Roman" w:hAnsi="Times New Roman" w:cs="Times New Roman"/>
          <w:sz w:val="24"/>
          <w:szCs w:val="20"/>
          <w:highlight w:val="yellow"/>
          <w:lang w:eastAsia="ru-RU"/>
        </w:rPr>
        <w:t xml:space="preserve"> момента заключения договора</w:t>
      </w:r>
      <w:r w:rsidR="00A366A2">
        <w:rPr>
          <w:rFonts w:ascii="Times New Roman" w:eastAsia="Times New Roman" w:hAnsi="Times New Roman" w:cs="Times New Roman"/>
          <w:sz w:val="24"/>
          <w:szCs w:val="20"/>
          <w:lang w:eastAsia="ru-RU"/>
        </w:rPr>
        <w:t>.</w:t>
      </w:r>
    </w:p>
    <w:p w14:paraId="04334E83" w14:textId="0F2897BC" w:rsidR="00CE7090"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1.3. </w:t>
      </w:r>
      <w:r w:rsidR="00EA21B3" w:rsidRPr="00EA21B3">
        <w:rPr>
          <w:rFonts w:ascii="Times New Roman" w:eastAsia="Times New Roman" w:hAnsi="Times New Roman" w:cs="Times New Roman"/>
          <w:sz w:val="24"/>
          <w:szCs w:val="20"/>
          <w:lang w:eastAsia="ru-RU"/>
        </w:rPr>
        <w:t xml:space="preserve">Поставка товара осуществляется за счёт средств Заказчик путем самовывоза Товара со склада Поставщика, находящегося не более чем за 100 километров от места нахождения Заказчика: 628250, РФ, Тюменская </w:t>
      </w:r>
      <w:proofErr w:type="spellStart"/>
      <w:r w:rsidR="00EA21B3" w:rsidRPr="00EA21B3">
        <w:rPr>
          <w:rFonts w:ascii="Times New Roman" w:eastAsia="Times New Roman" w:hAnsi="Times New Roman" w:cs="Times New Roman"/>
          <w:sz w:val="24"/>
          <w:szCs w:val="20"/>
          <w:lang w:eastAsia="ru-RU"/>
        </w:rPr>
        <w:t>обл</w:t>
      </w:r>
      <w:proofErr w:type="spellEnd"/>
      <w:r w:rsidR="00EA21B3" w:rsidRPr="00EA21B3">
        <w:rPr>
          <w:rFonts w:ascii="Times New Roman" w:eastAsia="Times New Roman" w:hAnsi="Times New Roman" w:cs="Times New Roman"/>
          <w:sz w:val="24"/>
          <w:szCs w:val="20"/>
          <w:lang w:eastAsia="ru-RU"/>
        </w:rPr>
        <w:t>,</w:t>
      </w:r>
      <w:r w:rsidR="00EA21B3">
        <w:rPr>
          <w:rFonts w:ascii="Times New Roman" w:eastAsia="Times New Roman" w:hAnsi="Times New Roman" w:cs="Times New Roman"/>
          <w:sz w:val="24"/>
          <w:szCs w:val="20"/>
          <w:lang w:eastAsia="ru-RU"/>
        </w:rPr>
        <w:t xml:space="preserve"> ХМАО-Югра Советский район п. Пионерский пер. Зеленый дом 1</w:t>
      </w:r>
      <w:r>
        <w:rPr>
          <w:rFonts w:ascii="Times New Roman" w:eastAsia="Times New Roman" w:hAnsi="Times New Roman" w:cs="Times New Roman"/>
          <w:sz w:val="24"/>
          <w:szCs w:val="20"/>
          <w:lang w:eastAsia="ru-RU"/>
        </w:rPr>
        <w:t>. Поставка Товара считается выполненной после подписания Заказчиком Универсального передаточного документа (УПД), представленной Поставщиком и Акта приемки товара, составленного Заказчиком.</w:t>
      </w:r>
    </w:p>
    <w:p w14:paraId="1FA3EFDC"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 ЦЕНА ДОГОВОРА</w:t>
      </w:r>
    </w:p>
    <w:p w14:paraId="6F359C4B" w14:textId="24876B4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2.1. Общая цена Договора </w:t>
      </w:r>
      <w:r w:rsidR="00752513">
        <w:rPr>
          <w:rFonts w:ascii="Times New Roman" w:eastAsia="Times New Roman" w:hAnsi="Times New Roman" w:cs="Times New Roman"/>
          <w:sz w:val="24"/>
          <w:szCs w:val="20"/>
          <w:lang w:eastAsia="ru-RU"/>
        </w:rPr>
        <w:t>составляет ______________________________________.</w:t>
      </w:r>
    </w:p>
    <w:p w14:paraId="76B9CD1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2.2. Товар оплачивается Заказчиком по цене, установленной в настоящем Договоре.</w:t>
      </w:r>
    </w:p>
    <w:p w14:paraId="50FF2369"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2.3 Цена Договора является окончательной и изменению не подлежит.</w:t>
      </w:r>
    </w:p>
    <w:p w14:paraId="66FE4471" w14:textId="3441F74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2.3. 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61B8357C" w14:textId="146B52EA" w:rsidR="00752513" w:rsidRDefault="00752513">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2.4. </w:t>
      </w:r>
      <w:r w:rsidRPr="00752513">
        <w:rPr>
          <w:rFonts w:ascii="Times New Roman" w:eastAsia="Times New Roman" w:hAnsi="Times New Roman" w:cs="Times New Roman"/>
          <w:sz w:val="24"/>
          <w:szCs w:val="20"/>
          <w:lang w:eastAsia="ru-RU"/>
        </w:rPr>
        <w:t>В случае оплаты товаров, выполнении работ, оказании услуг из субсидий бюджета на финансовое обеспечение учреждения, в соответствии с п.5 ст.78.1. Бюджетного кодекса Российской Федерации, по соглашению сторон возможно снижение размера и (или) сроков оплаты и (или) объема товаров, работ, услуг, в случае уменьшения учреждению ранее доведенных лимитов бюджетных обязательств на предоставление субсидии.</w:t>
      </w:r>
    </w:p>
    <w:p w14:paraId="43947FF6"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3.  ПОРЯДОК РАСЧЕТОВ</w:t>
      </w:r>
    </w:p>
    <w:p w14:paraId="32FDE333" w14:textId="77777777" w:rsidR="00CE7090" w:rsidRDefault="00940510">
      <w:pPr>
        <w:spacing w:after="0" w:line="240" w:lineRule="auto"/>
        <w:ind w:left="-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3.1. Расчет по настоящему договору осуществляется Заказчиком за фактически поставленный Поставщиком и принятый Заказчиком товар, </w:t>
      </w:r>
      <w:r w:rsidRPr="006B516D">
        <w:rPr>
          <w:rFonts w:ascii="Times New Roman" w:eastAsia="Times New Roman" w:hAnsi="Times New Roman" w:cs="Times New Roman"/>
          <w:b/>
          <w:bCs/>
          <w:sz w:val="24"/>
          <w:szCs w:val="20"/>
          <w:lang w:eastAsia="ru-RU"/>
        </w:rPr>
        <w:t>в течение 7 (семь) рабочих дней</w:t>
      </w:r>
      <w:r>
        <w:rPr>
          <w:rFonts w:ascii="Times New Roman" w:eastAsia="Times New Roman" w:hAnsi="Times New Roman" w:cs="Times New Roman"/>
          <w:sz w:val="24"/>
          <w:szCs w:val="20"/>
          <w:lang w:eastAsia="ru-RU"/>
        </w:rPr>
        <w:t xml:space="preserve"> с даты подписания сторонами товарной (товарно-транспортной) накладной, на основании представленного Поставщиком счета (счета-фактуры).</w:t>
      </w:r>
    </w:p>
    <w:p w14:paraId="5101E568"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3.2. Обязательства по оплате поставленного Товара считаются выполненными в день списания денежных средств со счетов Заказчика.</w:t>
      </w:r>
    </w:p>
    <w:p w14:paraId="50CAA45E"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4.ОБЯЗАННОСТИ СТОРОН</w:t>
      </w:r>
    </w:p>
    <w:p w14:paraId="09107EF9" w14:textId="77777777" w:rsidR="00CE7090" w:rsidRDefault="00940510">
      <w:pPr>
        <w:spacing w:after="0" w:line="240" w:lineRule="auto"/>
        <w:ind w:left="-426" w:firstLine="720"/>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4.1. Поставщик обязан:</w:t>
      </w:r>
    </w:p>
    <w:p w14:paraId="58E3BB3F"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4.1.1. Известить Заказчика о точном времени и дате поставки телефонограммой или по факсимильной связи;</w:t>
      </w:r>
    </w:p>
    <w:p w14:paraId="339340D8"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4.1.2. Передать товар Заказчику в соответствии с условиями настоящего Договора; поставляемый товар должен соответствовать техническим характеристикам.</w:t>
      </w:r>
    </w:p>
    <w:p w14:paraId="332B79F5"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4.1.3. Поставить товар Заказчику собственным транспортом или с привлечением транспорта третьих лиц за свой счет.</w:t>
      </w:r>
    </w:p>
    <w:p w14:paraId="25F27D87"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62C66F7E"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4.1.4. Передать Заказчику оригиналы товарно-транспортных накладных и счетов-фактур (не позднее пяти календарных дней, следующих за днем отгрузки товара Заказчику).</w:t>
      </w:r>
    </w:p>
    <w:p w14:paraId="71B0319A"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4.1.5.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0F6BD251"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4.1.6. В кратчайшие сроки устранить недостатки или заменить товар, в случае выявления обстоятельств, препятствующих приемке Товара Заказчиком.</w:t>
      </w:r>
    </w:p>
    <w:p w14:paraId="36701A2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4.1.7. Своими силами и за свой счет в течение гарантийного срока устранить недостатки, (осуществить ремонт) Товара или заменить его. Исключение составляют недостатки, возникшие после передачи - по вине Заказчика, в результате действий третьих лиц или непреодолимой силы.  </w:t>
      </w:r>
    </w:p>
    <w:p w14:paraId="05A85B3C"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4.1.8. Недостатки подлежат устранению в течение 10 (Десяти) рабочих дней с момента письменного обращения Заказчика. В случае невозможности устранения недостатков, либо возникновения таких недостатков более двух раз, Поставщик обязан в течение 10 (Десяти) рабочих дней со дня обращения заменить дефектный товар на товар надлежащего качества.</w:t>
      </w:r>
    </w:p>
    <w:p w14:paraId="26C0B316" w14:textId="77777777" w:rsidR="00CE7090" w:rsidRDefault="00940510">
      <w:pPr>
        <w:spacing w:after="0" w:line="240" w:lineRule="auto"/>
        <w:ind w:left="-426" w:firstLine="720"/>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4.2. Заказчик обязан:</w:t>
      </w:r>
    </w:p>
    <w:p w14:paraId="49A325DD"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4.2.1. Принять товар в соответствии с разделом 5 настоящего Договора и, при отсутствии претензий относительно качества, количества, ассортимента, комплектности и других характеристик товара и сопутствующих услуг, подписать товарно-транспортную накладную, счета-фактуры на поставку товара и передать один экземпляр Поставщику.</w:t>
      </w:r>
    </w:p>
    <w:p w14:paraId="12F06515"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4.2.2. Оплатить поставку товара в соответствии с условиями настоящего Договора.</w:t>
      </w:r>
    </w:p>
    <w:p w14:paraId="2B628948"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5.ПОРЯДОК И УСЛОВИЯ ПОЛУЧЕНИЯ ТОВАРА</w:t>
      </w:r>
    </w:p>
    <w:p w14:paraId="7E3960E6"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5.1. Приемка Товара на соответствие количества, качества и комплектности требованиям, установленным в Договоре, производится Заказчиком в течение трех дней со дня поставки.</w:t>
      </w:r>
    </w:p>
    <w:p w14:paraId="7A475E46"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5.2. Основанием для оплаты товара является оформленная в установленном порядке счет-фактура, товарно-транспортная накладная с подписанием уполномоченных лиц.</w:t>
      </w:r>
    </w:p>
    <w:p w14:paraId="1EF8940D" w14:textId="77777777" w:rsidR="00CE7090" w:rsidRDefault="00940510">
      <w:pPr>
        <w:spacing w:after="0" w:line="240" w:lineRule="auto"/>
        <w:ind w:left="-426" w:firstLine="708"/>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5.3. Поставщик производит отгрузку и доставку товара Заказчику, в строгом соответствии с заявкой Заказчика.</w:t>
      </w:r>
    </w:p>
    <w:p w14:paraId="41546A80"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5.4. Упаковка и маркировка товара должна соответствовать требованиям ГОСТа, импортный товар – международным стандартам упаковки.</w:t>
      </w:r>
    </w:p>
    <w:p w14:paraId="5E8677AE"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5.5. Маркировка товара должна содержать: наименование изделия, наименование фирмы – изготовителя, юридический адрес изготовителя, дату выпуска и срок годности.</w:t>
      </w:r>
    </w:p>
    <w:p w14:paraId="67AA3D7A"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5.6. Маркировка упаковки должна строго соответствовать маркировке товара.</w:t>
      </w:r>
    </w:p>
    <w:p w14:paraId="0905676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5.7. Упаковка должна обеспечивать сохранность товара при транспортировке и погрузочно-разгрузочных работах к конечному месту эксплуатации.</w:t>
      </w:r>
    </w:p>
    <w:p w14:paraId="2F5CE4D0" w14:textId="77777777" w:rsidR="00CE7090" w:rsidRDefault="00940510">
      <w:pPr>
        <w:spacing w:after="0" w:line="240" w:lineRule="auto"/>
        <w:ind w:left="-426" w:firstLine="720"/>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6.ГАРАНТИИ КАЧЕСТВА ТОВАРА</w:t>
      </w:r>
    </w:p>
    <w:p w14:paraId="19C2C5D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6.1.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копий документов, обязательных для данного вида товара, оформленных в соответствии с российским законодательством.</w:t>
      </w:r>
    </w:p>
    <w:p w14:paraId="602CD7D8"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6.2. Качество товара, поставляемого по настоящему Договору, должно соответствовать требованиям ГОСТов и ТУ, установленным для данной категории товара. </w:t>
      </w:r>
    </w:p>
    <w:p w14:paraId="33615448" w14:textId="070799FD" w:rsidR="00CE7090" w:rsidRDefault="00940510">
      <w:pPr>
        <w:shd w:val="clear" w:color="auto" w:fill="FFFFFF"/>
        <w:spacing w:after="0" w:line="240" w:lineRule="auto"/>
        <w:ind w:left="-426" w:firstLine="68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6.3. </w:t>
      </w:r>
      <w:r w:rsidR="00752513">
        <w:rPr>
          <w:rFonts w:ascii="Times New Roman" w:eastAsia="Times New Roman" w:hAnsi="Times New Roman" w:cs="Times New Roman"/>
          <w:sz w:val="24"/>
          <w:szCs w:val="20"/>
          <w:lang w:eastAsia="ru-RU"/>
        </w:rPr>
        <w:t>Соответствие</w:t>
      </w:r>
      <w:r>
        <w:rPr>
          <w:rFonts w:ascii="Times New Roman" w:eastAsia="Times New Roman" w:hAnsi="Times New Roman" w:cs="Times New Roman"/>
          <w:sz w:val="24"/>
          <w:szCs w:val="20"/>
          <w:lang w:eastAsia="ru-RU"/>
        </w:rPr>
        <w:t xml:space="preserve"> поставляемого товара на качество и количество проводится экспертами Заказчика в </w:t>
      </w:r>
      <w:r w:rsidR="00752513">
        <w:rPr>
          <w:rFonts w:ascii="Times New Roman" w:eastAsia="Times New Roman" w:hAnsi="Times New Roman" w:cs="Times New Roman"/>
          <w:sz w:val="24"/>
          <w:szCs w:val="20"/>
          <w:lang w:eastAsia="ru-RU"/>
        </w:rPr>
        <w:t>присутствии</w:t>
      </w:r>
      <w:r>
        <w:rPr>
          <w:rFonts w:ascii="Times New Roman" w:eastAsia="Times New Roman" w:hAnsi="Times New Roman" w:cs="Times New Roman"/>
          <w:sz w:val="24"/>
          <w:szCs w:val="20"/>
          <w:lang w:eastAsia="ru-RU"/>
        </w:rPr>
        <w:t xml:space="preserve"> обеих сторон.                                                                                                                                                                                                                                                                                                                                                                                                                                                                                                                                                                                                                                                                                                                                                                                                                                                                                                                                                                                                                                                                                                                                                                                                                                                                                                                                                                 </w:t>
      </w:r>
    </w:p>
    <w:p w14:paraId="37EB2DB1"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 ОБСТОЯТЕЛЬСТВА НЕПРЕОДОЛИМОЙ СИЛЫ</w:t>
      </w:r>
    </w:p>
    <w:p w14:paraId="5444A97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926A6C7"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эти обстоятельства значительно влияют на исполнение настоящего Договора в срок.</w:t>
      </w:r>
    </w:p>
    <w:p w14:paraId="0AD90AF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3877EED"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7.4. Если обстоятельства, указанные в п.7.1 настоящего Договора, будут длиться более двух календарных месяцев с даты соответствующего уведомления, каждая из сторон вправе потребовать расторжения настоящего Договора без требования возмещения убытков, понесенных в связи с наступлением таких обстоятельств.</w:t>
      </w:r>
    </w:p>
    <w:p w14:paraId="401D1CF8"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7.5. В случае наступления форс-мажорных обстоятельств стороны продолжают, насколько это возможно, выполнение обязательств по настоящему Договору, и ведут поиск альтернативных способов выполнения Договора, не зависящих от форс-мажорных обстоятельств.</w:t>
      </w:r>
    </w:p>
    <w:p w14:paraId="37ED2BE3"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8.ОТВЕТСТВЕННОСТЬ СТОРОН</w:t>
      </w:r>
    </w:p>
    <w:p w14:paraId="20B97C7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6E94C6F" w14:textId="77777777" w:rsidR="00CE7090" w:rsidRDefault="00940510">
      <w:pPr>
        <w:spacing w:after="0" w:line="240" w:lineRule="auto"/>
        <w:ind w:left="-426" w:firstLine="62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8.2. В случае просрочки исполнения </w:t>
      </w:r>
      <w:r>
        <w:rPr>
          <w:rFonts w:ascii="Times New Roman" w:eastAsia="Times New Roman" w:hAnsi="Times New Roman" w:cs="Times New Roman"/>
          <w:b/>
          <w:bCs/>
          <w:sz w:val="24"/>
          <w:szCs w:val="20"/>
          <w:lang w:eastAsia="ru-RU"/>
        </w:rPr>
        <w:t xml:space="preserve">Поставщиком </w:t>
      </w:r>
      <w:r>
        <w:rPr>
          <w:rFonts w:ascii="Times New Roman" w:eastAsia="Times New Roman" w:hAnsi="Times New Roman" w:cs="Times New Roman"/>
          <w:sz w:val="24"/>
          <w:szCs w:val="20"/>
          <w:lang w:eastAsia="ru-RU"/>
        </w:rPr>
        <w:t xml:space="preserve">обязательства, предусмотренного договором, Заказчик вправе расторгнуть договор в одностороннем порядке или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w:t>
      </w:r>
      <w:r>
        <w:rPr>
          <w:rFonts w:ascii="Times New Roman" w:eastAsia="Times New Roman" w:hAnsi="Times New Roman" w:cs="Times New Roman"/>
          <w:b/>
          <w:bCs/>
          <w:sz w:val="24"/>
          <w:szCs w:val="20"/>
          <w:lang w:eastAsia="ru-RU"/>
        </w:rPr>
        <w:t>в размере одной трехсотой</w:t>
      </w:r>
      <w:r>
        <w:rPr>
          <w:rFonts w:ascii="Times New Roman" w:eastAsia="Times New Roman" w:hAnsi="Times New Roman" w:cs="Times New Roman"/>
          <w:sz w:val="24"/>
          <w:szCs w:val="20"/>
          <w:lang w:eastAsia="ru-RU"/>
        </w:rPr>
        <w:t xml:space="preserve"> действующей на день уплаты неустойки (штрафа, пеней) ставки рефинансирования Центрального банка Российской Федерации.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3F25F852" w14:textId="77777777" w:rsidR="00CE7090" w:rsidRDefault="00940510">
      <w:pPr>
        <w:spacing w:after="0" w:line="240" w:lineRule="auto"/>
        <w:ind w:left="-426" w:firstLine="70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8.3 В случае просрочки исполнения </w:t>
      </w:r>
      <w:r>
        <w:rPr>
          <w:rFonts w:ascii="Times New Roman" w:eastAsia="Times New Roman" w:hAnsi="Times New Roman" w:cs="Times New Roman"/>
          <w:b/>
          <w:bCs/>
          <w:sz w:val="24"/>
          <w:szCs w:val="20"/>
          <w:lang w:eastAsia="ru-RU"/>
        </w:rPr>
        <w:t>Заказчиком</w:t>
      </w:r>
      <w:r>
        <w:rPr>
          <w:rFonts w:ascii="Times New Roman" w:eastAsia="Times New Roman" w:hAnsi="Times New Roman" w:cs="Times New Roman"/>
          <w:sz w:val="24"/>
          <w:szCs w:val="20"/>
          <w:lang w:eastAsia="ru-RU"/>
        </w:rPr>
        <w:t xml:space="preserve"> обязательств, предусмотренного договором, Поставщик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 </w:t>
      </w:r>
      <w:r>
        <w:rPr>
          <w:rFonts w:ascii="Times New Roman" w:eastAsia="Times New Roman" w:hAnsi="Times New Roman" w:cs="Times New Roman"/>
          <w:b/>
          <w:bCs/>
          <w:sz w:val="24"/>
          <w:szCs w:val="20"/>
          <w:lang w:eastAsia="ru-RU"/>
        </w:rPr>
        <w:t>размере одной трехсотой</w:t>
      </w:r>
      <w:r>
        <w:rPr>
          <w:rFonts w:ascii="Times New Roman" w:eastAsia="Times New Roman" w:hAnsi="Times New Roman" w:cs="Times New Roman"/>
          <w:sz w:val="24"/>
          <w:szCs w:val="20"/>
          <w:lang w:eastAsia="ru-RU"/>
        </w:rPr>
        <w:t xml:space="preserve"> действующей на день уплаты неустойки (штрафа, пеней) ставки рефинансирования Центрального банка Российской Федерации. Заказчик освобождается от уплаты пени, если докажет, что просрочка исполнения указанного обстоятельства произошла по вине Поставщика.</w:t>
      </w:r>
    </w:p>
    <w:p w14:paraId="2EB42BE5"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9.ПОРЯДОК УРЕГУЛИРОВАНИЯ СПОРОВ</w:t>
      </w:r>
    </w:p>
    <w:p w14:paraId="5104BC51"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3DB95E3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9.2.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0B61632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9.3. В случае не достижения взаимного согласия, споры по настоящему Договору передаются на разрешение в Арбитражный суд Ханты-Мансийского автономного округа-Югры.</w:t>
      </w:r>
    </w:p>
    <w:p w14:paraId="322618A7"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9.4. К отношениям сторон по настоящему Договору и в связи с ним применяется законодательство Российской Федерации.</w:t>
      </w:r>
    </w:p>
    <w:p w14:paraId="7A8C82B3" w14:textId="77777777" w:rsidR="00CE7090" w:rsidRDefault="00940510">
      <w:pPr>
        <w:spacing w:after="0" w:line="240" w:lineRule="auto"/>
        <w:ind w:left="-426" w:firstLine="284"/>
        <w:jc w:val="center"/>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АНТИКОРРУПЦИОННАЯ ОГОВОРКА</w:t>
      </w:r>
    </w:p>
    <w:p w14:paraId="7B7F0A87"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53C3E6D6"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1D7B7B15"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 Стороны обязуются соблюдать, а также обеспечивать соблюдение их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252D9837"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 Сторонам, их руководителям и работникам запрещается:</w:t>
      </w:r>
    </w:p>
    <w:p w14:paraId="613549AC"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w:t>
      </w:r>
    </w:p>
    <w:p w14:paraId="54584791"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59BE57B9"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совершать иные действия, нарушающие действующее антикоррупционное законодательство Российской Федерации.</w:t>
      </w:r>
    </w:p>
    <w:p w14:paraId="76382A12"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w:t>
      </w:r>
    </w:p>
    <w:p w14:paraId="63B2FAE2"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Подтверждение должно быть направлено не позднее 10 рабочих дней с даты получения письменного уведомления.</w:t>
      </w:r>
    </w:p>
    <w:p w14:paraId="644FA42A"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5E59C6F5"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 В отношении третьих лиц Стороны обязуются:</w:t>
      </w:r>
    </w:p>
    <w:p w14:paraId="35328DD4"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6F77DC46"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привлекать их в качестве канала для совершения коррупционных действий;</w:t>
      </w:r>
    </w:p>
    <w:p w14:paraId="644A5699" w14:textId="3D439D0B"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осуществлять им выплат, превышающих размер соответствующего вознаграждения за оказываемые ими законные услуги.</w:t>
      </w:r>
    </w:p>
    <w:p w14:paraId="65EC919A" w14:textId="77777777" w:rsidR="006B516D" w:rsidRDefault="006B516D">
      <w:pPr>
        <w:spacing w:after="0" w:line="240" w:lineRule="auto"/>
        <w:ind w:left="-426" w:firstLine="567"/>
        <w:jc w:val="both"/>
        <w:rPr>
          <w:rFonts w:ascii="Times New Roman" w:eastAsia="Times New Roman" w:hAnsi="Times New Roman" w:cs="Times New Roman"/>
          <w:sz w:val="24"/>
          <w:szCs w:val="24"/>
          <w:lang w:eastAsia="ru-RU"/>
        </w:rPr>
      </w:pPr>
    </w:p>
    <w:p w14:paraId="12E91E73"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 ДОПОЛНИТЕЛЬНЫЕ ПОЛОЖЕНИЯ</w:t>
      </w:r>
    </w:p>
    <w:p w14:paraId="1441E6B7" w14:textId="77777777" w:rsidR="00CE7090" w:rsidRDefault="00940510">
      <w:pPr>
        <w:shd w:val="clear" w:color="auto" w:fill="FFFFFF"/>
        <w:tabs>
          <w:tab w:val="left" w:pos="709"/>
        </w:tabs>
        <w:spacing w:after="0" w:line="276" w:lineRule="exact"/>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z w:val="24"/>
          <w:szCs w:val="20"/>
          <w:lang w:eastAsia="ru-RU"/>
        </w:rPr>
        <w:t xml:space="preserve">11.1. </w:t>
      </w:r>
      <w:r>
        <w:rPr>
          <w:rFonts w:ascii="Times New Roman" w:eastAsia="Times New Roman" w:hAnsi="Times New Roman" w:cs="Times New Roman"/>
          <w:spacing w:val="-5"/>
          <w:sz w:val="24"/>
          <w:szCs w:val="20"/>
          <w:lang w:eastAsia="ru-RU"/>
        </w:rPr>
        <w:t>Стороны соглашаются с тем, что Договор, включая его условия, а также любая информация и документы, касающиеся любой из Сторон и предоставленные или ставшие известными любой из Сторон в рамках исполнения Договора,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РФ.</w:t>
      </w:r>
    </w:p>
    <w:p w14:paraId="3F3CB227" w14:textId="77777777" w:rsidR="00CE7090" w:rsidRDefault="00940510">
      <w:pPr>
        <w:shd w:val="clear" w:color="auto" w:fill="FFFFFF"/>
        <w:spacing w:before="5" w:after="0" w:line="276" w:lineRule="exact"/>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pacing w:val="-5"/>
          <w:sz w:val="24"/>
          <w:szCs w:val="20"/>
          <w:lang w:eastAsia="ru-RU"/>
        </w:rPr>
        <w:t>11.2. Все предусмотренные Договором заявления, извещения отправляются Сторонами посредством факсимильной связи по номерам, указанным в Договоре, и заказными почтовыми отправлениями по адресам, указанным в Договоре в качестве почтовых адресов, либо вручаются под расписку уполномоченному представителю Стороны- получателя.</w:t>
      </w:r>
    </w:p>
    <w:p w14:paraId="168B5A70" w14:textId="77777777" w:rsidR="00CE7090" w:rsidRDefault="00940510">
      <w:pPr>
        <w:spacing w:after="0" w:line="240" w:lineRule="auto"/>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z w:val="24"/>
          <w:szCs w:val="20"/>
          <w:lang w:eastAsia="ru-RU"/>
        </w:rPr>
        <w:t xml:space="preserve">11.3. </w:t>
      </w:r>
      <w:r>
        <w:rPr>
          <w:rFonts w:ascii="Times New Roman" w:eastAsia="Times New Roman" w:hAnsi="Times New Roman" w:cs="Times New Roman"/>
          <w:spacing w:val="-5"/>
          <w:sz w:val="24"/>
          <w:szCs w:val="20"/>
          <w:lang w:eastAsia="ru-RU"/>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14:paraId="7B192D1C"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pacing w:val="-5"/>
          <w:sz w:val="24"/>
          <w:szCs w:val="20"/>
          <w:lang w:eastAsia="ru-RU"/>
        </w:rPr>
        <w:t xml:space="preserve">11.4. </w:t>
      </w:r>
      <w:r>
        <w:rPr>
          <w:rFonts w:ascii="Times New Roman" w:eastAsia="Times New Roman" w:hAnsi="Times New Roman" w:cs="Times New Roman"/>
          <w:sz w:val="24"/>
          <w:szCs w:val="20"/>
          <w:lang w:eastAsia="ru-RU"/>
        </w:rPr>
        <w:t>Любые изменения и дополнения к настоящему Договору, не противоречащие действующему законодательству РФ, оформляются дополнительными соглашениями Сторон в письменной форме.</w:t>
      </w:r>
    </w:p>
    <w:p w14:paraId="78E4CFC8" w14:textId="77777777" w:rsidR="006B516D"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11.5. При исполнении Договора не допускается перемена поставщика, за исключением случаев,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406F5C37" w14:textId="609F29D5"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11.6. </w:t>
      </w:r>
      <w:r w:rsidRPr="006B516D">
        <w:rPr>
          <w:rFonts w:ascii="Times New Roman" w:eastAsia="Times New Roman" w:hAnsi="Times New Roman" w:cs="Times New Roman"/>
          <w:sz w:val="24"/>
          <w:szCs w:val="20"/>
          <w:lang w:eastAsia="ru-RU"/>
        </w:rPr>
        <w:t>Изменение существенных условий договора (цена, объемы, сроки) возможно по решению Заказчика при согласии сторон:</w:t>
      </w:r>
    </w:p>
    <w:p w14:paraId="0B318566"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изменения курса валют более чем на 5 %</w:t>
      </w:r>
    </w:p>
    <w:p w14:paraId="05D73E40"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необходимости проведения дополнительной закупки не более чем на 30% от первоначального объема и при этом смена поставщика не целесообразна по соображениям стандартизации;</w:t>
      </w:r>
    </w:p>
    <w:p w14:paraId="2D7BC676"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 ввиду необходимости обеспечения совместимости с имеющимися товарами, оборудованием, технологией или услугами при увеличении потребности заказчика в количестве, объеме закупки товаров (работ, услуг) не более чем на 40% первоначального объема в сумме по всем предлагаемым дополнительным соглашениям с сохранением начальных цен за единицу продукции; </w:t>
      </w:r>
    </w:p>
    <w:p w14:paraId="007972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 в случае если такие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 </w:t>
      </w:r>
    </w:p>
    <w:p w14:paraId="4E3C15E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если изменяемые условия не были указаны в заявке, поданной для участия в процедуре, или в закупочной документации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23C6B375"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возникновения обстоятельств, препятствующих исполнению контракта на начальных условиях (например, значительный рост цены на сырье), возможно изменения цены контракта на 10% от его начальной максимальной цены.</w:t>
      </w:r>
    </w:p>
    <w:p w14:paraId="6B915675" w14:textId="011A336E"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11.7. Изменение предмета договора не допускается.</w:t>
      </w:r>
    </w:p>
    <w:p w14:paraId="5B2E207D"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bookmarkStart w:id="1" w:name="_Toc468734382"/>
      <w:bookmarkStart w:id="2" w:name="_Toc337131095"/>
      <w:r w:rsidRPr="006B516D">
        <w:rPr>
          <w:rFonts w:ascii="Times New Roman" w:eastAsia="Times New Roman" w:hAnsi="Times New Roman" w:cs="Times New Roman"/>
          <w:sz w:val="24"/>
          <w:szCs w:val="20"/>
          <w:lang w:eastAsia="ru-RU"/>
        </w:rPr>
        <w:t>11.8. Расторжение договора допускается по соглашению сторон или решению суда по основаниям, предусмотренным гражданским законодательством.</w:t>
      </w:r>
      <w:bookmarkEnd w:id="1"/>
      <w:bookmarkEnd w:id="2"/>
    </w:p>
    <w:p w14:paraId="6920DE77" w14:textId="62396A0F"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11.9. Договор может быть расторгнут Заказчиком в одностороннем порядке, если это не противоречит законодательству РФ в следующих случаях: </w:t>
      </w:r>
    </w:p>
    <w:p w14:paraId="2D0360F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 по договору на поставки товаров:</w:t>
      </w:r>
    </w:p>
    <w:p w14:paraId="75AC70A5"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поставки товаров ненадлежащего качества с недостатками, которые не могут быть устранены в установленный заказчиком разумный срок;</w:t>
      </w:r>
    </w:p>
    <w:p w14:paraId="736A669F"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поставки некомплектных товаров в случае, если поставщик, получивший уведомление заказчика, в установленный заказчиком разумный срок не выполнил требования заказчика о доукомплектовании товаров или не заменил их комплектными товарами;</w:t>
      </w:r>
    </w:p>
    <w:p w14:paraId="53EFC531"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поставки товаров, указанных в договоре;</w:t>
      </w:r>
    </w:p>
    <w:p w14:paraId="306CC42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2) по договору на выполнение работ:</w:t>
      </w:r>
    </w:p>
    <w:p w14:paraId="57AD5CAA"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подрядчик не приступает в установленный договором срок к исполнению договора или выполняет работу таким образом, что окончание ее к сроку, предусмотренному договором, становится явно невозможным;</w:t>
      </w:r>
    </w:p>
    <w:p w14:paraId="30C8B97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во время выполнения работы нарушены условия исполнения договора, и в назначенный заказчиком для устранения нарушений разумный срок подрядчиком такие нарушения не устранены либо являются существенными и неустранимыми;</w:t>
      </w:r>
    </w:p>
    <w:p w14:paraId="1F7F6CD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выполнения работ, указанных в договоре;</w:t>
      </w:r>
    </w:p>
    <w:p w14:paraId="768005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3) по договору на оказание услуг:</w:t>
      </w:r>
    </w:p>
    <w:p w14:paraId="2871D0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исполнитель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явно невозможным, либо в ходе оказания услуги стало очевидно, что она не будет оказана надлежащим образом в срок, установленный договором;</w:t>
      </w:r>
    </w:p>
    <w:p w14:paraId="316A4D80"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во время оказания услуги нарушены условия исполнения договора и в назначенный заказчиком для устранения нарушений разумный срок исполнителем такие нарушения не устранены либо являются существенными и неустранимыми;</w:t>
      </w:r>
    </w:p>
    <w:p w14:paraId="33B853BE"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оказания услуг, указанных в договоре.</w:t>
      </w:r>
    </w:p>
    <w:p w14:paraId="717E554D" w14:textId="285006C3"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11.10. Заказчик не вправе применять предусмотренные настоящей статьей меры в случае, если обстоятельства, послужившие основанием для одностороннего расторжения договора, возникли по его вине.</w:t>
      </w:r>
    </w:p>
    <w:p w14:paraId="169B58A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4) В случае, если поставщик (исполнитель, подрядчик) в заявке на закупку указал недостоверную информацию.</w:t>
      </w:r>
    </w:p>
    <w:p w14:paraId="296A601B" w14:textId="77777777" w:rsidR="006B516D" w:rsidRDefault="006B516D">
      <w:pPr>
        <w:spacing w:after="0" w:line="240" w:lineRule="auto"/>
        <w:ind w:left="-426" w:firstLine="567"/>
        <w:jc w:val="both"/>
        <w:rPr>
          <w:rFonts w:ascii="Times New Roman" w:eastAsia="Times New Roman" w:hAnsi="Times New Roman" w:cs="Times New Roman"/>
          <w:sz w:val="24"/>
          <w:szCs w:val="20"/>
          <w:lang w:eastAsia="ru-RU"/>
        </w:rPr>
      </w:pPr>
    </w:p>
    <w:p w14:paraId="4F2B0361" w14:textId="01761D04"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11</w:t>
      </w:r>
      <w:r>
        <w:rPr>
          <w:rFonts w:ascii="Times New Roman" w:eastAsia="Times New Roman" w:hAnsi="Times New Roman" w:cs="Times New Roman"/>
          <w:sz w:val="24"/>
          <w:szCs w:val="20"/>
          <w:lang w:eastAsia="ru-RU"/>
        </w:rPr>
        <w:t>. Поставщик представляет по запросу Заказчика, в сроки, указанные в таком запросе, информацию о ходе исполнения обязательств по настоящему Договору.</w:t>
      </w:r>
    </w:p>
    <w:p w14:paraId="402D8F95" w14:textId="002118DB"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12</w:t>
      </w:r>
      <w:r>
        <w:rPr>
          <w:rFonts w:ascii="Times New Roman" w:eastAsia="Times New Roman" w:hAnsi="Times New Roman" w:cs="Times New Roman"/>
          <w:sz w:val="24"/>
          <w:szCs w:val="20"/>
          <w:lang w:eastAsia="ru-RU"/>
        </w:rPr>
        <w:t>. 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14:paraId="2EEA1DD3" w14:textId="5988D4F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13</w:t>
      </w:r>
      <w:r>
        <w:rPr>
          <w:rFonts w:ascii="Times New Roman" w:eastAsia="Times New Roman" w:hAnsi="Times New Roman" w:cs="Times New Roman"/>
          <w:sz w:val="24"/>
          <w:szCs w:val="20"/>
          <w:lang w:eastAsia="ru-RU"/>
        </w:rPr>
        <w:t>. Во всем, что не предусмотрено настоящим Договором, стороны руководствуются действующим законодательством РФ.</w:t>
      </w:r>
    </w:p>
    <w:p w14:paraId="6686E132" w14:textId="21EBB686"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14</w:t>
      </w:r>
      <w:r>
        <w:rPr>
          <w:rFonts w:ascii="Times New Roman" w:eastAsia="Times New Roman" w:hAnsi="Times New Roman" w:cs="Times New Roman"/>
          <w:sz w:val="24"/>
          <w:szCs w:val="20"/>
          <w:lang w:eastAsia="ru-RU"/>
        </w:rPr>
        <w:t xml:space="preserve">. Настоящий Договор действует с момента его подписания и действует до полного исполнения обязательств сторонами по настоящему Договору. </w:t>
      </w:r>
    </w:p>
    <w:p w14:paraId="5F7A282F" w14:textId="627A67B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15</w:t>
      </w:r>
      <w:r>
        <w:rPr>
          <w:rFonts w:ascii="Times New Roman" w:eastAsia="Times New Roman" w:hAnsi="Times New Roman" w:cs="Times New Roman"/>
          <w:sz w:val="24"/>
          <w:szCs w:val="20"/>
          <w:lang w:eastAsia="ru-RU"/>
        </w:rPr>
        <w:t>.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6C6477ED" w14:textId="77777777" w:rsidR="00CE7090" w:rsidRDefault="00940510">
      <w:pPr>
        <w:spacing w:after="0" w:line="240" w:lineRule="auto"/>
        <w:ind w:left="-426" w:right="-82"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Приложения:</w:t>
      </w:r>
    </w:p>
    <w:p w14:paraId="6559ABAB" w14:textId="77777777" w:rsidR="00CE7090" w:rsidRDefault="00940510">
      <w:pPr>
        <w:numPr>
          <w:ilvl w:val="0"/>
          <w:numId w:val="1"/>
        </w:numPr>
        <w:spacing w:after="0" w:line="240" w:lineRule="auto"/>
        <w:ind w:left="-426" w:right="-82" w:firstLine="568"/>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 – Спецификация.</w:t>
      </w:r>
    </w:p>
    <w:p w14:paraId="3C1BA09A" w14:textId="77777777" w:rsidR="00CE7090" w:rsidRDefault="00940510">
      <w:pPr>
        <w:shd w:val="clear" w:color="auto" w:fill="FFFFFF"/>
        <w:spacing w:after="0" w:line="240" w:lineRule="auto"/>
        <w:ind w:left="-426"/>
        <w:jc w:val="center"/>
        <w:rPr>
          <w:rFonts w:ascii="Times New Roman" w:eastAsia="Times New Roman" w:hAnsi="Times New Roman" w:cs="Times New Roman"/>
          <w:bCs/>
          <w:sz w:val="24"/>
          <w:szCs w:val="20"/>
          <w:lang w:eastAsia="ru-RU"/>
        </w:rPr>
      </w:pPr>
      <w:r>
        <w:rPr>
          <w:rFonts w:ascii="Times New Roman" w:eastAsia="Times New Roman" w:hAnsi="Times New Roman" w:cs="Times New Roman"/>
          <w:bCs/>
          <w:sz w:val="24"/>
          <w:szCs w:val="20"/>
          <w:lang w:eastAsia="ru-RU"/>
        </w:rPr>
        <w:t>11. ПОДПИСИ И РЕКВИЗИТЫ СТОРОН</w:t>
      </w:r>
    </w:p>
    <w:p w14:paraId="0AED19DA" w14:textId="77777777" w:rsidR="00CE7090" w:rsidRDefault="00CE7090">
      <w:pPr>
        <w:shd w:val="clear" w:color="auto" w:fill="FFFFFF"/>
        <w:spacing w:after="0" w:line="240" w:lineRule="auto"/>
        <w:ind w:left="-426"/>
        <w:jc w:val="center"/>
        <w:rPr>
          <w:rFonts w:ascii="Times New Roman" w:eastAsia="Times New Roman" w:hAnsi="Times New Roman" w:cs="Times New Roman"/>
          <w:sz w:val="24"/>
          <w:szCs w:val="20"/>
          <w:lang w:eastAsia="ru-RU"/>
        </w:rPr>
      </w:pPr>
    </w:p>
    <w:p w14:paraId="450574DF"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ЗАКАЗЧИК:</w:t>
      </w:r>
      <w:r>
        <w:rPr>
          <w:rFonts w:ascii="Times New Roman" w:eastAsia="Times New Roman" w:hAnsi="Times New Roman" w:cs="Times New Roman"/>
          <w:sz w:val="24"/>
          <w:szCs w:val="20"/>
          <w:lang w:eastAsia="ru-RU"/>
        </w:rPr>
        <w:tab/>
      </w:r>
      <w:r>
        <w:rPr>
          <w:rFonts w:ascii="Times New Roman" w:eastAsia="Times New Roman" w:hAnsi="Times New Roman" w:cs="Times New Roman"/>
          <w:sz w:val="24"/>
          <w:szCs w:val="20"/>
          <w:lang w:eastAsia="ru-RU"/>
        </w:rPr>
        <w:tab/>
      </w:r>
      <w:r>
        <w:rPr>
          <w:rFonts w:ascii="Times New Roman" w:eastAsia="Times New Roman" w:hAnsi="Times New Roman" w:cs="Times New Roman"/>
          <w:sz w:val="24"/>
          <w:szCs w:val="20"/>
          <w:lang w:eastAsia="ru-RU"/>
        </w:rPr>
        <w:tab/>
        <w:t xml:space="preserve">                                           ПОСТАВЩИК:</w:t>
      </w:r>
    </w:p>
    <w:tbl>
      <w:tblPr>
        <w:tblStyle w:val="af9"/>
        <w:tblW w:w="0" w:type="auto"/>
        <w:tblInd w:w="-426" w:type="dxa"/>
        <w:tblLook w:val="04A0" w:firstRow="1" w:lastRow="0" w:firstColumn="1" w:lastColumn="0" w:noHBand="0" w:noVBand="1"/>
      </w:tblPr>
      <w:tblGrid>
        <w:gridCol w:w="4672"/>
        <w:gridCol w:w="4673"/>
      </w:tblGrid>
      <w:tr w:rsidR="00CE7090" w14:paraId="1BBC5D37" w14:textId="77777777">
        <w:tc>
          <w:tcPr>
            <w:tcW w:w="4672" w:type="dxa"/>
          </w:tcPr>
          <w:p w14:paraId="7D615D15" w14:textId="77777777" w:rsidR="00CE7090" w:rsidRDefault="00CE7090">
            <w:pPr>
              <w:jc w:val="both"/>
              <w:rPr>
                <w:rFonts w:ascii="Times New Roman" w:eastAsia="Times New Roman" w:hAnsi="Times New Roman" w:cs="Times New Roman"/>
                <w:sz w:val="20"/>
                <w:szCs w:val="20"/>
                <w:lang w:eastAsia="ru-RU"/>
              </w:rPr>
            </w:pPr>
            <w:bookmarkStart w:id="3" w:name="_Hlk167280302"/>
            <w:bookmarkStart w:id="4" w:name="_Hlk228189110"/>
          </w:p>
          <w:p w14:paraId="1B3CF92D" w14:textId="77777777" w:rsidR="00CE7090" w:rsidRDefault="00940510">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Муниципальное автономное учреждение дополнительного образования «Межшкольный учебный комбинат п. Пионерский»</w:t>
            </w:r>
          </w:p>
          <w:p w14:paraId="0D2FE148" w14:textId="77777777" w:rsidR="00CE7090" w:rsidRDefault="00CE7090">
            <w:pPr>
              <w:jc w:val="both"/>
              <w:rPr>
                <w:rFonts w:ascii="Times New Roman" w:eastAsia="Times New Roman" w:hAnsi="Times New Roman" w:cs="Times New Roman"/>
                <w:sz w:val="20"/>
                <w:szCs w:val="20"/>
                <w:lang w:eastAsia="ru-RU"/>
              </w:rPr>
            </w:pPr>
          </w:p>
          <w:p w14:paraId="00E247E6" w14:textId="77777777" w:rsidR="00CE7090" w:rsidRDefault="00940510">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Юридический адрес: 628250, Тюменская область, ХМАО-Югра, Советский район, п. Пионерский, пер. Зеленый, д.1</w:t>
            </w:r>
          </w:p>
          <w:p w14:paraId="0F3BE774"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ФЭУ Советского района (МАУДО «МУК п. Пионерский, л/с 002.44.011.4),</w:t>
            </w:r>
          </w:p>
          <w:p w14:paraId="082AF561"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ОКЦ № 8 Уральского ГУ Банка России//</w:t>
            </w:r>
          </w:p>
          <w:p w14:paraId="73145277"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УФК по Ханты-Мансийскому автономному</w:t>
            </w:r>
          </w:p>
          <w:p w14:paraId="6DACA354"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округу-Югре г. Ханты-Мансийск</w:t>
            </w:r>
          </w:p>
          <w:p w14:paraId="1302B059"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БИК ТОФК 007162163</w:t>
            </w:r>
          </w:p>
          <w:p w14:paraId="69341049"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ЕКС 40102810245370000007</w:t>
            </w:r>
          </w:p>
          <w:p w14:paraId="7665D178" w14:textId="77777777" w:rsidR="00752513" w:rsidRDefault="00752513" w:rsidP="00752513">
            <w:pPr>
              <w:jc w:val="both"/>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р/</w:t>
            </w:r>
            <w:proofErr w:type="spellStart"/>
            <w:r w:rsidRPr="00752513">
              <w:rPr>
                <w:rFonts w:ascii="Times New Roman" w:eastAsia="Times New Roman" w:hAnsi="Times New Roman" w:cs="Times New Roman"/>
                <w:sz w:val="20"/>
                <w:szCs w:val="20"/>
                <w:lang w:eastAsia="ru-RU"/>
              </w:rPr>
              <w:t>сч</w:t>
            </w:r>
            <w:proofErr w:type="spellEnd"/>
            <w:r w:rsidRPr="00752513">
              <w:rPr>
                <w:rFonts w:ascii="Times New Roman" w:eastAsia="Times New Roman" w:hAnsi="Times New Roman" w:cs="Times New Roman"/>
                <w:sz w:val="20"/>
                <w:szCs w:val="20"/>
                <w:lang w:eastAsia="ru-RU"/>
              </w:rPr>
              <w:t xml:space="preserve"> 03234643718240008700</w:t>
            </w:r>
          </w:p>
          <w:p w14:paraId="1F76A5A7" w14:textId="77777777" w:rsidR="00752513" w:rsidRDefault="00752513" w:rsidP="00752513">
            <w:pPr>
              <w:jc w:val="both"/>
              <w:rPr>
                <w:rFonts w:ascii="Times New Roman" w:eastAsia="Times New Roman" w:hAnsi="Times New Roman" w:cs="Times New Roman"/>
                <w:sz w:val="20"/>
                <w:szCs w:val="20"/>
                <w:lang w:eastAsia="ru-RU"/>
              </w:rPr>
            </w:pPr>
          </w:p>
          <w:p w14:paraId="78407FF0" w14:textId="3B21EC65" w:rsidR="00CE7090" w:rsidRDefault="00940510" w:rsidP="00752513">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Директор                                       </w:t>
            </w:r>
          </w:p>
          <w:p w14:paraId="5D792328" w14:textId="77777777" w:rsidR="00CE7090" w:rsidRDefault="00940510">
            <w:pPr>
              <w:widowControl w:val="0"/>
              <w:tabs>
                <w:tab w:val="left" w:pos="885"/>
              </w:tabs>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______________</w:t>
            </w:r>
            <w:proofErr w:type="gramStart"/>
            <w:r>
              <w:rPr>
                <w:rFonts w:ascii="Times New Roman" w:eastAsia="Times New Roman" w:hAnsi="Times New Roman" w:cs="Times New Roman"/>
                <w:b/>
                <w:sz w:val="20"/>
                <w:szCs w:val="20"/>
                <w:lang w:eastAsia="ru-RU"/>
              </w:rPr>
              <w:t>_  О.Ю.</w:t>
            </w:r>
            <w:proofErr w:type="gramEnd"/>
            <w:r>
              <w:rPr>
                <w:rFonts w:ascii="Times New Roman" w:eastAsia="Times New Roman" w:hAnsi="Times New Roman" w:cs="Times New Roman"/>
                <w:b/>
                <w:sz w:val="20"/>
                <w:szCs w:val="20"/>
                <w:lang w:eastAsia="ru-RU"/>
              </w:rPr>
              <w:t xml:space="preserve"> Соколова</w:t>
            </w:r>
          </w:p>
          <w:p w14:paraId="0B4690DF" w14:textId="77777777" w:rsidR="00CE7090" w:rsidRDefault="00940510">
            <w:r>
              <w:rPr>
                <w:rFonts w:ascii="Times New Roman" w:eastAsia="Times New Roman" w:hAnsi="Times New Roman" w:cs="Times New Roman"/>
                <w:b/>
                <w:sz w:val="20"/>
                <w:szCs w:val="20"/>
                <w:lang w:eastAsia="ru-RU"/>
              </w:rPr>
              <w:t xml:space="preserve">М.П.   </w:t>
            </w:r>
          </w:p>
        </w:tc>
        <w:bookmarkEnd w:id="3"/>
        <w:tc>
          <w:tcPr>
            <w:tcW w:w="4673" w:type="dxa"/>
          </w:tcPr>
          <w:p w14:paraId="6749F802" w14:textId="74589A9E" w:rsidR="00CE7090" w:rsidRDefault="00CE7090">
            <w:pPr>
              <w:rPr>
                <w:rFonts w:ascii="Times New Roman" w:hAnsi="Times New Roman" w:cs="Times New Roman"/>
                <w:b/>
              </w:rPr>
            </w:pPr>
          </w:p>
        </w:tc>
      </w:tr>
      <w:bookmarkEnd w:id="4"/>
    </w:tbl>
    <w:p w14:paraId="2450BD75" w14:textId="77777777" w:rsidR="00CE7090" w:rsidRDefault="00CE7090">
      <w:pPr>
        <w:spacing w:after="0" w:line="240" w:lineRule="auto"/>
        <w:ind w:right="-82"/>
        <w:jc w:val="right"/>
        <w:rPr>
          <w:rFonts w:ascii="Times New Roman" w:eastAsia="Times New Roman" w:hAnsi="Times New Roman" w:cs="Times New Roman"/>
          <w:sz w:val="24"/>
          <w:szCs w:val="20"/>
          <w:lang w:eastAsia="ru-RU"/>
        </w:rPr>
      </w:pPr>
    </w:p>
    <w:p w14:paraId="4880E701" w14:textId="77777777" w:rsidR="00CE7090" w:rsidRDefault="00CE7090">
      <w:pPr>
        <w:spacing w:after="0" w:line="240" w:lineRule="auto"/>
        <w:ind w:right="-82"/>
        <w:jc w:val="right"/>
        <w:rPr>
          <w:rFonts w:ascii="Times New Roman" w:eastAsia="Times New Roman" w:hAnsi="Times New Roman" w:cs="Times New Roman"/>
          <w:sz w:val="24"/>
          <w:szCs w:val="24"/>
          <w:lang w:eastAsia="ru-RU"/>
        </w:rPr>
      </w:pPr>
    </w:p>
    <w:p w14:paraId="142ADF5E" w14:textId="77777777" w:rsidR="00CE7090" w:rsidRDefault="00CE7090">
      <w:pPr>
        <w:spacing w:after="0" w:line="240" w:lineRule="auto"/>
        <w:ind w:right="-82"/>
        <w:jc w:val="right"/>
        <w:rPr>
          <w:rFonts w:ascii="Times New Roman" w:eastAsia="Times New Roman" w:hAnsi="Times New Roman" w:cs="Times New Roman"/>
          <w:sz w:val="24"/>
          <w:szCs w:val="24"/>
          <w:lang w:eastAsia="ru-RU"/>
        </w:rPr>
      </w:pPr>
    </w:p>
    <w:p w14:paraId="4BC7CFFF" w14:textId="77777777"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 к</w:t>
      </w:r>
    </w:p>
    <w:p w14:paraId="4B8341FA" w14:textId="25BDABAC"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Договору </w:t>
      </w:r>
    </w:p>
    <w:p w14:paraId="0586F395" w14:textId="786F9B34"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от «___» </w:t>
      </w:r>
    </w:p>
    <w:p w14:paraId="253B53DA" w14:textId="77777777" w:rsidR="00CE7090" w:rsidRDefault="00CE7090">
      <w:pPr>
        <w:spacing w:after="0" w:line="240" w:lineRule="auto"/>
        <w:outlineLvl w:val="0"/>
        <w:rPr>
          <w:rFonts w:ascii="Times New Roman" w:eastAsia="Times New Roman" w:hAnsi="Times New Roman" w:cs="Times New Roman"/>
          <w:b/>
          <w:sz w:val="24"/>
          <w:szCs w:val="20"/>
          <w:lang w:eastAsia="ru-RU"/>
        </w:rPr>
      </w:pPr>
    </w:p>
    <w:p w14:paraId="700C98ED" w14:textId="77777777" w:rsidR="00CE7090" w:rsidRPr="00A366A2" w:rsidRDefault="00CE7090">
      <w:pPr>
        <w:spacing w:after="0" w:line="240" w:lineRule="auto"/>
        <w:outlineLvl w:val="0"/>
        <w:rPr>
          <w:rFonts w:ascii="Times New Roman" w:eastAsia="Times New Roman" w:hAnsi="Times New Roman" w:cs="Times New Roman"/>
          <w:b/>
          <w:sz w:val="24"/>
          <w:szCs w:val="24"/>
          <w:lang w:eastAsia="ru-RU"/>
        </w:rPr>
      </w:pPr>
    </w:p>
    <w:p w14:paraId="2E53A7EC" w14:textId="77777777" w:rsidR="00CE7090" w:rsidRPr="00A366A2" w:rsidRDefault="00940510">
      <w:pPr>
        <w:spacing w:after="0" w:line="240" w:lineRule="auto"/>
        <w:ind w:firstLine="567"/>
        <w:jc w:val="center"/>
        <w:outlineLvl w:val="0"/>
        <w:rPr>
          <w:rFonts w:ascii="Times New Roman" w:eastAsia="Times New Roman" w:hAnsi="Times New Roman" w:cs="Times New Roman"/>
          <w:b/>
          <w:sz w:val="24"/>
          <w:szCs w:val="24"/>
          <w:lang w:eastAsia="ru-RU"/>
        </w:rPr>
      </w:pPr>
      <w:r w:rsidRPr="00A366A2">
        <w:rPr>
          <w:rFonts w:ascii="Times New Roman" w:eastAsia="Times New Roman" w:hAnsi="Times New Roman" w:cs="Times New Roman"/>
          <w:b/>
          <w:sz w:val="24"/>
          <w:szCs w:val="24"/>
          <w:lang w:eastAsia="ru-RU"/>
        </w:rPr>
        <w:t>Спецификация</w:t>
      </w:r>
    </w:p>
    <w:p w14:paraId="5A5DCAE5" w14:textId="34AED917" w:rsidR="00CE7090" w:rsidRPr="00A366A2" w:rsidRDefault="00940510">
      <w:pPr>
        <w:spacing w:after="0" w:line="240" w:lineRule="auto"/>
        <w:jc w:val="center"/>
        <w:rPr>
          <w:rFonts w:ascii="Times New Roman" w:eastAsia="Times New Roman" w:hAnsi="Times New Roman" w:cs="Times New Roman"/>
          <w:b/>
          <w:bCs/>
          <w:sz w:val="24"/>
          <w:szCs w:val="24"/>
          <w:lang w:eastAsia="zh-CN"/>
        </w:rPr>
      </w:pPr>
      <w:r w:rsidRPr="00A366A2">
        <w:rPr>
          <w:rFonts w:ascii="Times New Roman" w:eastAsia="Times New Roman" w:hAnsi="Times New Roman" w:cs="Times New Roman"/>
          <w:b/>
          <w:sz w:val="24"/>
          <w:szCs w:val="24"/>
          <w:lang w:eastAsia="ru-RU"/>
        </w:rPr>
        <w:t xml:space="preserve">    на поставку </w:t>
      </w:r>
      <w:r w:rsidR="00A366A2" w:rsidRPr="00A366A2">
        <w:rPr>
          <w:rFonts w:ascii="Times New Roman" w:eastAsia="Times New Roman" w:hAnsi="Times New Roman" w:cs="Times New Roman"/>
          <w:b/>
          <w:bCs/>
          <w:sz w:val="24"/>
          <w:szCs w:val="24"/>
          <w:lang w:eastAsia="zh-CN"/>
        </w:rPr>
        <w:t>рулевого механизма</w:t>
      </w:r>
    </w:p>
    <w:p w14:paraId="32CB1E33" w14:textId="77777777" w:rsidR="00A366A2" w:rsidRDefault="00A366A2">
      <w:pPr>
        <w:spacing w:after="0" w:line="240" w:lineRule="auto"/>
        <w:jc w:val="center"/>
        <w:rPr>
          <w:rFonts w:ascii="Times New Roman" w:eastAsia="Times New Roman" w:hAnsi="Times New Roman" w:cs="Times New Roman"/>
          <w:b/>
          <w:sz w:val="24"/>
          <w:szCs w:val="20"/>
          <w:lang w:eastAsia="ru-RU"/>
        </w:rPr>
      </w:pPr>
    </w:p>
    <w:tbl>
      <w:tblPr>
        <w:tblW w:w="5307" w:type="pct"/>
        <w:tblInd w:w="-572" w:type="dxa"/>
        <w:tblLayout w:type="fixed"/>
        <w:tblLook w:val="00A0" w:firstRow="1" w:lastRow="0" w:firstColumn="1" w:lastColumn="0" w:noHBand="0" w:noVBand="0"/>
      </w:tblPr>
      <w:tblGrid>
        <w:gridCol w:w="508"/>
        <w:gridCol w:w="1476"/>
        <w:gridCol w:w="2537"/>
        <w:gridCol w:w="526"/>
        <w:gridCol w:w="618"/>
        <w:gridCol w:w="1557"/>
        <w:gridCol w:w="920"/>
        <w:gridCol w:w="920"/>
        <w:gridCol w:w="857"/>
      </w:tblGrid>
      <w:tr w:rsidR="00A366A2" w14:paraId="47693477" w14:textId="77777777" w:rsidTr="00A366A2">
        <w:trPr>
          <w:trHeight w:val="240"/>
        </w:trPr>
        <w:tc>
          <w:tcPr>
            <w:tcW w:w="508" w:type="dxa"/>
            <w:tcBorders>
              <w:top w:val="single" w:sz="4" w:space="0" w:color="000000"/>
              <w:left w:val="single" w:sz="4" w:space="0" w:color="000000"/>
              <w:bottom w:val="single" w:sz="4" w:space="0" w:color="000000"/>
              <w:right w:val="none" w:sz="4" w:space="0" w:color="000000"/>
            </w:tcBorders>
            <w:vAlign w:val="center"/>
          </w:tcPr>
          <w:p w14:paraId="5B3D9BF1" w14:textId="77777777" w:rsidR="00A366A2" w:rsidRDefault="00A366A2" w:rsidP="00A366A2">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659443D7" w14:textId="77777777" w:rsidR="00A366A2" w:rsidRDefault="00A366A2">
            <w:pPr>
              <w:widowControl w:val="0"/>
              <w:spacing w:after="0" w:line="240" w:lineRule="auto"/>
              <w:jc w:val="center"/>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пп</w:t>
            </w:r>
            <w:proofErr w:type="spellEnd"/>
            <w:r>
              <w:rPr>
                <w:rFonts w:ascii="Times New Roman" w:eastAsia="Times New Roman" w:hAnsi="Times New Roman" w:cs="Times New Roman"/>
                <w:lang w:eastAsia="zh-CN"/>
              </w:rPr>
              <w:t>.</w:t>
            </w:r>
          </w:p>
        </w:tc>
        <w:tc>
          <w:tcPr>
            <w:tcW w:w="1476" w:type="dxa"/>
            <w:tcBorders>
              <w:top w:val="single" w:sz="4" w:space="0" w:color="000000"/>
              <w:left w:val="single" w:sz="4" w:space="0" w:color="000000"/>
              <w:bottom w:val="single" w:sz="4" w:space="0" w:color="000000"/>
              <w:right w:val="none" w:sz="4" w:space="0" w:color="000000"/>
            </w:tcBorders>
            <w:vAlign w:val="center"/>
          </w:tcPr>
          <w:p w14:paraId="03FB8067" w14:textId="77777777" w:rsidR="00A366A2" w:rsidRDefault="00A366A2">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2537" w:type="dxa"/>
            <w:tcBorders>
              <w:top w:val="single" w:sz="4" w:space="0" w:color="000000"/>
              <w:left w:val="single" w:sz="4" w:space="0" w:color="000000"/>
              <w:bottom w:val="single" w:sz="4" w:space="0" w:color="000000"/>
              <w:right w:val="none" w:sz="4" w:space="0" w:color="000000"/>
            </w:tcBorders>
          </w:tcPr>
          <w:p w14:paraId="6279951B"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526" w:type="dxa"/>
            <w:tcBorders>
              <w:top w:val="single" w:sz="4" w:space="0" w:color="000000"/>
              <w:left w:val="single" w:sz="4" w:space="0" w:color="000000"/>
              <w:bottom w:val="single" w:sz="4" w:space="0" w:color="000000"/>
              <w:right w:val="single" w:sz="4" w:space="0" w:color="000000"/>
            </w:tcBorders>
            <w:vAlign w:val="center"/>
          </w:tcPr>
          <w:p w14:paraId="6D5A14A8"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618" w:type="dxa"/>
            <w:tcBorders>
              <w:top w:val="single" w:sz="4" w:space="0" w:color="000000"/>
              <w:left w:val="single" w:sz="4" w:space="0" w:color="000000"/>
              <w:bottom w:val="single" w:sz="4" w:space="0" w:color="000000"/>
              <w:right w:val="single" w:sz="4" w:space="0" w:color="000000"/>
            </w:tcBorders>
            <w:vAlign w:val="center"/>
          </w:tcPr>
          <w:p w14:paraId="33D767CB"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1557" w:type="dxa"/>
            <w:tcBorders>
              <w:top w:val="single" w:sz="4" w:space="0" w:color="000000"/>
              <w:left w:val="single" w:sz="4" w:space="0" w:color="000000"/>
              <w:bottom w:val="single" w:sz="4" w:space="0" w:color="000000"/>
              <w:right w:val="single" w:sz="4" w:space="0" w:color="000000"/>
            </w:tcBorders>
            <w:vAlign w:val="center"/>
          </w:tcPr>
          <w:p w14:paraId="69B5ACD6"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920" w:type="dxa"/>
            <w:tcBorders>
              <w:top w:val="single" w:sz="4" w:space="0" w:color="000000"/>
              <w:left w:val="single" w:sz="4" w:space="0" w:color="000000"/>
              <w:bottom w:val="single" w:sz="4" w:space="0" w:color="000000"/>
              <w:right w:val="single" w:sz="4" w:space="0" w:color="000000"/>
            </w:tcBorders>
          </w:tcPr>
          <w:p w14:paraId="25D52D25"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p>
        </w:tc>
        <w:tc>
          <w:tcPr>
            <w:tcW w:w="920" w:type="dxa"/>
            <w:tcBorders>
              <w:top w:val="single" w:sz="4" w:space="0" w:color="000000"/>
              <w:left w:val="single" w:sz="4" w:space="0" w:color="000000"/>
              <w:bottom w:val="single" w:sz="4" w:space="0" w:color="000000"/>
              <w:right w:val="single" w:sz="4" w:space="0" w:color="000000"/>
            </w:tcBorders>
            <w:vAlign w:val="center"/>
          </w:tcPr>
          <w:p w14:paraId="79B482A1" w14:textId="16892174"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w:t>
            </w:r>
          </w:p>
        </w:tc>
        <w:tc>
          <w:tcPr>
            <w:tcW w:w="857" w:type="dxa"/>
            <w:tcBorders>
              <w:top w:val="single" w:sz="4" w:space="0" w:color="000000"/>
              <w:left w:val="single" w:sz="4" w:space="0" w:color="000000"/>
              <w:bottom w:val="single" w:sz="4" w:space="0" w:color="000000"/>
              <w:right w:val="single" w:sz="4" w:space="0" w:color="000000"/>
            </w:tcBorders>
            <w:vAlign w:val="center"/>
          </w:tcPr>
          <w:p w14:paraId="1D04421E"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w:t>
            </w:r>
          </w:p>
        </w:tc>
      </w:tr>
      <w:tr w:rsidR="00A366A2" w14:paraId="2FAC42E5" w14:textId="77777777" w:rsidTr="00A366A2">
        <w:trPr>
          <w:trHeight w:val="240"/>
        </w:trPr>
        <w:tc>
          <w:tcPr>
            <w:tcW w:w="508" w:type="dxa"/>
            <w:tcBorders>
              <w:top w:val="single" w:sz="4" w:space="0" w:color="000000"/>
              <w:left w:val="single" w:sz="4" w:space="0" w:color="000000"/>
              <w:bottom w:val="single" w:sz="4" w:space="0" w:color="000000"/>
              <w:right w:val="none" w:sz="4" w:space="0" w:color="000000"/>
            </w:tcBorders>
            <w:vAlign w:val="center"/>
          </w:tcPr>
          <w:p w14:paraId="2A0EA295" w14:textId="77777777" w:rsidR="00A366A2" w:rsidRDefault="00A366A2">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1476" w:type="dxa"/>
            <w:tcBorders>
              <w:top w:val="single" w:sz="4" w:space="0" w:color="000000"/>
              <w:left w:val="single" w:sz="4" w:space="0" w:color="000000"/>
              <w:bottom w:val="single" w:sz="4" w:space="0" w:color="000000"/>
              <w:right w:val="none" w:sz="4" w:space="0" w:color="000000"/>
            </w:tcBorders>
            <w:vAlign w:val="center"/>
          </w:tcPr>
          <w:p w14:paraId="0E7FF072" w14:textId="637C382E" w:rsidR="00A366A2" w:rsidRDefault="00A366A2" w:rsidP="00752513">
            <w:pPr>
              <w:widowControl w:val="0"/>
              <w:spacing w:after="0" w:line="240" w:lineRule="auto"/>
              <w:ind w:firstLine="33"/>
              <w:jc w:val="center"/>
              <w:rPr>
                <w:rFonts w:ascii="Times New Roman" w:eastAsia="Times New Roman" w:hAnsi="Times New Roman" w:cs="Times New Roman"/>
                <w:lang w:eastAsia="zh-CN"/>
              </w:rPr>
            </w:pPr>
          </w:p>
        </w:tc>
        <w:tc>
          <w:tcPr>
            <w:tcW w:w="2537" w:type="dxa"/>
            <w:tcBorders>
              <w:top w:val="single" w:sz="4" w:space="0" w:color="000000"/>
              <w:left w:val="single" w:sz="4" w:space="0" w:color="000000"/>
              <w:bottom w:val="single" w:sz="4" w:space="0" w:color="000000"/>
              <w:right w:val="none" w:sz="4" w:space="0" w:color="000000"/>
            </w:tcBorders>
          </w:tcPr>
          <w:p w14:paraId="5D37EF5F" w14:textId="2DE5C9D2"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526" w:type="dxa"/>
            <w:tcBorders>
              <w:top w:val="single" w:sz="4" w:space="0" w:color="000000"/>
              <w:left w:val="single" w:sz="4" w:space="0" w:color="000000"/>
              <w:bottom w:val="single" w:sz="4" w:space="0" w:color="000000"/>
              <w:right w:val="single" w:sz="4" w:space="0" w:color="000000"/>
            </w:tcBorders>
            <w:vAlign w:val="center"/>
          </w:tcPr>
          <w:p w14:paraId="45E704ED" w14:textId="5B963E6D"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618" w:type="dxa"/>
            <w:tcBorders>
              <w:top w:val="single" w:sz="4" w:space="0" w:color="000000"/>
              <w:left w:val="single" w:sz="4" w:space="0" w:color="000000"/>
              <w:bottom w:val="single" w:sz="4" w:space="0" w:color="000000"/>
              <w:right w:val="single" w:sz="4" w:space="0" w:color="000000"/>
            </w:tcBorders>
          </w:tcPr>
          <w:p w14:paraId="4AB4C3C6" w14:textId="7840735A"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1557" w:type="dxa"/>
            <w:tcBorders>
              <w:top w:val="single" w:sz="4" w:space="0" w:color="000000"/>
              <w:left w:val="single" w:sz="4" w:space="0" w:color="000000"/>
              <w:bottom w:val="single" w:sz="4" w:space="0" w:color="000000"/>
              <w:right w:val="single" w:sz="4" w:space="0" w:color="000000"/>
            </w:tcBorders>
          </w:tcPr>
          <w:p w14:paraId="13C76E4E" w14:textId="68D2C0EF"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920" w:type="dxa"/>
            <w:tcBorders>
              <w:top w:val="single" w:sz="4" w:space="0" w:color="000000"/>
              <w:left w:val="single" w:sz="4" w:space="0" w:color="000000"/>
              <w:bottom w:val="single" w:sz="4" w:space="0" w:color="000000"/>
              <w:right w:val="single" w:sz="4" w:space="0" w:color="000000"/>
            </w:tcBorders>
          </w:tcPr>
          <w:p w14:paraId="501F3E39" w14:textId="77777777" w:rsidR="00A366A2" w:rsidRDefault="00A366A2">
            <w:pPr>
              <w:widowControl w:val="0"/>
              <w:spacing w:after="0" w:line="240" w:lineRule="auto"/>
              <w:jc w:val="center"/>
              <w:rPr>
                <w:rFonts w:ascii="Times New Roman" w:eastAsia="Times New Roman" w:hAnsi="Times New Roman" w:cs="Times New Roman"/>
                <w:color w:val="000000"/>
                <w:lang w:eastAsia="zh-CN"/>
              </w:rPr>
            </w:pPr>
          </w:p>
        </w:tc>
        <w:tc>
          <w:tcPr>
            <w:tcW w:w="920" w:type="dxa"/>
            <w:tcBorders>
              <w:top w:val="single" w:sz="4" w:space="0" w:color="000000"/>
              <w:left w:val="single" w:sz="4" w:space="0" w:color="000000"/>
              <w:bottom w:val="single" w:sz="4" w:space="0" w:color="000000"/>
              <w:right w:val="single" w:sz="4" w:space="0" w:color="000000"/>
            </w:tcBorders>
          </w:tcPr>
          <w:p w14:paraId="64DF64F9" w14:textId="7E319B49" w:rsidR="00A366A2" w:rsidRDefault="00A366A2">
            <w:pPr>
              <w:widowControl w:val="0"/>
              <w:spacing w:after="0" w:line="240" w:lineRule="auto"/>
              <w:jc w:val="center"/>
              <w:rPr>
                <w:rFonts w:ascii="Times New Roman" w:eastAsia="Times New Roman" w:hAnsi="Times New Roman" w:cs="Times New Roman"/>
                <w:color w:val="000000"/>
                <w:lang w:eastAsia="zh-CN"/>
              </w:rPr>
            </w:pPr>
          </w:p>
        </w:tc>
        <w:tc>
          <w:tcPr>
            <w:tcW w:w="857" w:type="dxa"/>
            <w:tcBorders>
              <w:top w:val="single" w:sz="4" w:space="0" w:color="000000"/>
              <w:left w:val="single" w:sz="4" w:space="0" w:color="000000"/>
              <w:bottom w:val="single" w:sz="4" w:space="0" w:color="000000"/>
              <w:right w:val="single" w:sz="4" w:space="0" w:color="000000"/>
            </w:tcBorders>
          </w:tcPr>
          <w:p w14:paraId="69319EF6" w14:textId="0CD15650" w:rsidR="00A366A2" w:rsidRDefault="00A366A2">
            <w:pPr>
              <w:widowControl w:val="0"/>
              <w:spacing w:after="0" w:line="240" w:lineRule="auto"/>
              <w:jc w:val="center"/>
              <w:rPr>
                <w:rFonts w:ascii="Times New Roman" w:eastAsia="Times New Roman" w:hAnsi="Times New Roman" w:cs="Times New Roman"/>
                <w:color w:val="000000"/>
                <w:lang w:eastAsia="zh-CN"/>
              </w:rPr>
            </w:pPr>
          </w:p>
        </w:tc>
      </w:tr>
    </w:tbl>
    <w:p w14:paraId="7E8F2ADF" w14:textId="7DCE7DF0" w:rsidR="00CE7090" w:rsidRPr="006B516D" w:rsidRDefault="00CE7090" w:rsidP="006B516D">
      <w:pPr>
        <w:spacing w:after="0" w:line="240" w:lineRule="auto"/>
        <w:jc w:val="both"/>
        <w:rPr>
          <w:rFonts w:ascii="Times New Roman" w:eastAsia="Times New Roman" w:hAnsi="Times New Roman" w:cs="Times New Roman"/>
          <w:b/>
          <w:sz w:val="24"/>
          <w:szCs w:val="20"/>
          <w:lang w:eastAsia="ru-RU"/>
        </w:rPr>
      </w:pPr>
    </w:p>
    <w:p w14:paraId="2EE79BCC" w14:textId="77777777" w:rsidR="006B516D" w:rsidRPr="006B516D" w:rsidRDefault="006B516D" w:rsidP="006B516D">
      <w:pPr>
        <w:tabs>
          <w:tab w:val="left" w:pos="426"/>
        </w:tabs>
        <w:spacing w:line="240" w:lineRule="auto"/>
        <w:jc w:val="both"/>
        <w:rPr>
          <w:rFonts w:ascii="Times New Roman" w:hAnsi="Times New Roman" w:cs="Times New Roman"/>
        </w:rPr>
      </w:pPr>
      <w:r w:rsidRPr="006B516D">
        <w:rPr>
          <w:rFonts w:ascii="Times New Roman" w:hAnsi="Times New Roman" w:cs="Times New Roman"/>
          <w:b/>
          <w:highlight w:val="yellow"/>
          <w:shd w:val="clear" w:color="auto" w:fill="F9FAFB"/>
        </w:rPr>
        <w:t xml:space="preserve">2. </w:t>
      </w:r>
      <w:r w:rsidRPr="006B516D">
        <w:rPr>
          <w:rFonts w:ascii="Times New Roman" w:hAnsi="Times New Roman" w:cs="Times New Roman"/>
          <w:b/>
          <w:highlight w:val="yellow"/>
        </w:rPr>
        <w:t>Место поставки Товара по адресу:</w:t>
      </w:r>
      <w:r w:rsidRPr="006B516D">
        <w:rPr>
          <w:rFonts w:ascii="Times New Roman" w:hAnsi="Times New Roman" w:cs="Times New Roman"/>
          <w:highlight w:val="yellow"/>
        </w:rPr>
        <w:t xml:space="preserve"> 628250, Ханты-Мансийский Автономный округ - Югра АО, Советский район г. Советский.</w:t>
      </w:r>
    </w:p>
    <w:p w14:paraId="33240A7D" w14:textId="77777777" w:rsidR="00A366A2" w:rsidRPr="00A366A2" w:rsidRDefault="00A366A2" w:rsidP="00A366A2">
      <w:pPr>
        <w:spacing w:after="0" w:line="240" w:lineRule="auto"/>
        <w:contextualSpacing/>
        <w:jc w:val="both"/>
        <w:rPr>
          <w:rFonts w:ascii="Times New Roman" w:eastAsia="Calibri" w:hAnsi="Times New Roman" w:cs="Times New Roman"/>
        </w:rPr>
      </w:pPr>
      <w:r w:rsidRPr="00A366A2">
        <w:rPr>
          <w:rFonts w:ascii="Times New Roman" w:eastAsia="Times New Roman" w:hAnsi="Times New Roman" w:cs="Times New Roman"/>
          <w:b/>
          <w:lang w:eastAsia="ru-RU"/>
        </w:rPr>
        <w:t xml:space="preserve">3. Сроки (периоды) поставки товара: </w:t>
      </w:r>
      <w:r w:rsidRPr="00A366A2">
        <w:rPr>
          <w:rFonts w:ascii="Times New Roman" w:eastAsia="Calibri" w:hAnsi="Times New Roman" w:cs="Times New Roman"/>
        </w:rPr>
        <w:t>с момента заключения Договора</w:t>
      </w:r>
      <w:r w:rsidRPr="00A366A2">
        <w:rPr>
          <w:rFonts w:ascii="Times New Roman" w:eastAsia="Times New Roman" w:hAnsi="Times New Roman" w:cs="Times New Roman"/>
          <w:bCs/>
          <w:lang w:eastAsia="ru-RU"/>
        </w:rPr>
        <w:t xml:space="preserve"> в</w:t>
      </w:r>
      <w:r w:rsidRPr="00A366A2">
        <w:rPr>
          <w:rFonts w:ascii="Times New Roman" w:eastAsia="Calibri" w:hAnsi="Times New Roman" w:cs="Times New Roman"/>
          <w:bCs/>
        </w:rPr>
        <w:t xml:space="preserve"> </w:t>
      </w:r>
      <w:r w:rsidRPr="00A366A2">
        <w:rPr>
          <w:rFonts w:ascii="Times New Roman" w:eastAsia="Calibri" w:hAnsi="Times New Roman" w:cs="Times New Roman"/>
        </w:rPr>
        <w:t>течение 10 календарных дней.</w:t>
      </w:r>
    </w:p>
    <w:p w14:paraId="08B31A55" w14:textId="77777777" w:rsidR="00A366A2" w:rsidRPr="00A366A2" w:rsidRDefault="00A366A2" w:rsidP="00A366A2">
      <w:pPr>
        <w:spacing w:after="0" w:line="240" w:lineRule="auto"/>
        <w:jc w:val="both"/>
        <w:rPr>
          <w:rFonts w:ascii="Times New Roman" w:eastAsia="Calibri" w:hAnsi="Times New Roman" w:cs="Times New Roman"/>
          <w:lang w:eastAsia="ar-SA"/>
        </w:rPr>
      </w:pPr>
      <w:bookmarkStart w:id="5" w:name="_Hlk216098987"/>
      <w:r w:rsidRPr="00A366A2">
        <w:rPr>
          <w:rFonts w:ascii="Times New Roman" w:eastAsia="Calibri" w:hAnsi="Times New Roman" w:cs="Times New Roman"/>
          <w:lang w:eastAsia="ar-SA"/>
        </w:rPr>
        <w:t xml:space="preserve">3.1. </w:t>
      </w:r>
      <w:bookmarkStart w:id="6" w:name="_Hlk213683029"/>
      <w:bookmarkStart w:id="7" w:name="_Hlk214437227"/>
      <w:r w:rsidRPr="00A366A2">
        <w:rPr>
          <w:rFonts w:ascii="Times New Roman" w:eastAsia="Calibri" w:hAnsi="Times New Roman" w:cs="Times New Roman"/>
          <w:lang w:eastAsia="ar-SA"/>
        </w:rPr>
        <w:t>Поставка Товара транспортом Поставщика. Доставка, погрузочно-разгрузочные работы производятся за счет Поставщика</w:t>
      </w:r>
      <w:bookmarkEnd w:id="6"/>
      <w:r w:rsidRPr="00A366A2">
        <w:rPr>
          <w:rFonts w:ascii="Times New Roman" w:eastAsia="Calibri" w:hAnsi="Times New Roman" w:cs="Times New Roman"/>
          <w:lang w:eastAsia="ar-SA"/>
        </w:rPr>
        <w:t>.</w:t>
      </w:r>
      <w:bookmarkEnd w:id="7"/>
    </w:p>
    <w:bookmarkEnd w:id="5"/>
    <w:p w14:paraId="5A05D5D7"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b/>
          <w:bCs/>
          <w:color w:val="000000"/>
        </w:rPr>
        <w:t>4. Требования к качеству, безопасности поставляемого товара:</w:t>
      </w:r>
    </w:p>
    <w:p w14:paraId="2CE98454"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15866196" w14:textId="77777777" w:rsidR="00A366A2" w:rsidRPr="00A366A2" w:rsidRDefault="00A366A2" w:rsidP="00A366A2">
      <w:pPr>
        <w:spacing w:after="0" w:line="240" w:lineRule="auto"/>
        <w:jc w:val="both"/>
        <w:rPr>
          <w:rFonts w:ascii="Times New Roman" w:eastAsia="Calibri" w:hAnsi="Times New Roman" w:cs="Times New Roman"/>
          <w:color w:val="000000"/>
        </w:rPr>
      </w:pPr>
      <w:r w:rsidRPr="00A366A2">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F5A6D84"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B28395F"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12DB1E0"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10DB957"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b/>
          <w:bCs/>
          <w:color w:val="000000"/>
        </w:rPr>
        <w:t>5. Требования к упаковке и маркировке поставляемого товара:</w:t>
      </w:r>
    </w:p>
    <w:p w14:paraId="568C05B6"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4C3FF6B"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E2A7FB6"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3F727323"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4B7CFAC"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AA6B7AD"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28E1388C"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63431E63" w14:textId="77777777" w:rsidR="00A366A2" w:rsidRPr="00A366A2" w:rsidRDefault="00A366A2" w:rsidP="00A366A2">
      <w:pPr>
        <w:spacing w:after="0" w:line="240" w:lineRule="auto"/>
        <w:jc w:val="both"/>
        <w:rPr>
          <w:rFonts w:ascii="Times New Roman" w:eastAsia="Calibri" w:hAnsi="Times New Roman" w:cs="Times New Roman"/>
          <w:color w:val="000000"/>
        </w:rPr>
      </w:pPr>
      <w:r w:rsidRPr="00A366A2">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968D802" w14:textId="77777777" w:rsidR="006B516D" w:rsidRPr="00383272" w:rsidRDefault="006B516D" w:rsidP="006B516D">
      <w:pPr>
        <w:widowControl w:val="0"/>
        <w:jc w:val="both"/>
        <w:rPr>
          <w:b/>
          <w:shd w:val="clear" w:color="auto" w:fill="F9FAFB"/>
        </w:rPr>
      </w:pPr>
    </w:p>
    <w:p w14:paraId="75C25380" w14:textId="77777777" w:rsidR="006B516D" w:rsidRDefault="006B516D">
      <w:pPr>
        <w:spacing w:after="0" w:line="240" w:lineRule="auto"/>
        <w:jc w:val="both"/>
        <w:rPr>
          <w:rFonts w:ascii="Times New Roman" w:eastAsia="Times New Roman" w:hAnsi="Times New Roman" w:cs="Times New Roman"/>
          <w:b/>
          <w:sz w:val="24"/>
          <w:szCs w:val="20"/>
          <w:lang w:eastAsia="ru-RU"/>
        </w:rPr>
      </w:pPr>
    </w:p>
    <w:sectPr w:rsidR="006B51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94B62" w14:textId="77777777" w:rsidR="0017429E" w:rsidRDefault="0017429E">
      <w:pPr>
        <w:spacing w:after="0" w:line="240" w:lineRule="auto"/>
      </w:pPr>
      <w:r>
        <w:separator/>
      </w:r>
    </w:p>
  </w:endnote>
  <w:endnote w:type="continuationSeparator" w:id="0">
    <w:p w14:paraId="5EEC31D5" w14:textId="77777777" w:rsidR="0017429E" w:rsidRDefault="00174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C14E6" w14:textId="77777777" w:rsidR="0017429E" w:rsidRDefault="0017429E">
      <w:pPr>
        <w:spacing w:after="0" w:line="240" w:lineRule="auto"/>
      </w:pPr>
      <w:r>
        <w:separator/>
      </w:r>
    </w:p>
  </w:footnote>
  <w:footnote w:type="continuationSeparator" w:id="0">
    <w:p w14:paraId="3BAD58C8" w14:textId="77777777" w:rsidR="0017429E" w:rsidRDefault="001742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2E4F"/>
    <w:multiLevelType w:val="hybridMultilevel"/>
    <w:tmpl w:val="A6384438"/>
    <w:lvl w:ilvl="0" w:tplc="74D44DB6">
      <w:start w:val="1"/>
      <w:numFmt w:val="decimal"/>
      <w:lvlText w:val="%1."/>
      <w:lvlJc w:val="left"/>
      <w:pPr>
        <w:tabs>
          <w:tab w:val="num" w:pos="930"/>
        </w:tabs>
        <w:ind w:left="930" w:hanging="360"/>
      </w:pPr>
      <w:rPr>
        <w:rFonts w:hint="default"/>
      </w:rPr>
    </w:lvl>
    <w:lvl w:ilvl="1" w:tplc="C1E85E78">
      <w:start w:val="1"/>
      <w:numFmt w:val="lowerLetter"/>
      <w:lvlText w:val="%2."/>
      <w:lvlJc w:val="left"/>
      <w:pPr>
        <w:tabs>
          <w:tab w:val="num" w:pos="1647"/>
        </w:tabs>
        <w:ind w:left="1647" w:hanging="360"/>
      </w:pPr>
    </w:lvl>
    <w:lvl w:ilvl="2" w:tplc="8912110A">
      <w:start w:val="1"/>
      <w:numFmt w:val="lowerRoman"/>
      <w:lvlText w:val="%3."/>
      <w:lvlJc w:val="right"/>
      <w:pPr>
        <w:tabs>
          <w:tab w:val="num" w:pos="2367"/>
        </w:tabs>
        <w:ind w:left="2367" w:hanging="180"/>
      </w:pPr>
    </w:lvl>
    <w:lvl w:ilvl="3" w:tplc="22E63DD2">
      <w:start w:val="1"/>
      <w:numFmt w:val="decimal"/>
      <w:lvlText w:val="%4."/>
      <w:lvlJc w:val="left"/>
      <w:pPr>
        <w:tabs>
          <w:tab w:val="num" w:pos="3087"/>
        </w:tabs>
        <w:ind w:left="3087" w:hanging="360"/>
      </w:pPr>
    </w:lvl>
    <w:lvl w:ilvl="4" w:tplc="EE003E24">
      <w:start w:val="1"/>
      <w:numFmt w:val="lowerLetter"/>
      <w:lvlText w:val="%5."/>
      <w:lvlJc w:val="left"/>
      <w:pPr>
        <w:tabs>
          <w:tab w:val="num" w:pos="3807"/>
        </w:tabs>
        <w:ind w:left="3807" w:hanging="360"/>
      </w:pPr>
    </w:lvl>
    <w:lvl w:ilvl="5" w:tplc="4B289AFE">
      <w:start w:val="1"/>
      <w:numFmt w:val="lowerRoman"/>
      <w:lvlText w:val="%6."/>
      <w:lvlJc w:val="right"/>
      <w:pPr>
        <w:tabs>
          <w:tab w:val="num" w:pos="4527"/>
        </w:tabs>
        <w:ind w:left="4527" w:hanging="180"/>
      </w:pPr>
    </w:lvl>
    <w:lvl w:ilvl="6" w:tplc="819A75C4">
      <w:start w:val="1"/>
      <w:numFmt w:val="decimal"/>
      <w:lvlText w:val="%7."/>
      <w:lvlJc w:val="left"/>
      <w:pPr>
        <w:tabs>
          <w:tab w:val="num" w:pos="5247"/>
        </w:tabs>
        <w:ind w:left="5247" w:hanging="360"/>
      </w:pPr>
    </w:lvl>
    <w:lvl w:ilvl="7" w:tplc="56960E46">
      <w:start w:val="1"/>
      <w:numFmt w:val="lowerLetter"/>
      <w:lvlText w:val="%8."/>
      <w:lvlJc w:val="left"/>
      <w:pPr>
        <w:tabs>
          <w:tab w:val="num" w:pos="5967"/>
        </w:tabs>
        <w:ind w:left="5967" w:hanging="360"/>
      </w:pPr>
    </w:lvl>
    <w:lvl w:ilvl="8" w:tplc="0F6605BA">
      <w:start w:val="1"/>
      <w:numFmt w:val="lowerRoman"/>
      <w:lvlText w:val="%9."/>
      <w:lvlJc w:val="right"/>
      <w:pPr>
        <w:tabs>
          <w:tab w:val="num" w:pos="6687"/>
        </w:tabs>
        <w:ind w:left="6687" w:hanging="180"/>
      </w:pPr>
    </w:lvl>
  </w:abstractNum>
  <w:abstractNum w:abstractNumId="1" w15:restartNumberingAfterBreak="0">
    <w:nsid w:val="27017BE3"/>
    <w:multiLevelType w:val="hybridMultilevel"/>
    <w:tmpl w:val="063A5A28"/>
    <w:lvl w:ilvl="0" w:tplc="D9BC88F6">
      <w:start w:val="1"/>
      <w:numFmt w:val="decimal"/>
      <w:lvlText w:val="%1."/>
      <w:lvlJc w:val="left"/>
      <w:pPr>
        <w:ind w:left="4719" w:hanging="1035"/>
      </w:pPr>
    </w:lvl>
    <w:lvl w:ilvl="1" w:tplc="04190019">
      <w:start w:val="1"/>
      <w:numFmt w:val="lowerLetter"/>
      <w:lvlText w:val="%2."/>
      <w:lvlJc w:val="left"/>
      <w:pPr>
        <w:ind w:left="4416" w:hanging="360"/>
      </w:pPr>
    </w:lvl>
    <w:lvl w:ilvl="2" w:tplc="0419001B">
      <w:start w:val="1"/>
      <w:numFmt w:val="lowerRoman"/>
      <w:lvlText w:val="%3."/>
      <w:lvlJc w:val="right"/>
      <w:pPr>
        <w:ind w:left="5136" w:hanging="180"/>
      </w:pPr>
    </w:lvl>
    <w:lvl w:ilvl="3" w:tplc="0419000F">
      <w:start w:val="1"/>
      <w:numFmt w:val="decimal"/>
      <w:lvlText w:val="%4."/>
      <w:lvlJc w:val="left"/>
      <w:pPr>
        <w:ind w:left="5856" w:hanging="360"/>
      </w:pPr>
    </w:lvl>
    <w:lvl w:ilvl="4" w:tplc="04190019">
      <w:start w:val="1"/>
      <w:numFmt w:val="lowerLetter"/>
      <w:lvlText w:val="%5."/>
      <w:lvlJc w:val="left"/>
      <w:pPr>
        <w:ind w:left="6576" w:hanging="360"/>
      </w:pPr>
    </w:lvl>
    <w:lvl w:ilvl="5" w:tplc="0419001B">
      <w:start w:val="1"/>
      <w:numFmt w:val="lowerRoman"/>
      <w:lvlText w:val="%6."/>
      <w:lvlJc w:val="right"/>
      <w:pPr>
        <w:ind w:left="7296" w:hanging="180"/>
      </w:pPr>
    </w:lvl>
    <w:lvl w:ilvl="6" w:tplc="0419000F">
      <w:start w:val="1"/>
      <w:numFmt w:val="decimal"/>
      <w:lvlText w:val="%7."/>
      <w:lvlJc w:val="left"/>
      <w:pPr>
        <w:ind w:left="8016" w:hanging="360"/>
      </w:pPr>
    </w:lvl>
    <w:lvl w:ilvl="7" w:tplc="04190019">
      <w:start w:val="1"/>
      <w:numFmt w:val="lowerLetter"/>
      <w:lvlText w:val="%8."/>
      <w:lvlJc w:val="left"/>
      <w:pPr>
        <w:ind w:left="8736" w:hanging="360"/>
      </w:pPr>
    </w:lvl>
    <w:lvl w:ilvl="8" w:tplc="0419001B">
      <w:start w:val="1"/>
      <w:numFmt w:val="lowerRoman"/>
      <w:lvlText w:val="%9."/>
      <w:lvlJc w:val="right"/>
      <w:pPr>
        <w:ind w:left="9456"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90"/>
    <w:rsid w:val="0017429E"/>
    <w:rsid w:val="00247698"/>
    <w:rsid w:val="00473CB7"/>
    <w:rsid w:val="0057198D"/>
    <w:rsid w:val="006B516D"/>
    <w:rsid w:val="00752513"/>
    <w:rsid w:val="00940510"/>
    <w:rsid w:val="00985997"/>
    <w:rsid w:val="00A366A2"/>
    <w:rsid w:val="00A4770C"/>
    <w:rsid w:val="00A7448B"/>
    <w:rsid w:val="00CE7090"/>
    <w:rsid w:val="00EA21B3"/>
    <w:rsid w:val="00EB4A42"/>
    <w:rsid w:val="00FC1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99AC"/>
  <w15:docId w15:val="{547FB292-09DF-4385-810D-87A2B7C5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a">
    <w:name w:val="Hyperlink"/>
    <w:basedOn w:val="a0"/>
    <w:uiPriority w:val="99"/>
    <w:unhideWhenUsed/>
    <w:rPr>
      <w:color w:val="0563C1" w:themeColor="hyperlink"/>
      <w:u w:val="single"/>
    </w:rPr>
  </w:style>
  <w:style w:type="character" w:styleId="afb">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16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3895</Words>
  <Characters>22202</Characters>
  <Application>Microsoft Office Word</Application>
  <DocSecurity>0</DocSecurity>
  <Lines>185</Lines>
  <Paragraphs>52</Paragraphs>
  <ScaleCrop>false</ScaleCrop>
  <Company/>
  <LinksUpToDate>false</LinksUpToDate>
  <CharactersWithSpaces>26045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DOC-MARKER-HBPpSfBSSZYjrJCq4HNJbw</dc:description>
  <cp:lastModifiedBy>User</cp:lastModifiedBy>
  <cp:revision>13</cp:revision>
  <dcterms:created xsi:type="dcterms:W3CDTF">2024-05-22T09:27:00Z</dcterms:created>
  <dcterms:modified xsi:type="dcterms:W3CDTF">2026-09-08T07:30:00Z</dcterms:modified>
</cp:coreProperties>
</file>