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4377F8" w14:textId="77777777" w:rsidR="00A15E21" w:rsidRPr="000A6438" w:rsidRDefault="00A15E21" w:rsidP="00EA7D6C">
      <w:pPr>
        <w:suppressAutoHyphens/>
        <w:spacing w:after="0" w:line="240" w:lineRule="auto"/>
        <w:contextualSpacing/>
        <w:jc w:val="center"/>
        <w:rPr>
          <w:rFonts w:ascii="Times New Roman" w:eastAsia="Times New Roman" w:hAnsi="Times New Roman" w:cs="Times New Roman"/>
          <w:b/>
          <w:lang w:eastAsia="ar-SA"/>
        </w:rPr>
      </w:pPr>
      <w:r w:rsidRPr="000A6438">
        <w:rPr>
          <w:rFonts w:ascii="Times New Roman" w:eastAsia="Times New Roman" w:hAnsi="Times New Roman" w:cs="Times New Roman"/>
          <w:b/>
          <w:lang w:eastAsia="ar-SA"/>
        </w:rPr>
        <w:t>Техническое задание</w:t>
      </w:r>
    </w:p>
    <w:p w14:paraId="41A22D8F" w14:textId="39EE3EC1" w:rsidR="00A15E21" w:rsidRPr="000A6438" w:rsidRDefault="00343B27" w:rsidP="00EA7D6C">
      <w:pPr>
        <w:suppressAutoHyphens/>
        <w:spacing w:after="0" w:line="240" w:lineRule="auto"/>
        <w:contextualSpacing/>
        <w:jc w:val="center"/>
        <w:rPr>
          <w:rFonts w:ascii="Times New Roman" w:eastAsia="Times New Roman" w:hAnsi="Times New Roman" w:cs="Times New Roman"/>
          <w:b/>
          <w:lang w:eastAsia="ar-SA"/>
        </w:rPr>
      </w:pPr>
      <w:r w:rsidRPr="000A6438">
        <w:rPr>
          <w:rFonts w:ascii="Times New Roman" w:eastAsia="Times New Roman" w:hAnsi="Times New Roman" w:cs="Times New Roman"/>
          <w:b/>
          <w:lang w:eastAsia="ar-SA"/>
        </w:rPr>
        <w:t>на п</w:t>
      </w:r>
      <w:r w:rsidR="00964E05" w:rsidRPr="000A6438">
        <w:rPr>
          <w:rFonts w:ascii="Times New Roman" w:eastAsia="Times New Roman" w:hAnsi="Times New Roman" w:cs="Times New Roman"/>
          <w:b/>
          <w:lang w:eastAsia="ar-SA"/>
        </w:rPr>
        <w:t>ост﻿‌​⁠​‍⁠⁠﻿​​﻿‍⁠⁠﻿‍﻿⁠‌​⁠​​﻿⁠‌​‍‌‌﻿‍‍‌﻿⁠﻿‍‌⁠‌‌﻿</w:t>
      </w:r>
      <w:proofErr w:type="spellStart"/>
      <w:r w:rsidR="00964E05" w:rsidRPr="000A6438">
        <w:rPr>
          <w:rFonts w:ascii="Times New Roman" w:eastAsia="Times New Roman" w:hAnsi="Times New Roman" w:cs="Times New Roman"/>
          <w:b/>
          <w:lang w:eastAsia="ar-SA"/>
        </w:rPr>
        <w:t>авк</w:t>
      </w:r>
      <w:r w:rsidRPr="000A6438">
        <w:rPr>
          <w:rFonts w:ascii="Times New Roman" w:eastAsia="Times New Roman" w:hAnsi="Times New Roman" w:cs="Times New Roman"/>
          <w:b/>
          <w:lang w:eastAsia="ar-SA"/>
        </w:rPr>
        <w:t>у</w:t>
      </w:r>
      <w:proofErr w:type="spellEnd"/>
      <w:r w:rsidR="00964E05" w:rsidRPr="000A6438">
        <w:rPr>
          <w:rFonts w:ascii="Times New Roman" w:eastAsia="Times New Roman" w:hAnsi="Times New Roman" w:cs="Times New Roman"/>
          <w:b/>
          <w:lang w:eastAsia="ar-SA"/>
        </w:rPr>
        <w:t xml:space="preserve"> </w:t>
      </w:r>
      <w:r w:rsidR="004E29A6">
        <w:rPr>
          <w:rFonts w:ascii="Times New Roman" w:eastAsia="Times New Roman" w:hAnsi="Times New Roman" w:cs="Times New Roman"/>
          <w:b/>
          <w:lang w:eastAsia="ar-SA"/>
        </w:rPr>
        <w:t>рулевого механизма</w:t>
      </w:r>
    </w:p>
    <w:p w14:paraId="1AAB3E0B" w14:textId="0A2E20E4" w:rsidR="00343B27" w:rsidRPr="00283ECD" w:rsidRDefault="00343B27" w:rsidP="00283ECD">
      <w:pPr>
        <w:pStyle w:val="a9"/>
        <w:numPr>
          <w:ilvl w:val="0"/>
          <w:numId w:val="11"/>
        </w:numPr>
        <w:suppressAutoHyphens/>
        <w:spacing w:after="0" w:line="240" w:lineRule="auto"/>
        <w:jc w:val="both"/>
        <w:rPr>
          <w:rFonts w:ascii="Times New Roman" w:eastAsia="Times New Roman" w:hAnsi="Times New Roman" w:cs="Times New Roman"/>
          <w:bCs/>
          <w:lang w:eastAsia="ar-SA"/>
        </w:rPr>
      </w:pPr>
    </w:p>
    <w:tbl>
      <w:tblPr>
        <w:tblStyle w:val="aa"/>
        <w:tblW w:w="10058" w:type="dxa"/>
        <w:tblLook w:val="04A0" w:firstRow="1" w:lastRow="0" w:firstColumn="1" w:lastColumn="0" w:noHBand="0" w:noVBand="1"/>
      </w:tblPr>
      <w:tblGrid>
        <w:gridCol w:w="846"/>
        <w:gridCol w:w="1512"/>
        <w:gridCol w:w="2218"/>
        <w:gridCol w:w="1285"/>
        <w:gridCol w:w="2004"/>
        <w:gridCol w:w="2193"/>
      </w:tblGrid>
      <w:tr w:rsidR="00114F66" w:rsidRPr="00114F66" w14:paraId="750C3B84" w14:textId="77777777" w:rsidTr="00114F66">
        <w:trPr>
          <w:trHeight w:val="345"/>
        </w:trPr>
        <w:tc>
          <w:tcPr>
            <w:tcW w:w="846" w:type="dxa"/>
            <w:vMerge w:val="restart"/>
            <w:hideMark/>
          </w:tcPr>
          <w:p w14:paraId="51676DC9" w14:textId="1AF23AC7" w:rsidR="00114F66" w:rsidRPr="00114F66" w:rsidRDefault="00114F66" w:rsidP="00114F66">
            <w:pPr>
              <w:suppressAutoHyphens/>
              <w:spacing w:after="0" w:line="240" w:lineRule="auto"/>
              <w:contextualSpacing/>
              <w:jc w:val="both"/>
              <w:rPr>
                <w:rFonts w:ascii="Times New Roman" w:eastAsia="Times New Roman" w:hAnsi="Times New Roman" w:cs="Times New Roman"/>
                <w:b/>
                <w:bCs/>
                <w:lang w:eastAsia="ar-SA"/>
              </w:rPr>
            </w:pPr>
            <w:r>
              <w:rPr>
                <w:rFonts w:ascii="Times New Roman" w:eastAsia="Times New Roman" w:hAnsi="Times New Roman" w:cs="Times New Roman"/>
                <w:b/>
                <w:bCs/>
                <w:lang w:eastAsia="ar-SA"/>
              </w:rPr>
              <w:t>№ п/п</w:t>
            </w:r>
          </w:p>
        </w:tc>
        <w:tc>
          <w:tcPr>
            <w:tcW w:w="1512" w:type="dxa"/>
            <w:vMerge w:val="restart"/>
            <w:hideMark/>
          </w:tcPr>
          <w:p w14:paraId="07EB8E57" w14:textId="77777777" w:rsidR="00114F66" w:rsidRPr="00114F66" w:rsidRDefault="00114F66" w:rsidP="00114F66">
            <w:pPr>
              <w:suppressAutoHyphens/>
              <w:spacing w:after="0" w:line="240" w:lineRule="auto"/>
              <w:contextualSpacing/>
              <w:jc w:val="both"/>
              <w:rPr>
                <w:rFonts w:ascii="Times New Roman" w:eastAsia="Times New Roman" w:hAnsi="Times New Roman" w:cs="Times New Roman"/>
                <w:b/>
                <w:bCs/>
                <w:lang w:eastAsia="ar-SA"/>
              </w:rPr>
            </w:pPr>
            <w:r w:rsidRPr="00114F66">
              <w:rPr>
                <w:rFonts w:ascii="Times New Roman" w:eastAsia="Times New Roman" w:hAnsi="Times New Roman" w:cs="Times New Roman"/>
                <w:b/>
                <w:bCs/>
                <w:lang w:eastAsia="ar-SA"/>
              </w:rPr>
              <w:t>Код</w:t>
            </w:r>
          </w:p>
        </w:tc>
        <w:tc>
          <w:tcPr>
            <w:tcW w:w="2218" w:type="dxa"/>
            <w:vMerge w:val="restart"/>
            <w:hideMark/>
          </w:tcPr>
          <w:p w14:paraId="72C05CAB" w14:textId="77777777" w:rsidR="00114F66" w:rsidRPr="00114F66" w:rsidRDefault="00114F66" w:rsidP="00114F66">
            <w:pPr>
              <w:suppressAutoHyphens/>
              <w:spacing w:after="0" w:line="240" w:lineRule="auto"/>
              <w:contextualSpacing/>
              <w:jc w:val="both"/>
              <w:rPr>
                <w:rFonts w:ascii="Times New Roman" w:eastAsia="Times New Roman" w:hAnsi="Times New Roman" w:cs="Times New Roman"/>
                <w:b/>
                <w:bCs/>
                <w:lang w:eastAsia="ar-SA"/>
              </w:rPr>
            </w:pPr>
            <w:r w:rsidRPr="00114F66">
              <w:rPr>
                <w:rFonts w:ascii="Times New Roman" w:eastAsia="Times New Roman" w:hAnsi="Times New Roman" w:cs="Times New Roman"/>
                <w:b/>
                <w:bCs/>
                <w:lang w:eastAsia="ar-SA"/>
              </w:rPr>
              <w:t>Наименование</w:t>
            </w:r>
          </w:p>
        </w:tc>
        <w:tc>
          <w:tcPr>
            <w:tcW w:w="5482" w:type="dxa"/>
            <w:gridSpan w:val="3"/>
            <w:hideMark/>
          </w:tcPr>
          <w:p w14:paraId="58B00DBF" w14:textId="77777777" w:rsidR="00114F66" w:rsidRPr="00114F66" w:rsidRDefault="00114F66" w:rsidP="00114F66">
            <w:pPr>
              <w:suppressAutoHyphens/>
              <w:spacing w:after="0" w:line="240" w:lineRule="auto"/>
              <w:contextualSpacing/>
              <w:jc w:val="both"/>
              <w:rPr>
                <w:rFonts w:ascii="Times New Roman" w:eastAsia="Times New Roman" w:hAnsi="Times New Roman" w:cs="Times New Roman"/>
                <w:b/>
                <w:bCs/>
                <w:lang w:eastAsia="ar-SA"/>
              </w:rPr>
            </w:pPr>
            <w:r w:rsidRPr="00114F66">
              <w:rPr>
                <w:rFonts w:ascii="Times New Roman" w:eastAsia="Times New Roman" w:hAnsi="Times New Roman" w:cs="Times New Roman"/>
                <w:b/>
                <w:bCs/>
                <w:lang w:eastAsia="ar-SA"/>
              </w:rPr>
              <w:t>Национальный режим</w:t>
            </w:r>
          </w:p>
        </w:tc>
      </w:tr>
      <w:tr w:rsidR="00114F66" w:rsidRPr="00114F66" w14:paraId="117831AF" w14:textId="77777777" w:rsidTr="00114F66">
        <w:trPr>
          <w:trHeight w:val="345"/>
        </w:trPr>
        <w:tc>
          <w:tcPr>
            <w:tcW w:w="846" w:type="dxa"/>
            <w:vMerge/>
            <w:hideMark/>
          </w:tcPr>
          <w:p w14:paraId="71541CB4" w14:textId="77777777" w:rsidR="00114F66" w:rsidRPr="00114F66" w:rsidRDefault="00114F66" w:rsidP="00114F66">
            <w:pPr>
              <w:suppressAutoHyphens/>
              <w:spacing w:after="0" w:line="240" w:lineRule="auto"/>
              <w:contextualSpacing/>
              <w:jc w:val="both"/>
              <w:rPr>
                <w:rFonts w:ascii="Times New Roman" w:eastAsia="Times New Roman" w:hAnsi="Times New Roman" w:cs="Times New Roman"/>
                <w:b/>
                <w:bCs/>
                <w:lang w:eastAsia="ar-SA"/>
              </w:rPr>
            </w:pPr>
          </w:p>
        </w:tc>
        <w:tc>
          <w:tcPr>
            <w:tcW w:w="1512" w:type="dxa"/>
            <w:vMerge/>
            <w:hideMark/>
          </w:tcPr>
          <w:p w14:paraId="42DE1901" w14:textId="77777777" w:rsidR="00114F66" w:rsidRPr="00114F66" w:rsidRDefault="00114F66" w:rsidP="00114F66">
            <w:pPr>
              <w:suppressAutoHyphens/>
              <w:spacing w:after="0" w:line="240" w:lineRule="auto"/>
              <w:contextualSpacing/>
              <w:jc w:val="both"/>
              <w:rPr>
                <w:rFonts w:ascii="Times New Roman" w:eastAsia="Times New Roman" w:hAnsi="Times New Roman" w:cs="Times New Roman"/>
                <w:b/>
                <w:bCs/>
                <w:lang w:eastAsia="ar-SA"/>
              </w:rPr>
            </w:pPr>
          </w:p>
        </w:tc>
        <w:tc>
          <w:tcPr>
            <w:tcW w:w="2218" w:type="dxa"/>
            <w:vMerge/>
            <w:hideMark/>
          </w:tcPr>
          <w:p w14:paraId="5D721FB1" w14:textId="77777777" w:rsidR="00114F66" w:rsidRPr="00114F66" w:rsidRDefault="00114F66" w:rsidP="00114F66">
            <w:pPr>
              <w:suppressAutoHyphens/>
              <w:spacing w:after="0" w:line="240" w:lineRule="auto"/>
              <w:contextualSpacing/>
              <w:jc w:val="both"/>
              <w:rPr>
                <w:rFonts w:ascii="Times New Roman" w:eastAsia="Times New Roman" w:hAnsi="Times New Roman" w:cs="Times New Roman"/>
                <w:b/>
                <w:bCs/>
                <w:lang w:eastAsia="ar-SA"/>
              </w:rPr>
            </w:pPr>
          </w:p>
        </w:tc>
        <w:tc>
          <w:tcPr>
            <w:tcW w:w="1285" w:type="dxa"/>
            <w:hideMark/>
          </w:tcPr>
          <w:p w14:paraId="7E36AB74" w14:textId="77777777" w:rsidR="00114F66" w:rsidRPr="00114F66" w:rsidRDefault="00114F66" w:rsidP="00114F66">
            <w:pPr>
              <w:suppressAutoHyphens/>
              <w:spacing w:after="0" w:line="240" w:lineRule="auto"/>
              <w:contextualSpacing/>
              <w:jc w:val="both"/>
              <w:rPr>
                <w:rFonts w:ascii="Times New Roman" w:eastAsia="Times New Roman" w:hAnsi="Times New Roman" w:cs="Times New Roman"/>
                <w:b/>
                <w:bCs/>
                <w:lang w:eastAsia="ar-SA"/>
              </w:rPr>
            </w:pPr>
            <w:r w:rsidRPr="00114F66">
              <w:rPr>
                <w:rFonts w:ascii="Times New Roman" w:eastAsia="Times New Roman" w:hAnsi="Times New Roman" w:cs="Times New Roman"/>
                <w:b/>
                <w:bCs/>
                <w:lang w:eastAsia="ar-SA"/>
              </w:rPr>
              <w:t>1875 (Запрет)</w:t>
            </w:r>
          </w:p>
        </w:tc>
        <w:tc>
          <w:tcPr>
            <w:tcW w:w="2004" w:type="dxa"/>
            <w:hideMark/>
          </w:tcPr>
          <w:p w14:paraId="125C7F66" w14:textId="77777777" w:rsidR="00114F66" w:rsidRPr="00114F66" w:rsidRDefault="00114F66" w:rsidP="00114F66">
            <w:pPr>
              <w:suppressAutoHyphens/>
              <w:spacing w:after="0" w:line="240" w:lineRule="auto"/>
              <w:contextualSpacing/>
              <w:jc w:val="both"/>
              <w:rPr>
                <w:rFonts w:ascii="Times New Roman" w:eastAsia="Times New Roman" w:hAnsi="Times New Roman" w:cs="Times New Roman"/>
                <w:b/>
                <w:bCs/>
                <w:lang w:eastAsia="ar-SA"/>
              </w:rPr>
            </w:pPr>
            <w:r w:rsidRPr="00114F66">
              <w:rPr>
                <w:rFonts w:ascii="Times New Roman" w:eastAsia="Times New Roman" w:hAnsi="Times New Roman" w:cs="Times New Roman"/>
                <w:b/>
                <w:bCs/>
                <w:lang w:eastAsia="ar-SA"/>
              </w:rPr>
              <w:t>1875 (Ограничение)</w:t>
            </w:r>
          </w:p>
        </w:tc>
        <w:tc>
          <w:tcPr>
            <w:tcW w:w="2193" w:type="dxa"/>
            <w:hideMark/>
          </w:tcPr>
          <w:p w14:paraId="01902215" w14:textId="77777777" w:rsidR="00114F66" w:rsidRPr="00114F66" w:rsidRDefault="00114F66" w:rsidP="00114F66">
            <w:pPr>
              <w:suppressAutoHyphens/>
              <w:spacing w:after="0" w:line="240" w:lineRule="auto"/>
              <w:contextualSpacing/>
              <w:jc w:val="both"/>
              <w:rPr>
                <w:rFonts w:ascii="Times New Roman" w:eastAsia="Times New Roman" w:hAnsi="Times New Roman" w:cs="Times New Roman"/>
                <w:b/>
                <w:bCs/>
                <w:lang w:eastAsia="ar-SA"/>
              </w:rPr>
            </w:pPr>
            <w:r w:rsidRPr="00114F66">
              <w:rPr>
                <w:rFonts w:ascii="Times New Roman" w:eastAsia="Times New Roman" w:hAnsi="Times New Roman" w:cs="Times New Roman"/>
                <w:b/>
                <w:bCs/>
                <w:lang w:eastAsia="ar-SA"/>
              </w:rPr>
              <w:t>1875 (Преимущество)</w:t>
            </w:r>
          </w:p>
        </w:tc>
      </w:tr>
      <w:tr w:rsidR="00114F66" w:rsidRPr="00114F66" w14:paraId="14E8908A" w14:textId="77777777" w:rsidTr="00114F66">
        <w:trPr>
          <w:trHeight w:val="315"/>
        </w:trPr>
        <w:tc>
          <w:tcPr>
            <w:tcW w:w="846" w:type="dxa"/>
            <w:hideMark/>
          </w:tcPr>
          <w:p w14:paraId="4B16C6F0" w14:textId="5B95984E" w:rsidR="00114F66" w:rsidRPr="00114F66" w:rsidRDefault="00114F66" w:rsidP="00114F66">
            <w:pPr>
              <w:suppressAutoHyphens/>
              <w:spacing w:after="0" w:line="240" w:lineRule="auto"/>
              <w:contextualSpacing/>
              <w:jc w:val="center"/>
              <w:rPr>
                <w:rFonts w:ascii="Times New Roman" w:eastAsia="Times New Roman" w:hAnsi="Times New Roman" w:cs="Times New Roman"/>
                <w:bCs/>
                <w:lang w:eastAsia="ar-SA"/>
              </w:rPr>
            </w:pPr>
            <w:r w:rsidRPr="00114F66">
              <w:rPr>
                <w:rFonts w:ascii="Times New Roman" w:eastAsia="Times New Roman" w:hAnsi="Times New Roman" w:cs="Times New Roman"/>
                <w:bCs/>
                <w:lang w:eastAsia="ar-SA"/>
              </w:rPr>
              <w:t>1</w:t>
            </w:r>
          </w:p>
        </w:tc>
        <w:tc>
          <w:tcPr>
            <w:tcW w:w="1512" w:type="dxa"/>
            <w:hideMark/>
          </w:tcPr>
          <w:p w14:paraId="43DACBA7" w14:textId="78CB38FC" w:rsidR="00114F66" w:rsidRPr="00114F66" w:rsidRDefault="003701FF" w:rsidP="00114F66">
            <w:pPr>
              <w:suppressAutoHyphens/>
              <w:spacing w:after="0" w:line="240" w:lineRule="auto"/>
              <w:contextualSpacing/>
              <w:jc w:val="center"/>
              <w:rPr>
                <w:rFonts w:ascii="Times New Roman" w:eastAsia="Times New Roman" w:hAnsi="Times New Roman" w:cs="Times New Roman"/>
                <w:bCs/>
                <w:lang w:eastAsia="ar-SA"/>
              </w:rPr>
            </w:pPr>
            <w:r w:rsidRPr="003701FF">
              <w:rPr>
                <w:rFonts w:ascii="Times New Roman" w:eastAsia="Times New Roman" w:hAnsi="Times New Roman" w:cs="Times New Roman"/>
                <w:bCs/>
                <w:lang w:eastAsia="ar-SA"/>
              </w:rPr>
              <w:t>28.15.24.131</w:t>
            </w:r>
          </w:p>
        </w:tc>
        <w:tc>
          <w:tcPr>
            <w:tcW w:w="2218" w:type="dxa"/>
            <w:hideMark/>
          </w:tcPr>
          <w:p w14:paraId="3BC39B63" w14:textId="315065E8" w:rsidR="00114F66" w:rsidRPr="00114F66" w:rsidRDefault="003701FF" w:rsidP="00114F66">
            <w:pPr>
              <w:suppressAutoHyphens/>
              <w:spacing w:after="0" w:line="240" w:lineRule="auto"/>
              <w:contextualSpacing/>
              <w:jc w:val="center"/>
              <w:rPr>
                <w:rFonts w:ascii="Times New Roman" w:eastAsia="Times New Roman" w:hAnsi="Times New Roman" w:cs="Times New Roman"/>
                <w:bCs/>
                <w:lang w:eastAsia="ar-SA"/>
              </w:rPr>
            </w:pPr>
            <w:r>
              <w:rPr>
                <w:rFonts w:ascii="Times New Roman" w:eastAsia="Times New Roman" w:hAnsi="Times New Roman" w:cs="Times New Roman"/>
                <w:bCs/>
                <w:lang w:eastAsia="ar-SA"/>
              </w:rPr>
              <w:t>Коробка перемены передач</w:t>
            </w:r>
          </w:p>
        </w:tc>
        <w:tc>
          <w:tcPr>
            <w:tcW w:w="1285" w:type="dxa"/>
            <w:hideMark/>
          </w:tcPr>
          <w:p w14:paraId="5A2CF703" w14:textId="77777777" w:rsidR="00114F66" w:rsidRPr="00114F66" w:rsidRDefault="00114F66" w:rsidP="00114F66">
            <w:pPr>
              <w:suppressAutoHyphens/>
              <w:spacing w:after="0" w:line="240" w:lineRule="auto"/>
              <w:contextualSpacing/>
              <w:jc w:val="center"/>
              <w:rPr>
                <w:rFonts w:ascii="Times New Roman" w:eastAsia="Times New Roman" w:hAnsi="Times New Roman" w:cs="Times New Roman"/>
                <w:bCs/>
                <w:lang w:eastAsia="ar-SA"/>
              </w:rPr>
            </w:pPr>
          </w:p>
        </w:tc>
        <w:tc>
          <w:tcPr>
            <w:tcW w:w="2004" w:type="dxa"/>
            <w:hideMark/>
          </w:tcPr>
          <w:p w14:paraId="0A0D03F6" w14:textId="77777777" w:rsidR="00114F66" w:rsidRPr="00114F66" w:rsidRDefault="00114F66" w:rsidP="00114F66">
            <w:pPr>
              <w:suppressAutoHyphens/>
              <w:spacing w:after="0" w:line="240" w:lineRule="auto"/>
              <w:contextualSpacing/>
              <w:jc w:val="center"/>
              <w:rPr>
                <w:rFonts w:ascii="Times New Roman" w:eastAsia="Times New Roman" w:hAnsi="Times New Roman" w:cs="Times New Roman"/>
                <w:bCs/>
                <w:lang w:eastAsia="ar-SA"/>
              </w:rPr>
            </w:pPr>
          </w:p>
        </w:tc>
        <w:tc>
          <w:tcPr>
            <w:tcW w:w="2193" w:type="dxa"/>
            <w:hideMark/>
          </w:tcPr>
          <w:p w14:paraId="305DADFD" w14:textId="77777777" w:rsidR="00114F66" w:rsidRPr="00114F66" w:rsidRDefault="00114F66" w:rsidP="00114F66">
            <w:pPr>
              <w:suppressAutoHyphens/>
              <w:spacing w:after="0" w:line="240" w:lineRule="auto"/>
              <w:contextualSpacing/>
              <w:jc w:val="center"/>
              <w:rPr>
                <w:rFonts w:ascii="Times New Roman" w:eastAsia="Times New Roman" w:hAnsi="Times New Roman" w:cs="Times New Roman"/>
                <w:bCs/>
                <w:lang w:eastAsia="ar-SA"/>
              </w:rPr>
            </w:pPr>
            <w:r w:rsidRPr="00114F66">
              <w:rPr>
                <w:rFonts w:ascii="Segoe UI Symbol" w:eastAsia="Times New Roman" w:hAnsi="Segoe UI Symbol" w:cs="Segoe UI Symbol"/>
                <w:bCs/>
                <w:lang w:eastAsia="ar-SA"/>
              </w:rPr>
              <w:t>✓</w:t>
            </w:r>
          </w:p>
        </w:tc>
      </w:tr>
    </w:tbl>
    <w:p w14:paraId="79DDCA22" w14:textId="77777777" w:rsidR="00114F66" w:rsidRPr="000A6438" w:rsidRDefault="00114F66" w:rsidP="00EA7D6C">
      <w:pPr>
        <w:suppressAutoHyphens/>
        <w:spacing w:after="0" w:line="240" w:lineRule="auto"/>
        <w:contextualSpacing/>
        <w:jc w:val="both"/>
        <w:rPr>
          <w:rFonts w:ascii="Times New Roman" w:eastAsia="Times New Roman" w:hAnsi="Times New Roman" w:cs="Times New Roman"/>
          <w:bCs/>
          <w:lang w:eastAsia="ar-SA"/>
        </w:rPr>
      </w:pPr>
    </w:p>
    <w:p w14:paraId="63723A28" w14:textId="397BA69B" w:rsidR="00A15E21" w:rsidRPr="000A6438" w:rsidRDefault="00283ECD" w:rsidP="00EA7D6C">
      <w:pPr>
        <w:suppressAutoHyphens/>
        <w:spacing w:after="0" w:line="240" w:lineRule="auto"/>
        <w:contextualSpacing/>
        <w:jc w:val="both"/>
        <w:rPr>
          <w:rFonts w:ascii="Times New Roman" w:eastAsia="Calibri" w:hAnsi="Times New Roman" w:cs="Times New Roman"/>
          <w:bCs/>
          <w:bdr w:val="none" w:sz="0" w:space="0" w:color="auto" w:frame="1"/>
        </w:rPr>
      </w:pPr>
      <w:r>
        <w:rPr>
          <w:rFonts w:ascii="Times New Roman" w:eastAsia="Times New Roman" w:hAnsi="Times New Roman" w:cs="Times New Roman"/>
          <w:b/>
          <w:lang w:eastAsia="ru-RU"/>
        </w:rPr>
        <w:t>2</w:t>
      </w:r>
      <w:r w:rsidR="00A15E21" w:rsidRPr="000A6438">
        <w:rPr>
          <w:rFonts w:ascii="Times New Roman" w:eastAsia="Times New Roman" w:hAnsi="Times New Roman" w:cs="Times New Roman"/>
          <w:lang w:eastAsia="ru-RU"/>
        </w:rPr>
        <w:t xml:space="preserve">. </w:t>
      </w:r>
      <w:r w:rsidR="00A15E21" w:rsidRPr="000A6438">
        <w:rPr>
          <w:rFonts w:ascii="Times New Roman" w:eastAsia="Calibri" w:hAnsi="Times New Roman" w:cs="Times New Roman"/>
          <w:b/>
          <w:bCs/>
          <w:bdr w:val="none" w:sz="0" w:space="0" w:color="auto" w:frame="1"/>
        </w:rPr>
        <w:t xml:space="preserve">Наименование предмета закупки: </w:t>
      </w:r>
    </w:p>
    <w:tbl>
      <w:tblPr>
        <w:tblStyle w:val="aa"/>
        <w:tblW w:w="5000" w:type="pct"/>
        <w:tblLook w:val="04A0" w:firstRow="1" w:lastRow="0" w:firstColumn="1" w:lastColumn="0" w:noHBand="0" w:noVBand="1"/>
      </w:tblPr>
      <w:tblGrid>
        <w:gridCol w:w="637"/>
        <w:gridCol w:w="5371"/>
        <w:gridCol w:w="1925"/>
        <w:gridCol w:w="1980"/>
      </w:tblGrid>
      <w:tr w:rsidR="003701FF" w:rsidRPr="00114F66" w14:paraId="0930397B" w14:textId="77777777" w:rsidTr="003701FF">
        <w:trPr>
          <w:trHeight w:val="20"/>
        </w:trPr>
        <w:tc>
          <w:tcPr>
            <w:tcW w:w="637" w:type="dxa"/>
            <w:hideMark/>
          </w:tcPr>
          <w:p w14:paraId="15349E32" w14:textId="2A7E88D7" w:rsidR="003701FF" w:rsidRPr="00114F66" w:rsidRDefault="003701FF" w:rsidP="00114F66">
            <w:pPr>
              <w:spacing w:after="0" w:line="240" w:lineRule="auto"/>
              <w:contextualSpacing/>
              <w:jc w:val="center"/>
              <w:rPr>
                <w:rFonts w:ascii="Times New Roman" w:eastAsia="Times New Roman" w:hAnsi="Times New Roman" w:cs="Times New Roman"/>
                <w:b/>
              </w:rPr>
            </w:pPr>
            <w:r w:rsidRPr="00114F66">
              <w:rPr>
                <w:rFonts w:ascii="Times New Roman" w:eastAsia="Times New Roman" w:hAnsi="Times New Roman" w:cs="Times New Roman"/>
                <w:b/>
              </w:rPr>
              <w:t>№ п/п</w:t>
            </w:r>
          </w:p>
        </w:tc>
        <w:tc>
          <w:tcPr>
            <w:tcW w:w="5371" w:type="dxa"/>
            <w:hideMark/>
          </w:tcPr>
          <w:p w14:paraId="1EA5B204" w14:textId="74C0F160" w:rsidR="003701FF" w:rsidRPr="00114F66" w:rsidRDefault="003701FF" w:rsidP="00114F66">
            <w:pPr>
              <w:spacing w:after="0" w:line="240" w:lineRule="auto"/>
              <w:contextualSpacing/>
              <w:jc w:val="center"/>
              <w:rPr>
                <w:rFonts w:ascii="Times New Roman" w:eastAsia="Times New Roman" w:hAnsi="Times New Roman" w:cs="Times New Roman"/>
                <w:b/>
              </w:rPr>
            </w:pPr>
            <w:r w:rsidRPr="00114F66">
              <w:rPr>
                <w:rFonts w:ascii="Times New Roman" w:eastAsia="Times New Roman" w:hAnsi="Times New Roman" w:cs="Times New Roman"/>
                <w:b/>
              </w:rPr>
              <w:t>Наименование</w:t>
            </w:r>
          </w:p>
        </w:tc>
        <w:tc>
          <w:tcPr>
            <w:tcW w:w="1925" w:type="dxa"/>
            <w:hideMark/>
          </w:tcPr>
          <w:p w14:paraId="1EFA4A28" w14:textId="6CB16C90" w:rsidR="003701FF" w:rsidRPr="00114F66" w:rsidRDefault="003701FF" w:rsidP="00114F66">
            <w:pPr>
              <w:spacing w:after="0" w:line="240" w:lineRule="auto"/>
              <w:contextualSpacing/>
              <w:jc w:val="center"/>
              <w:rPr>
                <w:rFonts w:ascii="Times New Roman" w:eastAsia="Times New Roman" w:hAnsi="Times New Roman" w:cs="Times New Roman"/>
                <w:b/>
              </w:rPr>
            </w:pPr>
            <w:r w:rsidRPr="00114F66">
              <w:rPr>
                <w:rFonts w:ascii="Times New Roman" w:eastAsia="Times New Roman" w:hAnsi="Times New Roman" w:cs="Times New Roman"/>
                <w:b/>
              </w:rPr>
              <w:t>Количество</w:t>
            </w:r>
          </w:p>
        </w:tc>
        <w:tc>
          <w:tcPr>
            <w:tcW w:w="1980" w:type="dxa"/>
            <w:hideMark/>
          </w:tcPr>
          <w:p w14:paraId="02FB992E" w14:textId="264041D1" w:rsidR="003701FF" w:rsidRPr="00114F66" w:rsidRDefault="003701FF" w:rsidP="00114F66">
            <w:pPr>
              <w:spacing w:after="0" w:line="240" w:lineRule="auto"/>
              <w:contextualSpacing/>
              <w:jc w:val="center"/>
              <w:rPr>
                <w:rFonts w:ascii="Times New Roman" w:eastAsia="Times New Roman" w:hAnsi="Times New Roman" w:cs="Times New Roman"/>
                <w:b/>
              </w:rPr>
            </w:pPr>
            <w:r w:rsidRPr="00114F66">
              <w:rPr>
                <w:rFonts w:ascii="Times New Roman" w:eastAsia="Times New Roman" w:hAnsi="Times New Roman" w:cs="Times New Roman"/>
                <w:b/>
              </w:rPr>
              <w:t>Ед. изм.</w:t>
            </w:r>
          </w:p>
        </w:tc>
      </w:tr>
      <w:tr w:rsidR="003701FF" w:rsidRPr="00114F66" w14:paraId="74CE0BB4" w14:textId="77777777" w:rsidTr="003701FF">
        <w:trPr>
          <w:trHeight w:val="20"/>
        </w:trPr>
        <w:tc>
          <w:tcPr>
            <w:tcW w:w="637" w:type="dxa"/>
            <w:noWrap/>
            <w:hideMark/>
          </w:tcPr>
          <w:p w14:paraId="1A19C6E8" w14:textId="77777777" w:rsidR="003701FF" w:rsidRPr="00114F66" w:rsidRDefault="003701FF" w:rsidP="00114F66">
            <w:pPr>
              <w:spacing w:after="0" w:line="240" w:lineRule="auto"/>
              <w:contextualSpacing/>
              <w:jc w:val="both"/>
              <w:rPr>
                <w:rFonts w:ascii="Times New Roman" w:eastAsia="Times New Roman" w:hAnsi="Times New Roman" w:cs="Times New Roman"/>
                <w:bCs/>
              </w:rPr>
            </w:pPr>
            <w:r w:rsidRPr="00114F66">
              <w:rPr>
                <w:rFonts w:ascii="Times New Roman" w:eastAsia="Times New Roman" w:hAnsi="Times New Roman" w:cs="Times New Roman"/>
                <w:bCs/>
              </w:rPr>
              <w:t>1</w:t>
            </w:r>
          </w:p>
        </w:tc>
        <w:tc>
          <w:tcPr>
            <w:tcW w:w="5371" w:type="dxa"/>
            <w:hideMark/>
          </w:tcPr>
          <w:p w14:paraId="25178B3E" w14:textId="28A0CDE0" w:rsidR="003701FF" w:rsidRPr="003701FF" w:rsidRDefault="003701FF" w:rsidP="003701FF">
            <w:pPr>
              <w:spacing w:after="0" w:line="240" w:lineRule="auto"/>
              <w:contextualSpacing/>
              <w:jc w:val="both"/>
              <w:rPr>
                <w:rFonts w:ascii="Times New Roman" w:eastAsia="Times New Roman" w:hAnsi="Times New Roman" w:cs="Times New Roman"/>
                <w:bCs/>
              </w:rPr>
            </w:pPr>
            <w:r w:rsidRPr="003701FF">
              <w:rPr>
                <w:rFonts w:ascii="Times New Roman" w:eastAsia="Times New Roman" w:hAnsi="Times New Roman" w:cs="Times New Roman"/>
                <w:bCs/>
              </w:rPr>
              <w:t xml:space="preserve">Коробка перемены передач ГАЗель Next  </w:t>
            </w:r>
          </w:p>
          <w:p w14:paraId="69F0649F" w14:textId="6E93BB3E" w:rsidR="003701FF" w:rsidRPr="00114F66" w:rsidRDefault="003701FF" w:rsidP="003701FF">
            <w:pPr>
              <w:spacing w:after="0" w:line="240" w:lineRule="auto"/>
              <w:contextualSpacing/>
              <w:jc w:val="both"/>
              <w:rPr>
                <w:rFonts w:ascii="Times New Roman" w:eastAsia="Times New Roman" w:hAnsi="Times New Roman" w:cs="Times New Roman"/>
                <w:bCs/>
              </w:rPr>
            </w:pPr>
            <w:r w:rsidRPr="003701FF">
              <w:rPr>
                <w:rFonts w:ascii="Times New Roman" w:eastAsia="Times New Roman" w:hAnsi="Times New Roman" w:cs="Times New Roman"/>
                <w:bCs/>
              </w:rPr>
              <w:t>(с дистанционным переключением) ОАО ГАЗ).</w:t>
            </w:r>
          </w:p>
        </w:tc>
        <w:tc>
          <w:tcPr>
            <w:tcW w:w="1925" w:type="dxa"/>
            <w:noWrap/>
            <w:hideMark/>
          </w:tcPr>
          <w:p w14:paraId="308A068C" w14:textId="1A6E89DE" w:rsidR="003701FF" w:rsidRPr="00114F66" w:rsidRDefault="003701FF" w:rsidP="00114F66">
            <w:pPr>
              <w:spacing w:after="0" w:line="240" w:lineRule="auto"/>
              <w:contextualSpacing/>
              <w:jc w:val="center"/>
              <w:rPr>
                <w:rFonts w:ascii="Times New Roman" w:eastAsia="Times New Roman" w:hAnsi="Times New Roman" w:cs="Times New Roman"/>
                <w:bCs/>
              </w:rPr>
            </w:pPr>
            <w:r>
              <w:rPr>
                <w:rFonts w:ascii="Times New Roman" w:eastAsia="Times New Roman" w:hAnsi="Times New Roman" w:cs="Times New Roman"/>
                <w:bCs/>
              </w:rPr>
              <w:t>1</w:t>
            </w:r>
          </w:p>
        </w:tc>
        <w:tc>
          <w:tcPr>
            <w:tcW w:w="1980" w:type="dxa"/>
            <w:noWrap/>
            <w:hideMark/>
          </w:tcPr>
          <w:p w14:paraId="3A29E8A0" w14:textId="77777777" w:rsidR="003701FF" w:rsidRPr="00114F66" w:rsidRDefault="003701FF" w:rsidP="00114F66">
            <w:pPr>
              <w:spacing w:after="0" w:line="240" w:lineRule="auto"/>
              <w:contextualSpacing/>
              <w:jc w:val="center"/>
              <w:rPr>
                <w:rFonts w:ascii="Times New Roman" w:eastAsia="Times New Roman" w:hAnsi="Times New Roman" w:cs="Times New Roman"/>
                <w:bCs/>
              </w:rPr>
            </w:pPr>
            <w:proofErr w:type="spellStart"/>
            <w:r w:rsidRPr="00114F66">
              <w:rPr>
                <w:rFonts w:ascii="Times New Roman" w:eastAsia="Times New Roman" w:hAnsi="Times New Roman" w:cs="Times New Roman"/>
                <w:bCs/>
              </w:rPr>
              <w:t>шт</w:t>
            </w:r>
            <w:proofErr w:type="spellEnd"/>
          </w:p>
        </w:tc>
      </w:tr>
    </w:tbl>
    <w:p w14:paraId="6B9588E7" w14:textId="77777777" w:rsidR="00114F66" w:rsidRDefault="00114F66" w:rsidP="00EA7D6C">
      <w:pPr>
        <w:spacing w:after="0" w:line="240" w:lineRule="auto"/>
        <w:contextualSpacing/>
        <w:jc w:val="both"/>
        <w:rPr>
          <w:rFonts w:ascii="Times New Roman" w:eastAsia="Times New Roman" w:hAnsi="Times New Roman" w:cs="Times New Roman"/>
          <w:b/>
          <w:highlight w:val="yellow"/>
        </w:rPr>
      </w:pPr>
    </w:p>
    <w:p w14:paraId="21883C3D" w14:textId="4ED8B0CB" w:rsidR="00343B27" w:rsidRPr="004E29A6" w:rsidRDefault="00343B27" w:rsidP="00EA7D6C">
      <w:pPr>
        <w:spacing w:after="0" w:line="240" w:lineRule="auto"/>
        <w:contextualSpacing/>
        <w:jc w:val="both"/>
        <w:rPr>
          <w:rFonts w:ascii="Times New Roman" w:eastAsia="Calibri" w:hAnsi="Times New Roman" w:cs="Times New Roman"/>
        </w:rPr>
      </w:pPr>
      <w:r w:rsidRPr="004E29A6">
        <w:rPr>
          <w:rFonts w:ascii="Times New Roman" w:eastAsia="Times New Roman" w:hAnsi="Times New Roman" w:cs="Times New Roman"/>
          <w:b/>
          <w:lang w:eastAsia="ru-RU"/>
        </w:rPr>
        <w:t xml:space="preserve">3. Сроки (периоды) поставки товара: </w:t>
      </w:r>
      <w:r w:rsidR="00A52201" w:rsidRPr="004E29A6">
        <w:rPr>
          <w:rFonts w:ascii="Times New Roman" w:eastAsia="Calibri" w:hAnsi="Times New Roman" w:cs="Times New Roman"/>
        </w:rPr>
        <w:t>с момента заключения Договора</w:t>
      </w:r>
      <w:r w:rsidR="00A52201" w:rsidRPr="004E29A6">
        <w:rPr>
          <w:rFonts w:ascii="Times New Roman" w:eastAsia="Times New Roman" w:hAnsi="Times New Roman" w:cs="Times New Roman"/>
          <w:bCs/>
          <w:lang w:eastAsia="ru-RU"/>
        </w:rPr>
        <w:t xml:space="preserve"> в</w:t>
      </w:r>
      <w:r w:rsidRPr="004E29A6">
        <w:rPr>
          <w:rFonts w:ascii="Times New Roman" w:eastAsia="Calibri" w:hAnsi="Times New Roman" w:cs="Times New Roman"/>
          <w:bCs/>
        </w:rPr>
        <w:t xml:space="preserve"> </w:t>
      </w:r>
      <w:r w:rsidRPr="004E29A6">
        <w:rPr>
          <w:rFonts w:ascii="Times New Roman" w:eastAsia="Calibri" w:hAnsi="Times New Roman" w:cs="Times New Roman"/>
        </w:rPr>
        <w:t xml:space="preserve">течение </w:t>
      </w:r>
      <w:r w:rsidR="00114F66" w:rsidRPr="004E29A6">
        <w:rPr>
          <w:rFonts w:ascii="Times New Roman" w:eastAsia="Calibri" w:hAnsi="Times New Roman" w:cs="Times New Roman"/>
        </w:rPr>
        <w:t>1</w:t>
      </w:r>
      <w:r w:rsidR="009629B9">
        <w:rPr>
          <w:rFonts w:ascii="Times New Roman" w:eastAsia="Calibri" w:hAnsi="Times New Roman" w:cs="Times New Roman"/>
        </w:rPr>
        <w:t>0</w:t>
      </w:r>
      <w:r w:rsidRPr="004E29A6">
        <w:rPr>
          <w:rFonts w:ascii="Times New Roman" w:eastAsia="Calibri" w:hAnsi="Times New Roman" w:cs="Times New Roman"/>
        </w:rPr>
        <w:t xml:space="preserve"> календарных дней.</w:t>
      </w:r>
    </w:p>
    <w:p w14:paraId="22DB8F7E" w14:textId="1DCC08CA" w:rsidR="00283ECD" w:rsidRDefault="00A52201" w:rsidP="00A52201">
      <w:pPr>
        <w:spacing w:after="0" w:line="240" w:lineRule="auto"/>
        <w:jc w:val="both"/>
        <w:rPr>
          <w:rFonts w:ascii="Times New Roman" w:eastAsia="Calibri" w:hAnsi="Times New Roman" w:cs="Times New Roman"/>
          <w:lang w:eastAsia="ar-SA"/>
        </w:rPr>
      </w:pPr>
      <w:bookmarkStart w:id="0" w:name="_Hlk216098987"/>
      <w:r w:rsidRPr="004E29A6">
        <w:rPr>
          <w:rFonts w:ascii="Times New Roman" w:eastAsia="Calibri" w:hAnsi="Times New Roman" w:cs="Times New Roman"/>
          <w:lang w:eastAsia="ar-SA"/>
        </w:rPr>
        <w:t xml:space="preserve">3.1. </w:t>
      </w:r>
      <w:bookmarkEnd w:id="0"/>
      <w:r w:rsidR="00283ECD" w:rsidRPr="00283ECD">
        <w:rPr>
          <w:rFonts w:ascii="Times New Roman" w:eastAsia="Calibri" w:hAnsi="Times New Roman" w:cs="Times New Roman"/>
          <w:lang w:eastAsia="ar-SA"/>
        </w:rPr>
        <w:t xml:space="preserve">Поставка товара осуществляется за счёт средств Заказчик путем самовывоза Товара со склада Поставщика, находящегося не более чем за 100 километров от места нахождения Заказчика: 628250, РФ, Тюменская </w:t>
      </w:r>
      <w:proofErr w:type="spellStart"/>
      <w:r w:rsidR="00283ECD" w:rsidRPr="00283ECD">
        <w:rPr>
          <w:rFonts w:ascii="Times New Roman" w:eastAsia="Calibri" w:hAnsi="Times New Roman" w:cs="Times New Roman"/>
          <w:lang w:eastAsia="ar-SA"/>
        </w:rPr>
        <w:t>обл</w:t>
      </w:r>
      <w:proofErr w:type="spellEnd"/>
      <w:r w:rsidR="00283ECD" w:rsidRPr="00283ECD">
        <w:rPr>
          <w:rFonts w:ascii="Times New Roman" w:eastAsia="Calibri" w:hAnsi="Times New Roman" w:cs="Times New Roman"/>
          <w:lang w:eastAsia="ar-SA"/>
        </w:rPr>
        <w:t xml:space="preserve">, </w:t>
      </w:r>
      <w:r w:rsidR="00283ECD">
        <w:rPr>
          <w:rFonts w:ascii="Times New Roman" w:eastAsia="Calibri" w:hAnsi="Times New Roman" w:cs="Times New Roman"/>
          <w:lang w:eastAsia="ar-SA"/>
        </w:rPr>
        <w:t>ХМАО-Югра Советский район п. Пионерский пер. Зеленый дом 1.</w:t>
      </w:r>
    </w:p>
    <w:p w14:paraId="25EA3935" w14:textId="65B66F5F" w:rsidR="00A52201" w:rsidRPr="000A6438" w:rsidRDefault="00A52201" w:rsidP="00A52201">
      <w:pPr>
        <w:spacing w:after="0" w:line="240" w:lineRule="auto"/>
        <w:jc w:val="both"/>
        <w:rPr>
          <w:rFonts w:ascii="Times New Roman" w:hAnsi="Times New Roman" w:cs="Times New Roman"/>
        </w:rPr>
      </w:pPr>
      <w:r w:rsidRPr="000A6438">
        <w:rPr>
          <w:rFonts w:ascii="Times New Roman" w:hAnsi="Times New Roman" w:cs="Times New Roman"/>
          <w:b/>
          <w:bCs/>
          <w:color w:val="000000"/>
        </w:rPr>
        <w:t>4. Требования к качеству, безопасности поставляемого товара:</w:t>
      </w:r>
    </w:p>
    <w:p w14:paraId="25A16C51" w14:textId="77777777" w:rsidR="00A52201" w:rsidRPr="000A6438" w:rsidRDefault="00A52201" w:rsidP="00A52201">
      <w:pPr>
        <w:spacing w:after="0" w:line="240" w:lineRule="auto"/>
        <w:jc w:val="both"/>
        <w:rPr>
          <w:rFonts w:ascii="Times New Roman" w:hAnsi="Times New Roman" w:cs="Times New Roman"/>
        </w:rPr>
      </w:pPr>
      <w:r w:rsidRPr="000A6438">
        <w:rPr>
          <w:rFonts w:ascii="Times New Roman" w:hAnsi="Times New Roman" w:cs="Times New Roman"/>
          <w:color w:val="000000"/>
        </w:rPr>
        <w:t xml:space="preserve">4.1. Поставляемый товар должен соответствовать заданным функциональным и качественным характеристикам; </w:t>
      </w:r>
    </w:p>
    <w:p w14:paraId="3CC52389" w14:textId="77777777" w:rsidR="00A52201" w:rsidRPr="000A6438" w:rsidRDefault="00A52201" w:rsidP="00A52201">
      <w:pPr>
        <w:spacing w:after="0" w:line="240" w:lineRule="auto"/>
        <w:jc w:val="both"/>
        <w:rPr>
          <w:rFonts w:ascii="Times New Roman" w:hAnsi="Times New Roman" w:cs="Times New Roman"/>
          <w:color w:val="000000"/>
        </w:rPr>
      </w:pPr>
      <w:r w:rsidRPr="000A6438">
        <w:rPr>
          <w:rFonts w:ascii="Times New Roman" w:hAnsi="Times New Roman" w:cs="Times New Roman"/>
          <w:color w:val="000000"/>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71F11CE0" w14:textId="77777777" w:rsidR="00A52201" w:rsidRPr="000A6438" w:rsidRDefault="00A52201" w:rsidP="00A52201">
      <w:pPr>
        <w:spacing w:after="0" w:line="240" w:lineRule="auto"/>
        <w:jc w:val="both"/>
        <w:rPr>
          <w:rFonts w:ascii="Times New Roman" w:hAnsi="Times New Roman" w:cs="Times New Roman"/>
        </w:rPr>
      </w:pPr>
      <w:r w:rsidRPr="000A6438">
        <w:rPr>
          <w:rFonts w:ascii="Times New Roman" w:hAnsi="Times New Roman" w:cs="Times New Roman"/>
          <w:color w:val="000000"/>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49EDC2F9" w14:textId="77777777" w:rsidR="00A52201" w:rsidRPr="000A6438" w:rsidRDefault="00A52201" w:rsidP="00A52201">
      <w:pPr>
        <w:spacing w:after="0" w:line="240" w:lineRule="auto"/>
        <w:jc w:val="both"/>
        <w:rPr>
          <w:rFonts w:ascii="Times New Roman" w:hAnsi="Times New Roman" w:cs="Times New Roman"/>
        </w:rPr>
      </w:pPr>
      <w:r w:rsidRPr="000A6438">
        <w:rPr>
          <w:rFonts w:ascii="Times New Roman" w:hAnsi="Times New Roman" w:cs="Times New Roman"/>
          <w:color w:val="000000"/>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415D9F34" w14:textId="77777777" w:rsidR="00A52201" w:rsidRPr="000A6438" w:rsidRDefault="00A52201" w:rsidP="00A52201">
      <w:pPr>
        <w:spacing w:after="0" w:line="240" w:lineRule="auto"/>
        <w:jc w:val="both"/>
        <w:rPr>
          <w:rFonts w:ascii="Times New Roman" w:hAnsi="Times New Roman" w:cs="Times New Roman"/>
        </w:rPr>
      </w:pPr>
      <w:r w:rsidRPr="000A6438">
        <w:rPr>
          <w:rFonts w:ascii="Times New Roman" w:hAnsi="Times New Roman" w:cs="Times New Roman"/>
          <w:color w:val="000000"/>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3FB15213" w14:textId="77777777" w:rsidR="00A52201" w:rsidRPr="000A6438" w:rsidRDefault="00A52201" w:rsidP="00A52201">
      <w:pPr>
        <w:spacing w:after="0" w:line="240" w:lineRule="auto"/>
        <w:jc w:val="both"/>
        <w:rPr>
          <w:rFonts w:ascii="Times New Roman" w:hAnsi="Times New Roman" w:cs="Times New Roman"/>
        </w:rPr>
      </w:pPr>
      <w:r w:rsidRPr="000A6438">
        <w:rPr>
          <w:rFonts w:ascii="Times New Roman" w:hAnsi="Times New Roman" w:cs="Times New Roman"/>
          <w:b/>
          <w:bCs/>
          <w:color w:val="000000"/>
        </w:rPr>
        <w:t>5. Требования к упаковке и маркировке поставляемого товара:</w:t>
      </w:r>
    </w:p>
    <w:p w14:paraId="10A687FC" w14:textId="77777777" w:rsidR="00A52201" w:rsidRPr="000A6438" w:rsidRDefault="00A52201" w:rsidP="00A52201">
      <w:pPr>
        <w:spacing w:after="0" w:line="240" w:lineRule="auto"/>
        <w:jc w:val="both"/>
        <w:rPr>
          <w:rFonts w:ascii="Times New Roman" w:hAnsi="Times New Roman" w:cs="Times New Roman"/>
        </w:rPr>
      </w:pPr>
      <w:r w:rsidRPr="000A6438">
        <w:rPr>
          <w:rFonts w:ascii="Times New Roman" w:hAnsi="Times New Roman" w:cs="Times New Roman"/>
          <w:color w:val="000000"/>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5FBB834B" w14:textId="77777777" w:rsidR="00A52201" w:rsidRPr="000A6438" w:rsidRDefault="00A52201" w:rsidP="00A52201">
      <w:pPr>
        <w:spacing w:after="0" w:line="240" w:lineRule="auto"/>
        <w:jc w:val="both"/>
        <w:rPr>
          <w:rFonts w:ascii="Times New Roman" w:hAnsi="Times New Roman" w:cs="Times New Roman"/>
        </w:rPr>
      </w:pPr>
      <w:r w:rsidRPr="000A6438">
        <w:rPr>
          <w:rFonts w:ascii="Times New Roman" w:hAnsi="Times New Roman" w:cs="Times New Roman"/>
          <w:color w:val="000000"/>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37A8CFA7" w14:textId="77777777" w:rsidR="00A52201" w:rsidRPr="000A6438" w:rsidRDefault="00A52201" w:rsidP="00A52201">
      <w:pPr>
        <w:spacing w:after="0" w:line="240" w:lineRule="auto"/>
        <w:jc w:val="both"/>
        <w:rPr>
          <w:rFonts w:ascii="Times New Roman" w:hAnsi="Times New Roman" w:cs="Times New Roman"/>
        </w:rPr>
      </w:pPr>
      <w:r w:rsidRPr="000A6438">
        <w:rPr>
          <w:rFonts w:ascii="Times New Roman" w:hAnsi="Times New Roman" w:cs="Times New Roman"/>
          <w:color w:val="000000"/>
        </w:rPr>
        <w:t>5.3. Поставщик несет ответственность за ненадлежащую упаковку, не обеспечивающую сохранность товара при его хранении и транспортировании;</w:t>
      </w:r>
    </w:p>
    <w:p w14:paraId="623319B9" w14:textId="77777777" w:rsidR="00A52201" w:rsidRPr="000A6438" w:rsidRDefault="00A52201" w:rsidP="00A52201">
      <w:pPr>
        <w:spacing w:after="0" w:line="240" w:lineRule="auto"/>
        <w:jc w:val="both"/>
        <w:rPr>
          <w:rFonts w:ascii="Times New Roman" w:hAnsi="Times New Roman" w:cs="Times New Roman"/>
        </w:rPr>
      </w:pPr>
      <w:r w:rsidRPr="000A6438">
        <w:rPr>
          <w:rFonts w:ascii="Times New Roman" w:hAnsi="Times New Roman" w:cs="Times New Roman"/>
          <w:color w:val="000000"/>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5D6EC92A" w14:textId="77777777" w:rsidR="00A52201" w:rsidRPr="000A6438" w:rsidRDefault="00A52201" w:rsidP="00A52201">
      <w:pPr>
        <w:spacing w:after="0" w:line="240" w:lineRule="auto"/>
        <w:jc w:val="both"/>
        <w:rPr>
          <w:rFonts w:ascii="Times New Roman" w:hAnsi="Times New Roman" w:cs="Times New Roman"/>
        </w:rPr>
      </w:pPr>
      <w:r w:rsidRPr="000A6438">
        <w:rPr>
          <w:rFonts w:ascii="Times New Roman" w:hAnsi="Times New Roman" w:cs="Times New Roman"/>
          <w:b/>
          <w:bCs/>
          <w:color w:val="000000"/>
        </w:rPr>
        <w:t>6. Требования к гарантийному сроку товара и (или) объему предоставления гарантий качества товара:</w:t>
      </w:r>
    </w:p>
    <w:p w14:paraId="7E282CDE" w14:textId="77777777" w:rsidR="00A52201" w:rsidRPr="000A6438" w:rsidRDefault="00A52201" w:rsidP="00A52201">
      <w:pPr>
        <w:spacing w:after="0" w:line="240" w:lineRule="auto"/>
        <w:jc w:val="both"/>
        <w:rPr>
          <w:rFonts w:ascii="Times New Roman" w:hAnsi="Times New Roman" w:cs="Times New Roman"/>
        </w:rPr>
      </w:pPr>
      <w:r w:rsidRPr="000A6438">
        <w:rPr>
          <w:rFonts w:ascii="Times New Roman" w:hAnsi="Times New Roman" w:cs="Times New Roman"/>
          <w:color w:val="000000"/>
        </w:rPr>
        <w:t xml:space="preserve">6.1. Гарантия качества товара - в соответствии с гарантийным сроком, установленным производителем. </w:t>
      </w:r>
    </w:p>
    <w:p w14:paraId="664E2DF8" w14:textId="77777777" w:rsidR="00A52201" w:rsidRPr="000A6438" w:rsidRDefault="00A52201" w:rsidP="00A52201">
      <w:pPr>
        <w:spacing w:after="0" w:line="240" w:lineRule="auto"/>
        <w:jc w:val="both"/>
        <w:rPr>
          <w:rFonts w:ascii="Times New Roman" w:hAnsi="Times New Roman" w:cs="Times New Roman"/>
        </w:rPr>
      </w:pPr>
      <w:r w:rsidRPr="000A6438">
        <w:rPr>
          <w:rFonts w:ascii="Times New Roman" w:hAnsi="Times New Roman" w:cs="Times New Roman"/>
          <w:color w:val="000000"/>
        </w:rPr>
        <w:t>6.2. Гарантийные обязательства должны распространяться на каждую единицу товара с момента приемки товара Заказчиком.</w:t>
      </w:r>
    </w:p>
    <w:p w14:paraId="60465D88" w14:textId="5A20846C" w:rsidR="00A52201" w:rsidRDefault="00A52201" w:rsidP="00A52201">
      <w:pPr>
        <w:spacing w:after="0" w:line="240" w:lineRule="auto"/>
        <w:jc w:val="both"/>
        <w:rPr>
          <w:rFonts w:ascii="Times New Roman" w:hAnsi="Times New Roman" w:cs="Times New Roman"/>
          <w:color w:val="000000"/>
        </w:rPr>
      </w:pPr>
      <w:r w:rsidRPr="000A6438">
        <w:rPr>
          <w:rFonts w:ascii="Times New Roman" w:hAnsi="Times New Roman" w:cs="Times New Roman"/>
          <w:color w:val="000000"/>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4F67F94F" w14:textId="77777777" w:rsidR="004E29A6" w:rsidRPr="004E29A6" w:rsidRDefault="004E29A6" w:rsidP="004E29A6">
      <w:pPr>
        <w:spacing w:after="0" w:line="240" w:lineRule="auto"/>
        <w:jc w:val="both"/>
        <w:rPr>
          <w:rFonts w:ascii="Times New Roman" w:eastAsia="Times New Roman" w:hAnsi="Times New Roman" w:cs="Times New Roman"/>
          <w:bCs/>
          <w:i/>
          <w:iCs/>
          <w:lang w:val="ba-RU" w:eastAsia="ru-RU"/>
        </w:rPr>
      </w:pPr>
      <w:bookmarkStart w:id="1" w:name="_Hlk181802425"/>
      <w:bookmarkStart w:id="2" w:name="_Hlk221888732"/>
      <w:r w:rsidRPr="004E29A6">
        <w:rPr>
          <w:rFonts w:ascii="Times New Roman" w:eastAsia="Times New Roman" w:hAnsi="Times New Roman" w:cs="Times New Roman"/>
          <w:bCs/>
          <w:i/>
          <w:iCs/>
          <w:lang w:val="ba-RU" w:eastAsia="ru-RU"/>
        </w:rPr>
        <w:t xml:space="preserve">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w:t>
      </w:r>
      <w:r w:rsidRPr="004E29A6">
        <w:rPr>
          <w:rFonts w:ascii="Times New Roman" w:eastAsia="Times New Roman" w:hAnsi="Times New Roman" w:cs="Times New Roman"/>
          <w:bCs/>
          <w:i/>
          <w:iCs/>
          <w:lang w:val="ba-RU" w:eastAsia="ru-RU"/>
        </w:rPr>
        <w:lastRenderedPageBreak/>
        <w:t>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bookmarkEnd w:id="1"/>
    </w:p>
    <w:bookmarkEnd w:id="2"/>
    <w:p w14:paraId="2C85022C" w14:textId="77777777" w:rsidR="004E29A6" w:rsidRPr="004E29A6" w:rsidRDefault="004E29A6" w:rsidP="00A52201">
      <w:pPr>
        <w:spacing w:after="0" w:line="240" w:lineRule="auto"/>
        <w:jc w:val="both"/>
        <w:rPr>
          <w:rFonts w:ascii="Times New Roman" w:hAnsi="Times New Roman" w:cs="Times New Roman"/>
          <w:lang w:val="ba-RU"/>
        </w:rPr>
      </w:pPr>
    </w:p>
    <w:sectPr w:rsidR="004E29A6" w:rsidRPr="004E29A6" w:rsidSect="007060C8">
      <w:pgSz w:w="11906" w:h="16838"/>
      <w:pgMar w:top="851" w:right="849"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37576"/>
    <w:multiLevelType w:val="multilevel"/>
    <w:tmpl w:val="E3A6E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9A3EF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AB5F1F"/>
    <w:multiLevelType w:val="hybridMultilevel"/>
    <w:tmpl w:val="F8B262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6B6283"/>
    <w:multiLevelType w:val="hybridMultilevel"/>
    <w:tmpl w:val="2858335E"/>
    <w:lvl w:ilvl="0" w:tplc="219240F8">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6295C11"/>
    <w:multiLevelType w:val="multilevel"/>
    <w:tmpl w:val="DDEE7638"/>
    <w:lvl w:ilvl="0">
      <w:start w:val="3"/>
      <w:numFmt w:val="decimal"/>
      <w:lvlText w:val="%1."/>
      <w:lvlJc w:val="left"/>
      <w:pPr>
        <w:ind w:left="720" w:hanging="360"/>
      </w:pPr>
      <w:rPr>
        <w:rFonts w:hint="default"/>
      </w:rPr>
    </w:lvl>
    <w:lvl w:ilvl="1">
      <w:start w:val="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C121DF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6B05B1A"/>
    <w:multiLevelType w:val="hybridMultilevel"/>
    <w:tmpl w:val="FA6EECEE"/>
    <w:lvl w:ilvl="0" w:tplc="141A86FE">
      <w:start w:val="1"/>
      <w:numFmt w:val="decimal"/>
      <w:lvlText w:val="%1."/>
      <w:lvlJc w:val="left"/>
      <w:pPr>
        <w:ind w:left="502" w:hanging="360"/>
      </w:pPr>
      <w:rPr>
        <w:rFonts w:hint="default"/>
        <w:b/>
        <w:bCs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553A6444"/>
    <w:multiLevelType w:val="multilevel"/>
    <w:tmpl w:val="DDEE7638"/>
    <w:lvl w:ilvl="0">
      <w:start w:val="3"/>
      <w:numFmt w:val="decimal"/>
      <w:lvlText w:val="%1."/>
      <w:lvlJc w:val="left"/>
      <w:pPr>
        <w:ind w:left="720" w:hanging="360"/>
      </w:pPr>
      <w:rPr>
        <w:rFonts w:hint="default"/>
      </w:rPr>
    </w:lvl>
    <w:lvl w:ilvl="1">
      <w:start w:val="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CEA4088"/>
    <w:multiLevelType w:val="multilevel"/>
    <w:tmpl w:val="6D024480"/>
    <w:lvl w:ilvl="0">
      <w:start w:val="3"/>
      <w:numFmt w:val="decimal"/>
      <w:lvlText w:val="%1."/>
      <w:lvlJc w:val="left"/>
      <w:pPr>
        <w:ind w:left="720" w:hanging="360"/>
      </w:pPr>
      <w:rPr>
        <w:rFonts w:hint="default"/>
      </w:rPr>
    </w:lvl>
    <w:lvl w:ilvl="1">
      <w:start w:val="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E5A6966"/>
    <w:multiLevelType w:val="multilevel"/>
    <w:tmpl w:val="71DEB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2645446"/>
    <w:multiLevelType w:val="multilevel"/>
    <w:tmpl w:val="DDEE7638"/>
    <w:lvl w:ilvl="0">
      <w:start w:val="3"/>
      <w:numFmt w:val="decimal"/>
      <w:lvlText w:val="%1."/>
      <w:lvlJc w:val="left"/>
      <w:pPr>
        <w:ind w:left="720" w:hanging="360"/>
      </w:pPr>
      <w:rPr>
        <w:rFonts w:hint="default"/>
      </w:rPr>
    </w:lvl>
    <w:lvl w:ilvl="1">
      <w:start w:val="1"/>
      <w:numFmt w:val="decimal"/>
      <w:isLgl/>
      <w:lvlText w:val="%1.%2."/>
      <w:lvlJc w:val="left"/>
      <w:pPr>
        <w:ind w:left="945" w:hanging="58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9"/>
  </w:num>
  <w:num w:numId="3">
    <w:abstractNumId w:val="2"/>
  </w:num>
  <w:num w:numId="4">
    <w:abstractNumId w:val="1"/>
  </w:num>
  <w:num w:numId="5">
    <w:abstractNumId w:val="7"/>
  </w:num>
  <w:num w:numId="6">
    <w:abstractNumId w:val="5"/>
  </w:num>
  <w:num w:numId="7">
    <w:abstractNumId w:val="3"/>
  </w:num>
  <w:num w:numId="8">
    <w:abstractNumId w:val="10"/>
  </w:num>
  <w:num w:numId="9">
    <w:abstractNumId w:val="8"/>
  </w:num>
  <w:num w:numId="10">
    <w:abstractNumId w:val="4"/>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E21"/>
    <w:rsid w:val="000A6438"/>
    <w:rsid w:val="000E6519"/>
    <w:rsid w:val="00101AEF"/>
    <w:rsid w:val="001108F2"/>
    <w:rsid w:val="00114F66"/>
    <w:rsid w:val="00126833"/>
    <w:rsid w:val="0013469C"/>
    <w:rsid w:val="00141E17"/>
    <w:rsid w:val="00142366"/>
    <w:rsid w:val="00150DA7"/>
    <w:rsid w:val="001825E2"/>
    <w:rsid w:val="00191D83"/>
    <w:rsid w:val="001B72B1"/>
    <w:rsid w:val="0020297F"/>
    <w:rsid w:val="00205D57"/>
    <w:rsid w:val="00233773"/>
    <w:rsid w:val="0023473A"/>
    <w:rsid w:val="0026155B"/>
    <w:rsid w:val="00271BED"/>
    <w:rsid w:val="00274E1D"/>
    <w:rsid w:val="00275CD7"/>
    <w:rsid w:val="00281222"/>
    <w:rsid w:val="00283ECD"/>
    <w:rsid w:val="00290968"/>
    <w:rsid w:val="002929D2"/>
    <w:rsid w:val="002A3CF2"/>
    <w:rsid w:val="002A6DBC"/>
    <w:rsid w:val="002D271D"/>
    <w:rsid w:val="002F3E0F"/>
    <w:rsid w:val="00302EE5"/>
    <w:rsid w:val="00336625"/>
    <w:rsid w:val="00343B27"/>
    <w:rsid w:val="003701FF"/>
    <w:rsid w:val="003902EC"/>
    <w:rsid w:val="00402018"/>
    <w:rsid w:val="004379BA"/>
    <w:rsid w:val="004534D2"/>
    <w:rsid w:val="00457534"/>
    <w:rsid w:val="00483368"/>
    <w:rsid w:val="00496E44"/>
    <w:rsid w:val="004A56E1"/>
    <w:rsid w:val="004E0C01"/>
    <w:rsid w:val="004E29A6"/>
    <w:rsid w:val="004E3E28"/>
    <w:rsid w:val="004F5CF5"/>
    <w:rsid w:val="00506DA8"/>
    <w:rsid w:val="005361AC"/>
    <w:rsid w:val="0057127B"/>
    <w:rsid w:val="005E6752"/>
    <w:rsid w:val="00652CC7"/>
    <w:rsid w:val="006926F1"/>
    <w:rsid w:val="00695D53"/>
    <w:rsid w:val="00700F6C"/>
    <w:rsid w:val="007060C8"/>
    <w:rsid w:val="007555A3"/>
    <w:rsid w:val="007D3B27"/>
    <w:rsid w:val="00847B55"/>
    <w:rsid w:val="008839E4"/>
    <w:rsid w:val="008F194E"/>
    <w:rsid w:val="008F2CD0"/>
    <w:rsid w:val="00936737"/>
    <w:rsid w:val="009629B9"/>
    <w:rsid w:val="00964E05"/>
    <w:rsid w:val="00987AF7"/>
    <w:rsid w:val="009B5AFA"/>
    <w:rsid w:val="009D10CC"/>
    <w:rsid w:val="00A15E21"/>
    <w:rsid w:val="00A25447"/>
    <w:rsid w:val="00A367CC"/>
    <w:rsid w:val="00A400D8"/>
    <w:rsid w:val="00A52201"/>
    <w:rsid w:val="00A957C1"/>
    <w:rsid w:val="00AA0EF6"/>
    <w:rsid w:val="00AF1710"/>
    <w:rsid w:val="00BD1763"/>
    <w:rsid w:val="00C402FD"/>
    <w:rsid w:val="00C60761"/>
    <w:rsid w:val="00C84E94"/>
    <w:rsid w:val="00C95764"/>
    <w:rsid w:val="00CA2547"/>
    <w:rsid w:val="00D43120"/>
    <w:rsid w:val="00D4590C"/>
    <w:rsid w:val="00D53B7B"/>
    <w:rsid w:val="00D6256C"/>
    <w:rsid w:val="00D7095D"/>
    <w:rsid w:val="00D70DC3"/>
    <w:rsid w:val="00D91AB8"/>
    <w:rsid w:val="00DC5B1D"/>
    <w:rsid w:val="00DC5E93"/>
    <w:rsid w:val="00DE61A8"/>
    <w:rsid w:val="00E027BA"/>
    <w:rsid w:val="00E175E1"/>
    <w:rsid w:val="00E36E8F"/>
    <w:rsid w:val="00E37D66"/>
    <w:rsid w:val="00EA7D6C"/>
    <w:rsid w:val="00EB7E67"/>
    <w:rsid w:val="00EC0F2F"/>
    <w:rsid w:val="00ED0181"/>
    <w:rsid w:val="00F553A4"/>
    <w:rsid w:val="00F846B3"/>
    <w:rsid w:val="00F93B66"/>
    <w:rsid w:val="00FF52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132CE"/>
  <w15:docId w15:val="{2A7D2E7D-C08F-4D4C-9B2D-C4ABB3907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2201"/>
    <w:pPr>
      <w:spacing w:after="160" w:line="256" w:lineRule="auto"/>
    </w:pPr>
  </w:style>
  <w:style w:type="paragraph" w:styleId="1">
    <w:name w:val="heading 1"/>
    <w:basedOn w:val="a"/>
    <w:next w:val="a"/>
    <w:link w:val="10"/>
    <w:uiPriority w:val="9"/>
    <w:qFormat/>
    <w:rsid w:val="00F93B66"/>
    <w:pPr>
      <w:keepNext/>
      <w:keepLines/>
      <w:spacing w:before="480" w:after="0" w:line="259" w:lineRule="auto"/>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D91AB8"/>
    <w:pPr>
      <w:keepNext/>
      <w:keepLines/>
      <w:spacing w:before="200" w:after="0" w:line="259" w:lineRule="auto"/>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D53B7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15E2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15E21"/>
    <w:rPr>
      <w:rFonts w:ascii="Tahoma" w:hAnsi="Tahoma" w:cs="Tahoma"/>
      <w:sz w:val="16"/>
      <w:szCs w:val="16"/>
    </w:rPr>
  </w:style>
  <w:style w:type="paragraph" w:customStyle="1" w:styleId="h3-prop">
    <w:name w:val="h3-prop"/>
    <w:basedOn w:val="a"/>
    <w:rsid w:val="00D53B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D53B7B"/>
    <w:rPr>
      <w:rFonts w:ascii="Times New Roman" w:eastAsia="Times New Roman" w:hAnsi="Times New Roman" w:cs="Times New Roman"/>
      <w:b/>
      <w:bCs/>
      <w:sz w:val="27"/>
      <w:szCs w:val="27"/>
      <w:lang w:eastAsia="ru-RU"/>
    </w:rPr>
  </w:style>
  <w:style w:type="paragraph" w:styleId="a5">
    <w:name w:val="Normal (Web)"/>
    <w:basedOn w:val="a"/>
    <w:uiPriority w:val="99"/>
    <w:semiHidden/>
    <w:unhideWhenUsed/>
    <w:rsid w:val="00D53B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uiPriority w:val="1"/>
    <w:qFormat/>
    <w:rsid w:val="000E6519"/>
    <w:pPr>
      <w:spacing w:after="0" w:line="240" w:lineRule="auto"/>
    </w:pPr>
  </w:style>
  <w:style w:type="character" w:styleId="a7">
    <w:name w:val="Strong"/>
    <w:basedOn w:val="a0"/>
    <w:uiPriority w:val="22"/>
    <w:qFormat/>
    <w:rsid w:val="00652CC7"/>
    <w:rPr>
      <w:b/>
      <w:bCs/>
    </w:rPr>
  </w:style>
  <w:style w:type="character" w:customStyle="1" w:styleId="20">
    <w:name w:val="Заголовок 2 Знак"/>
    <w:basedOn w:val="a0"/>
    <w:link w:val="2"/>
    <w:uiPriority w:val="9"/>
    <w:rsid w:val="00D91AB8"/>
    <w:rPr>
      <w:rFonts w:asciiTheme="majorHAnsi" w:eastAsiaTheme="majorEastAsia" w:hAnsiTheme="majorHAnsi" w:cstheme="majorBidi"/>
      <w:b/>
      <w:bCs/>
      <w:color w:val="4F81BD" w:themeColor="accent1"/>
      <w:sz w:val="26"/>
      <w:szCs w:val="26"/>
    </w:rPr>
  </w:style>
  <w:style w:type="character" w:styleId="a8">
    <w:name w:val="Hyperlink"/>
    <w:basedOn w:val="a0"/>
    <w:uiPriority w:val="99"/>
    <w:semiHidden/>
    <w:unhideWhenUsed/>
    <w:rsid w:val="00D91AB8"/>
    <w:rPr>
      <w:color w:val="0000FF"/>
      <w:u w:val="single"/>
    </w:rPr>
  </w:style>
  <w:style w:type="character" w:customStyle="1" w:styleId="10">
    <w:name w:val="Заголовок 1 Знак"/>
    <w:basedOn w:val="a0"/>
    <w:link w:val="1"/>
    <w:uiPriority w:val="9"/>
    <w:rsid w:val="00F93B66"/>
    <w:rPr>
      <w:rFonts w:asciiTheme="majorHAnsi" w:eastAsiaTheme="majorEastAsia" w:hAnsiTheme="majorHAnsi" w:cstheme="majorBidi"/>
      <w:b/>
      <w:bCs/>
      <w:color w:val="365F91" w:themeColor="accent1" w:themeShade="BF"/>
      <w:sz w:val="28"/>
      <w:szCs w:val="28"/>
    </w:rPr>
  </w:style>
  <w:style w:type="paragraph" w:styleId="a9">
    <w:name w:val="List Paragraph"/>
    <w:basedOn w:val="a"/>
    <w:uiPriority w:val="34"/>
    <w:qFormat/>
    <w:rsid w:val="00695D53"/>
    <w:pPr>
      <w:spacing w:line="259" w:lineRule="auto"/>
      <w:ind w:left="720"/>
      <w:contextualSpacing/>
    </w:pPr>
  </w:style>
  <w:style w:type="table" w:styleId="aa">
    <w:name w:val="Table Grid"/>
    <w:basedOn w:val="a1"/>
    <w:uiPriority w:val="59"/>
    <w:unhideWhenUsed/>
    <w:rsid w:val="007060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34978">
      <w:bodyDiv w:val="1"/>
      <w:marLeft w:val="0"/>
      <w:marRight w:val="0"/>
      <w:marTop w:val="0"/>
      <w:marBottom w:val="0"/>
      <w:divBdr>
        <w:top w:val="none" w:sz="0" w:space="0" w:color="auto"/>
        <w:left w:val="none" w:sz="0" w:space="0" w:color="auto"/>
        <w:bottom w:val="none" w:sz="0" w:space="0" w:color="auto"/>
        <w:right w:val="none" w:sz="0" w:space="0" w:color="auto"/>
      </w:divBdr>
    </w:div>
    <w:div w:id="147288126">
      <w:bodyDiv w:val="1"/>
      <w:marLeft w:val="0"/>
      <w:marRight w:val="0"/>
      <w:marTop w:val="0"/>
      <w:marBottom w:val="0"/>
      <w:divBdr>
        <w:top w:val="none" w:sz="0" w:space="0" w:color="auto"/>
        <w:left w:val="none" w:sz="0" w:space="0" w:color="auto"/>
        <w:bottom w:val="none" w:sz="0" w:space="0" w:color="auto"/>
        <w:right w:val="none" w:sz="0" w:space="0" w:color="auto"/>
      </w:divBdr>
      <w:divsChild>
        <w:div w:id="1959529590">
          <w:marLeft w:val="0"/>
          <w:marRight w:val="0"/>
          <w:marTop w:val="150"/>
          <w:marBottom w:val="150"/>
          <w:divBdr>
            <w:top w:val="none" w:sz="0" w:space="0" w:color="auto"/>
            <w:left w:val="none" w:sz="0" w:space="0" w:color="auto"/>
            <w:bottom w:val="none" w:sz="0" w:space="0" w:color="auto"/>
            <w:right w:val="none" w:sz="0" w:space="0" w:color="auto"/>
          </w:divBdr>
        </w:div>
        <w:div w:id="497426971">
          <w:marLeft w:val="0"/>
          <w:marRight w:val="0"/>
          <w:marTop w:val="150"/>
          <w:marBottom w:val="150"/>
          <w:divBdr>
            <w:top w:val="none" w:sz="0" w:space="0" w:color="auto"/>
            <w:left w:val="none" w:sz="0" w:space="0" w:color="auto"/>
            <w:bottom w:val="none" w:sz="0" w:space="0" w:color="auto"/>
            <w:right w:val="none" w:sz="0" w:space="0" w:color="auto"/>
          </w:divBdr>
        </w:div>
      </w:divsChild>
    </w:div>
    <w:div w:id="406615454">
      <w:bodyDiv w:val="1"/>
      <w:marLeft w:val="0"/>
      <w:marRight w:val="0"/>
      <w:marTop w:val="0"/>
      <w:marBottom w:val="0"/>
      <w:divBdr>
        <w:top w:val="none" w:sz="0" w:space="0" w:color="auto"/>
        <w:left w:val="none" w:sz="0" w:space="0" w:color="auto"/>
        <w:bottom w:val="none" w:sz="0" w:space="0" w:color="auto"/>
        <w:right w:val="none" w:sz="0" w:space="0" w:color="auto"/>
      </w:divBdr>
    </w:div>
    <w:div w:id="470485625">
      <w:bodyDiv w:val="1"/>
      <w:marLeft w:val="0"/>
      <w:marRight w:val="0"/>
      <w:marTop w:val="0"/>
      <w:marBottom w:val="0"/>
      <w:divBdr>
        <w:top w:val="none" w:sz="0" w:space="0" w:color="auto"/>
        <w:left w:val="none" w:sz="0" w:space="0" w:color="auto"/>
        <w:bottom w:val="none" w:sz="0" w:space="0" w:color="auto"/>
        <w:right w:val="none" w:sz="0" w:space="0" w:color="auto"/>
      </w:divBdr>
    </w:div>
    <w:div w:id="525364849">
      <w:bodyDiv w:val="1"/>
      <w:marLeft w:val="0"/>
      <w:marRight w:val="0"/>
      <w:marTop w:val="0"/>
      <w:marBottom w:val="0"/>
      <w:divBdr>
        <w:top w:val="none" w:sz="0" w:space="0" w:color="auto"/>
        <w:left w:val="none" w:sz="0" w:space="0" w:color="auto"/>
        <w:bottom w:val="none" w:sz="0" w:space="0" w:color="auto"/>
        <w:right w:val="none" w:sz="0" w:space="0" w:color="auto"/>
      </w:divBdr>
    </w:div>
    <w:div w:id="542327148">
      <w:bodyDiv w:val="1"/>
      <w:marLeft w:val="0"/>
      <w:marRight w:val="0"/>
      <w:marTop w:val="0"/>
      <w:marBottom w:val="0"/>
      <w:divBdr>
        <w:top w:val="none" w:sz="0" w:space="0" w:color="auto"/>
        <w:left w:val="none" w:sz="0" w:space="0" w:color="auto"/>
        <w:bottom w:val="none" w:sz="0" w:space="0" w:color="auto"/>
        <w:right w:val="none" w:sz="0" w:space="0" w:color="auto"/>
      </w:divBdr>
      <w:divsChild>
        <w:div w:id="731581802">
          <w:marLeft w:val="0"/>
          <w:marRight w:val="0"/>
          <w:marTop w:val="0"/>
          <w:marBottom w:val="0"/>
          <w:divBdr>
            <w:top w:val="none" w:sz="0" w:space="0" w:color="auto"/>
            <w:left w:val="none" w:sz="0" w:space="0" w:color="auto"/>
            <w:bottom w:val="none" w:sz="0" w:space="0" w:color="auto"/>
            <w:right w:val="none" w:sz="0" w:space="0" w:color="auto"/>
          </w:divBdr>
        </w:div>
      </w:divsChild>
    </w:div>
    <w:div w:id="643968068">
      <w:bodyDiv w:val="1"/>
      <w:marLeft w:val="0"/>
      <w:marRight w:val="0"/>
      <w:marTop w:val="0"/>
      <w:marBottom w:val="0"/>
      <w:divBdr>
        <w:top w:val="none" w:sz="0" w:space="0" w:color="auto"/>
        <w:left w:val="none" w:sz="0" w:space="0" w:color="auto"/>
        <w:bottom w:val="none" w:sz="0" w:space="0" w:color="auto"/>
        <w:right w:val="none" w:sz="0" w:space="0" w:color="auto"/>
      </w:divBdr>
    </w:div>
    <w:div w:id="656225169">
      <w:bodyDiv w:val="1"/>
      <w:marLeft w:val="0"/>
      <w:marRight w:val="0"/>
      <w:marTop w:val="0"/>
      <w:marBottom w:val="0"/>
      <w:divBdr>
        <w:top w:val="none" w:sz="0" w:space="0" w:color="auto"/>
        <w:left w:val="none" w:sz="0" w:space="0" w:color="auto"/>
        <w:bottom w:val="none" w:sz="0" w:space="0" w:color="auto"/>
        <w:right w:val="none" w:sz="0" w:space="0" w:color="auto"/>
      </w:divBdr>
    </w:div>
    <w:div w:id="947347166">
      <w:bodyDiv w:val="1"/>
      <w:marLeft w:val="0"/>
      <w:marRight w:val="0"/>
      <w:marTop w:val="0"/>
      <w:marBottom w:val="0"/>
      <w:divBdr>
        <w:top w:val="none" w:sz="0" w:space="0" w:color="auto"/>
        <w:left w:val="none" w:sz="0" w:space="0" w:color="auto"/>
        <w:bottom w:val="none" w:sz="0" w:space="0" w:color="auto"/>
        <w:right w:val="none" w:sz="0" w:space="0" w:color="auto"/>
      </w:divBdr>
    </w:div>
    <w:div w:id="1186600582">
      <w:bodyDiv w:val="1"/>
      <w:marLeft w:val="0"/>
      <w:marRight w:val="0"/>
      <w:marTop w:val="0"/>
      <w:marBottom w:val="0"/>
      <w:divBdr>
        <w:top w:val="none" w:sz="0" w:space="0" w:color="auto"/>
        <w:left w:val="none" w:sz="0" w:space="0" w:color="auto"/>
        <w:bottom w:val="none" w:sz="0" w:space="0" w:color="auto"/>
        <w:right w:val="none" w:sz="0" w:space="0" w:color="auto"/>
      </w:divBdr>
      <w:divsChild>
        <w:div w:id="1582107590">
          <w:marLeft w:val="0"/>
          <w:marRight w:val="0"/>
          <w:marTop w:val="0"/>
          <w:marBottom w:val="0"/>
          <w:divBdr>
            <w:top w:val="none" w:sz="0" w:space="0" w:color="auto"/>
            <w:left w:val="none" w:sz="0" w:space="0" w:color="auto"/>
            <w:bottom w:val="none" w:sz="0" w:space="0" w:color="auto"/>
            <w:right w:val="none" w:sz="0" w:space="0" w:color="auto"/>
          </w:divBdr>
        </w:div>
        <w:div w:id="956907576">
          <w:marLeft w:val="0"/>
          <w:marRight w:val="0"/>
          <w:marTop w:val="0"/>
          <w:marBottom w:val="0"/>
          <w:divBdr>
            <w:top w:val="none" w:sz="0" w:space="0" w:color="auto"/>
            <w:left w:val="none" w:sz="0" w:space="0" w:color="auto"/>
            <w:bottom w:val="none" w:sz="0" w:space="0" w:color="auto"/>
            <w:right w:val="none" w:sz="0" w:space="0" w:color="auto"/>
          </w:divBdr>
        </w:div>
        <w:div w:id="842279350">
          <w:marLeft w:val="0"/>
          <w:marRight w:val="0"/>
          <w:marTop w:val="0"/>
          <w:marBottom w:val="0"/>
          <w:divBdr>
            <w:top w:val="none" w:sz="0" w:space="0" w:color="auto"/>
            <w:left w:val="none" w:sz="0" w:space="0" w:color="auto"/>
            <w:bottom w:val="none" w:sz="0" w:space="0" w:color="auto"/>
            <w:right w:val="none" w:sz="0" w:space="0" w:color="auto"/>
          </w:divBdr>
        </w:div>
      </w:divsChild>
    </w:div>
    <w:div w:id="1220283149">
      <w:bodyDiv w:val="1"/>
      <w:marLeft w:val="0"/>
      <w:marRight w:val="0"/>
      <w:marTop w:val="0"/>
      <w:marBottom w:val="0"/>
      <w:divBdr>
        <w:top w:val="none" w:sz="0" w:space="0" w:color="auto"/>
        <w:left w:val="none" w:sz="0" w:space="0" w:color="auto"/>
        <w:bottom w:val="none" w:sz="0" w:space="0" w:color="auto"/>
        <w:right w:val="none" w:sz="0" w:space="0" w:color="auto"/>
      </w:divBdr>
    </w:div>
    <w:div w:id="1332219346">
      <w:bodyDiv w:val="1"/>
      <w:marLeft w:val="0"/>
      <w:marRight w:val="0"/>
      <w:marTop w:val="0"/>
      <w:marBottom w:val="0"/>
      <w:divBdr>
        <w:top w:val="none" w:sz="0" w:space="0" w:color="auto"/>
        <w:left w:val="none" w:sz="0" w:space="0" w:color="auto"/>
        <w:bottom w:val="none" w:sz="0" w:space="0" w:color="auto"/>
        <w:right w:val="none" w:sz="0" w:space="0" w:color="auto"/>
      </w:divBdr>
    </w:div>
    <w:div w:id="1693338814">
      <w:bodyDiv w:val="1"/>
      <w:marLeft w:val="0"/>
      <w:marRight w:val="0"/>
      <w:marTop w:val="0"/>
      <w:marBottom w:val="0"/>
      <w:divBdr>
        <w:top w:val="none" w:sz="0" w:space="0" w:color="auto"/>
        <w:left w:val="none" w:sz="0" w:space="0" w:color="auto"/>
        <w:bottom w:val="none" w:sz="0" w:space="0" w:color="auto"/>
        <w:right w:val="none" w:sz="0" w:space="0" w:color="auto"/>
      </w:divBdr>
    </w:div>
    <w:div w:id="1794592237">
      <w:bodyDiv w:val="1"/>
      <w:marLeft w:val="0"/>
      <w:marRight w:val="0"/>
      <w:marTop w:val="0"/>
      <w:marBottom w:val="0"/>
      <w:divBdr>
        <w:top w:val="none" w:sz="0" w:space="0" w:color="auto"/>
        <w:left w:val="none" w:sz="0" w:space="0" w:color="auto"/>
        <w:bottom w:val="none" w:sz="0" w:space="0" w:color="auto"/>
        <w:right w:val="none" w:sz="0" w:space="0" w:color="auto"/>
      </w:divBdr>
    </w:div>
    <w:div w:id="1861507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658</Words>
  <Characters>3756</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Тигина</dc:creator>
  <dc:description>DOC-MARKER-n0u8YE7CGh5_4VgFrKMghA</dc:description>
  <cp:lastModifiedBy>User</cp:lastModifiedBy>
  <cp:revision>6</cp:revision>
  <cp:lastPrinted>2026-04-03T04:51:00Z</cp:lastPrinted>
  <dcterms:created xsi:type="dcterms:W3CDTF">2026-06-26T04:34:00Z</dcterms:created>
  <dcterms:modified xsi:type="dcterms:W3CDTF">2026-09-08T07:29:00Z</dcterms:modified>
</cp:coreProperties>
</file>