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B2" w:rsidRPr="00BC7FBB" w:rsidRDefault="00BC7FBB" w:rsidP="00BC7FBB">
      <w:pPr>
        <w:jc w:val="right"/>
        <w:rPr>
          <w:rFonts w:ascii="Times New Roman" w:hAnsi="Times New Roman" w:cs="Times New Roman"/>
          <w:b/>
        </w:rPr>
      </w:pPr>
      <w:r w:rsidRPr="00BC7FBB">
        <w:rPr>
          <w:rFonts w:ascii="Times New Roman" w:hAnsi="Times New Roman" w:cs="Times New Roman"/>
          <w:b/>
        </w:rPr>
        <w:t xml:space="preserve">Приложение № 2 </w:t>
      </w:r>
    </w:p>
    <w:p w:rsidR="00BC7FBB" w:rsidRPr="00BC7FBB" w:rsidRDefault="00BC7FBB" w:rsidP="00BC7FBB">
      <w:pPr>
        <w:jc w:val="center"/>
        <w:rPr>
          <w:rFonts w:ascii="Times New Roman" w:hAnsi="Times New Roman" w:cs="Times New Roman"/>
          <w:b/>
        </w:rPr>
      </w:pPr>
      <w:r w:rsidRPr="00BC7FBB">
        <w:rPr>
          <w:rFonts w:ascii="Times New Roman" w:hAnsi="Times New Roman" w:cs="Times New Roman"/>
          <w:b/>
        </w:rPr>
        <w:t>ТЕХНИЧЕСКОЕ ЗАДАНИЕ</w:t>
      </w:r>
    </w:p>
    <w:p w:rsidR="0089373B" w:rsidRPr="0089373B" w:rsidRDefault="0089373B" w:rsidP="0089373B">
      <w:pPr>
        <w:spacing w:before="1"/>
        <w:ind w:left="343" w:right="341"/>
        <w:jc w:val="center"/>
        <w:rPr>
          <w:rFonts w:ascii="Times New Roman" w:hAnsi="Times New Roman" w:cs="Times New Roman"/>
        </w:rPr>
      </w:pPr>
      <w:r w:rsidRPr="0089373B">
        <w:rPr>
          <w:rFonts w:ascii="Times New Roman" w:hAnsi="Times New Roman" w:cs="Times New Roman"/>
        </w:rPr>
        <w:t>На</w:t>
      </w:r>
      <w:r w:rsidRPr="0089373B">
        <w:rPr>
          <w:rFonts w:ascii="Times New Roman" w:hAnsi="Times New Roman" w:cs="Times New Roman"/>
          <w:spacing w:val="-3"/>
        </w:rPr>
        <w:t xml:space="preserve"> </w:t>
      </w:r>
      <w:r w:rsidRPr="0089373B">
        <w:rPr>
          <w:rFonts w:ascii="Times New Roman" w:hAnsi="Times New Roman" w:cs="Times New Roman"/>
        </w:rPr>
        <w:t>поставку</w:t>
      </w:r>
      <w:r w:rsidRPr="0089373B">
        <w:rPr>
          <w:rFonts w:ascii="Times New Roman" w:hAnsi="Times New Roman" w:cs="Times New Roman"/>
          <w:spacing w:val="-6"/>
        </w:rPr>
        <w:t xml:space="preserve"> </w:t>
      </w:r>
      <w:r w:rsidRPr="0089373B">
        <w:rPr>
          <w:rFonts w:ascii="Times New Roman" w:hAnsi="Times New Roman" w:cs="Times New Roman"/>
        </w:rPr>
        <w:t>и</w:t>
      </w:r>
      <w:r w:rsidRPr="0089373B">
        <w:rPr>
          <w:rFonts w:ascii="Times New Roman" w:hAnsi="Times New Roman" w:cs="Times New Roman"/>
          <w:spacing w:val="-3"/>
        </w:rPr>
        <w:t xml:space="preserve"> </w:t>
      </w:r>
      <w:r w:rsidRPr="0089373B">
        <w:rPr>
          <w:rFonts w:ascii="Times New Roman" w:hAnsi="Times New Roman" w:cs="Times New Roman"/>
        </w:rPr>
        <w:t>монтаж</w:t>
      </w:r>
      <w:r w:rsidRPr="0089373B">
        <w:rPr>
          <w:rFonts w:ascii="Times New Roman" w:hAnsi="Times New Roman" w:cs="Times New Roman"/>
          <w:spacing w:val="-3"/>
        </w:rPr>
        <w:t xml:space="preserve"> </w:t>
      </w:r>
      <w:r w:rsidRPr="0089373B">
        <w:rPr>
          <w:rFonts w:ascii="Times New Roman" w:hAnsi="Times New Roman" w:cs="Times New Roman"/>
        </w:rPr>
        <w:t>автоматизированной</w:t>
      </w:r>
      <w:r w:rsidRPr="0089373B">
        <w:rPr>
          <w:rFonts w:ascii="Times New Roman" w:hAnsi="Times New Roman" w:cs="Times New Roman"/>
          <w:spacing w:val="-5"/>
        </w:rPr>
        <w:t xml:space="preserve"> </w:t>
      </w:r>
      <w:r w:rsidRPr="0089373B">
        <w:rPr>
          <w:rFonts w:ascii="Times New Roman" w:hAnsi="Times New Roman" w:cs="Times New Roman"/>
        </w:rPr>
        <w:t>линии</w:t>
      </w:r>
      <w:r w:rsidRPr="0089373B">
        <w:rPr>
          <w:rFonts w:ascii="Times New Roman" w:hAnsi="Times New Roman" w:cs="Times New Roman"/>
          <w:spacing w:val="-2"/>
        </w:rPr>
        <w:t xml:space="preserve"> </w:t>
      </w:r>
      <w:r w:rsidRPr="0089373B">
        <w:rPr>
          <w:rFonts w:ascii="Times New Roman" w:hAnsi="Times New Roman" w:cs="Times New Roman"/>
        </w:rPr>
        <w:t>для</w:t>
      </w:r>
      <w:r w:rsidRPr="0089373B">
        <w:rPr>
          <w:rFonts w:ascii="Times New Roman" w:hAnsi="Times New Roman" w:cs="Times New Roman"/>
          <w:spacing w:val="-3"/>
        </w:rPr>
        <w:t xml:space="preserve"> </w:t>
      </w:r>
      <w:r w:rsidRPr="0089373B">
        <w:rPr>
          <w:rFonts w:ascii="Times New Roman" w:hAnsi="Times New Roman" w:cs="Times New Roman"/>
        </w:rPr>
        <w:t>производства</w:t>
      </w:r>
      <w:r w:rsidRPr="0089373B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89373B">
        <w:rPr>
          <w:rFonts w:ascii="Times New Roman" w:hAnsi="Times New Roman" w:cs="Times New Roman"/>
        </w:rPr>
        <w:t>тостового</w:t>
      </w:r>
      <w:proofErr w:type="spellEnd"/>
      <w:r w:rsidRPr="0089373B">
        <w:rPr>
          <w:rFonts w:ascii="Times New Roman" w:hAnsi="Times New Roman" w:cs="Times New Roman"/>
          <w:spacing w:val="-3"/>
        </w:rPr>
        <w:t xml:space="preserve"> </w:t>
      </w:r>
      <w:r w:rsidRPr="0089373B">
        <w:rPr>
          <w:rFonts w:ascii="Times New Roman" w:hAnsi="Times New Roman" w:cs="Times New Roman"/>
        </w:rPr>
        <w:t>хлеба. (ПП Кольцово).</w:t>
      </w:r>
    </w:p>
    <w:p w:rsidR="00BC7FBB" w:rsidRDefault="00BC7FBB"/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410"/>
        <w:gridCol w:w="6946"/>
      </w:tblGrid>
      <w:tr w:rsidR="00BC7FBB" w:rsidRPr="0089373B" w:rsidTr="00BC7FBB">
        <w:trPr>
          <w:trHeight w:val="712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b/>
                <w:spacing w:val="-10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jc w:val="center"/>
            </w:pPr>
            <w:r w:rsidRPr="0089373B">
              <w:t>Перечень</w:t>
            </w:r>
            <w:r w:rsidRPr="0089373B">
              <w:rPr>
                <w:spacing w:val="-3"/>
              </w:rPr>
              <w:t xml:space="preserve"> </w:t>
            </w:r>
            <w:r w:rsidRPr="0089373B">
              <w:rPr>
                <w:spacing w:val="-2"/>
              </w:rPr>
              <w:t>требований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Пояснения</w:t>
            </w:r>
            <w:r w:rsidRPr="0089373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373B">
              <w:rPr>
                <w:rFonts w:ascii="Times New Roman" w:hAnsi="Times New Roman" w:cs="Times New Roman"/>
              </w:rPr>
              <w:t>к</w:t>
            </w:r>
            <w:r w:rsidRPr="0089373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373B">
              <w:rPr>
                <w:rFonts w:ascii="Times New Roman" w:hAnsi="Times New Roman" w:cs="Times New Roman"/>
                <w:spacing w:val="-2"/>
              </w:rPr>
              <w:t>требованию</w:t>
            </w:r>
          </w:p>
        </w:tc>
      </w:tr>
      <w:tr w:rsidR="00BC7FBB" w:rsidRPr="0089373B" w:rsidTr="00BC7FBB">
        <w:trPr>
          <w:trHeight w:val="1931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spacing w:val="-1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0"/>
            </w:pPr>
            <w:r w:rsidRPr="0089373B">
              <w:t>Камера кулера термоизоляционная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Гладкий профиль, сглаженные углы во всей камере.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Обшивка панелей снаружи– нержавеющая сталь </w:t>
            </w:r>
            <w:r w:rsidRPr="0089373B">
              <w:rPr>
                <w:rFonts w:ascii="Times New Roman" w:hAnsi="Times New Roman" w:cs="Times New Roman"/>
                <w:b/>
              </w:rPr>
              <w:t>AISI 304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Обшивка панелей изнутри – нержавеющая сталь </w:t>
            </w:r>
            <w:r w:rsidRPr="0089373B">
              <w:rPr>
                <w:rFonts w:ascii="Times New Roman" w:hAnsi="Times New Roman" w:cs="Times New Roman"/>
                <w:b/>
              </w:rPr>
              <w:t>AISI 304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Изоляция панелей – ПИР композиция плотностью ~43 кг/м3.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73B">
              <w:rPr>
                <w:rFonts w:ascii="Times New Roman" w:hAnsi="Times New Roman" w:cs="Times New Roman"/>
                <w:b/>
                <w:bCs/>
              </w:rPr>
              <w:t xml:space="preserve">Тип поверхности сэндвич панелей – гладкая. Из-за этого и размера камеры придется делать внутренний </w:t>
            </w:r>
            <w:proofErr w:type="spellStart"/>
            <w:r w:rsidRPr="0089373B">
              <w:rPr>
                <w:rFonts w:ascii="Times New Roman" w:hAnsi="Times New Roman" w:cs="Times New Roman"/>
                <w:b/>
                <w:bCs/>
              </w:rPr>
              <w:t>металлокаркас</w:t>
            </w:r>
            <w:proofErr w:type="spellEnd"/>
            <w:r w:rsidRPr="0089373B">
              <w:rPr>
                <w:rFonts w:ascii="Times New Roman" w:hAnsi="Times New Roman" w:cs="Times New Roman"/>
                <w:b/>
                <w:bCs/>
              </w:rPr>
              <w:t xml:space="preserve"> из оцинкованной конструкционной стали (горячее </w:t>
            </w:r>
            <w:proofErr w:type="spellStart"/>
            <w:r w:rsidRPr="0089373B">
              <w:rPr>
                <w:rFonts w:ascii="Times New Roman" w:hAnsi="Times New Roman" w:cs="Times New Roman"/>
                <w:b/>
                <w:bCs/>
              </w:rPr>
              <w:t>цинкование</w:t>
            </w:r>
            <w:proofErr w:type="spellEnd"/>
            <w:r w:rsidRPr="0089373B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73B">
              <w:rPr>
                <w:rFonts w:ascii="Times New Roman" w:hAnsi="Times New Roman" w:cs="Times New Roman"/>
                <w:b/>
                <w:bCs/>
              </w:rPr>
              <w:t xml:space="preserve">Ввиду нахождения МК внутри кулера – дополнительные фасонные элементы для сглаживания углов металлоконструкций из </w:t>
            </w:r>
            <w:r w:rsidRPr="0089373B">
              <w:rPr>
                <w:rFonts w:ascii="Times New Roman" w:hAnsi="Times New Roman" w:cs="Times New Roman"/>
                <w:b/>
                <w:bCs/>
                <w:lang w:val="en-US"/>
              </w:rPr>
              <w:t>AISI</w:t>
            </w:r>
            <w:r w:rsidRPr="0089373B">
              <w:rPr>
                <w:rFonts w:ascii="Times New Roman" w:hAnsi="Times New Roman" w:cs="Times New Roman"/>
                <w:b/>
                <w:bCs/>
              </w:rPr>
              <w:t xml:space="preserve"> 304.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Толщина теплоизоляции 100 мм. Двери 2 шт. 900х1900 мм.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Размеры камеры 16800х8900х6300 мм.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Размер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металлокаркаса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16700х8800х6200 мм.</w:t>
            </w:r>
          </w:p>
          <w:p w:rsidR="00BC7FBB" w:rsidRPr="0089373B" w:rsidRDefault="00BC7FBB" w:rsidP="0089373B">
            <w:pPr>
              <w:pStyle w:val="TableParagraph"/>
              <w:ind w:left="104" w:right="101" w:firstLine="60"/>
            </w:pPr>
          </w:p>
        </w:tc>
      </w:tr>
      <w:tr w:rsidR="00BC7FBB" w:rsidRPr="0089373B" w:rsidTr="00BC7FBB">
        <w:trPr>
          <w:trHeight w:val="553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spacing w:val="-1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0"/>
            </w:pPr>
            <w:r w:rsidRPr="0089373B">
              <w:t xml:space="preserve">Климатическая система для кулера и </w:t>
            </w:r>
            <w:proofErr w:type="spellStart"/>
            <w:r w:rsidRPr="0089373B">
              <w:t>расстойки</w:t>
            </w:r>
            <w:proofErr w:type="spellEnd"/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Внутренняя часть вентиляции из нержавеющей стали AISI 304. Воздуховоды из нержавеющей стали AISI 304.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373B">
              <w:rPr>
                <w:rFonts w:ascii="Times New Roman" w:hAnsi="Times New Roman" w:cs="Times New Roman"/>
              </w:rPr>
              <w:t>Хепа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фильтры для помещений ISO8. Ультрафиолетовые лампы в системе вентиляции и в камере, обеспечивающие бактерицидную обработку воздуха.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Рама выполнена из конструкционной крашенной оцинкованной стали под систему вентиляции на высоте +3000 мм. рядом с камерой кулера с лестницей, ограждениями и полностью соответствует нормам охраны труда и промышленной безопасности, удобна для обслуживания оборудования.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Установка кондиционирования воздуха приточно-вытяжная, вентиляционного типа 24000 м3/час уличного зимнего исполнения для создания заданной температуры в различное время года внутри термоизоляционной камеры, с возможностью подмешивания уличного воздуха в холодный период. В теплое время года работает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фреоновый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чиллер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320 кВт. (трехконтурный для кулера,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расстойного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шкафа и охлаждения форм). Отдельная насосная станция на охлаждение кулера, на охлаждение форм, на охлаждение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расстойного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шкафа.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  <w:b/>
                <w:bCs/>
              </w:rPr>
              <w:t>Нержавеющий пропилен-гликолевый теплообменник</w:t>
            </w:r>
            <w:r w:rsidRPr="0089373B">
              <w:rPr>
                <w:rFonts w:ascii="Times New Roman" w:hAnsi="Times New Roman" w:cs="Times New Roman"/>
              </w:rPr>
              <w:t xml:space="preserve"> интегрирован в систему приточной вентиляции холодопроизводительностью 230 кВт.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Общий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чиллер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на базе винтового компрессора </w:t>
            </w:r>
            <w:r w:rsidRPr="0089373B">
              <w:rPr>
                <w:rFonts w:ascii="Times New Roman" w:hAnsi="Times New Roman" w:cs="Times New Roman"/>
                <w:lang w:val="en-US"/>
              </w:rPr>
              <w:t>BITZER</w:t>
            </w:r>
            <w:r w:rsidRPr="0089373B">
              <w:rPr>
                <w:rFonts w:ascii="Times New Roman" w:hAnsi="Times New Roman" w:cs="Times New Roman"/>
              </w:rPr>
              <w:t>\</w:t>
            </w:r>
            <w:proofErr w:type="spellStart"/>
            <w:r w:rsidRPr="0089373B">
              <w:rPr>
                <w:rFonts w:ascii="Times New Roman" w:hAnsi="Times New Roman" w:cs="Times New Roman"/>
                <w:lang w:val="en-US"/>
              </w:rPr>
              <w:t>Refcomp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или аналога, мощностью 320 кВт.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Машинное отделение контейнерного типа 40 футов с обогревом, вентиляцией, освещением.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Емкость уличная утепленная для раствора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пропиленгликоля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м.куб</w:t>
            </w:r>
            <w:proofErr w:type="spellEnd"/>
            <w:r w:rsidRPr="0089373B">
              <w:rPr>
                <w:rFonts w:ascii="Times New Roman" w:hAnsi="Times New Roman" w:cs="Times New Roman"/>
              </w:rPr>
              <w:t>. Насосная станция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Окружающая температура до 35 ℃.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lastRenderedPageBreak/>
              <w:t xml:space="preserve">Температура кипения +5+10 ℃. Температура в теплоизоляционной камере +14+16 ℃. 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Хладагент Фреон R-507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FBB" w:rsidRPr="0089373B" w:rsidRDefault="00BC7FBB" w:rsidP="0089373B">
            <w:pPr>
              <w:pStyle w:val="TableParagraph"/>
              <w:ind w:left="0" w:right="101"/>
            </w:pPr>
            <w:r w:rsidRPr="0089373B">
              <w:t xml:space="preserve">Подача раствора на нержавеющий пропилен-гликолевый теплообменник </w:t>
            </w:r>
            <w:proofErr w:type="spellStart"/>
            <w:r w:rsidRPr="0089373B">
              <w:t>расстойного</w:t>
            </w:r>
            <w:proofErr w:type="spellEnd"/>
            <w:r w:rsidRPr="0089373B">
              <w:t xml:space="preserve"> шкафа. Холодопроизводительность теплообменника 50 кВт.</w:t>
            </w:r>
          </w:p>
          <w:p w:rsidR="00BC7FBB" w:rsidRPr="0089373B" w:rsidRDefault="00BC7FBB" w:rsidP="0089373B">
            <w:pPr>
              <w:pStyle w:val="TableParagraph"/>
              <w:ind w:left="0" w:right="101"/>
            </w:pPr>
            <w:r w:rsidRPr="0089373B">
              <w:t xml:space="preserve">Температура в </w:t>
            </w:r>
            <w:proofErr w:type="spellStart"/>
            <w:r w:rsidRPr="0089373B">
              <w:t>расстойном</w:t>
            </w:r>
            <w:proofErr w:type="spellEnd"/>
            <w:r w:rsidRPr="0089373B">
              <w:t xml:space="preserve"> шкафу регулируется и поддерживается в диапазоне от +25 до +43 ℃. </w:t>
            </w:r>
          </w:p>
        </w:tc>
      </w:tr>
      <w:tr w:rsidR="00BC7FBB" w:rsidRPr="0089373B" w:rsidTr="00BC7FBB">
        <w:trPr>
          <w:trHeight w:val="3395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spacing w:val="-10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</w:pPr>
            <w:r w:rsidRPr="0089373B">
              <w:t xml:space="preserve">Климатическая система для охлаждения форм </w:t>
            </w:r>
            <w:r w:rsidRPr="0089373B">
              <w:rPr>
                <w:b/>
                <w:bCs/>
              </w:rPr>
              <w:t>(новая разработка)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Тоннель из сэндвич-панелей ПИР 80 мм. покрытие </w:t>
            </w:r>
            <w:r w:rsidRPr="0089373B">
              <w:rPr>
                <w:rFonts w:ascii="Times New Roman" w:hAnsi="Times New Roman" w:cs="Times New Roman"/>
                <w:lang w:val="en-US"/>
              </w:rPr>
              <w:t>AISI</w:t>
            </w:r>
            <w:r w:rsidRPr="0089373B">
              <w:rPr>
                <w:rFonts w:ascii="Times New Roman" w:hAnsi="Times New Roman" w:cs="Times New Roman"/>
              </w:rPr>
              <w:t xml:space="preserve"> 304\</w:t>
            </w:r>
            <w:r w:rsidRPr="0089373B">
              <w:rPr>
                <w:rFonts w:ascii="Times New Roman" w:hAnsi="Times New Roman" w:cs="Times New Roman"/>
                <w:lang w:val="en-US"/>
              </w:rPr>
              <w:t>AISI</w:t>
            </w:r>
            <w:r w:rsidRPr="0089373B">
              <w:rPr>
                <w:rFonts w:ascii="Times New Roman" w:hAnsi="Times New Roman" w:cs="Times New Roman"/>
              </w:rPr>
              <w:t xml:space="preserve"> 304 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Габариты 12000х2500х1500 мм.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Мощность охлаждения 40кВт, расход 160 литров в минуту, температура </w:t>
            </w:r>
            <w:proofErr w:type="spellStart"/>
            <w:r w:rsidRPr="0089373B">
              <w:rPr>
                <w:rFonts w:ascii="Times New Roman" w:hAnsi="Times New Roman" w:cs="Times New Roman"/>
              </w:rPr>
              <w:t>хладоносителя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+2 градуса на входе, +8 градусов на выходе, материал труб </w:t>
            </w:r>
            <w:r w:rsidRPr="0089373B">
              <w:rPr>
                <w:rFonts w:ascii="Times New Roman" w:hAnsi="Times New Roman" w:cs="Times New Roman"/>
                <w:lang w:val="en-US"/>
              </w:rPr>
              <w:t>AISI</w:t>
            </w:r>
            <w:r w:rsidRPr="0089373B">
              <w:rPr>
                <w:rFonts w:ascii="Times New Roman" w:hAnsi="Times New Roman" w:cs="Times New Roman"/>
              </w:rPr>
              <w:t xml:space="preserve"> 304. Температура форм на входе +112...+120 градусов, на выходе +22 градуса.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Бак утепленный 800 литров для раствора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пропиленгликоля</w:t>
            </w:r>
            <w:proofErr w:type="spellEnd"/>
            <w:r w:rsidRPr="0089373B">
              <w:rPr>
                <w:rFonts w:ascii="Times New Roman" w:hAnsi="Times New Roman" w:cs="Times New Roman"/>
              </w:rPr>
              <w:t>, насосная станция.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>Монтажные материалы от потребителя до насосной станции включены.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Испарители нержавеющие 2 шт. Мощность каждого 20 кВт. </w:t>
            </w:r>
          </w:p>
          <w:p w:rsidR="00BC7FBB" w:rsidRPr="0089373B" w:rsidRDefault="00BC7FBB" w:rsidP="0089373B">
            <w:pPr>
              <w:pStyle w:val="TableParagraph"/>
              <w:ind w:left="0" w:right="101"/>
              <w:jc w:val="both"/>
            </w:pPr>
            <w:r w:rsidRPr="0089373B">
              <w:t>Воздуховоды с вентиляторами для вытяжки воздуха из тоннеля и воздуховод для подачи воздуха в тоннель.</w:t>
            </w:r>
          </w:p>
        </w:tc>
      </w:tr>
      <w:tr w:rsidR="00BC7FBB" w:rsidRPr="0089373B" w:rsidTr="00BC7FBB">
        <w:trPr>
          <w:trHeight w:val="1931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spacing w:val="-1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</w:pPr>
            <w:r w:rsidRPr="0089373B">
              <w:t xml:space="preserve">Конвейерная система обвязки 2-ух </w:t>
            </w:r>
            <w:proofErr w:type="spellStart"/>
            <w:r w:rsidRPr="0089373B">
              <w:t>хлеборезательных</w:t>
            </w:r>
            <w:proofErr w:type="spellEnd"/>
            <w:r w:rsidRPr="0089373B">
              <w:t xml:space="preserve"> машин </w:t>
            </w:r>
            <w:proofErr w:type="spellStart"/>
            <w:r w:rsidRPr="0089373B">
              <w:t>Hartmann</w:t>
            </w:r>
            <w:proofErr w:type="spellEnd"/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-конвейерная система 22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м.п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. от спирального конвейера до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хлеборезательных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машин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-система </w:t>
            </w:r>
            <w:proofErr w:type="spellStart"/>
            <w:r w:rsidRPr="0089373B">
              <w:rPr>
                <w:rFonts w:ascii="Times New Roman" w:hAnsi="Times New Roman" w:cs="Times New Roman"/>
              </w:rPr>
              <w:t>отсекателей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для выравнивания рядов 2 шт.</w:t>
            </w:r>
          </w:p>
          <w:p w:rsidR="00BC7FBB" w:rsidRPr="0089373B" w:rsidRDefault="00BC7FBB" w:rsidP="0089373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9373B">
              <w:rPr>
                <w:rFonts w:ascii="Times New Roman" w:hAnsi="Times New Roman" w:cs="Times New Roman"/>
              </w:rPr>
              <w:t xml:space="preserve">-система толкателей на </w:t>
            </w:r>
            <w:proofErr w:type="spellStart"/>
            <w:r w:rsidRPr="0089373B">
              <w:rPr>
                <w:rFonts w:ascii="Times New Roman" w:hAnsi="Times New Roman" w:cs="Times New Roman"/>
              </w:rPr>
              <w:t>хлеборезательные</w:t>
            </w:r>
            <w:proofErr w:type="spellEnd"/>
            <w:r w:rsidRPr="0089373B">
              <w:rPr>
                <w:rFonts w:ascii="Times New Roman" w:hAnsi="Times New Roman" w:cs="Times New Roman"/>
              </w:rPr>
              <w:t xml:space="preserve"> машины пневматические 2 шт.</w:t>
            </w:r>
          </w:p>
          <w:p w:rsidR="00BC7FBB" w:rsidRPr="0089373B" w:rsidRDefault="00BC7FBB" w:rsidP="0089373B">
            <w:pPr>
              <w:pStyle w:val="TableParagraph"/>
              <w:ind w:left="0" w:right="101"/>
              <w:jc w:val="both"/>
            </w:pPr>
            <w:r w:rsidRPr="0089373B">
              <w:t xml:space="preserve">- система из двух прямых конвейеров суммарной длиной </w:t>
            </w:r>
            <w:r w:rsidRPr="0089373B">
              <w:rPr>
                <w:b/>
              </w:rPr>
              <w:t xml:space="preserve">28 </w:t>
            </w:r>
            <w:proofErr w:type="spellStart"/>
            <w:r w:rsidRPr="0089373B">
              <w:rPr>
                <w:b/>
              </w:rPr>
              <w:t>м.п</w:t>
            </w:r>
            <w:proofErr w:type="spellEnd"/>
            <w:r w:rsidRPr="0089373B">
              <w:rPr>
                <w:b/>
              </w:rPr>
              <w:t>.</w:t>
            </w:r>
            <w:r w:rsidRPr="0089373B">
              <w:t xml:space="preserve"> после </w:t>
            </w:r>
            <w:proofErr w:type="spellStart"/>
            <w:r w:rsidRPr="0089373B">
              <w:t>хартманов</w:t>
            </w:r>
            <w:proofErr w:type="spellEnd"/>
          </w:p>
        </w:tc>
      </w:tr>
      <w:tr w:rsidR="00BC7FBB" w:rsidRPr="0089373B" w:rsidTr="00BC7FBB">
        <w:trPr>
          <w:trHeight w:val="1931"/>
        </w:trPr>
        <w:tc>
          <w:tcPr>
            <w:tcW w:w="1134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7" w:right="1"/>
              <w:jc w:val="center"/>
              <w:rPr>
                <w:spacing w:val="-10"/>
              </w:rPr>
            </w:pPr>
            <w:r w:rsidRPr="0089373B">
              <w:rPr>
                <w:spacing w:val="-1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</w:pPr>
            <w:r w:rsidRPr="0089373B">
              <w:t>Система отсечения теплопритока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C7FBB" w:rsidRPr="0089373B" w:rsidRDefault="00BC7FBB" w:rsidP="0089373B">
            <w:pPr>
              <w:pStyle w:val="TableParagraph"/>
              <w:ind w:left="104" w:right="101" w:firstLine="60"/>
              <w:jc w:val="both"/>
            </w:pPr>
            <w:r w:rsidRPr="0089373B">
              <w:t xml:space="preserve">Система отсечение теплопритока на входе и выходе с кулера с вентиляторами и воздушными ножами. Материал </w:t>
            </w:r>
            <w:r w:rsidRPr="0089373B">
              <w:rPr>
                <w:lang w:val="en-US"/>
              </w:rPr>
              <w:t>AISI 304</w:t>
            </w:r>
          </w:p>
        </w:tc>
      </w:tr>
    </w:tbl>
    <w:p w:rsidR="00BC7FBB" w:rsidRDefault="00BC7FBB"/>
    <w:p w:rsidR="00FC4787" w:rsidRPr="00FC4787" w:rsidRDefault="00FC4787" w:rsidP="00FC47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787">
        <w:rPr>
          <w:rFonts w:ascii="Times New Roman" w:hAnsi="Times New Roman" w:cs="Times New Roman"/>
          <w:sz w:val="24"/>
          <w:szCs w:val="24"/>
        </w:rPr>
        <w:t xml:space="preserve">Поставка </w:t>
      </w:r>
      <w:r>
        <w:rPr>
          <w:rFonts w:ascii="Times New Roman" w:hAnsi="Times New Roman" w:cs="Times New Roman"/>
          <w:sz w:val="24"/>
          <w:szCs w:val="24"/>
        </w:rPr>
        <w:t>оборудования (</w:t>
      </w:r>
      <w:r w:rsidRPr="00FC4787">
        <w:rPr>
          <w:rFonts w:ascii="Times New Roman" w:hAnsi="Times New Roman" w:cs="Times New Roman"/>
          <w:sz w:val="24"/>
          <w:szCs w:val="24"/>
        </w:rPr>
        <w:t>Товара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4787">
        <w:rPr>
          <w:rFonts w:ascii="Times New Roman" w:hAnsi="Times New Roman" w:cs="Times New Roman"/>
          <w:sz w:val="24"/>
          <w:szCs w:val="24"/>
        </w:rPr>
        <w:t xml:space="preserve"> должна быть осуществлена в течение 210 (Двухсот десяти) календарных дней с даты оплаты Заказчиком аванса, предусмотренного пунктом 4.5.1 Договора</w:t>
      </w:r>
    </w:p>
    <w:p w:rsidR="00FC4787" w:rsidRPr="00FC4787" w:rsidRDefault="00FC4787" w:rsidP="00FC47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787">
        <w:rPr>
          <w:rFonts w:ascii="Times New Roman" w:hAnsi="Times New Roman" w:cs="Times New Roman"/>
          <w:sz w:val="24"/>
          <w:szCs w:val="24"/>
        </w:rPr>
        <w:t xml:space="preserve">Срок выполнения Работ не </w:t>
      </w:r>
      <w:r w:rsidRPr="00FC4787">
        <w:rPr>
          <w:rFonts w:ascii="Times New Roman" w:hAnsi="Times New Roman" w:cs="Times New Roman"/>
          <w:spacing w:val="-1"/>
          <w:sz w:val="24"/>
          <w:szCs w:val="24"/>
        </w:rPr>
        <w:t xml:space="preserve">должен </w:t>
      </w:r>
      <w:r w:rsidRPr="00FC4787">
        <w:rPr>
          <w:rFonts w:ascii="Times New Roman" w:hAnsi="Times New Roman" w:cs="Times New Roman"/>
          <w:sz w:val="24"/>
          <w:szCs w:val="24"/>
        </w:rPr>
        <w:t>превышать 100 (ста) календарных</w:t>
      </w:r>
      <w:r w:rsidRPr="00FC47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4787">
        <w:rPr>
          <w:rFonts w:ascii="Times New Roman" w:hAnsi="Times New Roman" w:cs="Times New Roman"/>
          <w:sz w:val="24"/>
          <w:szCs w:val="24"/>
        </w:rPr>
        <w:t>дней с даты подписанного Сторонами Акта о готовно</w:t>
      </w:r>
      <w:bookmarkStart w:id="0" w:name="_GoBack"/>
      <w:bookmarkEnd w:id="0"/>
      <w:r w:rsidRPr="00FC4787">
        <w:rPr>
          <w:rFonts w:ascii="Times New Roman" w:hAnsi="Times New Roman" w:cs="Times New Roman"/>
          <w:sz w:val="24"/>
          <w:szCs w:val="24"/>
        </w:rPr>
        <w:t>сти площадки и оборудования к монтажу</w:t>
      </w:r>
    </w:p>
    <w:sectPr w:rsidR="00FC4787" w:rsidRPr="00FC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B4AD7"/>
    <w:multiLevelType w:val="hybridMultilevel"/>
    <w:tmpl w:val="006A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5E"/>
    <w:rsid w:val="0089373B"/>
    <w:rsid w:val="00BC7FBB"/>
    <w:rsid w:val="00DC735E"/>
    <w:rsid w:val="00E45BB2"/>
    <w:rsid w:val="00FC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A83FB-D26A-41E9-ACDB-E24396C4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C7FB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FC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Перова Инна Валериевна</dc:creator>
  <cp:keywords/>
  <dc:description/>
  <cp:lastModifiedBy>Перова Инна Валериевна</cp:lastModifiedBy>
  <cp:revision>3</cp:revision>
  <dcterms:created xsi:type="dcterms:W3CDTF">2026-09-09T10:03:00Z</dcterms:created>
  <dcterms:modified xsi:type="dcterms:W3CDTF">2026-09-09T11:09:00Z</dcterms:modified>
</cp:coreProperties>
</file>