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B00" w:rsidRPr="00180AB9" w:rsidRDefault="00706B00" w:rsidP="00706B00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B00" w:rsidRPr="00180AB9" w:rsidRDefault="00706B00" w:rsidP="00706B0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180AB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Приложение № 3</w:t>
      </w:r>
    </w:p>
    <w:p w:rsidR="00706B00" w:rsidRPr="00180AB9" w:rsidRDefault="00706B00" w:rsidP="00706B0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Извещению о запросе котировок в электронной форме </w:t>
      </w:r>
      <w:r w:rsidRPr="0018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приобретение</w:t>
      </w:r>
      <w:r w:rsidRPr="00301BD3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 xml:space="preserve">Бакалея </w:t>
      </w:r>
      <w:r w:rsidRPr="0018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нужд </w:t>
      </w:r>
      <w:r w:rsidRPr="0018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МАУ «Центр детского здорово</w:t>
      </w:r>
      <w:r w:rsidR="00A6651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питания г. Йошкар-Олы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«08» сентября 2026</w:t>
      </w:r>
      <w:r w:rsidRPr="0018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06B00" w:rsidRPr="00445BF2" w:rsidRDefault="00706B00" w:rsidP="00706B0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6B00" w:rsidRPr="00445BF2" w:rsidRDefault="00706B00" w:rsidP="00706B0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44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445B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Обоснование НМЦК производилось на основании ценовой информации, полученной по результатам запросов, </w:t>
      </w:r>
    </w:p>
    <w:p w:rsidR="00706B00" w:rsidRPr="00706B00" w:rsidRDefault="00706B00" w:rsidP="00706B0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B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направленных потенциальным поставщикам, обладающим опытом поставки и</w:t>
      </w:r>
      <w:r w:rsidR="00A66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дентичных (однородных)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товаров, 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Pr="00445B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также анализа открытых источников.</w:t>
      </w:r>
    </w:p>
    <w:p w:rsidR="00706B00" w:rsidRDefault="00706B00"/>
    <w:tbl>
      <w:tblPr>
        <w:tblW w:w="14454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992"/>
        <w:gridCol w:w="709"/>
        <w:gridCol w:w="1134"/>
        <w:gridCol w:w="1134"/>
        <w:gridCol w:w="1134"/>
        <w:gridCol w:w="1985"/>
        <w:gridCol w:w="1553"/>
        <w:gridCol w:w="3408"/>
      </w:tblGrid>
      <w:tr w:rsidR="00706B00" w:rsidRPr="00A55214" w:rsidTr="00706B00">
        <w:trPr>
          <w:trHeight w:val="6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товара, услуги (работы)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ОКПД2/КТРУ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Поставщик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Поставщик 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Поставщик 3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цена (руб.)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2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НМЦК (</w:t>
            </w:r>
            <w:proofErr w:type="spellStart"/>
            <w:r w:rsidRPr="00A552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рын</w:t>
            </w:r>
            <w:proofErr w:type="spellEnd"/>
            <w:r w:rsidRPr="00A552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706B00" w:rsidRPr="00A55214" w:rsidTr="00706B00">
        <w:trPr>
          <w:trHeight w:val="6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B00" w:rsidRPr="00A55214" w:rsidTr="00706B00">
        <w:trPr>
          <w:trHeight w:val="9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B00" w:rsidRPr="00A55214" w:rsidRDefault="00706B00" w:rsidP="00A5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B00" w:rsidRPr="00A55214" w:rsidRDefault="00706B00" w:rsidP="00A5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B00" w:rsidRPr="00A55214" w:rsidRDefault="00706B00" w:rsidP="00A5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B00" w:rsidRPr="00A55214" w:rsidRDefault="00706B00" w:rsidP="00A5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B00" w:rsidRPr="00A55214" w:rsidRDefault="00706B00" w:rsidP="00A5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(руб.)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(руб.)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5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(руб.)</w:t>
            </w: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B00" w:rsidRPr="00A55214" w:rsidRDefault="00706B00" w:rsidP="00A5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B00" w:rsidRPr="00A55214" w:rsidRDefault="00706B00" w:rsidP="00A552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5214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3BB5DC29" wp14:editId="4ACBD288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85725</wp:posOffset>
                  </wp:positionV>
                  <wp:extent cx="1381125" cy="533400"/>
                  <wp:effectExtent l="0" t="0" r="0" b="0"/>
                  <wp:wrapNone/>
                  <wp:docPr id="7" name="Рисунок 7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2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3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810" cy="528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20"/>
            </w:tblGrid>
            <w:tr w:rsidR="00706B00" w:rsidRPr="00A55214" w:rsidTr="00706B00">
              <w:trPr>
                <w:trHeight w:val="900"/>
                <w:tblCellSpacing w:w="0" w:type="dxa"/>
              </w:trPr>
              <w:tc>
                <w:tcPr>
                  <w:tcW w:w="2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06B00" w:rsidRPr="00A55214" w:rsidRDefault="00706B00" w:rsidP="00A552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5521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</w:tbl>
          <w:p w:rsidR="00706B00" w:rsidRPr="00A55214" w:rsidRDefault="00706B00" w:rsidP="00A552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B00" w:rsidRPr="00706B00" w:rsidTr="00706B00">
        <w:trPr>
          <w:trHeight w:val="10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Скумбрия натуральная консервированная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1 160,00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720,00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6E7A4F" w:rsidRDefault="00706B00" w:rsidP="00706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</w:pPr>
            <w:r w:rsidRPr="006E7A4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872,94 </w:t>
            </w:r>
            <w:r w:rsidRPr="006E7A4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br/>
              <w:t>Контракт в ЕИС №1162000186324000045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917,65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1 835 300,00</w:t>
            </w:r>
          </w:p>
        </w:tc>
      </w:tr>
      <w:tr w:rsidR="00706B00" w:rsidRPr="00706B00" w:rsidTr="00706B00">
        <w:trPr>
          <w:trHeight w:val="10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Томатная паста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458,33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437,50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6E7A4F" w:rsidRDefault="00A6651F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706B00" w:rsidRPr="006E7A4F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 xml:space="preserve">331,53 </w:t>
              </w:r>
              <w:r w:rsidR="00706B00" w:rsidRPr="006E7A4F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br/>
                <w:t>Контракт в ЕИС №2121700739525000010</w:t>
              </w:r>
            </w:hyperlink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409,12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1 227 360,00</w:t>
            </w:r>
          </w:p>
        </w:tc>
      </w:tr>
      <w:tr w:rsidR="00706B00" w:rsidRPr="00706B00" w:rsidTr="00706B00">
        <w:trPr>
          <w:trHeight w:val="10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Горошек зеленый консервированный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325,00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6E7A4F" w:rsidRDefault="00706B00" w:rsidP="00A55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E7A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342.50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322.5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645 000.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00</w:t>
            </w:r>
          </w:p>
        </w:tc>
      </w:tr>
      <w:tr w:rsidR="00706B00" w:rsidRPr="00706B00" w:rsidTr="00706B00">
        <w:trPr>
          <w:trHeight w:val="10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Кукуруза сахарная консервированная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325,00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6E7A4F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E7A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342.50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322.5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000.00</w:t>
            </w:r>
          </w:p>
        </w:tc>
      </w:tr>
      <w:tr w:rsidR="00706B00" w:rsidRPr="00706B00" w:rsidTr="00706B00">
        <w:trPr>
          <w:trHeight w:val="10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Огурцы соленые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250,00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6E7A4F" w:rsidRDefault="00A6651F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hyperlink r:id="rId6" w:history="1">
              <w:r w:rsidR="00706B00" w:rsidRPr="006E7A4F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 xml:space="preserve">237,57 </w:t>
              </w:r>
              <w:r w:rsidR="00706B00" w:rsidRPr="006E7A4F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br/>
                <w:t>Контракт в ЕИС №2165501824026000164</w:t>
              </w:r>
            </w:hyperlink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249,19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1 495 140,00</w:t>
            </w:r>
          </w:p>
        </w:tc>
      </w:tr>
      <w:tr w:rsidR="00706B00" w:rsidRPr="00A55214" w:rsidTr="0012462E">
        <w:trPr>
          <w:trHeight w:val="1050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Макаронные изделия «МАКФА»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175,00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162,50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6E7A4F" w:rsidRDefault="00A6651F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hyperlink r:id="rId7" w:history="1">
              <w:r w:rsidR="00706B00" w:rsidRPr="006E7A4F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165,84 (13%*, 12.89%*</w:t>
              </w:r>
              <w:proofErr w:type="gramStart"/>
              <w:r w:rsidR="00706B00" w:rsidRPr="006E7A4F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*)</w:t>
              </w:r>
              <w:r w:rsidR="00706B00" w:rsidRPr="006E7A4F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br/>
                <w:t>Контракт</w:t>
              </w:r>
              <w:proofErr w:type="gramEnd"/>
              <w:r w:rsidR="00706B00" w:rsidRPr="006E7A4F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 xml:space="preserve"> в ЕИС №1166000967524000142</w:t>
              </w:r>
            </w:hyperlink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706B00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167,78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00" w:rsidRPr="00A55214" w:rsidRDefault="00706B00" w:rsidP="00A55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100 668,00</w:t>
            </w:r>
          </w:p>
        </w:tc>
      </w:tr>
    </w:tbl>
    <w:p w:rsidR="008D0CB9" w:rsidRDefault="008D0CB9" w:rsidP="006842DD">
      <w:pPr>
        <w:keepLines/>
        <w:widowControl w:val="0"/>
        <w:spacing w:after="0" w:line="252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497D71" w:rsidRPr="00205249" w:rsidRDefault="008D0CB9" w:rsidP="006842DD">
      <w:pPr>
        <w:keepLines/>
        <w:widowControl w:val="0"/>
        <w:spacing w:after="0" w:line="252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Начальная максимальная цена </w:t>
      </w:r>
      <w:r w:rsidR="00EA69D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-</w:t>
      </w:r>
      <w:r w:rsidRPr="0020524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highlight w:val="yellow"/>
          <w:lang w:eastAsia="ru-RU"/>
        </w:rPr>
        <w:t>5 948 468,00(Пять миллионов девятьсот сорок</w:t>
      </w:r>
      <w:r w:rsidR="00497D71" w:rsidRPr="0020524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highlight w:val="yellow"/>
          <w:lang w:eastAsia="ru-RU"/>
        </w:rPr>
        <w:t xml:space="preserve"> восемь тысяч четыреста шестьдесят восемь) рублей </w:t>
      </w:r>
    </w:p>
    <w:p w:rsidR="008D0CB9" w:rsidRDefault="00497D71" w:rsidP="006842DD">
      <w:pPr>
        <w:keepLines/>
        <w:widowControl w:val="0"/>
        <w:spacing w:after="0" w:line="252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20524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highlight w:val="yellow"/>
          <w:lang w:eastAsia="ru-RU"/>
        </w:rPr>
        <w:t>00 копеек.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</w:t>
      </w:r>
    </w:p>
    <w:p w:rsidR="008D0CB9" w:rsidRDefault="008D0CB9" w:rsidP="006842DD">
      <w:pPr>
        <w:keepLines/>
        <w:widowControl w:val="0"/>
        <w:spacing w:after="0" w:line="252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6842DD" w:rsidRPr="006842DD" w:rsidRDefault="006842DD" w:rsidP="006842DD">
      <w:pPr>
        <w:keepLines/>
        <w:widowControl w:val="0"/>
        <w:spacing w:after="0" w:line="252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6842D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Порядок определения и обоснования начальной (максимальной) цены договора, цены договора, заключаемого с единственным поставщиком (подрядчиком, исполнителем), формулы цены, устанавливающей правила расчета сумм, подлежащих заказчиком поставщику (исполнителю, подрядчику) в ходе исполнения договора и максимального значения цены договора, цены единицы товара, работы, услуги и максимального значения цены единицы договора</w:t>
      </w:r>
    </w:p>
    <w:p w:rsidR="006842DD" w:rsidRPr="006842DD" w:rsidRDefault="006842DD" w:rsidP="006842DD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</w:p>
    <w:p w:rsidR="006842DD" w:rsidRPr="006842DD" w:rsidRDefault="006842DD" w:rsidP="006842DD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6842DD">
        <w:rPr>
          <w:rFonts w:ascii="Times New Roman" w:eastAsia="Times New Roman" w:hAnsi="Times New Roman" w:cs="Times New Roman"/>
          <w:lang w:eastAsia="ru-RU"/>
        </w:rPr>
        <w:t>В целях определения однородности совокупности значений выявленных цен, используемых в расчете НМЦК в соответствии с настоящим разделом, рекомендуется определять коэффициент вариации. Коэффициент вариации цены определяется по следующей формуле:</w:t>
      </w:r>
    </w:p>
    <w:p w:rsidR="006842DD" w:rsidRPr="006842DD" w:rsidRDefault="006842DD" w:rsidP="006842DD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6842D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EF7765A" wp14:editId="368430F0">
            <wp:extent cx="1146965" cy="406988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208" cy="41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2DD">
        <w:rPr>
          <w:rFonts w:ascii="Times New Roman" w:eastAsia="Times New Roman" w:hAnsi="Times New Roman" w:cs="Times New Roman"/>
          <w:lang w:eastAsia="ru-RU"/>
        </w:rPr>
        <w:t xml:space="preserve"> ,</w:t>
      </w:r>
    </w:p>
    <w:p w:rsidR="006842DD" w:rsidRPr="006842DD" w:rsidRDefault="006842DD" w:rsidP="006842DD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6842DD">
        <w:rPr>
          <w:rFonts w:ascii="Times New Roman" w:eastAsia="Times New Roman" w:hAnsi="Times New Roman" w:cs="Times New Roman"/>
          <w:lang w:eastAsia="ru-RU"/>
        </w:rPr>
        <w:t>где:</w:t>
      </w:r>
    </w:p>
    <w:p w:rsidR="006842DD" w:rsidRPr="006842DD" w:rsidRDefault="006842DD" w:rsidP="006842DD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6842DD">
        <w:rPr>
          <w:rFonts w:ascii="Times New Roman" w:eastAsia="Times New Roman" w:hAnsi="Times New Roman" w:cs="Times New Roman"/>
          <w:lang w:eastAsia="ru-RU"/>
        </w:rPr>
        <w:t>V - коэффициент вариации;</w:t>
      </w:r>
    </w:p>
    <w:p w:rsidR="006842DD" w:rsidRPr="006842DD" w:rsidRDefault="006842DD" w:rsidP="006842DD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6842D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85643A7" wp14:editId="706E16B0">
            <wp:extent cx="1330732" cy="454557"/>
            <wp:effectExtent l="0" t="0" r="3175" b="3175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159" cy="45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2D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6842DD" w:rsidRPr="006842DD" w:rsidRDefault="006842DD" w:rsidP="006842DD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6842DD">
        <w:rPr>
          <w:rFonts w:ascii="Times New Roman" w:eastAsia="Times New Roman" w:hAnsi="Times New Roman" w:cs="Times New Roman"/>
          <w:lang w:eastAsia="ru-RU"/>
        </w:rPr>
        <w:lastRenderedPageBreak/>
        <w:t>σ - среднее квадратичное отклонение;</w:t>
      </w:r>
    </w:p>
    <w:p w:rsidR="006842DD" w:rsidRPr="006842DD" w:rsidRDefault="006842DD" w:rsidP="006842DD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6842DD">
        <w:rPr>
          <w:rFonts w:ascii="Times New Roman" w:eastAsia="Times New Roman" w:hAnsi="Times New Roman" w:cs="Times New Roman"/>
          <w:lang w:eastAsia="ru-RU"/>
        </w:rPr>
        <w:t xml:space="preserve">  - цена единицы товара, работы, услуги, указанная в источнике с номером i;</w:t>
      </w:r>
    </w:p>
    <w:p w:rsidR="006842DD" w:rsidRPr="006842DD" w:rsidRDefault="006842DD" w:rsidP="006842DD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6842DD">
        <w:rPr>
          <w:rFonts w:ascii="Times New Roman" w:eastAsia="Times New Roman" w:hAnsi="Times New Roman" w:cs="Times New Roman"/>
          <w:lang w:eastAsia="ru-RU"/>
        </w:rPr>
        <w:t>&lt;ц&gt; - средняя арифметическая величина цены единицы товара, работы, услуги;</w:t>
      </w:r>
    </w:p>
    <w:p w:rsidR="006842DD" w:rsidRPr="006842DD" w:rsidRDefault="006842DD" w:rsidP="006842DD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6842DD">
        <w:rPr>
          <w:rFonts w:ascii="Times New Roman" w:eastAsia="Times New Roman" w:hAnsi="Times New Roman" w:cs="Times New Roman"/>
          <w:lang w:eastAsia="ru-RU"/>
        </w:rPr>
        <w:t>n - количество значений, используемых в расчете.</w:t>
      </w:r>
    </w:p>
    <w:p w:rsidR="006842DD" w:rsidRPr="006842DD" w:rsidRDefault="006842DD" w:rsidP="006842DD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</w:p>
    <w:p w:rsidR="006842DD" w:rsidRPr="006842DD" w:rsidRDefault="006842DD" w:rsidP="006842DD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6842DD">
        <w:rPr>
          <w:rFonts w:ascii="Times New Roman" w:eastAsia="Times New Roman" w:hAnsi="Times New Roman" w:cs="Times New Roman"/>
          <w:lang w:eastAsia="ru-RU"/>
        </w:rPr>
        <w:t>Совокупность значений, используемых в расчете, при определении НМЦК считается неоднородной, если коэффициент вариации превышает 33%. Если значение коэффициента вариации менее 33%, то вышеуказанная совокупность значений признается однородной.</w:t>
      </w:r>
    </w:p>
    <w:p w:rsidR="006842DD" w:rsidRPr="006842DD" w:rsidRDefault="006842DD" w:rsidP="006842DD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6842DD">
        <w:rPr>
          <w:rFonts w:ascii="Times New Roman" w:eastAsia="Times New Roman" w:hAnsi="Times New Roman" w:cs="Times New Roman"/>
          <w:lang w:eastAsia="ru-RU"/>
        </w:rPr>
        <w:t>В результате произведенных расчетов коэффициент вариации на все позиции составили менее 30%</w:t>
      </w:r>
    </w:p>
    <w:p w:rsidR="006842DD" w:rsidRPr="006842DD" w:rsidRDefault="006842DD" w:rsidP="006842DD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6842DD">
        <w:rPr>
          <w:rFonts w:ascii="Times New Roman" w:eastAsia="Times New Roman" w:hAnsi="Times New Roman" w:cs="Times New Roman"/>
          <w:lang w:eastAsia="ru-RU"/>
        </w:rPr>
        <w:t xml:space="preserve">Из этого следует, что рыночные цены идентичных товаров, полученные по запросу Заказчика у поставщиков, осуществляющих поставку идентичных товаров, признаются однородными.                                                                                                                            </w:t>
      </w:r>
    </w:p>
    <w:p w:rsidR="006842DD" w:rsidRPr="006842DD" w:rsidRDefault="006842DD" w:rsidP="006842DD">
      <w:pPr>
        <w:rPr>
          <w:rFonts w:ascii="Times New Roman" w:hAnsi="Times New Roman" w:cs="Times New Roman"/>
          <w:sz w:val="24"/>
          <w:szCs w:val="24"/>
        </w:rPr>
      </w:pPr>
    </w:p>
    <w:p w:rsidR="00EE4D26" w:rsidRDefault="00EE4D26"/>
    <w:sectPr w:rsidR="00EE4D26" w:rsidSect="00A552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214"/>
    <w:rsid w:val="0012462E"/>
    <w:rsid w:val="00205249"/>
    <w:rsid w:val="003A0D6E"/>
    <w:rsid w:val="00497D71"/>
    <w:rsid w:val="006842DD"/>
    <w:rsid w:val="006E7A4F"/>
    <w:rsid w:val="00706B00"/>
    <w:rsid w:val="008D0CB9"/>
    <w:rsid w:val="00A55214"/>
    <w:rsid w:val="00A6651F"/>
    <w:rsid w:val="00DB28F8"/>
    <w:rsid w:val="00EA69DD"/>
    <w:rsid w:val="00EE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2F495-B9E7-43E1-8A09-14969F06B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521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hyperlink" Target="http://zakupki.gov.ru/epz/contract/contractCard/common-info.html?reestrNumber=116600096752400014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upki.gov.ru/epz/contract/contractCard/common-info.html?reestrNumber=216550182402600016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zakupki.gov.ru/epz/contract/contractCard/common-info.html?reestrNumber=212170073952500001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2026-09-09T11:03:00Z</dcterms:created>
  <dcterms:modified xsi:type="dcterms:W3CDTF">2026-09-09T11:33:00Z</dcterms:modified>
</cp:coreProperties>
</file>