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8B56A" w14:textId="77777777" w:rsidR="006126E8" w:rsidRDefault="006126E8">
      <w:pPr>
        <w:spacing w:after="0" w:line="240" w:lineRule="auto"/>
        <w:ind w:firstLine="567"/>
        <w:contextualSpacing/>
        <w:jc w:val="center"/>
        <w:rPr>
          <w:rFonts w:ascii="Times New Roman" w:hAnsi="Times New Roman"/>
          <w:b/>
          <w:color w:val="000000"/>
          <w:lang w:eastAsia="zh-CN" w:bidi="en-US"/>
        </w:rPr>
      </w:pPr>
      <w:bookmarkStart w:id="0" w:name="_Hlk97895507"/>
    </w:p>
    <w:p w14:paraId="0B244E12" w14:textId="77777777" w:rsidR="006126E8" w:rsidRDefault="00DC75E1">
      <w:pPr>
        <w:spacing w:after="0" w:line="240" w:lineRule="auto"/>
        <w:ind w:firstLine="567"/>
        <w:contextualSpacing/>
        <w:jc w:val="center"/>
        <w:rPr>
          <w:rFonts w:ascii="Times New Roman" w:hAnsi="Times New Roman"/>
          <w:b/>
          <w:color w:val="000000"/>
          <w:lang w:eastAsia="zh-CN" w:bidi="en-US"/>
        </w:rPr>
      </w:pPr>
      <w:r>
        <w:rPr>
          <w:rFonts w:ascii="Times New Roman" w:hAnsi="Times New Roman"/>
          <w:b/>
          <w:color w:val="000000"/>
          <w:lang w:eastAsia="zh-CN" w:bidi="en-US"/>
        </w:rPr>
        <w:t xml:space="preserve">Техническое задание </w:t>
      </w:r>
    </w:p>
    <w:p w14:paraId="78DDABBE" w14:textId="64647900" w:rsidR="006126E8" w:rsidRDefault="00DC75E1" w:rsidP="00C661EB">
      <w:pPr>
        <w:spacing w:after="0" w:line="240" w:lineRule="auto"/>
        <w:ind w:firstLine="567"/>
        <w:contextualSpacing/>
        <w:jc w:val="center"/>
        <w:rPr>
          <w:rFonts w:ascii="Times New Roman" w:eastAsia="Times New Roman" w:hAnsi="Times New Roman"/>
          <w:b/>
        </w:rPr>
      </w:pPr>
      <w:r>
        <w:rPr>
          <w:rFonts w:ascii="Times New Roman" w:hAnsi="Times New Roman"/>
          <w:b/>
          <w:color w:val="000000"/>
          <w:lang w:eastAsia="zh-CN" w:bidi="en-US"/>
        </w:rPr>
        <w:t xml:space="preserve">на </w:t>
      </w:r>
      <w:r w:rsidR="00C661EB">
        <w:rPr>
          <w:rFonts w:ascii="Times New Roman" w:eastAsia="Times New Roman" w:hAnsi="Times New Roman"/>
          <w:b/>
        </w:rPr>
        <w:t xml:space="preserve">поставку </w:t>
      </w:r>
      <w:r w:rsidR="00C661EB" w:rsidRPr="00C661EB">
        <w:rPr>
          <w:rFonts w:ascii="Times New Roman" w:eastAsia="Times New Roman" w:hAnsi="Times New Roman"/>
          <w:b/>
        </w:rPr>
        <w:t>электронных средств обучения</w:t>
      </w:r>
    </w:p>
    <w:p w14:paraId="6B128664" w14:textId="77777777" w:rsidR="006126E8" w:rsidRDefault="006126E8">
      <w:pPr>
        <w:spacing w:after="0" w:line="240" w:lineRule="auto"/>
        <w:ind w:firstLine="567"/>
        <w:contextualSpacing/>
        <w:jc w:val="center"/>
        <w:rPr>
          <w:rFonts w:ascii="Times New Roman" w:eastAsia="Times New Roman" w:hAnsi="Times New Roman"/>
          <w:b/>
        </w:rPr>
      </w:pPr>
    </w:p>
    <w:tbl>
      <w:tblPr>
        <w:tblStyle w:val="afc"/>
        <w:tblW w:w="9344" w:type="dxa"/>
        <w:tblLook w:val="04A0" w:firstRow="1" w:lastRow="0" w:firstColumn="1" w:lastColumn="0" w:noHBand="0" w:noVBand="1"/>
      </w:tblPr>
      <w:tblGrid>
        <w:gridCol w:w="545"/>
        <w:gridCol w:w="1547"/>
        <w:gridCol w:w="2107"/>
        <w:gridCol w:w="1777"/>
        <w:gridCol w:w="1597"/>
        <w:gridCol w:w="1756"/>
        <w:gridCol w:w="15"/>
      </w:tblGrid>
      <w:tr w:rsidR="006126E8" w14:paraId="11A46E8B" w14:textId="77777777">
        <w:trPr>
          <w:gridAfter w:val="1"/>
          <w:wAfter w:w="15" w:type="dxa"/>
          <w:trHeight w:val="345"/>
        </w:trPr>
        <w:tc>
          <w:tcPr>
            <w:tcW w:w="545" w:type="dxa"/>
            <w:vMerge w:val="restart"/>
          </w:tcPr>
          <w:p w14:paraId="40BA9999" w14:textId="77777777" w:rsidR="006126E8" w:rsidRDefault="00DC75E1">
            <w:pPr>
              <w:spacing w:after="0" w:line="240" w:lineRule="auto"/>
              <w:contextualSpacing/>
              <w:jc w:val="center"/>
              <w:rPr>
                <w:rFonts w:ascii="Times New Roman" w:hAnsi="Times New Roman" w:cs="Times New Roman"/>
                <w:color w:val="151515"/>
                <w:shd w:val="clear" w:color="auto" w:fill="FFFFFF"/>
              </w:rPr>
            </w:pPr>
            <w:r>
              <w:rPr>
                <w:rFonts w:ascii="Times New Roman" w:hAnsi="Times New Roman" w:cs="Times New Roman"/>
                <w:color w:val="151515"/>
                <w:shd w:val="clear" w:color="auto" w:fill="FFFFFF"/>
              </w:rPr>
              <w:t>№ п/п</w:t>
            </w:r>
          </w:p>
        </w:tc>
        <w:tc>
          <w:tcPr>
            <w:tcW w:w="1547" w:type="dxa"/>
            <w:vMerge w:val="restart"/>
          </w:tcPr>
          <w:p w14:paraId="51A35261" w14:textId="77777777" w:rsidR="006126E8" w:rsidRDefault="00DC75E1">
            <w:pPr>
              <w:spacing w:after="0" w:line="240" w:lineRule="auto"/>
              <w:contextualSpacing/>
              <w:jc w:val="center"/>
              <w:rPr>
                <w:rFonts w:ascii="Times New Roman" w:hAnsi="Times New Roman" w:cs="Times New Roman"/>
                <w:shd w:val="clear" w:color="auto" w:fill="FFFFFF"/>
              </w:rPr>
            </w:pPr>
            <w:r>
              <w:rPr>
                <w:rFonts w:ascii="Times New Roman" w:hAnsi="Times New Roman" w:cs="Times New Roman"/>
                <w:shd w:val="clear" w:color="auto" w:fill="FFFFFF"/>
              </w:rPr>
              <w:t>Код ОКПД-2</w:t>
            </w:r>
          </w:p>
        </w:tc>
        <w:tc>
          <w:tcPr>
            <w:tcW w:w="2107" w:type="dxa"/>
            <w:vMerge w:val="restart"/>
          </w:tcPr>
          <w:p w14:paraId="019C3E3D" w14:textId="77777777" w:rsidR="006126E8" w:rsidRDefault="00DC75E1">
            <w:pPr>
              <w:spacing w:after="0" w:line="240" w:lineRule="auto"/>
              <w:contextualSpacing/>
              <w:jc w:val="center"/>
              <w:rPr>
                <w:rFonts w:ascii="Times New Roman" w:hAnsi="Times New Roman" w:cs="Times New Roman"/>
                <w:shd w:val="clear" w:color="auto" w:fill="FFFFFF"/>
              </w:rPr>
            </w:pPr>
            <w:r>
              <w:rPr>
                <w:rFonts w:ascii="Times New Roman" w:hAnsi="Times New Roman" w:cs="Times New Roman"/>
                <w:shd w:val="clear" w:color="auto" w:fill="FFFFFF"/>
              </w:rPr>
              <w:t>Наименование</w:t>
            </w:r>
          </w:p>
        </w:tc>
        <w:tc>
          <w:tcPr>
            <w:tcW w:w="5130" w:type="dxa"/>
            <w:gridSpan w:val="3"/>
          </w:tcPr>
          <w:p w14:paraId="620C6C52" w14:textId="77777777" w:rsidR="006126E8" w:rsidRDefault="00DC75E1">
            <w:pPr>
              <w:spacing w:after="0" w:line="240" w:lineRule="auto"/>
              <w:contextualSpacing/>
              <w:jc w:val="center"/>
              <w:rPr>
                <w:rFonts w:ascii="Times New Roman" w:hAnsi="Times New Roman" w:cs="Times New Roman"/>
                <w:shd w:val="clear" w:color="auto" w:fill="FFFFFF"/>
              </w:rPr>
            </w:pPr>
            <w:r>
              <w:rPr>
                <w:rFonts w:ascii="Times New Roman" w:hAnsi="Times New Roman" w:cs="Times New Roman"/>
                <w:shd w:val="clear" w:color="auto" w:fill="FFFFFF"/>
              </w:rPr>
              <w:t>Национальный режим</w:t>
            </w:r>
          </w:p>
        </w:tc>
      </w:tr>
      <w:tr w:rsidR="006126E8" w14:paraId="0EA5CF77" w14:textId="77777777">
        <w:trPr>
          <w:trHeight w:val="345"/>
        </w:trPr>
        <w:tc>
          <w:tcPr>
            <w:tcW w:w="545" w:type="dxa"/>
            <w:vMerge/>
          </w:tcPr>
          <w:p w14:paraId="6C3186E3" w14:textId="77777777" w:rsidR="006126E8" w:rsidRDefault="006126E8">
            <w:pPr>
              <w:spacing w:after="0" w:line="240" w:lineRule="auto"/>
              <w:contextualSpacing/>
              <w:jc w:val="center"/>
              <w:rPr>
                <w:rFonts w:ascii="Times New Roman" w:hAnsi="Times New Roman" w:cs="Times New Roman"/>
                <w:color w:val="151515"/>
                <w:shd w:val="clear" w:color="auto" w:fill="FFFFFF"/>
              </w:rPr>
            </w:pPr>
          </w:p>
        </w:tc>
        <w:tc>
          <w:tcPr>
            <w:tcW w:w="1547" w:type="dxa"/>
            <w:vMerge/>
          </w:tcPr>
          <w:p w14:paraId="43109BBD" w14:textId="77777777" w:rsidR="006126E8" w:rsidRDefault="006126E8">
            <w:pPr>
              <w:spacing w:after="0" w:line="240" w:lineRule="auto"/>
              <w:contextualSpacing/>
              <w:jc w:val="center"/>
              <w:rPr>
                <w:rFonts w:ascii="Times New Roman" w:hAnsi="Times New Roman" w:cs="Times New Roman"/>
                <w:shd w:val="clear" w:color="auto" w:fill="FFFFFF"/>
              </w:rPr>
            </w:pPr>
          </w:p>
        </w:tc>
        <w:tc>
          <w:tcPr>
            <w:tcW w:w="2107" w:type="dxa"/>
            <w:vMerge/>
          </w:tcPr>
          <w:p w14:paraId="6F338370" w14:textId="77777777" w:rsidR="006126E8" w:rsidRDefault="006126E8">
            <w:pPr>
              <w:spacing w:after="0" w:line="240" w:lineRule="auto"/>
              <w:contextualSpacing/>
              <w:jc w:val="center"/>
              <w:rPr>
                <w:rFonts w:ascii="Times New Roman" w:hAnsi="Times New Roman" w:cs="Times New Roman"/>
                <w:shd w:val="clear" w:color="auto" w:fill="FFFFFF"/>
              </w:rPr>
            </w:pPr>
          </w:p>
        </w:tc>
        <w:tc>
          <w:tcPr>
            <w:tcW w:w="1777" w:type="dxa"/>
          </w:tcPr>
          <w:p w14:paraId="26466177" w14:textId="77777777" w:rsidR="006126E8" w:rsidRDefault="00DC75E1">
            <w:pPr>
              <w:spacing w:after="0" w:line="240" w:lineRule="auto"/>
              <w:contextualSpacing/>
              <w:jc w:val="center"/>
              <w:rPr>
                <w:rFonts w:ascii="Times New Roman" w:hAnsi="Times New Roman" w:cs="Times New Roman"/>
                <w:shd w:val="clear" w:color="auto" w:fill="FFFFFF"/>
              </w:rPr>
            </w:pPr>
            <w:r>
              <w:rPr>
                <w:rFonts w:ascii="Times New Roman" w:hAnsi="Times New Roman" w:cs="Times New Roman"/>
                <w:shd w:val="clear" w:color="auto" w:fill="FFFFFF"/>
              </w:rPr>
              <w:t>1875 (Запрет)</w:t>
            </w:r>
          </w:p>
        </w:tc>
        <w:tc>
          <w:tcPr>
            <w:tcW w:w="1597" w:type="dxa"/>
          </w:tcPr>
          <w:p w14:paraId="7515DCC8" w14:textId="77777777" w:rsidR="006126E8" w:rsidRDefault="00DC75E1">
            <w:pPr>
              <w:spacing w:after="0" w:line="240" w:lineRule="auto"/>
              <w:contextualSpacing/>
              <w:jc w:val="center"/>
              <w:rPr>
                <w:rFonts w:ascii="Times New Roman" w:hAnsi="Times New Roman" w:cs="Times New Roman"/>
                <w:shd w:val="clear" w:color="auto" w:fill="FFFFFF"/>
              </w:rPr>
            </w:pPr>
            <w:r>
              <w:rPr>
                <w:rFonts w:ascii="Times New Roman" w:hAnsi="Times New Roman" w:cs="Times New Roman"/>
                <w:shd w:val="clear" w:color="auto" w:fill="FFFFFF"/>
              </w:rPr>
              <w:t>1875 (Ограничение)</w:t>
            </w:r>
          </w:p>
        </w:tc>
        <w:tc>
          <w:tcPr>
            <w:tcW w:w="1771" w:type="dxa"/>
            <w:gridSpan w:val="2"/>
          </w:tcPr>
          <w:p w14:paraId="62C3DA97" w14:textId="77777777" w:rsidR="006126E8" w:rsidRDefault="00DC75E1">
            <w:pPr>
              <w:spacing w:after="0" w:line="240" w:lineRule="auto"/>
              <w:contextualSpacing/>
              <w:jc w:val="center"/>
              <w:rPr>
                <w:rFonts w:ascii="Times New Roman" w:hAnsi="Times New Roman" w:cs="Times New Roman"/>
                <w:shd w:val="clear" w:color="auto" w:fill="FFFFFF"/>
              </w:rPr>
            </w:pPr>
            <w:r>
              <w:rPr>
                <w:rFonts w:ascii="Times New Roman" w:hAnsi="Times New Roman" w:cs="Times New Roman"/>
                <w:shd w:val="clear" w:color="auto" w:fill="FFFFFF"/>
              </w:rPr>
              <w:t>1875 (Преимущество)</w:t>
            </w:r>
          </w:p>
        </w:tc>
      </w:tr>
      <w:tr w:rsidR="006126E8" w14:paraId="2E351290" w14:textId="77777777">
        <w:trPr>
          <w:trHeight w:val="315"/>
        </w:trPr>
        <w:tc>
          <w:tcPr>
            <w:tcW w:w="545" w:type="dxa"/>
          </w:tcPr>
          <w:p w14:paraId="0A14BE55" w14:textId="77777777" w:rsidR="006126E8" w:rsidRDefault="00DC75E1">
            <w:pPr>
              <w:spacing w:after="0" w:line="240" w:lineRule="auto"/>
              <w:contextualSpacing/>
              <w:jc w:val="center"/>
              <w:rPr>
                <w:rFonts w:ascii="Times New Roman" w:hAnsi="Times New Roman" w:cs="Times New Roman"/>
                <w:color w:val="151515"/>
                <w:shd w:val="clear" w:color="auto" w:fill="FFFFFF"/>
              </w:rPr>
            </w:pPr>
            <w:r>
              <w:rPr>
                <w:rFonts w:ascii="Times New Roman" w:hAnsi="Times New Roman" w:cs="Times New Roman"/>
                <w:color w:val="151515"/>
                <w:shd w:val="clear" w:color="auto" w:fill="FFFFFF"/>
              </w:rPr>
              <w:t>1</w:t>
            </w:r>
          </w:p>
        </w:tc>
        <w:tc>
          <w:tcPr>
            <w:tcW w:w="1547" w:type="dxa"/>
          </w:tcPr>
          <w:p w14:paraId="58D67BE6" w14:textId="77777777" w:rsidR="006126E8" w:rsidRDefault="00DC75E1">
            <w:pPr>
              <w:spacing w:after="0" w:line="240" w:lineRule="auto"/>
              <w:contextualSpacing/>
              <w:jc w:val="center"/>
              <w:rPr>
                <w:rFonts w:ascii="Times New Roman" w:hAnsi="Times New Roman" w:cs="Times New Roman"/>
                <w:color w:val="151515"/>
                <w:shd w:val="clear" w:color="auto" w:fill="FFFFFF"/>
              </w:rPr>
            </w:pPr>
            <w:r>
              <w:rPr>
                <w:rFonts w:ascii="Times New Roman" w:hAnsi="Times New Roman" w:cs="Times New Roman"/>
                <w:color w:val="151515"/>
                <w:shd w:val="clear" w:color="auto" w:fill="FFFFFF"/>
              </w:rPr>
              <w:t>58.29.14.000</w:t>
            </w:r>
          </w:p>
        </w:tc>
        <w:tc>
          <w:tcPr>
            <w:tcW w:w="2107" w:type="dxa"/>
          </w:tcPr>
          <w:p w14:paraId="375C0929" w14:textId="77777777" w:rsidR="006126E8" w:rsidRDefault="00DC75E1">
            <w:pPr>
              <w:spacing w:after="0" w:line="240" w:lineRule="auto"/>
              <w:contextualSpacing/>
              <w:jc w:val="center"/>
              <w:rPr>
                <w:rFonts w:ascii="Times New Roman" w:hAnsi="Times New Roman" w:cs="Times New Roman"/>
                <w:color w:val="151515"/>
                <w:shd w:val="clear" w:color="auto" w:fill="FFFFFF"/>
              </w:rPr>
            </w:pPr>
            <w:r>
              <w:rPr>
                <w:rFonts w:ascii="Times New Roman" w:hAnsi="Times New Roman" w:cs="Times New Roman"/>
                <w:color w:val="151515"/>
                <w:shd w:val="clear" w:color="auto" w:fill="FFFFFF"/>
              </w:rPr>
              <w:t>Программное обеспечение визуального моделирования архитектуры нейронной сети</w:t>
            </w:r>
          </w:p>
        </w:tc>
        <w:tc>
          <w:tcPr>
            <w:tcW w:w="1777" w:type="dxa"/>
          </w:tcPr>
          <w:p w14:paraId="60D8453B" w14:textId="77777777" w:rsidR="006126E8" w:rsidRDefault="00DC75E1">
            <w:pPr>
              <w:spacing w:after="0" w:line="240" w:lineRule="auto"/>
              <w:contextualSpacing/>
              <w:jc w:val="center"/>
              <w:rPr>
                <w:rFonts w:ascii="Times New Roman" w:hAnsi="Times New Roman" w:cs="Times New Roman"/>
                <w:color w:val="151515"/>
                <w:shd w:val="clear" w:color="auto" w:fill="FFFFFF"/>
              </w:rPr>
            </w:pPr>
            <w:r>
              <w:rPr>
                <w:rFonts w:ascii="Times New Roman" w:hAnsi="Times New Roman" w:cs="Times New Roman"/>
                <w:color w:val="151515"/>
                <w:shd w:val="clear" w:color="auto" w:fill="FFFFFF"/>
              </w:rPr>
              <w:t>Применено</w:t>
            </w:r>
          </w:p>
          <w:p w14:paraId="63E4D261" w14:textId="77777777" w:rsidR="006126E8" w:rsidRDefault="00DC75E1">
            <w:pPr>
              <w:spacing w:after="0" w:line="240" w:lineRule="auto"/>
              <w:contextualSpacing/>
              <w:jc w:val="center"/>
              <w:rPr>
                <w:rFonts w:ascii="Times New Roman" w:hAnsi="Times New Roman" w:cs="Times New Roman"/>
                <w:color w:val="151515"/>
                <w:shd w:val="clear" w:color="auto" w:fill="FFFFFF"/>
              </w:rPr>
            </w:pPr>
            <w:r>
              <w:rPr>
                <w:rFonts w:ascii="Times New Roman" w:hAnsi="Times New Roman" w:cs="Times New Roman"/>
                <w:color w:val="151515"/>
                <w:shd w:val="clear" w:color="auto" w:fill="FFFFFF"/>
              </w:rPr>
              <w:t>поз. 146 - Программа д⁠﻿⁠‌​​‌​‌‌‌‌⁠﻿‌﻿‍‌​﻿​‌‍‌​﻿​‍‌‌‌⁠‍⁠﻿﻿⁠‌‍﻿‍‌‌﻿ля электронной вычислительной машины и (или) базы данных</w:t>
            </w:r>
          </w:p>
        </w:tc>
        <w:tc>
          <w:tcPr>
            <w:tcW w:w="1597" w:type="dxa"/>
          </w:tcPr>
          <w:p w14:paraId="5C67CD4C" w14:textId="77777777" w:rsidR="006126E8" w:rsidRDefault="006126E8">
            <w:pPr>
              <w:spacing w:after="0" w:line="240" w:lineRule="auto"/>
              <w:contextualSpacing/>
              <w:jc w:val="center"/>
              <w:rPr>
                <w:rFonts w:ascii="Times New Roman" w:hAnsi="Times New Roman" w:cs="Times New Roman"/>
                <w:color w:val="151515"/>
                <w:shd w:val="clear" w:color="auto" w:fill="FFFFFF"/>
              </w:rPr>
            </w:pPr>
          </w:p>
        </w:tc>
        <w:tc>
          <w:tcPr>
            <w:tcW w:w="1771" w:type="dxa"/>
            <w:gridSpan w:val="2"/>
          </w:tcPr>
          <w:p w14:paraId="153BB255" w14:textId="77777777" w:rsidR="006126E8" w:rsidRDefault="006126E8">
            <w:pPr>
              <w:spacing w:after="0" w:line="240" w:lineRule="auto"/>
              <w:contextualSpacing/>
              <w:jc w:val="center"/>
              <w:rPr>
                <w:rFonts w:ascii="Times New Roman" w:hAnsi="Times New Roman" w:cs="Times New Roman"/>
                <w:color w:val="151515"/>
                <w:shd w:val="clear" w:color="auto" w:fill="FFFFFF"/>
              </w:rPr>
            </w:pPr>
          </w:p>
        </w:tc>
      </w:tr>
    </w:tbl>
    <w:p w14:paraId="4515F42E" w14:textId="77777777" w:rsidR="006126E8" w:rsidRDefault="006126E8">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rPr>
          <w:i/>
          <w:iCs/>
          <w:color w:val="000000"/>
          <w:sz w:val="22"/>
          <w:szCs w:val="22"/>
        </w:rPr>
      </w:pPr>
    </w:p>
    <w:p w14:paraId="764568B1" w14:textId="77777777" w:rsidR="006126E8" w:rsidRDefault="00DC75E1">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rPr>
          <w:i/>
          <w:iCs/>
          <w:sz w:val="22"/>
          <w:szCs w:val="22"/>
        </w:rPr>
      </w:pPr>
      <w:r>
        <w:rPr>
          <w:i/>
          <w:iCs/>
          <w:color w:val="000000"/>
          <w:sz w:val="22"/>
          <w:szCs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5FCE424A" w14:textId="77777777" w:rsidR="006126E8" w:rsidRDefault="006126E8">
      <w:pPr>
        <w:spacing w:after="0" w:line="240" w:lineRule="auto"/>
        <w:contextualSpacing/>
        <w:rPr>
          <w:rFonts w:ascii="Times New Roman" w:eastAsia="Times New Roman" w:hAnsi="Times New Roman"/>
          <w:i/>
          <w:iCs/>
          <w:lang w:eastAsia="ru-RU"/>
        </w:rPr>
      </w:pPr>
    </w:p>
    <w:p w14:paraId="06D1F19E" w14:textId="77777777" w:rsidR="006126E8" w:rsidRDefault="00DC75E1">
      <w:pPr>
        <w:spacing w:after="0" w:line="240" w:lineRule="auto"/>
        <w:ind w:left="142"/>
        <w:rPr>
          <w:rFonts w:ascii="Times New Roman" w:eastAsia="Andale Sans UI" w:hAnsi="Times New Roman"/>
          <w:b/>
          <w:bCs/>
          <w:lang w:eastAsia="zh-CN"/>
        </w:rPr>
      </w:pPr>
      <w:r>
        <w:rPr>
          <w:rFonts w:ascii="Times New Roman" w:eastAsia="Andale Sans UI" w:hAnsi="Times New Roman"/>
          <w:b/>
          <w:bCs/>
          <w:lang w:eastAsia="zh-CN"/>
        </w:rPr>
        <w:t>1. Общие положения</w:t>
      </w:r>
    </w:p>
    <w:p w14:paraId="3F2F00FB" w14:textId="7BA2FFEB" w:rsidR="006126E8" w:rsidRDefault="00C661EB">
      <w:pPr>
        <w:spacing w:after="0" w:line="240" w:lineRule="auto"/>
        <w:ind w:left="142"/>
        <w:rPr>
          <w:rFonts w:ascii="Times New Roman" w:eastAsia="Andale Sans UI" w:hAnsi="Times New Roman"/>
          <w:lang w:eastAsia="zh-CN"/>
        </w:rPr>
      </w:pPr>
      <w:r w:rsidRPr="00C661EB">
        <w:rPr>
          <w:rFonts w:ascii="Times New Roman" w:eastAsia="Andale Sans UI" w:hAnsi="Times New Roman"/>
          <w:lang w:eastAsia="zh-CN"/>
        </w:rPr>
        <w:t>Поставщик обязуется передать Заказчику неисключительные права использования программного обеспечения (электронные средства обучения)</w:t>
      </w:r>
      <w:r w:rsidR="00DC75E1">
        <w:rPr>
          <w:rFonts w:ascii="Times New Roman" w:eastAsia="Andale Sans UI" w:hAnsi="Times New Roman"/>
          <w:lang w:eastAsia="zh-CN"/>
        </w:rPr>
        <w:t xml:space="preserve"> в соответствии с приложенной таблицей, а также в соответствии с условиями предоставления неисключительных (пользовательских) прав на поставку программного обеспечения.</w:t>
      </w:r>
    </w:p>
    <w:p w14:paraId="3740D927" w14:textId="77777777" w:rsidR="00C45367" w:rsidRDefault="00C45367">
      <w:pPr>
        <w:spacing w:after="0" w:line="240" w:lineRule="auto"/>
        <w:ind w:left="142"/>
        <w:rPr>
          <w:rFonts w:ascii="Times New Roman" w:eastAsia="Lucida Sans Unicode" w:hAnsi="Times New Roman"/>
          <w:b/>
          <w:color w:val="000000"/>
          <w:lang w:eastAsia="zh-CN" w:bidi="en-US"/>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3118"/>
        <w:gridCol w:w="3260"/>
        <w:gridCol w:w="1276"/>
        <w:gridCol w:w="992"/>
      </w:tblGrid>
      <w:tr w:rsidR="00C45367" w:rsidRPr="00E137E6" w14:paraId="46DC99A1" w14:textId="77777777" w:rsidTr="00C45367">
        <w:trPr>
          <w:trHeight w:val="990"/>
        </w:trPr>
        <w:tc>
          <w:tcPr>
            <w:tcW w:w="1986" w:type="dxa"/>
            <w:shd w:val="clear" w:color="auto" w:fill="auto"/>
            <w:vAlign w:val="center"/>
            <w:hideMark/>
          </w:tcPr>
          <w:bookmarkEnd w:id="0"/>
          <w:p w14:paraId="68067098" w14:textId="77777777" w:rsidR="00C45367" w:rsidRPr="00E137E6" w:rsidRDefault="00C45367" w:rsidP="003A4EBC">
            <w:pPr>
              <w:spacing w:after="0" w:line="240" w:lineRule="auto"/>
              <w:jc w:val="center"/>
              <w:rPr>
                <w:rFonts w:ascii="Times New Roman" w:eastAsia="Times New Roman" w:hAnsi="Times New Roman"/>
                <w:b/>
                <w:bCs/>
                <w:color w:val="000000"/>
                <w:sz w:val="20"/>
                <w:szCs w:val="20"/>
                <w:lang w:eastAsia="ru-RU"/>
              </w:rPr>
            </w:pPr>
            <w:r w:rsidRPr="00E137E6">
              <w:rPr>
                <w:rFonts w:ascii="Times New Roman" w:eastAsia="Times New Roman" w:hAnsi="Times New Roman"/>
                <w:b/>
                <w:bCs/>
                <w:color w:val="000000"/>
                <w:sz w:val="20"/>
                <w:szCs w:val="20"/>
                <w:lang w:eastAsia="ru-RU"/>
              </w:rPr>
              <w:t>Наименование характеристики</w:t>
            </w:r>
          </w:p>
        </w:tc>
        <w:tc>
          <w:tcPr>
            <w:tcW w:w="3118" w:type="dxa"/>
            <w:shd w:val="clear" w:color="auto" w:fill="auto"/>
            <w:vAlign w:val="center"/>
            <w:hideMark/>
          </w:tcPr>
          <w:p w14:paraId="5A1A581A" w14:textId="77777777" w:rsidR="00C45367" w:rsidRPr="00E137E6" w:rsidRDefault="00C45367" w:rsidP="003A4EBC">
            <w:pPr>
              <w:spacing w:after="0" w:line="240" w:lineRule="auto"/>
              <w:jc w:val="center"/>
              <w:rPr>
                <w:rFonts w:ascii="Times New Roman" w:eastAsia="Times New Roman" w:hAnsi="Times New Roman"/>
                <w:b/>
                <w:bCs/>
                <w:color w:val="000000"/>
                <w:sz w:val="20"/>
                <w:szCs w:val="20"/>
                <w:lang w:eastAsia="ru-RU"/>
              </w:rPr>
            </w:pPr>
            <w:r w:rsidRPr="00E137E6">
              <w:rPr>
                <w:rFonts w:ascii="Times New Roman" w:eastAsia="Times New Roman" w:hAnsi="Times New Roman"/>
                <w:b/>
                <w:bCs/>
                <w:color w:val="000000"/>
                <w:sz w:val="20"/>
                <w:szCs w:val="20"/>
                <w:lang w:eastAsia="ru-RU"/>
              </w:rPr>
              <w:t>Значение характеристики</w:t>
            </w:r>
          </w:p>
        </w:tc>
        <w:tc>
          <w:tcPr>
            <w:tcW w:w="3260" w:type="dxa"/>
            <w:shd w:val="clear" w:color="auto" w:fill="auto"/>
            <w:vAlign w:val="center"/>
            <w:hideMark/>
          </w:tcPr>
          <w:p w14:paraId="3FB2B1F7" w14:textId="77777777" w:rsidR="00C45367" w:rsidRPr="00E137E6" w:rsidRDefault="00C45367" w:rsidP="003A4EBC">
            <w:pPr>
              <w:spacing w:after="0" w:line="240" w:lineRule="auto"/>
              <w:jc w:val="center"/>
              <w:rPr>
                <w:rFonts w:ascii="Times New Roman" w:eastAsia="Times New Roman" w:hAnsi="Times New Roman"/>
                <w:b/>
                <w:bCs/>
                <w:color w:val="000000"/>
                <w:sz w:val="20"/>
                <w:szCs w:val="20"/>
                <w:lang w:eastAsia="ru-RU"/>
              </w:rPr>
            </w:pPr>
            <w:r w:rsidRPr="00E137E6">
              <w:rPr>
                <w:rFonts w:ascii="Times New Roman" w:eastAsia="Times New Roman" w:hAnsi="Times New Roman"/>
                <w:b/>
                <w:bCs/>
                <w:color w:val="000000"/>
                <w:sz w:val="20"/>
                <w:szCs w:val="20"/>
                <w:lang w:eastAsia="ru-RU"/>
              </w:rPr>
              <w:t>Инструкция по заполнению характеристик в заявке</w:t>
            </w:r>
          </w:p>
        </w:tc>
        <w:tc>
          <w:tcPr>
            <w:tcW w:w="1276" w:type="dxa"/>
            <w:shd w:val="clear" w:color="auto" w:fill="auto"/>
            <w:vAlign w:val="center"/>
            <w:hideMark/>
          </w:tcPr>
          <w:p w14:paraId="45622660" w14:textId="77777777" w:rsidR="00C45367" w:rsidRPr="00E137E6" w:rsidRDefault="00C45367" w:rsidP="003A4EBC">
            <w:pPr>
              <w:spacing w:after="0" w:line="240" w:lineRule="auto"/>
              <w:jc w:val="center"/>
              <w:rPr>
                <w:rFonts w:ascii="Times New Roman" w:eastAsia="Times New Roman" w:hAnsi="Times New Roman"/>
                <w:b/>
                <w:bCs/>
                <w:color w:val="000000"/>
                <w:sz w:val="20"/>
                <w:szCs w:val="20"/>
                <w:lang w:eastAsia="ru-RU"/>
              </w:rPr>
            </w:pPr>
            <w:r w:rsidRPr="00E137E6">
              <w:rPr>
                <w:rFonts w:ascii="Times New Roman" w:eastAsia="Times New Roman" w:hAnsi="Times New Roman"/>
                <w:b/>
                <w:bCs/>
                <w:color w:val="000000"/>
                <w:sz w:val="20"/>
                <w:szCs w:val="20"/>
                <w:lang w:eastAsia="ru-RU"/>
              </w:rPr>
              <w:t>Единица измерения</w:t>
            </w:r>
          </w:p>
        </w:tc>
        <w:tc>
          <w:tcPr>
            <w:tcW w:w="992" w:type="dxa"/>
            <w:shd w:val="clear" w:color="auto" w:fill="auto"/>
            <w:vAlign w:val="center"/>
            <w:hideMark/>
          </w:tcPr>
          <w:p w14:paraId="6166FBF4" w14:textId="77777777" w:rsidR="00C45367" w:rsidRPr="00E137E6" w:rsidRDefault="00C45367" w:rsidP="003A4EBC">
            <w:pPr>
              <w:spacing w:after="0" w:line="240" w:lineRule="auto"/>
              <w:jc w:val="center"/>
              <w:rPr>
                <w:rFonts w:ascii="Times New Roman" w:eastAsia="Times New Roman" w:hAnsi="Times New Roman"/>
                <w:b/>
                <w:bCs/>
                <w:color w:val="000000"/>
                <w:sz w:val="20"/>
                <w:szCs w:val="20"/>
                <w:lang w:eastAsia="ru-RU"/>
              </w:rPr>
            </w:pPr>
            <w:r w:rsidRPr="00E137E6">
              <w:rPr>
                <w:rFonts w:ascii="Times New Roman" w:eastAsia="Times New Roman" w:hAnsi="Times New Roman"/>
                <w:b/>
                <w:bCs/>
                <w:color w:val="000000"/>
                <w:sz w:val="20"/>
                <w:szCs w:val="20"/>
                <w:lang w:eastAsia="ru-RU"/>
              </w:rPr>
              <w:t>Количество</w:t>
            </w:r>
          </w:p>
        </w:tc>
      </w:tr>
      <w:tr w:rsidR="00C45367" w:rsidRPr="00E137E6" w14:paraId="0B227592" w14:textId="77777777" w:rsidTr="00C45367">
        <w:trPr>
          <w:trHeight w:val="600"/>
        </w:trPr>
        <w:tc>
          <w:tcPr>
            <w:tcW w:w="1986" w:type="dxa"/>
            <w:shd w:val="clear" w:color="auto" w:fill="auto"/>
            <w:vAlign w:val="center"/>
            <w:hideMark/>
          </w:tcPr>
          <w:p w14:paraId="17FE9519"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Вид лицензии</w:t>
            </w:r>
          </w:p>
        </w:tc>
        <w:tc>
          <w:tcPr>
            <w:tcW w:w="3118" w:type="dxa"/>
            <w:shd w:val="clear" w:color="auto" w:fill="auto"/>
            <w:vAlign w:val="center"/>
            <w:hideMark/>
          </w:tcPr>
          <w:p w14:paraId="1CAAB13B"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Простая (неисключительная)</w:t>
            </w:r>
          </w:p>
        </w:tc>
        <w:tc>
          <w:tcPr>
            <w:tcW w:w="3260" w:type="dxa"/>
            <w:shd w:val="clear" w:color="auto" w:fill="auto"/>
            <w:vAlign w:val="center"/>
          </w:tcPr>
          <w:p w14:paraId="5B5DF368"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restart"/>
            <w:shd w:val="clear" w:color="auto" w:fill="auto"/>
            <w:hideMark/>
          </w:tcPr>
          <w:p w14:paraId="3E4FC7DB"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Штука</w:t>
            </w:r>
          </w:p>
        </w:tc>
        <w:tc>
          <w:tcPr>
            <w:tcW w:w="992" w:type="dxa"/>
            <w:vMerge w:val="restart"/>
            <w:shd w:val="clear" w:color="auto" w:fill="auto"/>
            <w:hideMark/>
          </w:tcPr>
          <w:p w14:paraId="15B2E5B1"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32</w:t>
            </w:r>
          </w:p>
        </w:tc>
      </w:tr>
      <w:tr w:rsidR="00C45367" w:rsidRPr="00E137E6" w14:paraId="02003BED" w14:textId="77777777" w:rsidTr="00C45367">
        <w:trPr>
          <w:trHeight w:val="825"/>
        </w:trPr>
        <w:tc>
          <w:tcPr>
            <w:tcW w:w="1986" w:type="dxa"/>
            <w:shd w:val="clear" w:color="auto" w:fill="auto"/>
            <w:vAlign w:val="center"/>
            <w:hideMark/>
          </w:tcPr>
          <w:p w14:paraId="44051358"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Класс программ для электронных вычислительных машин и баз данных</w:t>
            </w:r>
          </w:p>
        </w:tc>
        <w:tc>
          <w:tcPr>
            <w:tcW w:w="3118" w:type="dxa"/>
            <w:shd w:val="clear" w:color="auto" w:fill="auto"/>
            <w:vAlign w:val="center"/>
            <w:hideMark/>
          </w:tcPr>
          <w:p w14:paraId="11C3DE61"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 xml:space="preserve">(04.06) Средства разработки программного обеспечения на основе </w:t>
            </w:r>
            <w:proofErr w:type="spellStart"/>
            <w:r w:rsidRPr="00E137E6">
              <w:rPr>
                <w:rFonts w:ascii="Times New Roman" w:eastAsia="Times New Roman" w:hAnsi="Times New Roman"/>
                <w:color w:val="000000"/>
                <w:sz w:val="20"/>
                <w:szCs w:val="20"/>
                <w:lang w:eastAsia="ru-RU"/>
              </w:rPr>
              <w:t>нейротехнологий</w:t>
            </w:r>
            <w:proofErr w:type="spellEnd"/>
            <w:r w:rsidRPr="00E137E6">
              <w:rPr>
                <w:rFonts w:ascii="Times New Roman" w:eastAsia="Times New Roman" w:hAnsi="Times New Roman"/>
                <w:color w:val="000000"/>
                <w:sz w:val="20"/>
                <w:szCs w:val="20"/>
                <w:lang w:eastAsia="ru-RU"/>
              </w:rPr>
              <w:t xml:space="preserve"> и искусственного интеллекта</w:t>
            </w:r>
          </w:p>
        </w:tc>
        <w:tc>
          <w:tcPr>
            <w:tcW w:w="3260" w:type="dxa"/>
            <w:shd w:val="clear" w:color="auto" w:fill="auto"/>
            <w:vAlign w:val="center"/>
          </w:tcPr>
          <w:p w14:paraId="2236E6B0"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14:paraId="2F3CB14D"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c>
          <w:tcPr>
            <w:tcW w:w="992" w:type="dxa"/>
            <w:vMerge/>
            <w:vAlign w:val="center"/>
            <w:hideMark/>
          </w:tcPr>
          <w:p w14:paraId="466A95C3"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r>
      <w:tr w:rsidR="00C45367" w:rsidRPr="00E137E6" w14:paraId="60AA337A" w14:textId="77777777" w:rsidTr="00C45367">
        <w:trPr>
          <w:trHeight w:val="600"/>
        </w:trPr>
        <w:tc>
          <w:tcPr>
            <w:tcW w:w="1986" w:type="dxa"/>
            <w:shd w:val="clear" w:color="auto" w:fill="auto"/>
            <w:vAlign w:val="center"/>
            <w:hideMark/>
          </w:tcPr>
          <w:p w14:paraId="5E079DA8"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Способ предоставления</w:t>
            </w:r>
          </w:p>
        </w:tc>
        <w:tc>
          <w:tcPr>
            <w:tcW w:w="3118" w:type="dxa"/>
            <w:shd w:val="clear" w:color="auto" w:fill="auto"/>
            <w:vAlign w:val="center"/>
            <w:hideMark/>
          </w:tcPr>
          <w:p w14:paraId="65381677"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Копия электронного экземпляра</w:t>
            </w:r>
          </w:p>
        </w:tc>
        <w:tc>
          <w:tcPr>
            <w:tcW w:w="3260" w:type="dxa"/>
            <w:shd w:val="clear" w:color="auto" w:fill="auto"/>
            <w:vAlign w:val="center"/>
          </w:tcPr>
          <w:p w14:paraId="33C2BB4F"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14:paraId="509884A3"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c>
          <w:tcPr>
            <w:tcW w:w="992" w:type="dxa"/>
            <w:vMerge/>
            <w:vAlign w:val="center"/>
            <w:hideMark/>
          </w:tcPr>
          <w:p w14:paraId="0625513D"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r>
      <w:tr w:rsidR="00C45367" w:rsidRPr="00E137E6" w14:paraId="4CF34546" w14:textId="77777777" w:rsidTr="00C45367">
        <w:trPr>
          <w:trHeight w:val="1110"/>
        </w:trPr>
        <w:tc>
          <w:tcPr>
            <w:tcW w:w="8364" w:type="dxa"/>
            <w:gridSpan w:val="3"/>
            <w:shd w:val="clear" w:color="auto" w:fill="auto"/>
            <w:vAlign w:val="center"/>
            <w:hideMark/>
          </w:tcPr>
          <w:p w14:paraId="7C85B080"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Включение дополнительных характеристик продукции обосновано необходимостью соблюдения требований ч.1 ст.33 Закона №44-ФЗ в части указания функциональных, технических и качественных характеристик объекта закупки. Заказчиком определены значимые для осуществления своей деятельности характеристики объекта закупки. Дополнительные характеристики обусловлены требованиями к содержанию образовательного процесса, соответствием стандартам обучения</w:t>
            </w:r>
          </w:p>
        </w:tc>
        <w:tc>
          <w:tcPr>
            <w:tcW w:w="1276" w:type="dxa"/>
            <w:vAlign w:val="center"/>
            <w:hideMark/>
          </w:tcPr>
          <w:p w14:paraId="2FD10EE5"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c>
          <w:tcPr>
            <w:tcW w:w="992" w:type="dxa"/>
            <w:vAlign w:val="center"/>
            <w:hideMark/>
          </w:tcPr>
          <w:p w14:paraId="02352C5B"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r>
      <w:tr w:rsidR="00C45367" w:rsidRPr="00E137E6" w14:paraId="495BD291" w14:textId="77777777" w:rsidTr="00C45367">
        <w:trPr>
          <w:trHeight w:val="1320"/>
        </w:trPr>
        <w:tc>
          <w:tcPr>
            <w:tcW w:w="1986" w:type="dxa"/>
            <w:shd w:val="clear" w:color="auto" w:fill="auto"/>
            <w:vAlign w:val="center"/>
            <w:hideMark/>
          </w:tcPr>
          <w:p w14:paraId="2BB55A56"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Состав программного обеспечения</w:t>
            </w:r>
          </w:p>
        </w:tc>
        <w:tc>
          <w:tcPr>
            <w:tcW w:w="3118" w:type="dxa"/>
            <w:shd w:val="clear" w:color="auto" w:fill="auto"/>
            <w:vAlign w:val="center"/>
            <w:hideMark/>
          </w:tcPr>
          <w:p w14:paraId="67575FCB"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ПО включает следующие модули: 1. модуль для создания архитектуры нейронной сети; 2. модуль для обучения нейронной сети; 3. модуль для тестирования нейронной сети; 4. модуль для экспорта нейронной сети.</w:t>
            </w:r>
          </w:p>
        </w:tc>
        <w:tc>
          <w:tcPr>
            <w:tcW w:w="3260" w:type="dxa"/>
            <w:shd w:val="clear" w:color="auto" w:fill="auto"/>
            <w:vAlign w:val="center"/>
          </w:tcPr>
          <w:p w14:paraId="1E02E4B0"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restart"/>
            <w:vAlign w:val="center"/>
            <w:hideMark/>
          </w:tcPr>
          <w:p w14:paraId="700BE3AA"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c>
          <w:tcPr>
            <w:tcW w:w="992" w:type="dxa"/>
            <w:vMerge w:val="restart"/>
            <w:vAlign w:val="center"/>
            <w:hideMark/>
          </w:tcPr>
          <w:p w14:paraId="1329E5A6"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r>
      <w:tr w:rsidR="00C45367" w:rsidRPr="00E137E6" w14:paraId="787DDC58" w14:textId="77777777" w:rsidTr="00C45367">
        <w:trPr>
          <w:trHeight w:val="825"/>
        </w:trPr>
        <w:tc>
          <w:tcPr>
            <w:tcW w:w="1986" w:type="dxa"/>
            <w:shd w:val="clear" w:color="auto" w:fill="auto"/>
            <w:vAlign w:val="center"/>
            <w:hideMark/>
          </w:tcPr>
          <w:p w14:paraId="62A9E688"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lastRenderedPageBreak/>
              <w:t>Описание программного обеспечения</w:t>
            </w:r>
          </w:p>
        </w:tc>
        <w:tc>
          <w:tcPr>
            <w:tcW w:w="3118" w:type="dxa"/>
            <w:shd w:val="clear" w:color="auto" w:fill="auto"/>
            <w:vAlign w:val="center"/>
            <w:hideMark/>
          </w:tcPr>
          <w:p w14:paraId="2AFDD1CA"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Программное обеспечение визуального моделирования архитектуры нейронной сети, ее обучения, тестирования и экспорта</w:t>
            </w:r>
          </w:p>
        </w:tc>
        <w:tc>
          <w:tcPr>
            <w:tcW w:w="3260" w:type="dxa"/>
            <w:shd w:val="clear" w:color="auto" w:fill="auto"/>
            <w:vAlign w:val="center"/>
          </w:tcPr>
          <w:p w14:paraId="6665F8D0"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14:paraId="710739DF"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c>
          <w:tcPr>
            <w:tcW w:w="992" w:type="dxa"/>
            <w:vMerge/>
            <w:vAlign w:val="center"/>
            <w:hideMark/>
          </w:tcPr>
          <w:p w14:paraId="3D4418F2"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r>
      <w:tr w:rsidR="00C45367" w:rsidRPr="00E137E6" w14:paraId="3FFF485B" w14:textId="77777777" w:rsidTr="00C45367">
        <w:trPr>
          <w:trHeight w:val="810"/>
        </w:trPr>
        <w:tc>
          <w:tcPr>
            <w:tcW w:w="1986" w:type="dxa"/>
            <w:shd w:val="clear" w:color="auto" w:fill="auto"/>
            <w:vAlign w:val="center"/>
            <w:hideMark/>
          </w:tcPr>
          <w:p w14:paraId="0F7B1368"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lastRenderedPageBreak/>
              <w:t>Функция программного обеспечения</w:t>
            </w:r>
          </w:p>
        </w:tc>
        <w:tc>
          <w:tcPr>
            <w:tcW w:w="3118" w:type="dxa"/>
            <w:shd w:val="clear" w:color="auto" w:fill="auto"/>
            <w:vAlign w:val="center"/>
            <w:hideMark/>
          </w:tcPr>
          <w:p w14:paraId="7FA444EF"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 xml:space="preserve">ПО позволяет создавать с помощью визуальных блоков архитектуру нейронной сети на основе библиотеки для машинного обучения </w:t>
            </w:r>
            <w:proofErr w:type="spellStart"/>
            <w:r w:rsidRPr="00E137E6">
              <w:rPr>
                <w:rFonts w:ascii="Times New Roman" w:eastAsia="Times New Roman" w:hAnsi="Times New Roman"/>
                <w:color w:val="000000"/>
                <w:sz w:val="20"/>
                <w:szCs w:val="20"/>
                <w:lang w:eastAsia="ru-RU"/>
              </w:rPr>
              <w:t>TensorFlow</w:t>
            </w:r>
            <w:proofErr w:type="spellEnd"/>
          </w:p>
        </w:tc>
        <w:tc>
          <w:tcPr>
            <w:tcW w:w="3260" w:type="dxa"/>
            <w:shd w:val="clear" w:color="auto" w:fill="auto"/>
            <w:vAlign w:val="center"/>
          </w:tcPr>
          <w:p w14:paraId="5BF581F4"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14:paraId="748754AA"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c>
          <w:tcPr>
            <w:tcW w:w="992" w:type="dxa"/>
            <w:vMerge/>
            <w:vAlign w:val="center"/>
            <w:hideMark/>
          </w:tcPr>
          <w:p w14:paraId="06C7F499"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r>
      <w:tr w:rsidR="00C45367" w:rsidRPr="00E137E6" w14:paraId="5038FD81" w14:textId="77777777" w:rsidTr="00C45367">
        <w:trPr>
          <w:trHeight w:val="3600"/>
        </w:trPr>
        <w:tc>
          <w:tcPr>
            <w:tcW w:w="1986" w:type="dxa"/>
            <w:shd w:val="clear" w:color="auto" w:fill="auto"/>
            <w:vAlign w:val="center"/>
            <w:hideMark/>
          </w:tcPr>
          <w:p w14:paraId="3F879C6E"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Модуль для создания архитектуры нейронной сети</w:t>
            </w:r>
          </w:p>
        </w:tc>
        <w:tc>
          <w:tcPr>
            <w:tcW w:w="3118" w:type="dxa"/>
            <w:shd w:val="clear" w:color="auto" w:fill="auto"/>
            <w:vAlign w:val="center"/>
            <w:hideMark/>
          </w:tcPr>
          <w:p w14:paraId="50890BD7"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Позволяет с помощью визуальных блоков: 1. использовать готовые архитектуры (</w:t>
            </w:r>
            <w:proofErr w:type="spellStart"/>
            <w:r w:rsidRPr="00E137E6">
              <w:rPr>
                <w:rFonts w:ascii="Times New Roman" w:eastAsia="Times New Roman" w:hAnsi="Times New Roman"/>
                <w:color w:val="000000"/>
                <w:sz w:val="20"/>
                <w:szCs w:val="20"/>
                <w:lang w:eastAsia="ru-RU"/>
              </w:rPr>
              <w:t>resnet</w:t>
            </w:r>
            <w:proofErr w:type="spellEnd"/>
            <w:r w:rsidRPr="00E137E6">
              <w:rPr>
                <w:rFonts w:ascii="Times New Roman" w:eastAsia="Times New Roman" w:hAnsi="Times New Roman"/>
                <w:color w:val="000000"/>
                <w:sz w:val="20"/>
                <w:szCs w:val="20"/>
                <w:lang w:eastAsia="ru-RU"/>
              </w:rPr>
              <w:t xml:space="preserve"> 50, </w:t>
            </w:r>
            <w:proofErr w:type="spellStart"/>
            <w:r w:rsidRPr="00E137E6">
              <w:rPr>
                <w:rFonts w:ascii="Times New Roman" w:eastAsia="Times New Roman" w:hAnsi="Times New Roman"/>
                <w:color w:val="000000"/>
                <w:sz w:val="20"/>
                <w:szCs w:val="20"/>
                <w:lang w:eastAsia="ru-RU"/>
              </w:rPr>
              <w:t>resnet</w:t>
            </w:r>
            <w:proofErr w:type="spellEnd"/>
            <w:r w:rsidRPr="00E137E6">
              <w:rPr>
                <w:rFonts w:ascii="Times New Roman" w:eastAsia="Times New Roman" w:hAnsi="Times New Roman"/>
                <w:color w:val="000000"/>
                <w:sz w:val="20"/>
                <w:szCs w:val="20"/>
                <w:lang w:eastAsia="ru-RU"/>
              </w:rPr>
              <w:t xml:space="preserve"> 101, </w:t>
            </w:r>
            <w:proofErr w:type="spellStart"/>
            <w:r w:rsidRPr="00E137E6">
              <w:rPr>
                <w:rFonts w:ascii="Times New Roman" w:eastAsia="Times New Roman" w:hAnsi="Times New Roman"/>
                <w:color w:val="000000"/>
                <w:sz w:val="20"/>
                <w:szCs w:val="20"/>
                <w:lang w:eastAsia="ru-RU"/>
              </w:rPr>
              <w:t>Vgg</w:t>
            </w:r>
            <w:proofErr w:type="spellEnd"/>
            <w:r w:rsidRPr="00E137E6">
              <w:rPr>
                <w:rFonts w:ascii="Times New Roman" w:eastAsia="Times New Roman" w:hAnsi="Times New Roman"/>
                <w:color w:val="000000"/>
                <w:sz w:val="20"/>
                <w:szCs w:val="20"/>
                <w:lang w:eastAsia="ru-RU"/>
              </w:rPr>
              <w:t xml:space="preserve"> 16); 2. задавать функции активации (</w:t>
            </w:r>
            <w:proofErr w:type="spellStart"/>
            <w:r w:rsidRPr="00E137E6">
              <w:rPr>
                <w:rFonts w:ascii="Times New Roman" w:eastAsia="Times New Roman" w:hAnsi="Times New Roman"/>
                <w:color w:val="000000"/>
                <w:sz w:val="20"/>
                <w:szCs w:val="20"/>
                <w:lang w:eastAsia="ru-RU"/>
              </w:rPr>
              <w:t>ReLu</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Softmax</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Elu</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PReLu</w:t>
            </w:r>
            <w:proofErr w:type="spellEnd"/>
            <w:r w:rsidRPr="00E137E6">
              <w:rPr>
                <w:rFonts w:ascii="Times New Roman" w:eastAsia="Times New Roman" w:hAnsi="Times New Roman"/>
                <w:color w:val="000000"/>
                <w:sz w:val="20"/>
                <w:szCs w:val="20"/>
                <w:lang w:eastAsia="ru-RU"/>
              </w:rPr>
              <w:t>); 3. выбирать слои свертки (</w:t>
            </w:r>
            <w:proofErr w:type="spellStart"/>
            <w:r w:rsidRPr="00E137E6">
              <w:rPr>
                <w:rFonts w:ascii="Times New Roman" w:eastAsia="Times New Roman" w:hAnsi="Times New Roman"/>
                <w:color w:val="000000"/>
                <w:sz w:val="20"/>
                <w:szCs w:val="20"/>
                <w:lang w:eastAsia="ru-RU"/>
              </w:rPr>
              <w:t>Conv</w:t>
            </w:r>
            <w:proofErr w:type="spellEnd"/>
            <w:r w:rsidRPr="00E137E6">
              <w:rPr>
                <w:rFonts w:ascii="Times New Roman" w:eastAsia="Times New Roman" w:hAnsi="Times New Roman"/>
                <w:color w:val="000000"/>
                <w:sz w:val="20"/>
                <w:szCs w:val="20"/>
                <w:lang w:eastAsia="ru-RU"/>
              </w:rPr>
              <w:t xml:space="preserve"> 2D, </w:t>
            </w:r>
            <w:proofErr w:type="spellStart"/>
            <w:r w:rsidRPr="00E137E6">
              <w:rPr>
                <w:rFonts w:ascii="Times New Roman" w:eastAsia="Times New Roman" w:hAnsi="Times New Roman"/>
                <w:color w:val="000000"/>
                <w:sz w:val="20"/>
                <w:szCs w:val="20"/>
                <w:lang w:eastAsia="ru-RU"/>
              </w:rPr>
              <w:t>Conv</w:t>
            </w:r>
            <w:proofErr w:type="spellEnd"/>
            <w:r w:rsidRPr="00E137E6">
              <w:rPr>
                <w:rFonts w:ascii="Times New Roman" w:eastAsia="Times New Roman" w:hAnsi="Times New Roman"/>
                <w:color w:val="000000"/>
                <w:sz w:val="20"/>
                <w:szCs w:val="20"/>
                <w:lang w:eastAsia="ru-RU"/>
              </w:rPr>
              <w:t xml:space="preserve"> 2DTranspose) и задавать их параметры: </w:t>
            </w:r>
            <w:proofErr w:type="spellStart"/>
            <w:r w:rsidRPr="00E137E6">
              <w:rPr>
                <w:rFonts w:ascii="Times New Roman" w:eastAsia="Times New Roman" w:hAnsi="Times New Roman"/>
                <w:color w:val="000000"/>
                <w:sz w:val="20"/>
                <w:szCs w:val="20"/>
                <w:lang w:eastAsia="ru-RU"/>
              </w:rPr>
              <w:t>Filters</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Kernel</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size</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Strides</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Padding</w:t>
            </w:r>
            <w:proofErr w:type="spellEnd"/>
            <w:r w:rsidRPr="00E137E6">
              <w:rPr>
                <w:rFonts w:ascii="Times New Roman" w:eastAsia="Times New Roman" w:hAnsi="Times New Roman"/>
                <w:color w:val="000000"/>
                <w:sz w:val="20"/>
                <w:szCs w:val="20"/>
                <w:lang w:eastAsia="ru-RU"/>
              </w:rPr>
              <w:t xml:space="preserve"> ; 4. создавать </w:t>
            </w:r>
            <w:proofErr w:type="spellStart"/>
            <w:r w:rsidRPr="00E137E6">
              <w:rPr>
                <w:rFonts w:ascii="Times New Roman" w:eastAsia="Times New Roman" w:hAnsi="Times New Roman"/>
                <w:color w:val="000000"/>
                <w:sz w:val="20"/>
                <w:szCs w:val="20"/>
                <w:lang w:eastAsia="ru-RU"/>
              </w:rPr>
              <w:t>полносвязный</w:t>
            </w:r>
            <w:proofErr w:type="spellEnd"/>
            <w:r w:rsidRPr="00E137E6">
              <w:rPr>
                <w:rFonts w:ascii="Times New Roman" w:eastAsia="Times New Roman" w:hAnsi="Times New Roman"/>
                <w:color w:val="000000"/>
                <w:sz w:val="20"/>
                <w:szCs w:val="20"/>
                <w:lang w:eastAsia="ru-RU"/>
              </w:rPr>
              <w:t xml:space="preserve"> слой и задавать количество юнитов в нем; 5. реализовывать бат нормализацию и задавать ее параметры; 6. реализовывать функции </w:t>
            </w:r>
            <w:proofErr w:type="spellStart"/>
            <w:r w:rsidRPr="00E137E6">
              <w:rPr>
                <w:rFonts w:ascii="Times New Roman" w:eastAsia="Times New Roman" w:hAnsi="Times New Roman"/>
                <w:color w:val="000000"/>
                <w:sz w:val="20"/>
                <w:szCs w:val="20"/>
                <w:lang w:eastAsia="ru-RU"/>
              </w:rPr>
              <w:t>пулинга</w:t>
            </w:r>
            <w:proofErr w:type="spellEnd"/>
            <w:r w:rsidRPr="00E137E6">
              <w:rPr>
                <w:rFonts w:ascii="Times New Roman" w:eastAsia="Times New Roman" w:hAnsi="Times New Roman"/>
                <w:color w:val="000000"/>
                <w:sz w:val="20"/>
                <w:szCs w:val="20"/>
                <w:lang w:eastAsia="ru-RU"/>
              </w:rPr>
              <w:t xml:space="preserve">: средний, глобальный и максимальный; 7. задавать функции регуляризации: </w:t>
            </w:r>
            <w:proofErr w:type="spellStart"/>
            <w:r w:rsidRPr="00E137E6">
              <w:rPr>
                <w:rFonts w:ascii="Times New Roman" w:eastAsia="Times New Roman" w:hAnsi="Times New Roman"/>
                <w:color w:val="000000"/>
                <w:sz w:val="20"/>
                <w:szCs w:val="20"/>
                <w:lang w:eastAsia="ru-RU"/>
              </w:rPr>
              <w:t>Dropout</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GaussianNoise</w:t>
            </w:r>
            <w:proofErr w:type="spellEnd"/>
            <w:r w:rsidRPr="00E137E6">
              <w:rPr>
                <w:rFonts w:ascii="Times New Roman" w:eastAsia="Times New Roman" w:hAnsi="Times New Roman"/>
                <w:color w:val="000000"/>
                <w:sz w:val="20"/>
                <w:szCs w:val="20"/>
                <w:lang w:eastAsia="ru-RU"/>
              </w:rPr>
              <w:t xml:space="preserve">; 8. реализовывать функции изменения формы: </w:t>
            </w:r>
            <w:proofErr w:type="spellStart"/>
            <w:r w:rsidRPr="00E137E6">
              <w:rPr>
                <w:rFonts w:ascii="Times New Roman" w:eastAsia="Times New Roman" w:hAnsi="Times New Roman"/>
                <w:color w:val="000000"/>
                <w:sz w:val="20"/>
                <w:szCs w:val="20"/>
                <w:lang w:eastAsia="ru-RU"/>
              </w:rPr>
              <w:t>Flatten</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Reshape</w:t>
            </w:r>
            <w:proofErr w:type="spellEnd"/>
            <w:r w:rsidRPr="00E137E6">
              <w:rPr>
                <w:rFonts w:ascii="Times New Roman" w:eastAsia="Times New Roman" w:hAnsi="Times New Roman"/>
                <w:color w:val="000000"/>
                <w:sz w:val="20"/>
                <w:szCs w:val="20"/>
                <w:lang w:eastAsia="ru-RU"/>
              </w:rPr>
              <w:t>; 9. реализовывать ветвление и объединение потоков.</w:t>
            </w:r>
          </w:p>
        </w:tc>
        <w:tc>
          <w:tcPr>
            <w:tcW w:w="3260" w:type="dxa"/>
            <w:shd w:val="clear" w:color="auto" w:fill="auto"/>
            <w:vAlign w:val="center"/>
          </w:tcPr>
          <w:p w14:paraId="349815D1"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14:paraId="4989BD2E"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c>
          <w:tcPr>
            <w:tcW w:w="992" w:type="dxa"/>
            <w:vMerge/>
            <w:vAlign w:val="center"/>
            <w:hideMark/>
          </w:tcPr>
          <w:p w14:paraId="442B67C6"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r>
      <w:tr w:rsidR="00C45367" w:rsidRPr="00E137E6" w14:paraId="132335BF" w14:textId="77777777" w:rsidTr="00C45367">
        <w:trPr>
          <w:trHeight w:val="1691"/>
        </w:trPr>
        <w:tc>
          <w:tcPr>
            <w:tcW w:w="1986" w:type="dxa"/>
            <w:shd w:val="clear" w:color="auto" w:fill="auto"/>
            <w:vAlign w:val="center"/>
            <w:hideMark/>
          </w:tcPr>
          <w:p w14:paraId="35623141"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Модуль для обучения нейронной сети</w:t>
            </w:r>
          </w:p>
        </w:tc>
        <w:tc>
          <w:tcPr>
            <w:tcW w:w="3118" w:type="dxa"/>
            <w:shd w:val="clear" w:color="auto" w:fill="auto"/>
            <w:hideMark/>
          </w:tcPr>
          <w:p w14:paraId="130859F7"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 xml:space="preserve">Позволяет:  1. выбирать </w:t>
            </w:r>
            <w:proofErr w:type="spellStart"/>
            <w:r w:rsidRPr="00E137E6">
              <w:rPr>
                <w:rFonts w:ascii="Times New Roman" w:eastAsia="Times New Roman" w:hAnsi="Times New Roman"/>
                <w:color w:val="000000"/>
                <w:sz w:val="20"/>
                <w:szCs w:val="20"/>
                <w:lang w:eastAsia="ru-RU"/>
              </w:rPr>
              <w:t>датасет</w:t>
            </w:r>
            <w:proofErr w:type="spellEnd"/>
            <w:r w:rsidRPr="00E137E6">
              <w:rPr>
                <w:rFonts w:ascii="Times New Roman" w:eastAsia="Times New Roman" w:hAnsi="Times New Roman"/>
                <w:color w:val="000000"/>
                <w:sz w:val="20"/>
                <w:szCs w:val="20"/>
                <w:lang w:eastAsia="ru-RU"/>
              </w:rPr>
              <w:t xml:space="preserve"> для обучения нейронной сети;</w:t>
            </w:r>
            <w:r w:rsidRPr="00E137E6">
              <w:rPr>
                <w:rFonts w:ascii="Times New Roman" w:eastAsia="Times New Roman" w:hAnsi="Times New Roman"/>
                <w:color w:val="000000"/>
                <w:sz w:val="20"/>
                <w:szCs w:val="20"/>
                <w:lang w:eastAsia="ru-RU"/>
              </w:rPr>
              <w:br/>
              <w:t>2. изменять размер изображений (ширина и высота);</w:t>
            </w:r>
            <w:r w:rsidRPr="00E137E6">
              <w:rPr>
                <w:rFonts w:ascii="Times New Roman" w:eastAsia="Times New Roman" w:hAnsi="Times New Roman"/>
                <w:color w:val="000000"/>
                <w:sz w:val="20"/>
                <w:szCs w:val="20"/>
                <w:lang w:eastAsia="ru-RU"/>
              </w:rPr>
              <w:br/>
              <w:t>3. задавать размер партии (</w:t>
            </w:r>
            <w:proofErr w:type="spellStart"/>
            <w:r w:rsidRPr="00E137E6">
              <w:rPr>
                <w:rFonts w:ascii="Times New Roman" w:eastAsia="Times New Roman" w:hAnsi="Times New Roman"/>
                <w:color w:val="000000"/>
                <w:sz w:val="20"/>
                <w:szCs w:val="20"/>
                <w:lang w:eastAsia="ru-RU"/>
              </w:rPr>
              <w:t>Batch</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size</w:t>
            </w:r>
            <w:proofErr w:type="spellEnd"/>
            <w:r w:rsidRPr="00E137E6">
              <w:rPr>
                <w:rFonts w:ascii="Times New Roman" w:eastAsia="Times New Roman" w:hAnsi="Times New Roman"/>
                <w:color w:val="000000"/>
                <w:sz w:val="20"/>
                <w:szCs w:val="20"/>
                <w:lang w:eastAsia="ru-RU"/>
              </w:rPr>
              <w:t>);</w:t>
            </w:r>
            <w:r w:rsidRPr="00E137E6">
              <w:rPr>
                <w:rFonts w:ascii="Times New Roman" w:eastAsia="Times New Roman" w:hAnsi="Times New Roman"/>
                <w:color w:val="000000"/>
                <w:sz w:val="20"/>
                <w:szCs w:val="20"/>
                <w:lang w:eastAsia="ru-RU"/>
              </w:rPr>
              <w:br/>
              <w:t>4. устанавливать количество эпох для обучения;</w:t>
            </w:r>
            <w:r w:rsidRPr="00E137E6">
              <w:rPr>
                <w:rFonts w:ascii="Times New Roman" w:eastAsia="Times New Roman" w:hAnsi="Times New Roman"/>
                <w:color w:val="000000"/>
                <w:sz w:val="20"/>
                <w:szCs w:val="20"/>
                <w:lang w:eastAsia="ru-RU"/>
              </w:rPr>
              <w:br/>
              <w:t>5. выбирать тип классификатора;</w:t>
            </w:r>
            <w:r w:rsidRPr="00E137E6">
              <w:rPr>
                <w:rFonts w:ascii="Times New Roman" w:eastAsia="Times New Roman" w:hAnsi="Times New Roman"/>
                <w:color w:val="000000"/>
                <w:sz w:val="20"/>
                <w:szCs w:val="20"/>
                <w:lang w:eastAsia="ru-RU"/>
              </w:rPr>
              <w:br/>
              <w:t>6. выбирать функции потерь: категориальная и бинарная кросс энтропия;</w:t>
            </w:r>
            <w:r w:rsidRPr="00E137E6">
              <w:rPr>
                <w:rFonts w:ascii="Times New Roman" w:eastAsia="Times New Roman" w:hAnsi="Times New Roman"/>
                <w:color w:val="000000"/>
                <w:sz w:val="20"/>
                <w:szCs w:val="20"/>
                <w:lang w:eastAsia="ru-RU"/>
              </w:rPr>
              <w:br/>
              <w:t>7. выбирать функции метрик: категориальная и бинарная правильность, F1 метрика;</w:t>
            </w:r>
            <w:r w:rsidRPr="00E137E6">
              <w:rPr>
                <w:rFonts w:ascii="Times New Roman" w:eastAsia="Times New Roman" w:hAnsi="Times New Roman"/>
                <w:color w:val="000000"/>
                <w:sz w:val="20"/>
                <w:szCs w:val="20"/>
                <w:lang w:eastAsia="ru-RU"/>
              </w:rPr>
              <w:br/>
              <w:t xml:space="preserve">8. устанавливать размер </w:t>
            </w:r>
            <w:proofErr w:type="spellStart"/>
            <w:r w:rsidRPr="00E137E6">
              <w:rPr>
                <w:rFonts w:ascii="Times New Roman" w:eastAsia="Times New Roman" w:hAnsi="Times New Roman"/>
                <w:color w:val="000000"/>
                <w:sz w:val="20"/>
                <w:szCs w:val="20"/>
                <w:lang w:eastAsia="ru-RU"/>
              </w:rPr>
              <w:t>валидационной</w:t>
            </w:r>
            <w:proofErr w:type="spellEnd"/>
            <w:r w:rsidRPr="00E137E6">
              <w:rPr>
                <w:rFonts w:ascii="Times New Roman" w:eastAsia="Times New Roman" w:hAnsi="Times New Roman"/>
                <w:color w:val="000000"/>
                <w:sz w:val="20"/>
                <w:szCs w:val="20"/>
                <w:lang w:eastAsia="ru-RU"/>
              </w:rPr>
              <w:t xml:space="preserve"> выборки;</w:t>
            </w:r>
            <w:r w:rsidRPr="00E137E6">
              <w:rPr>
                <w:rFonts w:ascii="Times New Roman" w:eastAsia="Times New Roman" w:hAnsi="Times New Roman"/>
                <w:color w:val="000000"/>
                <w:sz w:val="20"/>
                <w:szCs w:val="20"/>
                <w:lang w:eastAsia="ru-RU"/>
              </w:rPr>
              <w:br/>
              <w:t xml:space="preserve">9. выбирать тип оптимизатора: </w:t>
            </w:r>
            <w:proofErr w:type="spellStart"/>
            <w:r w:rsidRPr="00E137E6">
              <w:rPr>
                <w:rFonts w:ascii="Times New Roman" w:eastAsia="Times New Roman" w:hAnsi="Times New Roman"/>
                <w:color w:val="000000"/>
                <w:sz w:val="20"/>
                <w:szCs w:val="20"/>
                <w:lang w:eastAsia="ru-RU"/>
              </w:rPr>
              <w:t>adam</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adadelta</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adagrad</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sgd</w:t>
            </w:r>
            <w:proofErr w:type="spellEnd"/>
            <w:r w:rsidRPr="00E137E6">
              <w:rPr>
                <w:rFonts w:ascii="Times New Roman" w:eastAsia="Times New Roman" w:hAnsi="Times New Roman"/>
                <w:color w:val="000000"/>
                <w:sz w:val="20"/>
                <w:szCs w:val="20"/>
                <w:lang w:eastAsia="ru-RU"/>
              </w:rPr>
              <w:t xml:space="preserve"> и др.;</w:t>
            </w:r>
            <w:r w:rsidRPr="00E137E6">
              <w:rPr>
                <w:rFonts w:ascii="Times New Roman" w:eastAsia="Times New Roman" w:hAnsi="Times New Roman"/>
                <w:color w:val="000000"/>
                <w:sz w:val="20"/>
                <w:szCs w:val="20"/>
                <w:lang w:eastAsia="ru-RU"/>
              </w:rPr>
              <w:br/>
              <w:t>10. задавать скорость обучения;</w:t>
            </w:r>
            <w:r w:rsidRPr="00E137E6">
              <w:rPr>
                <w:rFonts w:ascii="Times New Roman" w:eastAsia="Times New Roman" w:hAnsi="Times New Roman"/>
                <w:color w:val="000000"/>
                <w:sz w:val="20"/>
                <w:szCs w:val="20"/>
                <w:lang w:eastAsia="ru-RU"/>
              </w:rPr>
              <w:br/>
              <w:t>11. настраивать автоматическое предотвращение переобучения;</w:t>
            </w:r>
            <w:r w:rsidRPr="00E137E6">
              <w:rPr>
                <w:rFonts w:ascii="Times New Roman" w:eastAsia="Times New Roman" w:hAnsi="Times New Roman"/>
                <w:color w:val="000000"/>
                <w:sz w:val="20"/>
                <w:szCs w:val="20"/>
                <w:lang w:eastAsia="ru-RU"/>
              </w:rPr>
              <w:br/>
              <w:t>12. настраивать параметры аугментации.</w:t>
            </w:r>
          </w:p>
        </w:tc>
        <w:tc>
          <w:tcPr>
            <w:tcW w:w="3260" w:type="dxa"/>
            <w:shd w:val="clear" w:color="auto" w:fill="auto"/>
            <w:vAlign w:val="center"/>
          </w:tcPr>
          <w:p w14:paraId="427019EB"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14:paraId="619F2742"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c>
          <w:tcPr>
            <w:tcW w:w="992" w:type="dxa"/>
            <w:vMerge/>
            <w:vAlign w:val="center"/>
            <w:hideMark/>
          </w:tcPr>
          <w:p w14:paraId="31B1F57B"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r>
      <w:tr w:rsidR="00C45367" w:rsidRPr="00E137E6" w14:paraId="4339ED8E" w14:textId="77777777" w:rsidTr="00C45367">
        <w:trPr>
          <w:trHeight w:val="3855"/>
        </w:trPr>
        <w:tc>
          <w:tcPr>
            <w:tcW w:w="1986" w:type="dxa"/>
            <w:shd w:val="clear" w:color="auto" w:fill="auto"/>
            <w:vAlign w:val="center"/>
            <w:hideMark/>
          </w:tcPr>
          <w:p w14:paraId="48D18D7E"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lastRenderedPageBreak/>
              <w:t>Модуль для тестирования нейронной сети</w:t>
            </w:r>
          </w:p>
        </w:tc>
        <w:tc>
          <w:tcPr>
            <w:tcW w:w="3118" w:type="dxa"/>
            <w:shd w:val="clear" w:color="auto" w:fill="auto"/>
            <w:hideMark/>
          </w:tcPr>
          <w:p w14:paraId="2A2E01F4"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Позволяет:  1. тестировать обученную нейронную сеть на изображениях;</w:t>
            </w:r>
            <w:r w:rsidRPr="00E137E6">
              <w:rPr>
                <w:rFonts w:ascii="Times New Roman" w:eastAsia="Times New Roman" w:hAnsi="Times New Roman"/>
                <w:color w:val="000000"/>
                <w:sz w:val="20"/>
                <w:szCs w:val="20"/>
                <w:lang w:eastAsia="ru-RU"/>
              </w:rPr>
              <w:br/>
              <w:t>2. тестировать обученную нейронную сеть на видеопотоке;</w:t>
            </w:r>
            <w:r w:rsidRPr="00E137E6">
              <w:rPr>
                <w:rFonts w:ascii="Times New Roman" w:eastAsia="Times New Roman" w:hAnsi="Times New Roman"/>
                <w:color w:val="000000"/>
                <w:sz w:val="20"/>
                <w:szCs w:val="20"/>
                <w:lang w:eastAsia="ru-RU"/>
              </w:rPr>
              <w:br/>
              <w:t xml:space="preserve">3. создавать локальный </w:t>
            </w:r>
            <w:proofErr w:type="spellStart"/>
            <w:r w:rsidRPr="00E137E6">
              <w:rPr>
                <w:rFonts w:ascii="Times New Roman" w:eastAsia="Times New Roman" w:hAnsi="Times New Roman"/>
                <w:color w:val="000000"/>
                <w:sz w:val="20"/>
                <w:szCs w:val="20"/>
                <w:lang w:eastAsia="ru-RU"/>
              </w:rPr>
              <w:t>http</w:t>
            </w:r>
            <w:proofErr w:type="spellEnd"/>
            <w:r w:rsidRPr="00E137E6">
              <w:rPr>
                <w:rFonts w:ascii="Times New Roman" w:eastAsia="Times New Roman" w:hAnsi="Times New Roman"/>
                <w:color w:val="000000"/>
                <w:sz w:val="20"/>
                <w:szCs w:val="20"/>
                <w:lang w:eastAsia="ru-RU"/>
              </w:rPr>
              <w:t xml:space="preserve"> сервер и передавать на него результат обработки изображения </w:t>
            </w:r>
            <w:proofErr w:type="spellStart"/>
            <w:r w:rsidRPr="00E137E6">
              <w:rPr>
                <w:rFonts w:ascii="Times New Roman" w:eastAsia="Times New Roman" w:hAnsi="Times New Roman"/>
                <w:color w:val="000000"/>
                <w:sz w:val="20"/>
                <w:szCs w:val="20"/>
                <w:lang w:eastAsia="ru-RU"/>
              </w:rPr>
              <w:t>нейросетью</w:t>
            </w:r>
            <w:proofErr w:type="spellEnd"/>
            <w:r w:rsidRPr="00E137E6">
              <w:rPr>
                <w:rFonts w:ascii="Times New Roman" w:eastAsia="Times New Roman" w:hAnsi="Times New Roman"/>
                <w:color w:val="000000"/>
                <w:sz w:val="20"/>
                <w:szCs w:val="20"/>
                <w:lang w:eastAsia="ru-RU"/>
              </w:rPr>
              <w:t>;</w:t>
            </w:r>
            <w:r w:rsidRPr="00E137E6">
              <w:rPr>
                <w:rFonts w:ascii="Times New Roman" w:eastAsia="Times New Roman" w:hAnsi="Times New Roman"/>
                <w:color w:val="000000"/>
                <w:sz w:val="20"/>
                <w:szCs w:val="20"/>
                <w:lang w:eastAsia="ru-RU"/>
              </w:rPr>
              <w:br/>
              <w:t xml:space="preserve">4. подключаться к </w:t>
            </w:r>
            <w:proofErr w:type="spellStart"/>
            <w:r w:rsidRPr="00E137E6">
              <w:rPr>
                <w:rFonts w:ascii="Times New Roman" w:eastAsia="Times New Roman" w:hAnsi="Times New Roman"/>
                <w:color w:val="000000"/>
                <w:sz w:val="20"/>
                <w:szCs w:val="20"/>
                <w:lang w:eastAsia="ru-RU"/>
              </w:rPr>
              <w:t>ардуино</w:t>
            </w:r>
            <w:proofErr w:type="spellEnd"/>
            <w:r w:rsidRPr="00E137E6">
              <w:rPr>
                <w:rFonts w:ascii="Times New Roman" w:eastAsia="Times New Roman" w:hAnsi="Times New Roman"/>
                <w:color w:val="000000"/>
                <w:sz w:val="20"/>
                <w:szCs w:val="20"/>
                <w:lang w:eastAsia="ru-RU"/>
              </w:rPr>
              <w:t xml:space="preserve">-подобным микроконтроллерам по последовательному порту и передавать результат обработки изображения </w:t>
            </w:r>
            <w:proofErr w:type="spellStart"/>
            <w:r w:rsidRPr="00E137E6">
              <w:rPr>
                <w:rFonts w:ascii="Times New Roman" w:eastAsia="Times New Roman" w:hAnsi="Times New Roman"/>
                <w:color w:val="000000"/>
                <w:sz w:val="20"/>
                <w:szCs w:val="20"/>
                <w:lang w:eastAsia="ru-RU"/>
              </w:rPr>
              <w:t>нейросетью</w:t>
            </w:r>
            <w:proofErr w:type="spellEnd"/>
            <w:r w:rsidRPr="00E137E6">
              <w:rPr>
                <w:rFonts w:ascii="Times New Roman" w:eastAsia="Times New Roman" w:hAnsi="Times New Roman"/>
                <w:color w:val="000000"/>
                <w:sz w:val="20"/>
                <w:szCs w:val="20"/>
                <w:lang w:eastAsia="ru-RU"/>
              </w:rPr>
              <w:t>;</w:t>
            </w:r>
            <w:r w:rsidRPr="00E137E6">
              <w:rPr>
                <w:rFonts w:ascii="Times New Roman" w:eastAsia="Times New Roman" w:hAnsi="Times New Roman"/>
                <w:color w:val="000000"/>
                <w:sz w:val="20"/>
                <w:szCs w:val="20"/>
                <w:lang w:eastAsia="ru-RU"/>
              </w:rPr>
              <w:br/>
              <w:t>5. подключаться к программному обеспечению, которое позволяет создавать интерактивные игры, анимации и обучающие проекты.  В ПО реализована возможность управления спрайтами, объектами и фонами с помощью нейронной сети.</w:t>
            </w:r>
          </w:p>
        </w:tc>
        <w:tc>
          <w:tcPr>
            <w:tcW w:w="3260" w:type="dxa"/>
            <w:shd w:val="clear" w:color="auto" w:fill="auto"/>
            <w:vAlign w:val="center"/>
          </w:tcPr>
          <w:p w14:paraId="420DA5B0"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14:paraId="209A25AF"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c>
          <w:tcPr>
            <w:tcW w:w="992" w:type="dxa"/>
            <w:vMerge/>
            <w:vAlign w:val="center"/>
            <w:hideMark/>
          </w:tcPr>
          <w:p w14:paraId="54A46EC2"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r>
      <w:tr w:rsidR="00C45367" w:rsidRPr="00E137E6" w14:paraId="02998954" w14:textId="77777777" w:rsidTr="00C45367">
        <w:trPr>
          <w:trHeight w:val="1335"/>
        </w:trPr>
        <w:tc>
          <w:tcPr>
            <w:tcW w:w="1986" w:type="dxa"/>
            <w:shd w:val="clear" w:color="auto" w:fill="auto"/>
            <w:vAlign w:val="center"/>
            <w:hideMark/>
          </w:tcPr>
          <w:p w14:paraId="205B3BB3"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lastRenderedPageBreak/>
              <w:t>Модуль экспорта</w:t>
            </w:r>
          </w:p>
        </w:tc>
        <w:tc>
          <w:tcPr>
            <w:tcW w:w="3118" w:type="dxa"/>
            <w:shd w:val="clear" w:color="auto" w:fill="auto"/>
            <w:vAlign w:val="center"/>
            <w:hideMark/>
          </w:tcPr>
          <w:p w14:paraId="670E1712"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Модуль экспорта позволяет выгружать обученную нейронную сеть на съемный носитель для дальнейшего использования на аппаратном модуле и микрокомпьютере (</w:t>
            </w:r>
            <w:proofErr w:type="spellStart"/>
            <w:r w:rsidRPr="00E137E6">
              <w:rPr>
                <w:rFonts w:ascii="Times New Roman" w:eastAsia="Times New Roman" w:hAnsi="Times New Roman"/>
                <w:color w:val="000000"/>
                <w:sz w:val="20"/>
                <w:szCs w:val="20"/>
                <w:lang w:eastAsia="ru-RU"/>
              </w:rPr>
              <w:t>raspberry</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pi</w:t>
            </w:r>
            <w:proofErr w:type="spellEnd"/>
            <w:r w:rsidRPr="00E137E6">
              <w:rPr>
                <w:rFonts w:ascii="Times New Roman" w:eastAsia="Times New Roman" w:hAnsi="Times New Roman"/>
                <w:color w:val="000000"/>
                <w:sz w:val="20"/>
                <w:szCs w:val="20"/>
                <w:lang w:eastAsia="ru-RU"/>
              </w:rPr>
              <w:t xml:space="preserve"> 5 для использования на БПЛА).</w:t>
            </w:r>
          </w:p>
        </w:tc>
        <w:tc>
          <w:tcPr>
            <w:tcW w:w="3260" w:type="dxa"/>
            <w:shd w:val="clear" w:color="auto" w:fill="auto"/>
            <w:vAlign w:val="center"/>
          </w:tcPr>
          <w:p w14:paraId="2297ED99"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14:paraId="3982DB2D"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c>
          <w:tcPr>
            <w:tcW w:w="992" w:type="dxa"/>
            <w:vMerge/>
            <w:vAlign w:val="center"/>
            <w:hideMark/>
          </w:tcPr>
          <w:p w14:paraId="6C1F29F5"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r>
      <w:tr w:rsidR="00C45367" w:rsidRPr="00E137E6" w14:paraId="33C4A3A8" w14:textId="77777777" w:rsidTr="00C45367">
        <w:trPr>
          <w:trHeight w:val="990"/>
        </w:trPr>
        <w:tc>
          <w:tcPr>
            <w:tcW w:w="1986" w:type="dxa"/>
            <w:shd w:val="clear" w:color="auto" w:fill="auto"/>
            <w:vAlign w:val="center"/>
            <w:hideMark/>
          </w:tcPr>
          <w:p w14:paraId="57360F97"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Процесс обучения</w:t>
            </w:r>
          </w:p>
        </w:tc>
        <w:tc>
          <w:tcPr>
            <w:tcW w:w="3118" w:type="dxa"/>
            <w:shd w:val="clear" w:color="auto" w:fill="auto"/>
            <w:vAlign w:val="center"/>
            <w:hideMark/>
          </w:tcPr>
          <w:p w14:paraId="5000F6EA"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 xml:space="preserve">В процессе обучения в реальном времени строятся графики потерь и метрики, после обучения - </w:t>
            </w:r>
            <w:proofErr w:type="spellStart"/>
            <w:r w:rsidRPr="00E137E6">
              <w:rPr>
                <w:rFonts w:ascii="Times New Roman" w:eastAsia="Times New Roman" w:hAnsi="Times New Roman"/>
                <w:color w:val="000000"/>
                <w:sz w:val="20"/>
                <w:szCs w:val="20"/>
                <w:lang w:eastAsia="ru-RU"/>
              </w:rPr>
              <w:t>Confusion</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Matrix</w:t>
            </w:r>
            <w:proofErr w:type="spellEnd"/>
            <w:r w:rsidRPr="00E137E6">
              <w:rPr>
                <w:rFonts w:ascii="Times New Roman" w:eastAsia="Times New Roman" w:hAnsi="Times New Roman"/>
                <w:color w:val="000000"/>
                <w:sz w:val="20"/>
                <w:szCs w:val="20"/>
                <w:lang w:eastAsia="ru-RU"/>
              </w:rPr>
              <w:t>. Реализована возможность остановки обучения с сохранением результатов и продолжения после остановки.</w:t>
            </w:r>
          </w:p>
        </w:tc>
        <w:tc>
          <w:tcPr>
            <w:tcW w:w="3260" w:type="dxa"/>
            <w:shd w:val="clear" w:color="auto" w:fill="auto"/>
            <w:vAlign w:val="center"/>
          </w:tcPr>
          <w:p w14:paraId="500D3E6E"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14:paraId="2720F07B"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c>
          <w:tcPr>
            <w:tcW w:w="992" w:type="dxa"/>
            <w:vMerge/>
            <w:vAlign w:val="center"/>
            <w:hideMark/>
          </w:tcPr>
          <w:p w14:paraId="35B67574"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r>
      <w:tr w:rsidR="00C45367" w:rsidRPr="00E137E6" w14:paraId="4496B88D" w14:textId="77777777" w:rsidTr="00C45367">
        <w:trPr>
          <w:trHeight w:val="3675"/>
        </w:trPr>
        <w:tc>
          <w:tcPr>
            <w:tcW w:w="1986" w:type="dxa"/>
            <w:shd w:val="clear" w:color="auto" w:fill="auto"/>
            <w:vAlign w:val="center"/>
            <w:hideMark/>
          </w:tcPr>
          <w:p w14:paraId="19C72692"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Учебно-методический курс</w:t>
            </w:r>
          </w:p>
        </w:tc>
        <w:tc>
          <w:tcPr>
            <w:tcW w:w="3118" w:type="dxa"/>
            <w:shd w:val="clear" w:color="auto" w:fill="auto"/>
            <w:hideMark/>
          </w:tcPr>
          <w:p w14:paraId="081F6DE8"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 xml:space="preserve">Прилагается курс из  ≥ 20 занятий по темам: 1. что такое ИИ и </w:t>
            </w:r>
            <w:proofErr w:type="spellStart"/>
            <w:r w:rsidRPr="00E137E6">
              <w:rPr>
                <w:rFonts w:ascii="Times New Roman" w:eastAsia="Times New Roman" w:hAnsi="Times New Roman"/>
                <w:color w:val="000000"/>
                <w:sz w:val="20"/>
                <w:szCs w:val="20"/>
                <w:lang w:eastAsia="ru-RU"/>
              </w:rPr>
              <w:t>нейросети</w:t>
            </w:r>
            <w:proofErr w:type="spellEnd"/>
            <w:r w:rsidRPr="00E137E6">
              <w:rPr>
                <w:rFonts w:ascii="Times New Roman" w:eastAsia="Times New Roman" w:hAnsi="Times New Roman"/>
                <w:color w:val="000000"/>
                <w:sz w:val="20"/>
                <w:szCs w:val="20"/>
                <w:lang w:eastAsia="ru-RU"/>
              </w:rPr>
              <w:t>;</w:t>
            </w:r>
            <w:r w:rsidRPr="00E137E6">
              <w:rPr>
                <w:rFonts w:ascii="Times New Roman" w:eastAsia="Times New Roman" w:hAnsi="Times New Roman"/>
                <w:color w:val="000000"/>
                <w:sz w:val="20"/>
                <w:szCs w:val="20"/>
                <w:lang w:eastAsia="ru-RU"/>
              </w:rPr>
              <w:br/>
              <w:t xml:space="preserve">2. разработка архитектуры </w:t>
            </w:r>
            <w:proofErr w:type="spellStart"/>
            <w:r w:rsidRPr="00E137E6">
              <w:rPr>
                <w:rFonts w:ascii="Times New Roman" w:eastAsia="Times New Roman" w:hAnsi="Times New Roman"/>
                <w:color w:val="000000"/>
                <w:sz w:val="20"/>
                <w:szCs w:val="20"/>
                <w:lang w:eastAsia="ru-RU"/>
              </w:rPr>
              <w:t>сверточной</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нейросети</w:t>
            </w:r>
            <w:proofErr w:type="spellEnd"/>
            <w:r w:rsidRPr="00E137E6">
              <w:rPr>
                <w:rFonts w:ascii="Times New Roman" w:eastAsia="Times New Roman" w:hAnsi="Times New Roman"/>
                <w:color w:val="000000"/>
                <w:sz w:val="20"/>
                <w:szCs w:val="20"/>
                <w:lang w:eastAsia="ru-RU"/>
              </w:rPr>
              <w:t>;</w:t>
            </w:r>
            <w:r w:rsidRPr="00E137E6">
              <w:rPr>
                <w:rFonts w:ascii="Times New Roman" w:eastAsia="Times New Roman" w:hAnsi="Times New Roman"/>
                <w:color w:val="000000"/>
                <w:sz w:val="20"/>
                <w:szCs w:val="20"/>
                <w:lang w:eastAsia="ru-RU"/>
              </w:rPr>
              <w:br/>
              <w:t xml:space="preserve">3. настройка обучения </w:t>
            </w:r>
            <w:proofErr w:type="spellStart"/>
            <w:r w:rsidRPr="00E137E6">
              <w:rPr>
                <w:rFonts w:ascii="Times New Roman" w:eastAsia="Times New Roman" w:hAnsi="Times New Roman"/>
                <w:color w:val="000000"/>
                <w:sz w:val="20"/>
                <w:szCs w:val="20"/>
                <w:lang w:eastAsia="ru-RU"/>
              </w:rPr>
              <w:t>сверточной</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нейросети</w:t>
            </w:r>
            <w:proofErr w:type="spellEnd"/>
            <w:r w:rsidRPr="00E137E6">
              <w:rPr>
                <w:rFonts w:ascii="Times New Roman" w:eastAsia="Times New Roman" w:hAnsi="Times New Roman"/>
                <w:color w:val="000000"/>
                <w:sz w:val="20"/>
                <w:szCs w:val="20"/>
                <w:lang w:eastAsia="ru-RU"/>
              </w:rPr>
              <w:t>;</w:t>
            </w:r>
            <w:r w:rsidRPr="00E137E6">
              <w:rPr>
                <w:rFonts w:ascii="Times New Roman" w:eastAsia="Times New Roman" w:hAnsi="Times New Roman"/>
                <w:color w:val="000000"/>
                <w:sz w:val="20"/>
                <w:szCs w:val="20"/>
                <w:lang w:eastAsia="ru-RU"/>
              </w:rPr>
              <w:br/>
              <w:t>4. анализ работоспособности разработанной модели;</w:t>
            </w:r>
            <w:r w:rsidRPr="00E137E6">
              <w:rPr>
                <w:rFonts w:ascii="Times New Roman" w:eastAsia="Times New Roman" w:hAnsi="Times New Roman"/>
                <w:color w:val="000000"/>
                <w:sz w:val="20"/>
                <w:szCs w:val="20"/>
                <w:lang w:eastAsia="ru-RU"/>
              </w:rPr>
              <w:br/>
              <w:t xml:space="preserve">5. изменение </w:t>
            </w:r>
            <w:proofErr w:type="spellStart"/>
            <w:r w:rsidRPr="00E137E6">
              <w:rPr>
                <w:rFonts w:ascii="Times New Roman" w:eastAsia="Times New Roman" w:hAnsi="Times New Roman"/>
                <w:color w:val="000000"/>
                <w:sz w:val="20"/>
                <w:szCs w:val="20"/>
                <w:lang w:eastAsia="ru-RU"/>
              </w:rPr>
              <w:t>гиперпараметров</w:t>
            </w:r>
            <w:proofErr w:type="spellEnd"/>
            <w:r w:rsidRPr="00E137E6">
              <w:rPr>
                <w:rFonts w:ascii="Times New Roman" w:eastAsia="Times New Roman" w:hAnsi="Times New Roman"/>
                <w:color w:val="000000"/>
                <w:sz w:val="20"/>
                <w:szCs w:val="20"/>
                <w:lang w:eastAsia="ru-RU"/>
              </w:rPr>
              <w:t xml:space="preserve"> слоев </w:t>
            </w:r>
            <w:proofErr w:type="spellStart"/>
            <w:r w:rsidRPr="00E137E6">
              <w:rPr>
                <w:rFonts w:ascii="Times New Roman" w:eastAsia="Times New Roman" w:hAnsi="Times New Roman"/>
                <w:color w:val="000000"/>
                <w:sz w:val="20"/>
                <w:szCs w:val="20"/>
                <w:lang w:eastAsia="ru-RU"/>
              </w:rPr>
              <w:t>сверточной</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нейросети</w:t>
            </w:r>
            <w:proofErr w:type="spellEnd"/>
            <w:r w:rsidRPr="00E137E6">
              <w:rPr>
                <w:rFonts w:ascii="Times New Roman" w:eastAsia="Times New Roman" w:hAnsi="Times New Roman"/>
                <w:color w:val="000000"/>
                <w:sz w:val="20"/>
                <w:szCs w:val="20"/>
                <w:lang w:eastAsia="ru-RU"/>
              </w:rPr>
              <w:t>;</w:t>
            </w:r>
            <w:r w:rsidRPr="00E137E6">
              <w:rPr>
                <w:rFonts w:ascii="Times New Roman" w:eastAsia="Times New Roman" w:hAnsi="Times New Roman"/>
                <w:color w:val="000000"/>
                <w:sz w:val="20"/>
                <w:szCs w:val="20"/>
                <w:lang w:eastAsia="ru-RU"/>
              </w:rPr>
              <w:br/>
              <w:t xml:space="preserve">6. эксперименты с подбором оптимальных слоев и параметров обучения </w:t>
            </w:r>
            <w:proofErr w:type="spellStart"/>
            <w:r w:rsidRPr="00E137E6">
              <w:rPr>
                <w:rFonts w:ascii="Times New Roman" w:eastAsia="Times New Roman" w:hAnsi="Times New Roman"/>
                <w:color w:val="000000"/>
                <w:sz w:val="20"/>
                <w:szCs w:val="20"/>
                <w:lang w:eastAsia="ru-RU"/>
              </w:rPr>
              <w:t>сверточной</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нейросети</w:t>
            </w:r>
            <w:proofErr w:type="spellEnd"/>
            <w:r w:rsidRPr="00E137E6">
              <w:rPr>
                <w:rFonts w:ascii="Times New Roman" w:eastAsia="Times New Roman" w:hAnsi="Times New Roman"/>
                <w:color w:val="000000"/>
                <w:sz w:val="20"/>
                <w:szCs w:val="20"/>
                <w:lang w:eastAsia="ru-RU"/>
              </w:rPr>
              <w:t>;</w:t>
            </w:r>
            <w:r w:rsidRPr="00E137E6">
              <w:rPr>
                <w:rFonts w:ascii="Times New Roman" w:eastAsia="Times New Roman" w:hAnsi="Times New Roman"/>
                <w:color w:val="000000"/>
                <w:sz w:val="20"/>
                <w:szCs w:val="20"/>
                <w:lang w:eastAsia="ru-RU"/>
              </w:rPr>
              <w:br/>
              <w:t xml:space="preserve">7. творческие занятия по решению задач классификации в </w:t>
            </w:r>
            <w:proofErr w:type="spellStart"/>
            <w:r w:rsidRPr="00E137E6">
              <w:rPr>
                <w:rFonts w:ascii="Times New Roman" w:eastAsia="Times New Roman" w:hAnsi="Times New Roman"/>
                <w:color w:val="000000"/>
                <w:sz w:val="20"/>
                <w:szCs w:val="20"/>
                <w:lang w:eastAsia="ru-RU"/>
              </w:rPr>
              <w:t>NNTrack</w:t>
            </w:r>
            <w:proofErr w:type="spellEnd"/>
            <w:r w:rsidRPr="00E137E6">
              <w:rPr>
                <w:rFonts w:ascii="Times New Roman" w:eastAsia="Times New Roman" w:hAnsi="Times New Roman"/>
                <w:color w:val="000000"/>
                <w:sz w:val="20"/>
                <w:szCs w:val="20"/>
                <w:lang w:eastAsia="ru-RU"/>
              </w:rPr>
              <w:t>;</w:t>
            </w:r>
            <w:r w:rsidRPr="00E137E6">
              <w:rPr>
                <w:rFonts w:ascii="Times New Roman" w:eastAsia="Times New Roman" w:hAnsi="Times New Roman"/>
                <w:color w:val="000000"/>
                <w:sz w:val="20"/>
                <w:szCs w:val="20"/>
                <w:lang w:eastAsia="ru-RU"/>
              </w:rPr>
              <w:br/>
              <w:t xml:space="preserve">8. изучение, разработка, обучение и тестирование передовых архитектур </w:t>
            </w:r>
            <w:proofErr w:type="spellStart"/>
            <w:r w:rsidRPr="00E137E6">
              <w:rPr>
                <w:rFonts w:ascii="Times New Roman" w:eastAsia="Times New Roman" w:hAnsi="Times New Roman"/>
                <w:color w:val="000000"/>
                <w:sz w:val="20"/>
                <w:szCs w:val="20"/>
                <w:lang w:eastAsia="ru-RU"/>
              </w:rPr>
              <w:t>сверточных</w:t>
            </w:r>
            <w:proofErr w:type="spellEnd"/>
            <w:r w:rsidRPr="00E137E6">
              <w:rPr>
                <w:rFonts w:ascii="Times New Roman" w:eastAsia="Times New Roman" w:hAnsi="Times New Roman"/>
                <w:color w:val="000000"/>
                <w:sz w:val="20"/>
                <w:szCs w:val="20"/>
                <w:lang w:eastAsia="ru-RU"/>
              </w:rPr>
              <w:t xml:space="preserve"> </w:t>
            </w:r>
            <w:proofErr w:type="spellStart"/>
            <w:r w:rsidRPr="00E137E6">
              <w:rPr>
                <w:rFonts w:ascii="Times New Roman" w:eastAsia="Times New Roman" w:hAnsi="Times New Roman"/>
                <w:color w:val="000000"/>
                <w:sz w:val="20"/>
                <w:szCs w:val="20"/>
                <w:lang w:eastAsia="ru-RU"/>
              </w:rPr>
              <w:t>нейросетей</w:t>
            </w:r>
            <w:proofErr w:type="spellEnd"/>
            <w:r w:rsidRPr="00E137E6">
              <w:rPr>
                <w:rFonts w:ascii="Times New Roman" w:eastAsia="Times New Roman" w:hAnsi="Times New Roman"/>
                <w:color w:val="000000"/>
                <w:sz w:val="20"/>
                <w:szCs w:val="20"/>
                <w:lang w:eastAsia="ru-RU"/>
              </w:rPr>
              <w:t>.</w:t>
            </w:r>
          </w:p>
        </w:tc>
        <w:tc>
          <w:tcPr>
            <w:tcW w:w="3260" w:type="dxa"/>
            <w:shd w:val="clear" w:color="auto" w:fill="auto"/>
            <w:vAlign w:val="center"/>
          </w:tcPr>
          <w:p w14:paraId="38C81FF8"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Участник указывает конкретное значение характеристики</w:t>
            </w:r>
          </w:p>
        </w:tc>
        <w:tc>
          <w:tcPr>
            <w:tcW w:w="1276" w:type="dxa"/>
            <w:vMerge/>
            <w:vAlign w:val="center"/>
            <w:hideMark/>
          </w:tcPr>
          <w:p w14:paraId="707F39E5"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c>
          <w:tcPr>
            <w:tcW w:w="992" w:type="dxa"/>
            <w:vMerge/>
            <w:vAlign w:val="center"/>
            <w:hideMark/>
          </w:tcPr>
          <w:p w14:paraId="5BDCE6FF"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r>
      <w:tr w:rsidR="00C45367" w:rsidRPr="00E137E6" w14:paraId="1CE2D7EA" w14:textId="77777777" w:rsidTr="00C45367">
        <w:trPr>
          <w:trHeight w:val="1035"/>
        </w:trPr>
        <w:tc>
          <w:tcPr>
            <w:tcW w:w="1986" w:type="dxa"/>
            <w:shd w:val="clear" w:color="auto" w:fill="auto"/>
            <w:vAlign w:val="center"/>
            <w:hideMark/>
          </w:tcPr>
          <w:p w14:paraId="6532D2FC"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Каждое занятое курса включает</w:t>
            </w:r>
          </w:p>
        </w:tc>
        <w:tc>
          <w:tcPr>
            <w:tcW w:w="3118" w:type="dxa"/>
            <w:shd w:val="clear" w:color="auto" w:fill="auto"/>
            <w:hideMark/>
          </w:tcPr>
          <w:p w14:paraId="69D4FE9D"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1. демонстрационную презентацию для педагога;</w:t>
            </w:r>
            <w:r w:rsidRPr="00E137E6">
              <w:rPr>
                <w:rFonts w:ascii="Times New Roman" w:eastAsia="Times New Roman" w:hAnsi="Times New Roman"/>
                <w:color w:val="000000"/>
                <w:sz w:val="20"/>
                <w:szCs w:val="20"/>
                <w:lang w:eastAsia="ru-RU"/>
              </w:rPr>
              <w:br/>
              <w:t>2. план-конспект занятия;</w:t>
            </w:r>
            <w:r w:rsidRPr="00E137E6">
              <w:rPr>
                <w:rFonts w:ascii="Times New Roman" w:eastAsia="Times New Roman" w:hAnsi="Times New Roman"/>
                <w:color w:val="000000"/>
                <w:sz w:val="20"/>
                <w:szCs w:val="20"/>
                <w:lang w:eastAsia="ru-RU"/>
              </w:rPr>
              <w:br/>
              <w:t xml:space="preserve">3. презентацию для </w:t>
            </w:r>
            <w:r w:rsidRPr="00E137E6">
              <w:rPr>
                <w:rFonts w:ascii="Times New Roman" w:eastAsia="Times New Roman" w:hAnsi="Times New Roman"/>
                <w:color w:val="000000"/>
                <w:sz w:val="20"/>
                <w:szCs w:val="20"/>
                <w:lang w:eastAsia="ru-RU"/>
              </w:rPr>
              <w:lastRenderedPageBreak/>
              <w:t>обучающегося;</w:t>
            </w:r>
            <w:r w:rsidRPr="00E137E6">
              <w:rPr>
                <w:rFonts w:ascii="Times New Roman" w:eastAsia="Times New Roman" w:hAnsi="Times New Roman"/>
                <w:color w:val="000000"/>
                <w:sz w:val="20"/>
                <w:szCs w:val="20"/>
                <w:lang w:eastAsia="ru-RU"/>
              </w:rPr>
              <w:br/>
              <w:t>4. пример проекта для ПО.</w:t>
            </w:r>
          </w:p>
        </w:tc>
        <w:tc>
          <w:tcPr>
            <w:tcW w:w="3260" w:type="dxa"/>
            <w:shd w:val="clear" w:color="auto" w:fill="auto"/>
            <w:vAlign w:val="center"/>
          </w:tcPr>
          <w:p w14:paraId="2B38AA8C"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lastRenderedPageBreak/>
              <w:t>Значение характеристики не может изменяться участником закупки</w:t>
            </w:r>
          </w:p>
        </w:tc>
        <w:tc>
          <w:tcPr>
            <w:tcW w:w="1276" w:type="dxa"/>
            <w:vMerge/>
            <w:vAlign w:val="center"/>
            <w:hideMark/>
          </w:tcPr>
          <w:p w14:paraId="37F38AB6"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c>
          <w:tcPr>
            <w:tcW w:w="992" w:type="dxa"/>
            <w:vMerge/>
            <w:vAlign w:val="center"/>
            <w:hideMark/>
          </w:tcPr>
          <w:p w14:paraId="151D3765"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r>
      <w:tr w:rsidR="00C45367" w:rsidRPr="00E137E6" w14:paraId="7C8EF358" w14:textId="77777777" w:rsidTr="00C45367">
        <w:trPr>
          <w:trHeight w:val="565"/>
        </w:trPr>
        <w:tc>
          <w:tcPr>
            <w:tcW w:w="1986" w:type="dxa"/>
            <w:shd w:val="clear" w:color="auto" w:fill="auto"/>
            <w:vAlign w:val="center"/>
            <w:hideMark/>
          </w:tcPr>
          <w:p w14:paraId="4581E4A7"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lastRenderedPageBreak/>
              <w:t xml:space="preserve">Практикум по созданию </w:t>
            </w:r>
            <w:proofErr w:type="spellStart"/>
            <w:r w:rsidRPr="00E137E6">
              <w:rPr>
                <w:rFonts w:ascii="Times New Roman" w:eastAsia="Times New Roman" w:hAnsi="Times New Roman"/>
                <w:color w:val="000000"/>
                <w:sz w:val="20"/>
                <w:szCs w:val="20"/>
                <w:lang w:eastAsia="ru-RU"/>
              </w:rPr>
              <w:t>нейросети</w:t>
            </w:r>
            <w:proofErr w:type="spellEnd"/>
          </w:p>
        </w:tc>
        <w:tc>
          <w:tcPr>
            <w:tcW w:w="3118" w:type="dxa"/>
            <w:shd w:val="clear" w:color="auto" w:fill="auto"/>
            <w:vAlign w:val="center"/>
            <w:hideMark/>
          </w:tcPr>
          <w:p w14:paraId="232DC0CC"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 xml:space="preserve">К программному обеспечению прилагается практикум по созданию </w:t>
            </w:r>
            <w:proofErr w:type="spellStart"/>
            <w:r w:rsidRPr="00E137E6">
              <w:rPr>
                <w:rFonts w:ascii="Times New Roman" w:eastAsia="Times New Roman" w:hAnsi="Times New Roman"/>
                <w:color w:val="000000"/>
                <w:sz w:val="20"/>
                <w:szCs w:val="20"/>
                <w:lang w:eastAsia="ru-RU"/>
              </w:rPr>
              <w:t>нейросети</w:t>
            </w:r>
            <w:proofErr w:type="spellEnd"/>
            <w:r w:rsidRPr="00E137E6">
              <w:rPr>
                <w:rFonts w:ascii="Times New Roman" w:eastAsia="Times New Roman" w:hAnsi="Times New Roman"/>
                <w:color w:val="000000"/>
                <w:sz w:val="20"/>
                <w:szCs w:val="20"/>
                <w:lang w:eastAsia="ru-RU"/>
              </w:rPr>
              <w:t xml:space="preserve"> для классификации растений: работа с </w:t>
            </w:r>
            <w:proofErr w:type="spellStart"/>
            <w:r w:rsidRPr="00E137E6">
              <w:rPr>
                <w:rFonts w:ascii="Times New Roman" w:eastAsia="Times New Roman" w:hAnsi="Times New Roman"/>
                <w:color w:val="000000"/>
                <w:sz w:val="20"/>
                <w:szCs w:val="20"/>
                <w:lang w:eastAsia="ru-RU"/>
              </w:rPr>
              <w:t>датасетом</w:t>
            </w:r>
            <w:proofErr w:type="spellEnd"/>
            <w:r w:rsidRPr="00E137E6">
              <w:rPr>
                <w:rFonts w:ascii="Times New Roman" w:eastAsia="Times New Roman" w:hAnsi="Times New Roman"/>
                <w:color w:val="000000"/>
                <w:sz w:val="20"/>
                <w:szCs w:val="20"/>
                <w:lang w:eastAsia="ru-RU"/>
              </w:rPr>
              <w:t xml:space="preserve"> изображений растений (здоровые и заражённые листья болгарского перца, клубники и томата); создание архитектуры CNN (например, MobileNetV2); настройка </w:t>
            </w:r>
            <w:proofErr w:type="spellStart"/>
            <w:r w:rsidRPr="00E137E6">
              <w:rPr>
                <w:rFonts w:ascii="Times New Roman" w:eastAsia="Times New Roman" w:hAnsi="Times New Roman"/>
                <w:color w:val="000000"/>
                <w:sz w:val="20"/>
                <w:szCs w:val="20"/>
                <w:lang w:eastAsia="ru-RU"/>
              </w:rPr>
              <w:t>гиперпараметров</w:t>
            </w:r>
            <w:proofErr w:type="spellEnd"/>
            <w:r w:rsidRPr="00E137E6">
              <w:rPr>
                <w:rFonts w:ascii="Times New Roman" w:eastAsia="Times New Roman" w:hAnsi="Times New Roman"/>
                <w:color w:val="000000"/>
                <w:sz w:val="20"/>
                <w:szCs w:val="20"/>
                <w:lang w:eastAsia="ru-RU"/>
              </w:rPr>
              <w:t>, обучение модели, анализ матрицы ошибок; тестирование модели с использованием камеры или изображений.</w:t>
            </w:r>
          </w:p>
        </w:tc>
        <w:tc>
          <w:tcPr>
            <w:tcW w:w="3260" w:type="dxa"/>
            <w:shd w:val="clear" w:color="auto" w:fill="auto"/>
            <w:vAlign w:val="center"/>
            <w:hideMark/>
          </w:tcPr>
          <w:p w14:paraId="2D4A1BB1"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Значение характеристики не может изменяться участником закупки</w:t>
            </w:r>
          </w:p>
        </w:tc>
        <w:tc>
          <w:tcPr>
            <w:tcW w:w="1276" w:type="dxa"/>
            <w:vMerge/>
            <w:vAlign w:val="center"/>
            <w:hideMark/>
          </w:tcPr>
          <w:p w14:paraId="0F151704"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c>
          <w:tcPr>
            <w:tcW w:w="992" w:type="dxa"/>
            <w:vMerge/>
            <w:vAlign w:val="center"/>
            <w:hideMark/>
          </w:tcPr>
          <w:p w14:paraId="3720B365"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r>
      <w:tr w:rsidR="00C45367" w:rsidRPr="00E137E6" w14:paraId="1E9BCE3F" w14:textId="77777777" w:rsidTr="00C45367">
        <w:trPr>
          <w:trHeight w:val="780"/>
        </w:trPr>
        <w:tc>
          <w:tcPr>
            <w:tcW w:w="5104" w:type="dxa"/>
            <w:gridSpan w:val="2"/>
            <w:shd w:val="clear" w:color="auto" w:fill="auto"/>
            <w:vAlign w:val="center"/>
            <w:hideMark/>
          </w:tcPr>
          <w:p w14:paraId="131A6604" w14:textId="77777777" w:rsidR="00C45367" w:rsidRDefault="00C45367" w:rsidP="003A4EBC">
            <w:pPr>
              <w:spacing w:after="0" w:line="240" w:lineRule="auto"/>
              <w:rPr>
                <w:rFonts w:ascii="Times New Roman" w:eastAsia="Times New Roman" w:hAnsi="Times New Roman"/>
                <w:color w:val="000000"/>
                <w:sz w:val="20"/>
                <w:szCs w:val="20"/>
                <w:lang w:eastAsia="ru-RU"/>
              </w:rPr>
            </w:pPr>
            <w:r w:rsidRPr="002F18A8">
              <w:rPr>
                <w:rFonts w:ascii="Times New Roman" w:eastAsia="Times New Roman" w:hAnsi="Times New Roman"/>
                <w:color w:val="000000"/>
                <w:sz w:val="20"/>
                <w:szCs w:val="20"/>
                <w:lang w:eastAsia="ru-RU"/>
              </w:rPr>
              <w:t xml:space="preserve">Необходимо обеспечить совместимость с компьютерным оборудованием, имеющимся у Заказчика </w:t>
            </w:r>
          </w:p>
          <w:p w14:paraId="76C8626B"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Минимальные системные требования</w:t>
            </w:r>
            <w:r>
              <w:rPr>
                <w:rFonts w:ascii="Times New Roman" w:eastAsia="Times New Roman" w:hAnsi="Times New Roman"/>
                <w:color w:val="000000"/>
                <w:sz w:val="20"/>
                <w:szCs w:val="20"/>
                <w:lang w:eastAsia="ru-RU"/>
              </w:rPr>
              <w:t>:</w:t>
            </w:r>
          </w:p>
          <w:p w14:paraId="0074A134"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 xml:space="preserve">1.a. Процессор: Архитектура х64 с поддержкой AVX; 1.b. ОС: Microsoft </w:t>
            </w:r>
            <w:proofErr w:type="spellStart"/>
            <w:r w:rsidRPr="00E137E6">
              <w:rPr>
                <w:rFonts w:ascii="Times New Roman" w:eastAsia="Times New Roman" w:hAnsi="Times New Roman"/>
                <w:color w:val="000000"/>
                <w:sz w:val="20"/>
                <w:szCs w:val="20"/>
                <w:lang w:eastAsia="ru-RU"/>
              </w:rPr>
              <w:t>Windows</w:t>
            </w:r>
            <w:proofErr w:type="spellEnd"/>
            <w:r w:rsidRPr="00E137E6">
              <w:rPr>
                <w:rFonts w:ascii="Times New Roman" w:eastAsia="Times New Roman" w:hAnsi="Times New Roman"/>
                <w:color w:val="000000"/>
                <w:sz w:val="20"/>
                <w:szCs w:val="20"/>
                <w:lang w:eastAsia="ru-RU"/>
              </w:rPr>
              <w:t xml:space="preserve"> 10; 1.c. Тактовая частота: ≥ 3 ГГц; 1.d. ОЗУ: ≥ 4 Гб</w:t>
            </w:r>
          </w:p>
          <w:p w14:paraId="155904F6"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Рекомендуемые системные требования</w:t>
            </w:r>
            <w:r>
              <w:rPr>
                <w:rFonts w:ascii="Times New Roman" w:eastAsia="Times New Roman" w:hAnsi="Times New Roman"/>
                <w:color w:val="000000"/>
                <w:sz w:val="20"/>
                <w:szCs w:val="20"/>
                <w:lang w:eastAsia="ru-RU"/>
              </w:rPr>
              <w:t>:</w:t>
            </w:r>
          </w:p>
          <w:p w14:paraId="13200645"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 xml:space="preserve">2.a. Процессор: Архитектура х64 с поддержкой AVX; 2.b. ОС: Microsoft </w:t>
            </w:r>
            <w:proofErr w:type="spellStart"/>
            <w:r w:rsidRPr="00E137E6">
              <w:rPr>
                <w:rFonts w:ascii="Times New Roman" w:eastAsia="Times New Roman" w:hAnsi="Times New Roman"/>
                <w:color w:val="000000"/>
                <w:sz w:val="20"/>
                <w:szCs w:val="20"/>
                <w:lang w:eastAsia="ru-RU"/>
              </w:rPr>
              <w:t>Windows</w:t>
            </w:r>
            <w:proofErr w:type="spellEnd"/>
            <w:r w:rsidRPr="00E137E6">
              <w:rPr>
                <w:rFonts w:ascii="Times New Roman" w:eastAsia="Times New Roman" w:hAnsi="Times New Roman"/>
                <w:color w:val="000000"/>
                <w:sz w:val="20"/>
                <w:szCs w:val="20"/>
                <w:lang w:eastAsia="ru-RU"/>
              </w:rPr>
              <w:t xml:space="preserve"> 11; 2.c. Тактовая частота: ≥ 4 ГГц; 2.d. ОЗУ: ≥ 8 Гб</w:t>
            </w:r>
          </w:p>
        </w:tc>
        <w:tc>
          <w:tcPr>
            <w:tcW w:w="3260" w:type="dxa"/>
            <w:shd w:val="clear" w:color="auto" w:fill="auto"/>
            <w:vAlign w:val="center"/>
            <w:hideMark/>
          </w:tcPr>
          <w:p w14:paraId="4E9D4D2F" w14:textId="77777777" w:rsidR="00C45367" w:rsidRPr="00E137E6" w:rsidRDefault="00C45367" w:rsidP="003A4EBC">
            <w:pPr>
              <w:spacing w:after="0" w:line="240" w:lineRule="auto"/>
              <w:jc w:val="center"/>
              <w:rPr>
                <w:rFonts w:ascii="Times New Roman" w:eastAsia="Times New Roman" w:hAnsi="Times New Roman"/>
                <w:color w:val="000000"/>
                <w:sz w:val="20"/>
                <w:szCs w:val="20"/>
                <w:lang w:eastAsia="ru-RU"/>
              </w:rPr>
            </w:pPr>
            <w:r w:rsidRPr="00E137E6">
              <w:rPr>
                <w:rFonts w:ascii="Times New Roman" w:eastAsia="Times New Roman" w:hAnsi="Times New Roman"/>
                <w:color w:val="000000"/>
                <w:sz w:val="20"/>
                <w:szCs w:val="20"/>
                <w:lang w:eastAsia="ru-RU"/>
              </w:rPr>
              <w:t>Участник указывает конкретное значение характеристики</w:t>
            </w:r>
          </w:p>
        </w:tc>
        <w:tc>
          <w:tcPr>
            <w:tcW w:w="1276" w:type="dxa"/>
            <w:vMerge/>
            <w:vAlign w:val="center"/>
            <w:hideMark/>
          </w:tcPr>
          <w:p w14:paraId="03A6EA8B"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c>
          <w:tcPr>
            <w:tcW w:w="992" w:type="dxa"/>
            <w:vMerge/>
            <w:vAlign w:val="center"/>
            <w:hideMark/>
          </w:tcPr>
          <w:p w14:paraId="358085DA" w14:textId="77777777" w:rsidR="00C45367" w:rsidRPr="00E137E6" w:rsidRDefault="00C45367" w:rsidP="003A4EBC">
            <w:pPr>
              <w:spacing w:after="0" w:line="240" w:lineRule="auto"/>
              <w:rPr>
                <w:rFonts w:ascii="Times New Roman" w:eastAsia="Times New Roman" w:hAnsi="Times New Roman"/>
                <w:color w:val="000000"/>
                <w:sz w:val="20"/>
                <w:szCs w:val="20"/>
                <w:lang w:eastAsia="ru-RU"/>
              </w:rPr>
            </w:pPr>
          </w:p>
        </w:tc>
      </w:tr>
    </w:tbl>
    <w:p w14:paraId="09457B13" w14:textId="27A2211D" w:rsidR="006126E8" w:rsidRDefault="006126E8">
      <w:pPr>
        <w:spacing w:after="0" w:line="240" w:lineRule="auto"/>
        <w:rPr>
          <w:rFonts w:ascii="Times New Roman" w:eastAsia="Lucida Sans Unicode" w:hAnsi="Times New Roman"/>
          <w:b/>
          <w:color w:val="000000"/>
          <w:lang w:eastAsia="zh-CN" w:bidi="en-US"/>
        </w:rPr>
      </w:pPr>
    </w:p>
    <w:p w14:paraId="2C20285D" w14:textId="77777777" w:rsidR="006126E8" w:rsidRDefault="006126E8">
      <w:pPr>
        <w:widowControl w:val="0"/>
        <w:spacing w:after="0" w:line="240" w:lineRule="auto"/>
        <w:contextualSpacing/>
        <w:jc w:val="both"/>
        <w:rPr>
          <w:rFonts w:ascii="Times New Roman" w:eastAsia="Times New Roman" w:hAnsi="Times New Roman"/>
          <w:lang w:eastAsia="ru-RU"/>
        </w:rPr>
      </w:pPr>
    </w:p>
    <w:p w14:paraId="68B9403D" w14:textId="77777777" w:rsidR="006126E8" w:rsidRDefault="00DC75E1">
      <w:pPr>
        <w:widowControl w:val="0"/>
        <w:spacing w:after="0" w:line="240" w:lineRule="auto"/>
        <w:contextualSpacing/>
        <w:jc w:val="both"/>
        <w:rPr>
          <w:rFonts w:ascii="Times New Roman" w:eastAsia="Times New Roman" w:hAnsi="Times New Roman"/>
          <w:lang w:eastAsia="ru-RU"/>
        </w:rPr>
      </w:pPr>
      <w:r>
        <w:rPr>
          <w:rFonts w:ascii="Times New Roman" w:eastAsia="Times New Roman" w:hAnsi="Times New Roman"/>
          <w:b/>
          <w:bCs/>
          <w:lang w:eastAsia="ru-RU"/>
        </w:rPr>
        <w:t>2. Место поставки:</w:t>
      </w:r>
      <w:r>
        <w:rPr>
          <w:rFonts w:ascii="Times New Roman" w:eastAsia="Times New Roman" w:hAnsi="Times New Roman"/>
          <w:lang w:eastAsia="ru-RU"/>
        </w:rPr>
        <w:t xml:space="preserve"> 628181, Ханты-Мансийский автономный округ - Югра, г. Нягань, 1 мкр, д. 12</w:t>
      </w:r>
    </w:p>
    <w:p w14:paraId="25E256CD" w14:textId="6380B6F2" w:rsidR="006126E8" w:rsidRDefault="00DC75E1">
      <w:pPr>
        <w:widowControl w:val="0"/>
        <w:spacing w:after="0" w:line="240" w:lineRule="auto"/>
        <w:contextualSpacing/>
        <w:jc w:val="both"/>
        <w:rPr>
          <w:rFonts w:ascii="Times New Roman" w:eastAsia="Times New Roman" w:hAnsi="Times New Roman"/>
          <w:lang w:eastAsia="ru-RU"/>
        </w:rPr>
      </w:pPr>
      <w:r>
        <w:rPr>
          <w:rFonts w:ascii="Times New Roman" w:eastAsia="Times New Roman" w:hAnsi="Times New Roman"/>
          <w:b/>
          <w:bCs/>
          <w:lang w:eastAsia="ru-RU"/>
        </w:rPr>
        <w:t>3. Срок поставки:</w:t>
      </w:r>
      <w:r>
        <w:rPr>
          <w:rFonts w:ascii="Times New Roman" w:eastAsia="Times New Roman" w:hAnsi="Times New Roman"/>
          <w:lang w:eastAsia="ru-RU"/>
        </w:rPr>
        <w:t xml:space="preserve"> в течение 50 раб</w:t>
      </w:r>
      <w:r w:rsidR="00C45367">
        <w:rPr>
          <w:rFonts w:ascii="Times New Roman" w:eastAsia="Times New Roman" w:hAnsi="Times New Roman"/>
          <w:lang w:eastAsia="ru-RU"/>
        </w:rPr>
        <w:t xml:space="preserve">очих дней с момента заключения </w:t>
      </w:r>
      <w:r>
        <w:rPr>
          <w:rFonts w:ascii="Times New Roman" w:eastAsia="Times New Roman" w:hAnsi="Times New Roman"/>
          <w:lang w:eastAsia="ru-RU"/>
        </w:rPr>
        <w:t xml:space="preserve">договора </w:t>
      </w:r>
    </w:p>
    <w:p w14:paraId="7728CCDD" w14:textId="77777777" w:rsidR="006126E8" w:rsidRDefault="00DC75E1">
      <w:pPr>
        <w:widowControl w:val="0"/>
        <w:spacing w:after="0" w:line="240" w:lineRule="auto"/>
        <w:contextualSpacing/>
        <w:jc w:val="both"/>
        <w:rPr>
          <w:rFonts w:ascii="Times New Roman" w:eastAsia="Times New Roman" w:hAnsi="Times New Roman"/>
          <w:lang w:eastAsia="ru-RU"/>
        </w:rPr>
      </w:pPr>
      <w:r>
        <w:rPr>
          <w:rFonts w:ascii="Times New Roman" w:eastAsia="Times New Roman" w:hAnsi="Times New Roman"/>
          <w:lang w:eastAsia="ru-RU"/>
        </w:rPr>
        <w:t>В рабочие дни (кроме выходных (суббота и воскресенье) и праздничных дней) с 9.00 часов до 16.00 часов (по московскому времени).</w:t>
      </w:r>
    </w:p>
    <w:p w14:paraId="734824AE" w14:textId="77777777" w:rsidR="006126E8" w:rsidRDefault="00DC75E1">
      <w:pPr>
        <w:pStyle w:val="afd"/>
        <w:numPr>
          <w:ilvl w:val="0"/>
          <w:numId w:val="13"/>
        </w:numPr>
        <w:tabs>
          <w:tab w:val="left" w:pos="426"/>
          <w:tab w:val="left" w:pos="1418"/>
        </w:tabs>
        <w:spacing w:after="0" w:line="240" w:lineRule="auto"/>
        <w:ind w:left="0" w:firstLine="0"/>
        <w:jc w:val="both"/>
        <w:rPr>
          <w:rFonts w:ascii="Times New Roman" w:hAnsi="Times New Roman"/>
        </w:rPr>
      </w:pPr>
      <w:r>
        <w:rPr>
          <w:rFonts w:ascii="Times New Roman" w:hAnsi="Times New Roman"/>
          <w:b/>
          <w:bCs/>
          <w:color w:val="000000"/>
        </w:rPr>
        <w:t>Требования к качеству, безопасности, сроку и (или) объему предоставления гарантий качества ПО:</w:t>
      </w:r>
    </w:p>
    <w:p w14:paraId="31B424B8" w14:textId="77777777" w:rsidR="006126E8" w:rsidRDefault="00DC75E1">
      <w:pPr>
        <w:tabs>
          <w:tab w:val="left" w:pos="426"/>
        </w:tabs>
        <w:spacing w:after="0" w:line="240" w:lineRule="auto"/>
        <w:jc w:val="both"/>
        <w:rPr>
          <w:rFonts w:ascii="Times New Roman" w:hAnsi="Times New Roman"/>
        </w:rPr>
      </w:pPr>
      <w:r>
        <w:rPr>
          <w:rFonts w:ascii="Times New Roman" w:hAnsi="Times New Roman"/>
          <w:color w:val="000000"/>
        </w:rPr>
        <w:t xml:space="preserve">4.1. </w:t>
      </w:r>
      <w:r>
        <w:rPr>
          <w:rFonts w:ascii="Times New Roman" w:hAnsi="Times New Roman"/>
        </w:rPr>
        <w:t xml:space="preserve">Программное обеспечение </w:t>
      </w:r>
      <w:r>
        <w:rPr>
          <w:rFonts w:ascii="Times New Roman" w:hAnsi="Times New Roman"/>
          <w:color w:val="000000"/>
        </w:rPr>
        <w:t xml:space="preserve">должно соответствовать заданным функциональным и качественным характеристикам; </w:t>
      </w:r>
    </w:p>
    <w:p w14:paraId="66F163E9" w14:textId="77777777" w:rsidR="006126E8" w:rsidRDefault="00DC75E1">
      <w:pPr>
        <w:tabs>
          <w:tab w:val="left" w:pos="426"/>
        </w:tabs>
        <w:spacing w:after="0" w:line="240" w:lineRule="auto"/>
        <w:jc w:val="both"/>
        <w:rPr>
          <w:rFonts w:ascii="Times New Roman" w:hAnsi="Times New Roman"/>
        </w:rPr>
      </w:pPr>
      <w:r>
        <w:rPr>
          <w:rFonts w:ascii="Times New Roman" w:hAnsi="Times New Roman"/>
          <w:color w:val="000000"/>
        </w:rPr>
        <w:t>4.2. Использование Заказчиком программного обеспечения допускается на всей территории Российской Федерации и должно быть разрешено к использованию на территории Российской Федерации, качество полностью соответствует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ПО);</w:t>
      </w:r>
    </w:p>
    <w:p w14:paraId="5592BCE8" w14:textId="77777777" w:rsidR="006126E8" w:rsidRDefault="00DC75E1">
      <w:pPr>
        <w:tabs>
          <w:tab w:val="left" w:pos="426"/>
        </w:tabs>
        <w:spacing w:after="0" w:line="240" w:lineRule="auto"/>
        <w:jc w:val="both"/>
        <w:rPr>
          <w:rFonts w:ascii="Times New Roman" w:hAnsi="Times New Roman"/>
        </w:rPr>
      </w:pPr>
      <w:r>
        <w:rPr>
          <w:rFonts w:ascii="Times New Roman" w:hAnsi="Times New Roman"/>
          <w:color w:val="000000"/>
        </w:rPr>
        <w:t xml:space="preserve">4.3. Передаваемое право на использование программного обеспечения должно быть свободным от любых прав третьих лиц, данные права не заложены, не арестованы, не являются предметом исков третьих лиц, и являются </w:t>
      </w:r>
      <w:bookmarkStart w:id="1" w:name="_GoBack"/>
      <w:r>
        <w:rPr>
          <w:rFonts w:ascii="Times New Roman" w:hAnsi="Times New Roman"/>
          <w:color w:val="000000"/>
        </w:rPr>
        <w:t>лиценз</w:t>
      </w:r>
      <w:bookmarkEnd w:id="1"/>
      <w:r>
        <w:rPr>
          <w:rFonts w:ascii="Times New Roman" w:hAnsi="Times New Roman"/>
          <w:color w:val="000000"/>
        </w:rPr>
        <w:t>ионным продуктом;</w:t>
      </w:r>
    </w:p>
    <w:p w14:paraId="7965F342" w14:textId="77777777" w:rsidR="006126E8" w:rsidRDefault="00DC75E1">
      <w:pPr>
        <w:tabs>
          <w:tab w:val="left" w:pos="426"/>
        </w:tabs>
        <w:spacing w:after="0" w:line="240" w:lineRule="auto"/>
        <w:jc w:val="both"/>
        <w:rPr>
          <w:rFonts w:ascii="Times New Roman" w:hAnsi="Times New Roman"/>
          <w:color w:val="000000"/>
        </w:rPr>
      </w:pPr>
      <w:r>
        <w:rPr>
          <w:rFonts w:ascii="Times New Roman" w:hAnsi="Times New Roman"/>
          <w:color w:val="000000"/>
        </w:rPr>
        <w:t>4.4. Предоставляемое право предусматривает право использования программного обеспечения и включает в себя право на воспроизведение, инсталляцию (установку и размещение), копирование и запуск (выполнение программного кода программного обеспечения) и использование программного обеспечения в соответствии с его функциональным назначением;</w:t>
      </w:r>
    </w:p>
    <w:p w14:paraId="57322928" w14:textId="77777777" w:rsidR="006126E8" w:rsidRDefault="00DC75E1">
      <w:pPr>
        <w:spacing w:after="0" w:line="240" w:lineRule="auto"/>
        <w:jc w:val="both"/>
        <w:rPr>
          <w:rFonts w:ascii="Times New Roman" w:hAnsi="Times New Roman"/>
          <w:color w:val="000000"/>
        </w:rPr>
      </w:pPr>
      <w:r>
        <w:rPr>
          <w:rFonts w:ascii="Times New Roman" w:hAnsi="Times New Roman"/>
          <w:color w:val="000000"/>
        </w:rPr>
        <w:t xml:space="preserve">4.5. Гарантийные обязательства распространяется с момента приемки ПО Заказчиком. Гарантийный срок составляет не менее срока годности, установленного изготовителем (производителем), но не менее 12 месяцев. В течение гарантийного срока обнаруженные недостатки подлежат устранению силами и средствами Исполнителя </w:t>
      </w:r>
    </w:p>
    <w:p w14:paraId="3A61B8E0" w14:textId="77777777" w:rsidR="006126E8" w:rsidRDefault="006126E8">
      <w:pPr>
        <w:tabs>
          <w:tab w:val="left" w:pos="426"/>
          <w:tab w:val="left" w:pos="1418"/>
        </w:tabs>
        <w:spacing w:after="0" w:line="240" w:lineRule="auto"/>
        <w:contextualSpacing/>
        <w:jc w:val="both"/>
        <w:rPr>
          <w:rFonts w:ascii="Times New Roman" w:hAnsi="Times New Roman"/>
        </w:rPr>
      </w:pPr>
    </w:p>
    <w:p w14:paraId="51FE3EF1" w14:textId="77777777" w:rsidR="006126E8" w:rsidRDefault="00DC75E1">
      <w:pPr>
        <w:pStyle w:val="afd"/>
        <w:numPr>
          <w:ilvl w:val="0"/>
          <w:numId w:val="14"/>
        </w:numPr>
        <w:tabs>
          <w:tab w:val="left" w:pos="426"/>
          <w:tab w:val="left" w:pos="1069"/>
        </w:tabs>
        <w:spacing w:after="0" w:line="240" w:lineRule="auto"/>
        <w:ind w:left="0" w:firstLine="0"/>
        <w:jc w:val="both"/>
        <w:rPr>
          <w:rFonts w:ascii="Times New Roman" w:hAnsi="Times New Roman"/>
          <w:b/>
        </w:rPr>
      </w:pPr>
      <w:r>
        <w:rPr>
          <w:rFonts w:ascii="Times New Roman" w:hAnsi="Times New Roman"/>
          <w:b/>
        </w:rPr>
        <w:t>Требования к безопасности оказания услуг</w:t>
      </w:r>
    </w:p>
    <w:p w14:paraId="21C18E07" w14:textId="7F9D8DC2" w:rsidR="006126E8" w:rsidRDefault="00DC75E1">
      <w:pPr>
        <w:pStyle w:val="afd"/>
        <w:numPr>
          <w:ilvl w:val="1"/>
          <w:numId w:val="14"/>
        </w:numPr>
        <w:tabs>
          <w:tab w:val="left" w:pos="426"/>
          <w:tab w:val="left" w:pos="1418"/>
        </w:tabs>
        <w:spacing w:after="0" w:line="240" w:lineRule="auto"/>
        <w:ind w:left="0" w:firstLine="0"/>
        <w:jc w:val="both"/>
        <w:rPr>
          <w:rFonts w:ascii="Times New Roman" w:hAnsi="Times New Roman"/>
        </w:rPr>
      </w:pPr>
      <w:r>
        <w:rPr>
          <w:rFonts w:ascii="Times New Roman" w:hAnsi="Times New Roman"/>
        </w:rPr>
        <w:t xml:space="preserve">Программное обеспечение не должно приводить к нарушению работоспособности имеющихся компьютерных сервисов (программ) или ухудшению эксплуатационных характеристик программного и аппаратного обеспечения защищаемых объектов, эксплуатируемых </w:t>
      </w:r>
      <w:r w:rsidR="00C45367">
        <w:rPr>
          <w:rFonts w:ascii="Times New Roman" w:hAnsi="Times New Roman"/>
        </w:rPr>
        <w:t>Заказчиком</w:t>
      </w:r>
      <w:r>
        <w:rPr>
          <w:rFonts w:ascii="Times New Roman" w:hAnsi="Times New Roman"/>
        </w:rPr>
        <w:t>.</w:t>
      </w:r>
    </w:p>
    <w:p w14:paraId="19725A4B" w14:textId="454AEF89" w:rsidR="006126E8" w:rsidRDefault="00DC75E1">
      <w:pPr>
        <w:tabs>
          <w:tab w:val="left" w:pos="426"/>
          <w:tab w:val="left" w:pos="1418"/>
        </w:tabs>
        <w:spacing w:after="0" w:line="240" w:lineRule="auto"/>
        <w:contextualSpacing/>
        <w:jc w:val="both"/>
        <w:rPr>
          <w:rFonts w:ascii="Times New Roman" w:hAnsi="Times New Roman"/>
        </w:rPr>
      </w:pPr>
      <w:r>
        <w:rPr>
          <w:rFonts w:ascii="Times New Roman" w:hAnsi="Times New Roman"/>
        </w:rPr>
        <w:lastRenderedPageBreak/>
        <w:t xml:space="preserve">5.2. </w:t>
      </w:r>
      <w:r w:rsidR="00C45367">
        <w:rPr>
          <w:rFonts w:ascii="Times New Roman" w:hAnsi="Times New Roman"/>
        </w:rPr>
        <w:t>Поставщик</w:t>
      </w:r>
      <w:r>
        <w:rPr>
          <w:rFonts w:ascii="Times New Roman" w:hAnsi="Times New Roman"/>
        </w:rPr>
        <w:t xml:space="preserve"> обязан не осуществлять несанкционированный доступ к информационным ресурсам объектов информатизации </w:t>
      </w:r>
      <w:r w:rsidR="00C45367">
        <w:rPr>
          <w:rFonts w:ascii="Times New Roman" w:hAnsi="Times New Roman"/>
        </w:rPr>
        <w:t>Заказчика</w:t>
      </w:r>
      <w:r>
        <w:rPr>
          <w:rFonts w:ascii="Times New Roman" w:hAnsi="Times New Roman"/>
        </w:rPr>
        <w:t xml:space="preserve">. </w:t>
      </w:r>
      <w:r w:rsidR="00C45367">
        <w:rPr>
          <w:rFonts w:ascii="Times New Roman" w:hAnsi="Times New Roman"/>
        </w:rPr>
        <w:t>Поставщик</w:t>
      </w:r>
      <w:r>
        <w:rPr>
          <w:rFonts w:ascii="Times New Roman" w:hAnsi="Times New Roman"/>
        </w:rPr>
        <w:t xml:space="preserve"> обязан не проводить противозаконные действия по сбору, использованию и передаче третьей стороне информации </w:t>
      </w:r>
      <w:r w:rsidR="00C45367">
        <w:rPr>
          <w:rFonts w:ascii="Times New Roman" w:hAnsi="Times New Roman"/>
        </w:rPr>
        <w:t>Заказчика</w:t>
      </w:r>
      <w:r>
        <w:rPr>
          <w:rFonts w:ascii="Times New Roman" w:hAnsi="Times New Roman"/>
        </w:rPr>
        <w:t>, циркулирующей и хранящейся на объектах автоматизации.</w:t>
      </w:r>
    </w:p>
    <w:p w14:paraId="52FEA81E" w14:textId="77777777" w:rsidR="006126E8" w:rsidRDefault="006126E8">
      <w:pPr>
        <w:tabs>
          <w:tab w:val="left" w:pos="426"/>
        </w:tabs>
        <w:spacing w:after="0" w:line="240" w:lineRule="auto"/>
        <w:rPr>
          <w:rFonts w:ascii="Times New Roman" w:hAnsi="Times New Roman"/>
          <w:b/>
          <w:bCs/>
        </w:rPr>
      </w:pPr>
    </w:p>
    <w:p w14:paraId="0E845B92" w14:textId="77777777" w:rsidR="006126E8" w:rsidRDefault="00DC75E1">
      <w:pPr>
        <w:tabs>
          <w:tab w:val="left" w:pos="426"/>
        </w:tabs>
        <w:spacing w:after="0" w:line="240" w:lineRule="auto"/>
        <w:rPr>
          <w:rFonts w:ascii="Times New Roman" w:hAnsi="Times New Roman"/>
          <w:b/>
          <w:bCs/>
        </w:rPr>
      </w:pPr>
      <w:r>
        <w:rPr>
          <w:rFonts w:ascii="Times New Roman" w:hAnsi="Times New Roman"/>
          <w:b/>
          <w:bCs/>
        </w:rPr>
        <w:t>6.</w:t>
      </w:r>
      <w:r>
        <w:rPr>
          <w:rFonts w:ascii="Times New Roman" w:hAnsi="Times New Roman"/>
        </w:rPr>
        <w:t xml:space="preserve"> </w:t>
      </w:r>
      <w:r>
        <w:rPr>
          <w:rFonts w:ascii="Times New Roman" w:hAnsi="Times New Roman"/>
          <w:b/>
          <w:bCs/>
        </w:rPr>
        <w:t>Общие требования к поставке и безопасности Программы для ЭВМ</w:t>
      </w:r>
    </w:p>
    <w:p w14:paraId="06B9AD42" w14:textId="0D905BFD" w:rsidR="006126E8" w:rsidRDefault="00DC75E1">
      <w:pPr>
        <w:tabs>
          <w:tab w:val="left" w:pos="426"/>
        </w:tabs>
        <w:spacing w:after="0" w:line="240" w:lineRule="auto"/>
        <w:jc w:val="both"/>
        <w:rPr>
          <w:rFonts w:ascii="Times New Roman" w:hAnsi="Times New Roman"/>
        </w:rPr>
      </w:pPr>
      <w:r>
        <w:rPr>
          <w:rFonts w:ascii="Times New Roman" w:hAnsi="Times New Roman"/>
        </w:rPr>
        <w:t xml:space="preserve">6.1. Качество переданной программе для ЭВМ должно соответствовать требованиям настоящего ТЗ и требованиям, предъявленным к качеству данного вида </w:t>
      </w:r>
      <w:r w:rsidR="00C45367">
        <w:rPr>
          <w:rFonts w:ascii="Times New Roman" w:hAnsi="Times New Roman"/>
        </w:rPr>
        <w:t>товара</w:t>
      </w:r>
      <w:r>
        <w:rPr>
          <w:rFonts w:ascii="Times New Roman" w:hAnsi="Times New Roman"/>
        </w:rPr>
        <w:t>.</w:t>
      </w:r>
    </w:p>
    <w:p w14:paraId="1C387FD1" w14:textId="77777777" w:rsidR="006126E8" w:rsidRDefault="00DC75E1">
      <w:pPr>
        <w:tabs>
          <w:tab w:val="left" w:pos="426"/>
        </w:tabs>
        <w:spacing w:after="0" w:line="240" w:lineRule="auto"/>
        <w:jc w:val="both"/>
        <w:rPr>
          <w:rFonts w:ascii="Times New Roman" w:hAnsi="Times New Roman"/>
        </w:rPr>
      </w:pPr>
      <w:r>
        <w:rPr>
          <w:rFonts w:ascii="Times New Roman" w:hAnsi="Times New Roman"/>
        </w:rPr>
        <w:t>6.2. В процессе исполнения обязательств обработка и хранение персональных данных и конфиденциальной информации должны производиться в соответствии с действующим законодательством РФ Федерального закона от 27.07. 2006 г. № 152-ФЗ «О персональных данных»;</w:t>
      </w:r>
    </w:p>
    <w:p w14:paraId="3E8C294D" w14:textId="77777777" w:rsidR="006126E8" w:rsidRDefault="00DC75E1">
      <w:pPr>
        <w:tabs>
          <w:tab w:val="left" w:pos="426"/>
        </w:tabs>
        <w:spacing w:after="0" w:line="240" w:lineRule="auto"/>
        <w:jc w:val="both"/>
        <w:rPr>
          <w:rFonts w:ascii="Times New Roman" w:hAnsi="Times New Roman"/>
        </w:rPr>
      </w:pPr>
      <w:r>
        <w:rPr>
          <w:rFonts w:ascii="Times New Roman" w:hAnsi="Times New Roman"/>
        </w:rPr>
        <w:t>- Федеральный закон от 27 июля 2006 года № 149-ФЗ «Об информации, информационных технологиях и о защите информации»;</w:t>
      </w:r>
    </w:p>
    <w:p w14:paraId="2219478A" w14:textId="77777777" w:rsidR="006126E8" w:rsidRDefault="00DC75E1">
      <w:pPr>
        <w:tabs>
          <w:tab w:val="left" w:pos="426"/>
        </w:tabs>
        <w:spacing w:after="0" w:line="240" w:lineRule="auto"/>
        <w:jc w:val="both"/>
        <w:rPr>
          <w:rFonts w:ascii="Times New Roman" w:hAnsi="Times New Roman"/>
        </w:rPr>
      </w:pPr>
      <w:r>
        <w:rPr>
          <w:rFonts w:ascii="Times New Roman" w:hAnsi="Times New Roman"/>
        </w:rPr>
        <w:t>- Постановление Правительства Российской Федерации от 01 ноября 2012 года № 1119 «Об утверждении требований к защите персональных данных при их обработке в информационных системах персональных данных».</w:t>
      </w:r>
    </w:p>
    <w:p w14:paraId="3EDA476F" w14:textId="77777777" w:rsidR="006126E8" w:rsidRDefault="00DC75E1">
      <w:pPr>
        <w:tabs>
          <w:tab w:val="left" w:pos="426"/>
        </w:tabs>
        <w:spacing w:after="0" w:line="240" w:lineRule="auto"/>
        <w:rPr>
          <w:rFonts w:ascii="Times New Roman" w:hAnsi="Times New Roman"/>
        </w:rPr>
      </w:pPr>
      <w:r>
        <w:rPr>
          <w:rFonts w:ascii="Times New Roman" w:hAnsi="Times New Roman"/>
        </w:rPr>
        <w:t>- Аутентификация: двухфакторная (2FA)</w:t>
      </w:r>
    </w:p>
    <w:p w14:paraId="56F3400B" w14:textId="77777777" w:rsidR="006126E8" w:rsidRDefault="00DC75E1">
      <w:pPr>
        <w:tabs>
          <w:tab w:val="left" w:pos="426"/>
        </w:tabs>
        <w:spacing w:after="0" w:line="240" w:lineRule="auto"/>
        <w:rPr>
          <w:rFonts w:ascii="Times New Roman" w:hAnsi="Times New Roman"/>
        </w:rPr>
      </w:pPr>
      <w:r>
        <w:rPr>
          <w:rFonts w:ascii="Times New Roman" w:hAnsi="Times New Roman"/>
        </w:rPr>
        <w:t>- Локализация данных в РФ</w:t>
      </w:r>
    </w:p>
    <w:p w14:paraId="4CECD437" w14:textId="77777777" w:rsidR="006126E8" w:rsidRDefault="006126E8">
      <w:pPr>
        <w:spacing w:after="0" w:line="240" w:lineRule="auto"/>
        <w:contextualSpacing/>
        <w:jc w:val="both"/>
        <w:rPr>
          <w:rFonts w:ascii="Times New Roman" w:hAnsi="Times New Roman"/>
          <w:bCs/>
          <w:color w:val="000000"/>
          <w:lang w:eastAsia="zh-CN" w:bidi="en-US"/>
        </w:rPr>
      </w:pPr>
    </w:p>
    <w:p w14:paraId="3496233D" w14:textId="77777777" w:rsidR="006126E8" w:rsidRDefault="006126E8">
      <w:pPr>
        <w:spacing w:after="0" w:line="240" w:lineRule="auto"/>
        <w:contextualSpacing/>
        <w:rPr>
          <w:rFonts w:ascii="Times New Roman" w:hAnsi="Times New Roman"/>
        </w:rPr>
      </w:pPr>
    </w:p>
    <w:p w14:paraId="7ED2AC27" w14:textId="77777777" w:rsidR="006126E8" w:rsidRDefault="006126E8">
      <w:pPr>
        <w:widowControl w:val="0"/>
        <w:spacing w:after="0" w:line="240" w:lineRule="auto"/>
        <w:contextualSpacing/>
        <w:jc w:val="both"/>
        <w:rPr>
          <w:rFonts w:ascii="Times New Roman" w:eastAsia="Times New Roman" w:hAnsi="Times New Roman"/>
          <w:lang w:eastAsia="ru-RU"/>
        </w:rPr>
      </w:pPr>
    </w:p>
    <w:sectPr w:rsidR="006126E8">
      <w:footerReference w:type="default" r:id="rId8"/>
      <w:headerReference w:type="first" r:id="rId9"/>
      <w:pgSz w:w="11906" w:h="16838"/>
      <w:pgMar w:top="964" w:right="567"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DFD29" w14:textId="77777777" w:rsidR="00942097" w:rsidRDefault="00942097">
      <w:pPr>
        <w:spacing w:after="0" w:line="240" w:lineRule="auto"/>
      </w:pPr>
      <w:r>
        <w:separator/>
      </w:r>
    </w:p>
  </w:endnote>
  <w:endnote w:type="continuationSeparator" w:id="0">
    <w:p w14:paraId="78539A1C" w14:textId="77777777" w:rsidR="00942097" w:rsidRDefault="00942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Liberation Sans">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altName w:val="Segoe Print"/>
    <w:charset w:val="00"/>
    <w:family w:val="auto"/>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141907"/>
      <w:docPartObj>
        <w:docPartGallery w:val="Page Numbers (Bottom of Page)"/>
        <w:docPartUnique/>
      </w:docPartObj>
    </w:sdtPr>
    <w:sdtEndPr/>
    <w:sdtContent>
      <w:p w14:paraId="6FAE322A" w14:textId="244C7F87" w:rsidR="006126E8" w:rsidRDefault="00DC75E1">
        <w:pPr>
          <w:pStyle w:val="af6"/>
          <w:jc w:val="center"/>
        </w:pPr>
        <w:r>
          <w:fldChar w:fldCharType="begin"/>
        </w:r>
        <w:r>
          <w:instrText xml:space="preserve"> PAGE   \* MERGEFORMAT </w:instrText>
        </w:r>
        <w:r>
          <w:fldChar w:fldCharType="separate"/>
        </w:r>
        <w:r w:rsidR="00C45367">
          <w:rPr>
            <w:noProof/>
          </w:rPr>
          <w:t>3</w:t>
        </w:r>
        <w:r>
          <w:fldChar w:fldCharType="end"/>
        </w:r>
      </w:p>
    </w:sdtContent>
  </w:sdt>
  <w:p w14:paraId="08C75C4A" w14:textId="77777777" w:rsidR="006126E8" w:rsidRDefault="006126E8">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642CC" w14:textId="77777777" w:rsidR="00942097" w:rsidRDefault="00942097">
      <w:pPr>
        <w:spacing w:after="0" w:line="240" w:lineRule="auto"/>
      </w:pPr>
      <w:r>
        <w:separator/>
      </w:r>
    </w:p>
  </w:footnote>
  <w:footnote w:type="continuationSeparator" w:id="0">
    <w:p w14:paraId="6BEC9A41" w14:textId="77777777" w:rsidR="00942097" w:rsidRDefault="009420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9C922" w14:textId="77777777" w:rsidR="006126E8" w:rsidRDefault="006126E8">
    <w:pPr>
      <w:pStyle w:val="af4"/>
      <w:jc w:val="center"/>
    </w:pPr>
  </w:p>
  <w:p w14:paraId="4835DCAA" w14:textId="77777777" w:rsidR="006126E8" w:rsidRDefault="006126E8">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D4E"/>
    <w:multiLevelType w:val="multilevel"/>
    <w:tmpl w:val="2A1CC46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471357"/>
    <w:multiLevelType w:val="hybridMultilevel"/>
    <w:tmpl w:val="6E287FA2"/>
    <w:lvl w:ilvl="0" w:tplc="D006F556">
      <w:start w:val="1"/>
      <w:numFmt w:val="decimal"/>
      <w:lvlText w:val="%1."/>
      <w:lvlJc w:val="left"/>
      <w:pPr>
        <w:ind w:left="720" w:hanging="360"/>
      </w:pPr>
    </w:lvl>
    <w:lvl w:ilvl="1" w:tplc="A410681C">
      <w:start w:val="1"/>
      <w:numFmt w:val="lowerLetter"/>
      <w:lvlText w:val="%2."/>
      <w:lvlJc w:val="left"/>
      <w:pPr>
        <w:ind w:left="1440" w:hanging="360"/>
      </w:pPr>
    </w:lvl>
    <w:lvl w:ilvl="2" w:tplc="86DE7BA4">
      <w:start w:val="1"/>
      <w:numFmt w:val="lowerRoman"/>
      <w:lvlText w:val="%3."/>
      <w:lvlJc w:val="right"/>
      <w:pPr>
        <w:ind w:left="2160" w:hanging="180"/>
      </w:pPr>
    </w:lvl>
    <w:lvl w:ilvl="3" w:tplc="C0DEA858">
      <w:start w:val="1"/>
      <w:numFmt w:val="decimal"/>
      <w:lvlText w:val="%4."/>
      <w:lvlJc w:val="left"/>
      <w:pPr>
        <w:ind w:left="2880" w:hanging="360"/>
      </w:pPr>
    </w:lvl>
    <w:lvl w:ilvl="4" w:tplc="AD6A389E">
      <w:start w:val="1"/>
      <w:numFmt w:val="lowerLetter"/>
      <w:lvlText w:val="%5."/>
      <w:lvlJc w:val="left"/>
      <w:pPr>
        <w:ind w:left="3600" w:hanging="360"/>
      </w:pPr>
    </w:lvl>
    <w:lvl w:ilvl="5" w:tplc="5040F640">
      <w:start w:val="1"/>
      <w:numFmt w:val="lowerRoman"/>
      <w:lvlText w:val="%6."/>
      <w:lvlJc w:val="right"/>
      <w:pPr>
        <w:ind w:left="4320" w:hanging="180"/>
      </w:pPr>
    </w:lvl>
    <w:lvl w:ilvl="6" w:tplc="86307AFA">
      <w:start w:val="1"/>
      <w:numFmt w:val="decimal"/>
      <w:lvlText w:val="%7."/>
      <w:lvlJc w:val="left"/>
      <w:pPr>
        <w:ind w:left="5040" w:hanging="360"/>
      </w:pPr>
    </w:lvl>
    <w:lvl w:ilvl="7" w:tplc="63565F6A">
      <w:start w:val="1"/>
      <w:numFmt w:val="lowerLetter"/>
      <w:lvlText w:val="%8."/>
      <w:lvlJc w:val="left"/>
      <w:pPr>
        <w:ind w:left="5760" w:hanging="360"/>
      </w:pPr>
    </w:lvl>
    <w:lvl w:ilvl="8" w:tplc="FAD43A38">
      <w:start w:val="1"/>
      <w:numFmt w:val="lowerRoman"/>
      <w:lvlText w:val="%9."/>
      <w:lvlJc w:val="right"/>
      <w:pPr>
        <w:ind w:left="6480" w:hanging="180"/>
      </w:pPr>
    </w:lvl>
  </w:abstractNum>
  <w:abstractNum w:abstractNumId="2" w15:restartNumberingAfterBreak="0">
    <w:nsid w:val="03614626"/>
    <w:multiLevelType w:val="hybridMultilevel"/>
    <w:tmpl w:val="BDDACB58"/>
    <w:lvl w:ilvl="0" w:tplc="9CA61B76">
      <w:start w:val="1"/>
      <w:numFmt w:val="decimal"/>
      <w:lvlText w:val="%1."/>
      <w:lvlJc w:val="left"/>
      <w:pPr>
        <w:ind w:left="720" w:hanging="360"/>
      </w:pPr>
    </w:lvl>
    <w:lvl w:ilvl="1" w:tplc="DC403C9C">
      <w:start w:val="1"/>
      <w:numFmt w:val="lowerLetter"/>
      <w:lvlText w:val="%2."/>
      <w:lvlJc w:val="left"/>
      <w:pPr>
        <w:ind w:left="1440" w:hanging="360"/>
      </w:pPr>
    </w:lvl>
    <w:lvl w:ilvl="2" w:tplc="BD285144">
      <w:start w:val="1"/>
      <w:numFmt w:val="lowerRoman"/>
      <w:lvlText w:val="%3."/>
      <w:lvlJc w:val="right"/>
      <w:pPr>
        <w:ind w:left="2160" w:hanging="180"/>
      </w:pPr>
    </w:lvl>
    <w:lvl w:ilvl="3" w:tplc="F7FE71EC">
      <w:start w:val="1"/>
      <w:numFmt w:val="decimal"/>
      <w:lvlText w:val="%4."/>
      <w:lvlJc w:val="left"/>
      <w:pPr>
        <w:ind w:left="2880" w:hanging="360"/>
      </w:pPr>
    </w:lvl>
    <w:lvl w:ilvl="4" w:tplc="C8C81BDA">
      <w:start w:val="1"/>
      <w:numFmt w:val="lowerLetter"/>
      <w:lvlText w:val="%5."/>
      <w:lvlJc w:val="left"/>
      <w:pPr>
        <w:ind w:left="3600" w:hanging="360"/>
      </w:pPr>
    </w:lvl>
    <w:lvl w:ilvl="5" w:tplc="006C9D8C">
      <w:start w:val="1"/>
      <w:numFmt w:val="lowerRoman"/>
      <w:lvlText w:val="%6."/>
      <w:lvlJc w:val="right"/>
      <w:pPr>
        <w:ind w:left="4320" w:hanging="180"/>
      </w:pPr>
    </w:lvl>
    <w:lvl w:ilvl="6" w:tplc="9CF283FA">
      <w:start w:val="1"/>
      <w:numFmt w:val="decimal"/>
      <w:lvlText w:val="%7."/>
      <w:lvlJc w:val="left"/>
      <w:pPr>
        <w:ind w:left="5040" w:hanging="360"/>
      </w:pPr>
    </w:lvl>
    <w:lvl w:ilvl="7" w:tplc="79368EEC">
      <w:start w:val="1"/>
      <w:numFmt w:val="lowerLetter"/>
      <w:lvlText w:val="%8."/>
      <w:lvlJc w:val="left"/>
      <w:pPr>
        <w:ind w:left="5760" w:hanging="360"/>
      </w:pPr>
    </w:lvl>
    <w:lvl w:ilvl="8" w:tplc="80DE54A2">
      <w:start w:val="1"/>
      <w:numFmt w:val="lowerRoman"/>
      <w:lvlText w:val="%9."/>
      <w:lvlJc w:val="right"/>
      <w:pPr>
        <w:ind w:left="6480" w:hanging="180"/>
      </w:pPr>
    </w:lvl>
  </w:abstractNum>
  <w:abstractNum w:abstractNumId="3" w15:restartNumberingAfterBreak="0">
    <w:nsid w:val="04E317FA"/>
    <w:multiLevelType w:val="multilevel"/>
    <w:tmpl w:val="AD3EBADC"/>
    <w:lvl w:ilvl="0">
      <w:start w:val="1"/>
      <w:numFmt w:val="decimal"/>
      <w:suff w:val="space"/>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AF602D"/>
    <w:multiLevelType w:val="hybridMultilevel"/>
    <w:tmpl w:val="CE308278"/>
    <w:lvl w:ilvl="0" w:tplc="C1882F44">
      <w:start w:val="1"/>
      <w:numFmt w:val="decimal"/>
      <w:lvlText w:val="%1."/>
      <w:lvlJc w:val="left"/>
      <w:pPr>
        <w:ind w:left="720" w:hanging="360"/>
      </w:pPr>
    </w:lvl>
    <w:lvl w:ilvl="1" w:tplc="BA4CAFDC">
      <w:start w:val="1"/>
      <w:numFmt w:val="lowerLetter"/>
      <w:lvlText w:val="%2."/>
      <w:lvlJc w:val="left"/>
      <w:pPr>
        <w:ind w:left="1440" w:hanging="360"/>
      </w:pPr>
    </w:lvl>
    <w:lvl w:ilvl="2" w:tplc="FE4A24A6">
      <w:start w:val="1"/>
      <w:numFmt w:val="lowerRoman"/>
      <w:lvlText w:val="%3."/>
      <w:lvlJc w:val="right"/>
      <w:pPr>
        <w:ind w:left="2160" w:hanging="180"/>
      </w:pPr>
    </w:lvl>
    <w:lvl w:ilvl="3" w:tplc="7D50F780">
      <w:start w:val="1"/>
      <w:numFmt w:val="decimal"/>
      <w:lvlText w:val="%4."/>
      <w:lvlJc w:val="left"/>
      <w:pPr>
        <w:ind w:left="2880" w:hanging="360"/>
      </w:pPr>
    </w:lvl>
    <w:lvl w:ilvl="4" w:tplc="A95E0012">
      <w:start w:val="1"/>
      <w:numFmt w:val="lowerLetter"/>
      <w:lvlText w:val="%5."/>
      <w:lvlJc w:val="left"/>
      <w:pPr>
        <w:ind w:left="3600" w:hanging="360"/>
      </w:pPr>
    </w:lvl>
    <w:lvl w:ilvl="5" w:tplc="2CD071CE">
      <w:start w:val="1"/>
      <w:numFmt w:val="lowerRoman"/>
      <w:lvlText w:val="%6."/>
      <w:lvlJc w:val="right"/>
      <w:pPr>
        <w:ind w:left="4320" w:hanging="180"/>
      </w:pPr>
    </w:lvl>
    <w:lvl w:ilvl="6" w:tplc="4844C396">
      <w:start w:val="1"/>
      <w:numFmt w:val="decimal"/>
      <w:lvlText w:val="%7."/>
      <w:lvlJc w:val="left"/>
      <w:pPr>
        <w:ind w:left="5040" w:hanging="360"/>
      </w:pPr>
    </w:lvl>
    <w:lvl w:ilvl="7" w:tplc="C3E6D5BA">
      <w:start w:val="1"/>
      <w:numFmt w:val="lowerLetter"/>
      <w:lvlText w:val="%8."/>
      <w:lvlJc w:val="left"/>
      <w:pPr>
        <w:ind w:left="5760" w:hanging="360"/>
      </w:pPr>
    </w:lvl>
    <w:lvl w:ilvl="8" w:tplc="EFF8AE60">
      <w:start w:val="1"/>
      <w:numFmt w:val="lowerRoman"/>
      <w:lvlText w:val="%9."/>
      <w:lvlJc w:val="right"/>
      <w:pPr>
        <w:ind w:left="6480" w:hanging="180"/>
      </w:pPr>
    </w:lvl>
  </w:abstractNum>
  <w:abstractNum w:abstractNumId="5" w15:restartNumberingAfterBreak="0">
    <w:nsid w:val="14E12F81"/>
    <w:multiLevelType w:val="multilevel"/>
    <w:tmpl w:val="0374CAB8"/>
    <w:lvl w:ilvl="0">
      <w:start w:val="2"/>
      <w:numFmt w:val="decimal"/>
      <w:lvlText w:val="%1."/>
      <w:lvlJc w:val="left"/>
      <w:pPr>
        <w:tabs>
          <w:tab w:val="num" w:pos="0"/>
        </w:tabs>
        <w:ind w:left="360"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6" w15:restartNumberingAfterBreak="0">
    <w:nsid w:val="22834443"/>
    <w:multiLevelType w:val="hybridMultilevel"/>
    <w:tmpl w:val="144AC276"/>
    <w:lvl w:ilvl="0" w:tplc="D9E2357E">
      <w:start w:val="1"/>
      <w:numFmt w:val="decimal"/>
      <w:lvlText w:val="%1."/>
      <w:lvlJc w:val="left"/>
      <w:pPr>
        <w:ind w:left="927" w:hanging="360"/>
      </w:pPr>
      <w:rPr>
        <w:rFonts w:hint="default"/>
      </w:rPr>
    </w:lvl>
    <w:lvl w:ilvl="1" w:tplc="9730B506">
      <w:start w:val="1"/>
      <w:numFmt w:val="lowerLetter"/>
      <w:lvlText w:val="%2."/>
      <w:lvlJc w:val="left"/>
      <w:pPr>
        <w:ind w:left="1647" w:hanging="360"/>
      </w:pPr>
    </w:lvl>
    <w:lvl w:ilvl="2" w:tplc="29E8F4C2">
      <w:start w:val="1"/>
      <w:numFmt w:val="lowerRoman"/>
      <w:lvlText w:val="%3."/>
      <w:lvlJc w:val="right"/>
      <w:pPr>
        <w:ind w:left="2367" w:hanging="180"/>
      </w:pPr>
    </w:lvl>
    <w:lvl w:ilvl="3" w:tplc="78304E1A">
      <w:start w:val="1"/>
      <w:numFmt w:val="decimal"/>
      <w:lvlText w:val="%4."/>
      <w:lvlJc w:val="left"/>
      <w:pPr>
        <w:ind w:left="3087" w:hanging="360"/>
      </w:pPr>
    </w:lvl>
    <w:lvl w:ilvl="4" w:tplc="894A5C62">
      <w:start w:val="1"/>
      <w:numFmt w:val="lowerLetter"/>
      <w:lvlText w:val="%5."/>
      <w:lvlJc w:val="left"/>
      <w:pPr>
        <w:ind w:left="3807" w:hanging="360"/>
      </w:pPr>
    </w:lvl>
    <w:lvl w:ilvl="5" w:tplc="8C58865E">
      <w:start w:val="1"/>
      <w:numFmt w:val="lowerRoman"/>
      <w:lvlText w:val="%6."/>
      <w:lvlJc w:val="right"/>
      <w:pPr>
        <w:ind w:left="4527" w:hanging="180"/>
      </w:pPr>
    </w:lvl>
    <w:lvl w:ilvl="6" w:tplc="2AA0B53C">
      <w:start w:val="1"/>
      <w:numFmt w:val="decimal"/>
      <w:lvlText w:val="%7."/>
      <w:lvlJc w:val="left"/>
      <w:pPr>
        <w:ind w:left="5247" w:hanging="360"/>
      </w:pPr>
    </w:lvl>
    <w:lvl w:ilvl="7" w:tplc="5DCCE8C2">
      <w:start w:val="1"/>
      <w:numFmt w:val="lowerLetter"/>
      <w:lvlText w:val="%8."/>
      <w:lvlJc w:val="left"/>
      <w:pPr>
        <w:ind w:left="5967" w:hanging="360"/>
      </w:pPr>
    </w:lvl>
    <w:lvl w:ilvl="8" w:tplc="E35E4944">
      <w:start w:val="1"/>
      <w:numFmt w:val="lowerRoman"/>
      <w:lvlText w:val="%9."/>
      <w:lvlJc w:val="right"/>
      <w:pPr>
        <w:ind w:left="6687" w:hanging="180"/>
      </w:pPr>
    </w:lvl>
  </w:abstractNum>
  <w:abstractNum w:abstractNumId="7" w15:restartNumberingAfterBreak="0">
    <w:nsid w:val="26F37707"/>
    <w:multiLevelType w:val="hybridMultilevel"/>
    <w:tmpl w:val="32CC2426"/>
    <w:lvl w:ilvl="0" w:tplc="110A0EE0">
      <w:start w:val="1"/>
      <w:numFmt w:val="decimal"/>
      <w:lvlText w:val="%1."/>
      <w:lvlJc w:val="left"/>
      <w:pPr>
        <w:ind w:left="720" w:hanging="360"/>
      </w:pPr>
    </w:lvl>
    <w:lvl w:ilvl="1" w:tplc="FE44332E">
      <w:start w:val="1"/>
      <w:numFmt w:val="lowerLetter"/>
      <w:lvlText w:val="%2."/>
      <w:lvlJc w:val="left"/>
      <w:pPr>
        <w:ind w:left="1440" w:hanging="360"/>
      </w:pPr>
    </w:lvl>
    <w:lvl w:ilvl="2" w:tplc="EBA8285C">
      <w:start w:val="1"/>
      <w:numFmt w:val="lowerRoman"/>
      <w:lvlText w:val="%3."/>
      <w:lvlJc w:val="right"/>
      <w:pPr>
        <w:ind w:left="2160" w:hanging="180"/>
      </w:pPr>
    </w:lvl>
    <w:lvl w:ilvl="3" w:tplc="97483A04">
      <w:start w:val="1"/>
      <w:numFmt w:val="decimal"/>
      <w:lvlText w:val="%4."/>
      <w:lvlJc w:val="left"/>
      <w:pPr>
        <w:ind w:left="2880" w:hanging="360"/>
      </w:pPr>
    </w:lvl>
    <w:lvl w:ilvl="4" w:tplc="13506882">
      <w:start w:val="1"/>
      <w:numFmt w:val="lowerLetter"/>
      <w:lvlText w:val="%5."/>
      <w:lvlJc w:val="left"/>
      <w:pPr>
        <w:ind w:left="3600" w:hanging="360"/>
      </w:pPr>
    </w:lvl>
    <w:lvl w:ilvl="5" w:tplc="D82A4BB4">
      <w:start w:val="1"/>
      <w:numFmt w:val="lowerRoman"/>
      <w:lvlText w:val="%6."/>
      <w:lvlJc w:val="right"/>
      <w:pPr>
        <w:ind w:left="4320" w:hanging="180"/>
      </w:pPr>
    </w:lvl>
    <w:lvl w:ilvl="6" w:tplc="B3C8B754">
      <w:start w:val="1"/>
      <w:numFmt w:val="decimal"/>
      <w:lvlText w:val="%7."/>
      <w:lvlJc w:val="left"/>
      <w:pPr>
        <w:ind w:left="5040" w:hanging="360"/>
      </w:pPr>
    </w:lvl>
    <w:lvl w:ilvl="7" w:tplc="AED806AA">
      <w:start w:val="1"/>
      <w:numFmt w:val="lowerLetter"/>
      <w:lvlText w:val="%8."/>
      <w:lvlJc w:val="left"/>
      <w:pPr>
        <w:ind w:left="5760" w:hanging="360"/>
      </w:pPr>
    </w:lvl>
    <w:lvl w:ilvl="8" w:tplc="2594FCA4">
      <w:start w:val="1"/>
      <w:numFmt w:val="lowerRoman"/>
      <w:lvlText w:val="%9."/>
      <w:lvlJc w:val="right"/>
      <w:pPr>
        <w:ind w:left="6480" w:hanging="180"/>
      </w:pPr>
    </w:lvl>
  </w:abstractNum>
  <w:abstractNum w:abstractNumId="8" w15:restartNumberingAfterBreak="0">
    <w:nsid w:val="2BE5377E"/>
    <w:multiLevelType w:val="hybridMultilevel"/>
    <w:tmpl w:val="3DEE1ECE"/>
    <w:lvl w:ilvl="0" w:tplc="374E099A">
      <w:start w:val="1"/>
      <w:numFmt w:val="decimal"/>
      <w:lvlText w:val="%1."/>
      <w:lvlJc w:val="left"/>
      <w:pPr>
        <w:ind w:left="502" w:hanging="360"/>
      </w:pPr>
      <w:rPr>
        <w:rFonts w:hint="default"/>
      </w:rPr>
    </w:lvl>
    <w:lvl w:ilvl="1" w:tplc="CDD602B2">
      <w:start w:val="1"/>
      <w:numFmt w:val="lowerLetter"/>
      <w:lvlText w:val="%2."/>
      <w:lvlJc w:val="left"/>
      <w:pPr>
        <w:ind w:left="1222" w:hanging="360"/>
      </w:pPr>
    </w:lvl>
    <w:lvl w:ilvl="2" w:tplc="E444A196">
      <w:start w:val="1"/>
      <w:numFmt w:val="lowerRoman"/>
      <w:lvlText w:val="%3."/>
      <w:lvlJc w:val="right"/>
      <w:pPr>
        <w:ind w:left="1942" w:hanging="180"/>
      </w:pPr>
    </w:lvl>
    <w:lvl w:ilvl="3" w:tplc="966E5E82">
      <w:start w:val="1"/>
      <w:numFmt w:val="decimal"/>
      <w:lvlText w:val="%4."/>
      <w:lvlJc w:val="left"/>
      <w:pPr>
        <w:ind w:left="2662" w:hanging="360"/>
      </w:pPr>
    </w:lvl>
    <w:lvl w:ilvl="4" w:tplc="326007D4">
      <w:start w:val="1"/>
      <w:numFmt w:val="lowerLetter"/>
      <w:lvlText w:val="%5."/>
      <w:lvlJc w:val="left"/>
      <w:pPr>
        <w:ind w:left="3382" w:hanging="360"/>
      </w:pPr>
    </w:lvl>
    <w:lvl w:ilvl="5" w:tplc="C49AD526">
      <w:start w:val="1"/>
      <w:numFmt w:val="lowerRoman"/>
      <w:lvlText w:val="%6."/>
      <w:lvlJc w:val="right"/>
      <w:pPr>
        <w:ind w:left="4102" w:hanging="180"/>
      </w:pPr>
    </w:lvl>
    <w:lvl w:ilvl="6" w:tplc="B3C29966">
      <w:start w:val="1"/>
      <w:numFmt w:val="decimal"/>
      <w:lvlText w:val="%7."/>
      <w:lvlJc w:val="left"/>
      <w:pPr>
        <w:ind w:left="4822" w:hanging="360"/>
      </w:pPr>
    </w:lvl>
    <w:lvl w:ilvl="7" w:tplc="88521D34">
      <w:start w:val="1"/>
      <w:numFmt w:val="lowerLetter"/>
      <w:lvlText w:val="%8."/>
      <w:lvlJc w:val="left"/>
      <w:pPr>
        <w:ind w:left="5542" w:hanging="360"/>
      </w:pPr>
    </w:lvl>
    <w:lvl w:ilvl="8" w:tplc="A40273B2">
      <w:start w:val="1"/>
      <w:numFmt w:val="lowerRoman"/>
      <w:lvlText w:val="%9."/>
      <w:lvlJc w:val="right"/>
      <w:pPr>
        <w:ind w:left="6262" w:hanging="180"/>
      </w:pPr>
    </w:lvl>
  </w:abstractNum>
  <w:abstractNum w:abstractNumId="9" w15:restartNumberingAfterBreak="0">
    <w:nsid w:val="39C44F09"/>
    <w:multiLevelType w:val="hybridMultilevel"/>
    <w:tmpl w:val="9110B5E6"/>
    <w:lvl w:ilvl="0" w:tplc="D80E2F4E">
      <w:start w:val="1"/>
      <w:numFmt w:val="decimal"/>
      <w:lvlText w:val="%1."/>
      <w:lvlJc w:val="left"/>
      <w:pPr>
        <w:ind w:left="720" w:hanging="360"/>
      </w:pPr>
    </w:lvl>
    <w:lvl w:ilvl="1" w:tplc="0C125FD4">
      <w:start w:val="1"/>
      <w:numFmt w:val="lowerLetter"/>
      <w:lvlText w:val="%2."/>
      <w:lvlJc w:val="left"/>
      <w:pPr>
        <w:ind w:left="1440" w:hanging="360"/>
      </w:pPr>
    </w:lvl>
    <w:lvl w:ilvl="2" w:tplc="A4A83CBA">
      <w:start w:val="1"/>
      <w:numFmt w:val="lowerRoman"/>
      <w:lvlText w:val="%3."/>
      <w:lvlJc w:val="right"/>
      <w:pPr>
        <w:ind w:left="2160" w:hanging="180"/>
      </w:pPr>
    </w:lvl>
    <w:lvl w:ilvl="3" w:tplc="0526BAB4">
      <w:start w:val="1"/>
      <w:numFmt w:val="decimal"/>
      <w:lvlText w:val="%4."/>
      <w:lvlJc w:val="left"/>
      <w:pPr>
        <w:ind w:left="2880" w:hanging="360"/>
      </w:pPr>
    </w:lvl>
    <w:lvl w:ilvl="4" w:tplc="2758B4F2">
      <w:start w:val="1"/>
      <w:numFmt w:val="lowerLetter"/>
      <w:lvlText w:val="%5."/>
      <w:lvlJc w:val="left"/>
      <w:pPr>
        <w:ind w:left="3600" w:hanging="360"/>
      </w:pPr>
    </w:lvl>
    <w:lvl w:ilvl="5" w:tplc="452C2D78">
      <w:start w:val="1"/>
      <w:numFmt w:val="lowerRoman"/>
      <w:lvlText w:val="%6."/>
      <w:lvlJc w:val="right"/>
      <w:pPr>
        <w:ind w:left="4320" w:hanging="180"/>
      </w:pPr>
    </w:lvl>
    <w:lvl w:ilvl="6" w:tplc="D2384B76">
      <w:start w:val="1"/>
      <w:numFmt w:val="decimal"/>
      <w:lvlText w:val="%7."/>
      <w:lvlJc w:val="left"/>
      <w:pPr>
        <w:ind w:left="5040" w:hanging="360"/>
      </w:pPr>
    </w:lvl>
    <w:lvl w:ilvl="7" w:tplc="58644DAA">
      <w:start w:val="1"/>
      <w:numFmt w:val="lowerLetter"/>
      <w:lvlText w:val="%8."/>
      <w:lvlJc w:val="left"/>
      <w:pPr>
        <w:ind w:left="5760" w:hanging="360"/>
      </w:pPr>
    </w:lvl>
    <w:lvl w:ilvl="8" w:tplc="F6D85BA4">
      <w:start w:val="1"/>
      <w:numFmt w:val="lowerRoman"/>
      <w:lvlText w:val="%9."/>
      <w:lvlJc w:val="right"/>
      <w:pPr>
        <w:ind w:left="6480" w:hanging="180"/>
      </w:pPr>
    </w:lvl>
  </w:abstractNum>
  <w:abstractNum w:abstractNumId="10" w15:restartNumberingAfterBreak="0">
    <w:nsid w:val="3E6B497C"/>
    <w:multiLevelType w:val="hybridMultilevel"/>
    <w:tmpl w:val="A566EBF4"/>
    <w:lvl w:ilvl="0" w:tplc="AADEB920">
      <w:start w:val="1"/>
      <w:numFmt w:val="decimal"/>
      <w:lvlText w:val="%1."/>
      <w:lvlJc w:val="left"/>
      <w:pPr>
        <w:ind w:left="927" w:hanging="360"/>
      </w:pPr>
      <w:rPr>
        <w:rFonts w:hint="default"/>
      </w:rPr>
    </w:lvl>
    <w:lvl w:ilvl="1" w:tplc="8B80126E">
      <w:start w:val="1"/>
      <w:numFmt w:val="lowerLetter"/>
      <w:lvlText w:val="%2."/>
      <w:lvlJc w:val="left"/>
      <w:pPr>
        <w:ind w:left="1647" w:hanging="360"/>
      </w:pPr>
    </w:lvl>
    <w:lvl w:ilvl="2" w:tplc="4846394A">
      <w:start w:val="1"/>
      <w:numFmt w:val="lowerRoman"/>
      <w:lvlText w:val="%3."/>
      <w:lvlJc w:val="right"/>
      <w:pPr>
        <w:ind w:left="2367" w:hanging="180"/>
      </w:pPr>
    </w:lvl>
    <w:lvl w:ilvl="3" w:tplc="46E066D4">
      <w:start w:val="1"/>
      <w:numFmt w:val="decimal"/>
      <w:lvlText w:val="%4."/>
      <w:lvlJc w:val="left"/>
      <w:pPr>
        <w:ind w:left="3087" w:hanging="360"/>
      </w:pPr>
    </w:lvl>
    <w:lvl w:ilvl="4" w:tplc="336296DE">
      <w:start w:val="1"/>
      <w:numFmt w:val="lowerLetter"/>
      <w:lvlText w:val="%5."/>
      <w:lvlJc w:val="left"/>
      <w:pPr>
        <w:ind w:left="3807" w:hanging="360"/>
      </w:pPr>
    </w:lvl>
    <w:lvl w:ilvl="5" w:tplc="2AF8F1B2">
      <w:start w:val="1"/>
      <w:numFmt w:val="lowerRoman"/>
      <w:lvlText w:val="%6."/>
      <w:lvlJc w:val="right"/>
      <w:pPr>
        <w:ind w:left="4527" w:hanging="180"/>
      </w:pPr>
    </w:lvl>
    <w:lvl w:ilvl="6" w:tplc="E2F21D9A">
      <w:start w:val="1"/>
      <w:numFmt w:val="decimal"/>
      <w:lvlText w:val="%7."/>
      <w:lvlJc w:val="left"/>
      <w:pPr>
        <w:ind w:left="5247" w:hanging="360"/>
      </w:pPr>
    </w:lvl>
    <w:lvl w:ilvl="7" w:tplc="E9A05018">
      <w:start w:val="1"/>
      <w:numFmt w:val="lowerLetter"/>
      <w:lvlText w:val="%8."/>
      <w:lvlJc w:val="left"/>
      <w:pPr>
        <w:ind w:left="5967" w:hanging="360"/>
      </w:pPr>
    </w:lvl>
    <w:lvl w:ilvl="8" w:tplc="3C980E68">
      <w:start w:val="1"/>
      <w:numFmt w:val="lowerRoman"/>
      <w:lvlText w:val="%9."/>
      <w:lvlJc w:val="right"/>
      <w:pPr>
        <w:ind w:left="6687" w:hanging="180"/>
      </w:pPr>
    </w:lvl>
  </w:abstractNum>
  <w:abstractNum w:abstractNumId="11" w15:restartNumberingAfterBreak="0">
    <w:nsid w:val="47195704"/>
    <w:multiLevelType w:val="hybridMultilevel"/>
    <w:tmpl w:val="0F4639E0"/>
    <w:lvl w:ilvl="0" w:tplc="BF98CCC2">
      <w:start w:val="1"/>
      <w:numFmt w:val="decimal"/>
      <w:lvlText w:val="%1."/>
      <w:lvlJc w:val="left"/>
      <w:pPr>
        <w:ind w:left="720" w:hanging="360"/>
      </w:pPr>
    </w:lvl>
    <w:lvl w:ilvl="1" w:tplc="BC9E9E26">
      <w:start w:val="1"/>
      <w:numFmt w:val="lowerLetter"/>
      <w:lvlText w:val="%2."/>
      <w:lvlJc w:val="left"/>
      <w:pPr>
        <w:ind w:left="1440" w:hanging="360"/>
      </w:pPr>
    </w:lvl>
    <w:lvl w:ilvl="2" w:tplc="7E6EA7FA">
      <w:start w:val="1"/>
      <w:numFmt w:val="lowerRoman"/>
      <w:lvlText w:val="%3."/>
      <w:lvlJc w:val="right"/>
      <w:pPr>
        <w:ind w:left="2160" w:hanging="180"/>
      </w:pPr>
    </w:lvl>
    <w:lvl w:ilvl="3" w:tplc="9B488470">
      <w:start w:val="1"/>
      <w:numFmt w:val="decimal"/>
      <w:lvlText w:val="%4."/>
      <w:lvlJc w:val="left"/>
      <w:pPr>
        <w:ind w:left="2880" w:hanging="360"/>
      </w:pPr>
    </w:lvl>
    <w:lvl w:ilvl="4" w:tplc="49DA9A66">
      <w:start w:val="1"/>
      <w:numFmt w:val="lowerLetter"/>
      <w:lvlText w:val="%5."/>
      <w:lvlJc w:val="left"/>
      <w:pPr>
        <w:ind w:left="3600" w:hanging="360"/>
      </w:pPr>
    </w:lvl>
    <w:lvl w:ilvl="5" w:tplc="B9F443A8">
      <w:start w:val="1"/>
      <w:numFmt w:val="lowerRoman"/>
      <w:lvlText w:val="%6."/>
      <w:lvlJc w:val="right"/>
      <w:pPr>
        <w:ind w:left="4320" w:hanging="180"/>
      </w:pPr>
    </w:lvl>
    <w:lvl w:ilvl="6" w:tplc="00C4C440">
      <w:start w:val="1"/>
      <w:numFmt w:val="decimal"/>
      <w:lvlText w:val="%7."/>
      <w:lvlJc w:val="left"/>
      <w:pPr>
        <w:ind w:left="5040" w:hanging="360"/>
      </w:pPr>
    </w:lvl>
    <w:lvl w:ilvl="7" w:tplc="679E95F4">
      <w:start w:val="1"/>
      <w:numFmt w:val="lowerLetter"/>
      <w:lvlText w:val="%8."/>
      <w:lvlJc w:val="left"/>
      <w:pPr>
        <w:ind w:left="5760" w:hanging="360"/>
      </w:pPr>
    </w:lvl>
    <w:lvl w:ilvl="8" w:tplc="36FCD156">
      <w:start w:val="1"/>
      <w:numFmt w:val="lowerRoman"/>
      <w:lvlText w:val="%9."/>
      <w:lvlJc w:val="right"/>
      <w:pPr>
        <w:ind w:left="6480" w:hanging="180"/>
      </w:pPr>
    </w:lvl>
  </w:abstractNum>
  <w:abstractNum w:abstractNumId="12" w15:restartNumberingAfterBreak="0">
    <w:nsid w:val="544E0268"/>
    <w:multiLevelType w:val="hybridMultilevel"/>
    <w:tmpl w:val="05CCC3CC"/>
    <w:lvl w:ilvl="0" w:tplc="1F88FA62">
      <w:start w:val="1"/>
      <w:numFmt w:val="bullet"/>
      <w:lvlText w:val=""/>
      <w:lvlJc w:val="left"/>
      <w:pPr>
        <w:ind w:left="1647" w:hanging="360"/>
      </w:pPr>
      <w:rPr>
        <w:rFonts w:ascii="Symbol" w:hAnsi="Symbol"/>
      </w:rPr>
    </w:lvl>
    <w:lvl w:ilvl="1" w:tplc="2A3CA3F6">
      <w:start w:val="1"/>
      <w:numFmt w:val="bullet"/>
      <w:lvlText w:val="o"/>
      <w:lvlJc w:val="left"/>
      <w:pPr>
        <w:ind w:left="2367" w:hanging="360"/>
      </w:pPr>
      <w:rPr>
        <w:rFonts w:ascii="Courier New" w:hAnsi="Courier New" w:cs="Courier New"/>
      </w:rPr>
    </w:lvl>
    <w:lvl w:ilvl="2" w:tplc="A940932E">
      <w:start w:val="1"/>
      <w:numFmt w:val="bullet"/>
      <w:lvlText w:val=""/>
      <w:lvlJc w:val="left"/>
      <w:pPr>
        <w:ind w:left="3087" w:hanging="360"/>
      </w:pPr>
      <w:rPr>
        <w:rFonts w:ascii="Wingdings" w:hAnsi="Wingdings"/>
      </w:rPr>
    </w:lvl>
    <w:lvl w:ilvl="3" w:tplc="F78650E0">
      <w:start w:val="1"/>
      <w:numFmt w:val="bullet"/>
      <w:lvlText w:val=""/>
      <w:lvlJc w:val="left"/>
      <w:pPr>
        <w:ind w:left="3807" w:hanging="360"/>
      </w:pPr>
      <w:rPr>
        <w:rFonts w:ascii="Symbol" w:hAnsi="Symbol"/>
      </w:rPr>
    </w:lvl>
    <w:lvl w:ilvl="4" w:tplc="2270783A">
      <w:start w:val="1"/>
      <w:numFmt w:val="bullet"/>
      <w:lvlText w:val="o"/>
      <w:lvlJc w:val="left"/>
      <w:pPr>
        <w:ind w:left="4527" w:hanging="360"/>
      </w:pPr>
      <w:rPr>
        <w:rFonts w:ascii="Courier New" w:hAnsi="Courier New" w:cs="Courier New"/>
      </w:rPr>
    </w:lvl>
    <w:lvl w:ilvl="5" w:tplc="DD92A9B8">
      <w:start w:val="1"/>
      <w:numFmt w:val="bullet"/>
      <w:lvlText w:val=""/>
      <w:lvlJc w:val="left"/>
      <w:pPr>
        <w:ind w:left="5247" w:hanging="360"/>
      </w:pPr>
      <w:rPr>
        <w:rFonts w:ascii="Wingdings" w:hAnsi="Wingdings"/>
      </w:rPr>
    </w:lvl>
    <w:lvl w:ilvl="6" w:tplc="67F6A58C">
      <w:start w:val="1"/>
      <w:numFmt w:val="bullet"/>
      <w:lvlText w:val=""/>
      <w:lvlJc w:val="left"/>
      <w:pPr>
        <w:ind w:left="5967" w:hanging="360"/>
      </w:pPr>
      <w:rPr>
        <w:rFonts w:ascii="Symbol" w:hAnsi="Symbol"/>
      </w:rPr>
    </w:lvl>
    <w:lvl w:ilvl="7" w:tplc="6E1A3F4E">
      <w:start w:val="1"/>
      <w:numFmt w:val="bullet"/>
      <w:lvlText w:val="o"/>
      <w:lvlJc w:val="left"/>
      <w:pPr>
        <w:ind w:left="6687" w:hanging="360"/>
      </w:pPr>
      <w:rPr>
        <w:rFonts w:ascii="Courier New" w:hAnsi="Courier New" w:cs="Courier New"/>
      </w:rPr>
    </w:lvl>
    <w:lvl w:ilvl="8" w:tplc="DF26786E">
      <w:start w:val="1"/>
      <w:numFmt w:val="bullet"/>
      <w:lvlText w:val=""/>
      <w:lvlJc w:val="left"/>
      <w:pPr>
        <w:ind w:left="7407" w:hanging="360"/>
      </w:pPr>
      <w:rPr>
        <w:rFonts w:ascii="Wingdings" w:hAnsi="Wingdings"/>
      </w:rPr>
    </w:lvl>
  </w:abstractNum>
  <w:abstractNum w:abstractNumId="13" w15:restartNumberingAfterBreak="0">
    <w:nsid w:val="66807F65"/>
    <w:multiLevelType w:val="hybridMultilevel"/>
    <w:tmpl w:val="4DF8B35C"/>
    <w:lvl w:ilvl="0" w:tplc="3F10D584">
      <w:start w:val="6"/>
      <w:numFmt w:val="decimal"/>
      <w:lvlText w:val="%1."/>
      <w:lvlJc w:val="left"/>
      <w:pPr>
        <w:ind w:left="720" w:hanging="360"/>
      </w:pPr>
      <w:rPr>
        <w:rFonts w:hint="default"/>
        <w:b/>
        <w:color w:val="000000"/>
      </w:rPr>
    </w:lvl>
    <w:lvl w:ilvl="1" w:tplc="E6304EE6">
      <w:start w:val="1"/>
      <w:numFmt w:val="lowerLetter"/>
      <w:lvlText w:val="%2."/>
      <w:lvlJc w:val="left"/>
      <w:pPr>
        <w:ind w:left="1440" w:hanging="360"/>
      </w:pPr>
    </w:lvl>
    <w:lvl w:ilvl="2" w:tplc="4B8241D4">
      <w:start w:val="1"/>
      <w:numFmt w:val="lowerRoman"/>
      <w:lvlText w:val="%3."/>
      <w:lvlJc w:val="right"/>
      <w:pPr>
        <w:ind w:left="2160" w:hanging="180"/>
      </w:pPr>
    </w:lvl>
    <w:lvl w:ilvl="3" w:tplc="AF2A91E0">
      <w:start w:val="1"/>
      <w:numFmt w:val="decimal"/>
      <w:lvlText w:val="%4."/>
      <w:lvlJc w:val="left"/>
      <w:pPr>
        <w:ind w:left="2880" w:hanging="360"/>
      </w:pPr>
    </w:lvl>
    <w:lvl w:ilvl="4" w:tplc="DC460430">
      <w:start w:val="1"/>
      <w:numFmt w:val="lowerLetter"/>
      <w:lvlText w:val="%5."/>
      <w:lvlJc w:val="left"/>
      <w:pPr>
        <w:ind w:left="3600" w:hanging="360"/>
      </w:pPr>
    </w:lvl>
    <w:lvl w:ilvl="5" w:tplc="16FAB88C">
      <w:start w:val="1"/>
      <w:numFmt w:val="lowerRoman"/>
      <w:lvlText w:val="%6."/>
      <w:lvlJc w:val="right"/>
      <w:pPr>
        <w:ind w:left="4320" w:hanging="180"/>
      </w:pPr>
    </w:lvl>
    <w:lvl w:ilvl="6" w:tplc="76F64EDA">
      <w:start w:val="1"/>
      <w:numFmt w:val="decimal"/>
      <w:lvlText w:val="%7."/>
      <w:lvlJc w:val="left"/>
      <w:pPr>
        <w:ind w:left="5040" w:hanging="360"/>
      </w:pPr>
    </w:lvl>
    <w:lvl w:ilvl="7" w:tplc="850EC9BC">
      <w:start w:val="1"/>
      <w:numFmt w:val="lowerLetter"/>
      <w:lvlText w:val="%8."/>
      <w:lvlJc w:val="left"/>
      <w:pPr>
        <w:ind w:left="5760" w:hanging="360"/>
      </w:pPr>
    </w:lvl>
    <w:lvl w:ilvl="8" w:tplc="B1F22E06">
      <w:start w:val="1"/>
      <w:numFmt w:val="lowerRoman"/>
      <w:lvlText w:val="%9."/>
      <w:lvlJc w:val="right"/>
      <w:pPr>
        <w:ind w:left="6480" w:hanging="180"/>
      </w:pPr>
    </w:lvl>
  </w:abstractNum>
  <w:abstractNum w:abstractNumId="14" w15:restartNumberingAfterBreak="0">
    <w:nsid w:val="797418E8"/>
    <w:multiLevelType w:val="hybridMultilevel"/>
    <w:tmpl w:val="5658CFA8"/>
    <w:lvl w:ilvl="0" w:tplc="20629CB6">
      <w:start w:val="1"/>
      <w:numFmt w:val="decimal"/>
      <w:lvlText w:val="%1."/>
      <w:lvlJc w:val="left"/>
      <w:pPr>
        <w:ind w:left="720" w:hanging="360"/>
      </w:pPr>
    </w:lvl>
    <w:lvl w:ilvl="1" w:tplc="7F10304C">
      <w:start w:val="1"/>
      <w:numFmt w:val="lowerLetter"/>
      <w:lvlText w:val="%2."/>
      <w:lvlJc w:val="left"/>
      <w:pPr>
        <w:ind w:left="1440" w:hanging="360"/>
      </w:pPr>
    </w:lvl>
    <w:lvl w:ilvl="2" w:tplc="4EA09E96">
      <w:start w:val="1"/>
      <w:numFmt w:val="lowerRoman"/>
      <w:lvlText w:val="%3."/>
      <w:lvlJc w:val="right"/>
      <w:pPr>
        <w:ind w:left="2160" w:hanging="180"/>
      </w:pPr>
    </w:lvl>
    <w:lvl w:ilvl="3" w:tplc="54BE7AF4">
      <w:start w:val="1"/>
      <w:numFmt w:val="decimal"/>
      <w:lvlText w:val="%4."/>
      <w:lvlJc w:val="left"/>
      <w:pPr>
        <w:ind w:left="2880" w:hanging="360"/>
      </w:pPr>
    </w:lvl>
    <w:lvl w:ilvl="4" w:tplc="7520C498">
      <w:start w:val="1"/>
      <w:numFmt w:val="lowerLetter"/>
      <w:lvlText w:val="%5."/>
      <w:lvlJc w:val="left"/>
      <w:pPr>
        <w:ind w:left="3600" w:hanging="360"/>
      </w:pPr>
    </w:lvl>
    <w:lvl w:ilvl="5" w:tplc="A35A3AD0">
      <w:start w:val="1"/>
      <w:numFmt w:val="lowerRoman"/>
      <w:lvlText w:val="%6."/>
      <w:lvlJc w:val="right"/>
      <w:pPr>
        <w:ind w:left="4320" w:hanging="180"/>
      </w:pPr>
    </w:lvl>
    <w:lvl w:ilvl="6" w:tplc="CCDA7CA6">
      <w:start w:val="1"/>
      <w:numFmt w:val="decimal"/>
      <w:lvlText w:val="%7."/>
      <w:lvlJc w:val="left"/>
      <w:pPr>
        <w:ind w:left="5040" w:hanging="360"/>
      </w:pPr>
    </w:lvl>
    <w:lvl w:ilvl="7" w:tplc="4B7C3942">
      <w:start w:val="1"/>
      <w:numFmt w:val="lowerLetter"/>
      <w:lvlText w:val="%8."/>
      <w:lvlJc w:val="left"/>
      <w:pPr>
        <w:ind w:left="5760" w:hanging="360"/>
      </w:pPr>
    </w:lvl>
    <w:lvl w:ilvl="8" w:tplc="0A20D62E">
      <w:start w:val="1"/>
      <w:numFmt w:val="lowerRoman"/>
      <w:lvlText w:val="%9."/>
      <w:lvlJc w:val="right"/>
      <w:pPr>
        <w:ind w:left="6480" w:hanging="180"/>
      </w:pPr>
    </w:lvl>
  </w:abstractNum>
  <w:num w:numId="1">
    <w:abstractNumId w:val="12"/>
  </w:num>
  <w:num w:numId="2">
    <w:abstractNumId w:val="6"/>
  </w:num>
  <w:num w:numId="3">
    <w:abstractNumId w:val="11"/>
  </w:num>
  <w:num w:numId="4">
    <w:abstractNumId w:val="7"/>
  </w:num>
  <w:num w:numId="5">
    <w:abstractNumId w:val="1"/>
  </w:num>
  <w:num w:numId="6">
    <w:abstractNumId w:val="9"/>
  </w:num>
  <w:num w:numId="7">
    <w:abstractNumId w:val="2"/>
  </w:num>
  <w:num w:numId="8">
    <w:abstractNumId w:val="4"/>
  </w:num>
  <w:num w:numId="9">
    <w:abstractNumId w:val="14"/>
  </w:num>
  <w:num w:numId="10">
    <w:abstractNumId w:val="10"/>
  </w:num>
  <w:num w:numId="11">
    <w:abstractNumId w:val="5"/>
  </w:num>
  <w:num w:numId="12">
    <w:abstractNumId w:val="8"/>
  </w:num>
  <w:num w:numId="13">
    <w:abstractNumId w:val="3"/>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6E8"/>
    <w:rsid w:val="006126E8"/>
    <w:rsid w:val="00743645"/>
    <w:rsid w:val="00942097"/>
    <w:rsid w:val="00C45367"/>
    <w:rsid w:val="00C661EB"/>
    <w:rsid w:val="00DC7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E0414"/>
  <w15:docId w15:val="{25EED2D9-1D70-4152-8043-F3CEF4CC3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pPr>
      <w:keepNext/>
      <w:spacing w:before="240" w:after="60" w:line="276" w:lineRule="auto"/>
      <w:outlineLvl w:val="0"/>
    </w:pPr>
    <w:rPr>
      <w:rFonts w:ascii="Arial" w:eastAsia="Times New Roman" w:hAnsi="Arial"/>
      <w:b/>
      <w:bCs/>
      <w:sz w:val="32"/>
      <w:szCs w:val="32"/>
      <w:lang w:eastAsia="ar-SA"/>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cs="Calibri"/>
      <w:sz w:val="22"/>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sz w:val="22"/>
    </w:rPr>
  </w:style>
  <w:style w:type="paragraph" w:customStyle="1" w:styleId="ConsPlusCell">
    <w:name w:val="ConsPlusCell"/>
    <w:pPr>
      <w:widowControl w:val="0"/>
    </w:pPr>
    <w:rPr>
      <w:rFonts w:ascii="Courier New" w:eastAsia="Times New Roman" w:hAnsi="Courier New" w:cs="Courier New"/>
    </w:rPr>
  </w:style>
  <w:style w:type="paragraph" w:customStyle="1" w:styleId="ConsPlusDocList">
    <w:name w:val="ConsPlusDocList"/>
    <w:pPr>
      <w:widowControl w:val="0"/>
    </w:pPr>
    <w:rPr>
      <w:rFonts w:eastAsia="Times New Roman" w:cs="Calibri"/>
      <w:sz w:val="22"/>
    </w:rPr>
  </w:style>
  <w:style w:type="paragraph" w:customStyle="1" w:styleId="ConsPlusTitlePage">
    <w:name w:val="ConsPlusTitlePage"/>
    <w:pPr>
      <w:widowControl w:val="0"/>
    </w:pPr>
    <w:rPr>
      <w:rFonts w:ascii="Tahoma" w:eastAsia="Times New Roman" w:hAnsi="Tahoma" w:cs="Tahoma"/>
    </w:rPr>
  </w:style>
  <w:style w:type="paragraph" w:customStyle="1" w:styleId="ConsPlusJurTerm">
    <w:name w:val="ConsPlusJurTerm"/>
    <w:pPr>
      <w:widowControl w:val="0"/>
    </w:pPr>
    <w:rPr>
      <w:rFonts w:ascii="Tahoma" w:eastAsia="Times New Roman" w:hAnsi="Tahoma" w:cs="Tahoma"/>
      <w:sz w:val="26"/>
    </w:rPr>
  </w:style>
  <w:style w:type="paragraph" w:customStyle="1" w:styleId="ConsPlusTextList">
    <w:name w:val="ConsPlusTextList"/>
    <w:pPr>
      <w:widowControl w:val="0"/>
    </w:pPr>
    <w:rPr>
      <w:rFonts w:ascii="Arial" w:eastAsia="Times New Roman" w:hAnsi="Arial" w:cs="Arial"/>
    </w:rPr>
  </w:style>
  <w:style w:type="paragraph" w:styleId="af0">
    <w:name w:val="footnote text"/>
    <w:basedOn w:val="a"/>
    <w:link w:val="af1"/>
    <w:unhideWhenUsed/>
    <w:pPr>
      <w:spacing w:after="0" w:line="240" w:lineRule="auto"/>
    </w:pPr>
    <w:rPr>
      <w:sz w:val="20"/>
      <w:szCs w:val="20"/>
    </w:rPr>
  </w:style>
  <w:style w:type="character" w:customStyle="1" w:styleId="af1">
    <w:name w:val="Текст сноски Знак"/>
    <w:basedOn w:val="a0"/>
    <w:link w:val="af0"/>
    <w:uiPriority w:val="99"/>
    <w:rPr>
      <w:lang w:eastAsia="en-US"/>
    </w:rPr>
  </w:style>
  <w:style w:type="character" w:styleId="af2">
    <w:name w:val="footnote reference"/>
    <w:basedOn w:val="a0"/>
    <w:uiPriority w:val="99"/>
    <w:unhideWhenUsed/>
    <w:rPr>
      <w:vertAlign w:val="superscript"/>
    </w:rPr>
  </w:style>
  <w:style w:type="character" w:styleId="af3">
    <w:name w:val="Hyperlink"/>
    <w:basedOn w:val="a0"/>
    <w:unhideWhenUsed/>
    <w:rPr>
      <w:color w:val="0000FF"/>
      <w:u w:val="single"/>
    </w:rPr>
  </w:style>
  <w:style w:type="paragraph" w:customStyle="1" w:styleId="formattext">
    <w:name w:val="formattext"/>
    <w:basedOn w:val="a"/>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rPr>
      <w:sz w:val="22"/>
      <w:szCs w:val="22"/>
      <w:lang w:eastAsia="en-US"/>
    </w:rPr>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rPr>
      <w:sz w:val="22"/>
      <w:szCs w:val="22"/>
      <w:lang w:eastAsia="en-US"/>
    </w:rPr>
  </w:style>
  <w:style w:type="character" w:customStyle="1" w:styleId="Absatz-Standardschriftart">
    <w:name w:val="Absatz-Standardschriftart"/>
  </w:style>
  <w:style w:type="paragraph" w:styleId="af8">
    <w:name w:val="No Spacing"/>
    <w:link w:val="af9"/>
    <w:uiPriority w:val="1"/>
    <w:qFormat/>
    <w:rPr>
      <w:rFonts w:eastAsia="Times New Roman"/>
      <w:sz w:val="22"/>
      <w:szCs w:val="22"/>
    </w:rPr>
  </w:style>
  <w:style w:type="character" w:customStyle="1" w:styleId="10">
    <w:name w:val="Заголовок 1 Знак"/>
    <w:basedOn w:val="a0"/>
    <w:link w:val="1"/>
    <w:rPr>
      <w:rFonts w:ascii="Arial" w:eastAsia="Times New Roman" w:hAnsi="Arial"/>
      <w:b/>
      <w:bCs/>
      <w:sz w:val="32"/>
      <w:szCs w:val="32"/>
      <w:lang w:eastAsia="ar-SA"/>
    </w:rPr>
  </w:style>
  <w:style w:type="paragraph" w:styleId="afa">
    <w:name w:val="Body Text"/>
    <w:basedOn w:val="a"/>
    <w:link w:val="afb"/>
    <w:pPr>
      <w:spacing w:after="120" w:line="276" w:lineRule="auto"/>
    </w:pPr>
    <w:rPr>
      <w:rFonts w:eastAsia="Times New Roman"/>
      <w:lang w:eastAsia="ar-SA"/>
    </w:rPr>
  </w:style>
  <w:style w:type="character" w:customStyle="1" w:styleId="afb">
    <w:name w:val="Основной текст Знак"/>
    <w:basedOn w:val="a0"/>
    <w:link w:val="afa"/>
    <w:rPr>
      <w:rFonts w:eastAsia="Times New Roman"/>
      <w:sz w:val="22"/>
      <w:szCs w:val="22"/>
      <w:lang w:eastAsia="ar-SA"/>
    </w:rPr>
  </w:style>
  <w:style w:type="character" w:customStyle="1" w:styleId="af9">
    <w:name w:val="Без интервала Знак"/>
    <w:link w:val="af8"/>
    <w:uiPriority w:val="1"/>
    <w:rPr>
      <w:rFonts w:eastAsia="Times New Roman"/>
      <w:sz w:val="22"/>
      <w:szCs w:val="22"/>
    </w:rPr>
  </w:style>
  <w:style w:type="table" w:styleId="afc">
    <w:name w:val="Table Grid"/>
    <w:basedOn w:val="a1"/>
    <w:uiPriority w:val="39"/>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rPr>
      <w:rFonts w:eastAsia="Times New Roman" w:cs="Calibri"/>
      <w:sz w:val="22"/>
    </w:rPr>
  </w:style>
  <w:style w:type="paragraph" w:styleId="afd">
    <w:name w:val="List Paragraph"/>
    <w:basedOn w:val="a"/>
    <w:link w:val="afe"/>
    <w:uiPriority w:val="34"/>
    <w:qFormat/>
    <w:pPr>
      <w:ind w:left="720"/>
      <w:contextualSpacing/>
    </w:pPr>
  </w:style>
  <w:style w:type="character" w:styleId="aff">
    <w:name w:val="annotation reference"/>
    <w:basedOn w:val="a0"/>
    <w:uiPriority w:val="99"/>
    <w:semiHidden/>
    <w:unhideWhenUsed/>
    <w:rPr>
      <w:sz w:val="16"/>
      <w:szCs w:val="16"/>
    </w:rPr>
  </w:style>
  <w:style w:type="paragraph" w:styleId="aff0">
    <w:name w:val="annotation text"/>
    <w:basedOn w:val="a"/>
    <w:link w:val="aff1"/>
    <w:uiPriority w:val="99"/>
    <w:semiHidden/>
    <w:unhideWhenUsed/>
    <w:pPr>
      <w:spacing w:line="240" w:lineRule="auto"/>
    </w:pPr>
    <w:rPr>
      <w:sz w:val="20"/>
      <w:szCs w:val="20"/>
    </w:rPr>
  </w:style>
  <w:style w:type="character" w:customStyle="1" w:styleId="aff1">
    <w:name w:val="Текст примечания Знак"/>
    <w:basedOn w:val="a0"/>
    <w:link w:val="aff0"/>
    <w:uiPriority w:val="99"/>
    <w:semiHidden/>
    <w:rPr>
      <w:lang w:eastAsia="en-US"/>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rPr>
      <w:b/>
      <w:bCs/>
      <w:lang w:eastAsia="en-US"/>
    </w:rPr>
  </w:style>
  <w:style w:type="paragraph" w:styleId="aff4">
    <w:name w:val="Revision"/>
    <w:hidden/>
    <w:uiPriority w:val="99"/>
    <w:semiHidden/>
    <w:rPr>
      <w:sz w:val="22"/>
      <w:szCs w:val="22"/>
      <w:lang w:eastAsia="en-US"/>
    </w:rPr>
  </w:style>
  <w:style w:type="paragraph" w:styleId="aff5">
    <w:name w:val="Balloon Text"/>
    <w:basedOn w:val="a"/>
    <w:link w:val="aff6"/>
    <w:uiPriority w:val="99"/>
    <w:semiHidden/>
    <w:unhideWhenUsed/>
    <w:pPr>
      <w:spacing w:after="0" w:line="240" w:lineRule="auto"/>
    </w:pPr>
    <w:rPr>
      <w:rFonts w:ascii="Segoe UI" w:hAnsi="Segoe UI" w:cs="Segoe UI"/>
      <w:sz w:val="18"/>
      <w:szCs w:val="18"/>
    </w:rPr>
  </w:style>
  <w:style w:type="character" w:customStyle="1" w:styleId="aff6">
    <w:name w:val="Текст выноски Знак"/>
    <w:basedOn w:val="a0"/>
    <w:link w:val="aff5"/>
    <w:uiPriority w:val="99"/>
    <w:semiHidden/>
    <w:rPr>
      <w:rFonts w:ascii="Segoe UI" w:hAnsi="Segoe UI" w:cs="Segoe UI"/>
      <w:sz w:val="18"/>
      <w:szCs w:val="18"/>
      <w:lang w:eastAsia="en-US"/>
    </w:rPr>
  </w:style>
  <w:style w:type="paragraph" w:customStyle="1" w:styleId="TableContents">
    <w:name w:val="Table Contents"/>
    <w:basedOn w:val="a"/>
    <w:qFormat/>
    <w:pPr>
      <w:widowControl w:val="0"/>
      <w:suppressLineNumbers/>
      <w:spacing w:after="0" w:line="240" w:lineRule="auto"/>
    </w:pPr>
    <w:rPr>
      <w:rFonts w:ascii="Times New Roman" w:eastAsia="Times New Roman" w:hAnsi="Times New Roman"/>
      <w:sz w:val="40"/>
      <w:szCs w:val="40"/>
      <w:lang w:eastAsia="ru-RU"/>
    </w:rPr>
  </w:style>
  <w:style w:type="character" w:customStyle="1" w:styleId="product-characteristicsspec-title-content">
    <w:name w:val="product-characteristics__spec-title-content"/>
    <w:basedOn w:val="a0"/>
  </w:style>
  <w:style w:type="character" w:customStyle="1" w:styleId="30">
    <w:name w:val="Заголовок 3 Знак"/>
    <w:basedOn w:val="a0"/>
    <w:link w:val="3"/>
    <w:uiPriority w:val="9"/>
    <w:semiHidden/>
    <w:rPr>
      <w:rFonts w:asciiTheme="majorHAnsi" w:eastAsiaTheme="majorEastAsia" w:hAnsiTheme="majorHAnsi" w:cstheme="majorBidi"/>
      <w:color w:val="243F60" w:themeColor="accent1" w:themeShade="7F"/>
      <w:sz w:val="24"/>
      <w:szCs w:val="24"/>
      <w:lang w:eastAsia="en-US"/>
    </w:rPr>
  </w:style>
  <w:style w:type="character" w:customStyle="1" w:styleId="20">
    <w:name w:val="Заголовок 2 Знак"/>
    <w:basedOn w:val="a0"/>
    <w:link w:val="2"/>
    <w:uiPriority w:val="9"/>
    <w:semiHidden/>
    <w:rPr>
      <w:rFonts w:asciiTheme="majorHAnsi" w:eastAsiaTheme="majorEastAsia" w:hAnsiTheme="majorHAnsi" w:cstheme="majorBidi"/>
      <w:color w:val="365F91" w:themeColor="accent1" w:themeShade="BF"/>
      <w:sz w:val="26"/>
      <w:szCs w:val="26"/>
      <w:lang w:eastAsia="en-US"/>
    </w:rPr>
  </w:style>
  <w:style w:type="character" w:customStyle="1" w:styleId="aff7">
    <w:name w:val="Выделение жирным"/>
    <w:qFormat/>
    <w:rPr>
      <w:b/>
      <w:bCs/>
    </w:rPr>
  </w:style>
  <w:style w:type="character" w:customStyle="1" w:styleId="afe">
    <w:name w:val="Абзац списка Знак"/>
    <w:link w:val="afd"/>
    <w:uiPriority w:val="34"/>
    <w:qFormat/>
    <w:rPr>
      <w:sz w:val="22"/>
      <w:szCs w:val="22"/>
      <w:lang w:eastAsia="en-US"/>
    </w:rPr>
  </w:style>
  <w:style w:type="paragraph" w:customStyle="1" w:styleId="docdatadocyv52726bqiaagaaeyqcaaagiaiaaaprcqaabd8jaaaaaaaaaaaaaaaaaaaaaaaaaaaaaaaaaaaaaaaaaaaaaaaaaaaaaaaaaaaaaaaaaaaaaaaaaaaaaaaaaaaaaaaaaaaaaaaaaaaaaaaaaaaaaaaaaaaaaaaaaaaaaaaaaaaaaaaaaaaaaaaaaaaaaaaaaaaaaaaaaaaaaaaaaaaaaaaaaaaaaaaaaaaaaaaaaaaaaaaa">
    <w:name w:val="docdata;docy;v5;2726;bqiaagaaeyqcaaagiaiaaaprcqaabd8j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BDC9-A455-4047-AF4B-61518C681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1647</Words>
  <Characters>9394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Шишова Анастасия</dc:creator>
  <dc:description>DOC-MARKER-Cc_VkaHKlEolJuf67ImLlA</dc:description>
  <cp:lastModifiedBy>Metodist</cp:lastModifiedBy>
  <cp:revision>3</cp:revision>
  <dcterms:created xsi:type="dcterms:W3CDTF">2026-09-11T10:27:00Z</dcterms:created>
  <dcterms:modified xsi:type="dcterms:W3CDTF">2026-09-11T11:07:00Z</dcterms:modified>
</cp:coreProperties>
</file>