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FFDAD">
      <w:pPr>
        <w:widowControl w:val="0"/>
        <w:shd w:val="clear" w:color="auto" w:fill="FFFFFF"/>
        <w:tabs>
          <w:tab w:val="left" w:pos="4821"/>
        </w:tabs>
        <w:jc w:val="right"/>
        <w:rPr>
          <w:sz w:val="22"/>
          <w:szCs w:val="22"/>
        </w:rPr>
      </w:pPr>
      <w:r>
        <w:rPr>
          <w:b/>
          <w:bCs/>
          <w:sz w:val="22"/>
          <w:szCs w:val="22"/>
        </w:rPr>
        <w:t>МУНИЦИПАЛЬНОЕ АВТОНОМНОЕ ОБЩЕОБРАЗОВАТЕЛЬНОЕ УЧРЕЖДЕНИЕ "СРЕДНЯЯ ШКОЛА С.АНЦИФЕРОВО"</w:t>
      </w:r>
    </w:p>
    <w:p w14:paraId="0923AE7E">
      <w:pPr>
        <w:widowControl w:val="0"/>
        <w:shd w:val="clear" w:color="auto" w:fill="FFFFFF"/>
        <w:tabs>
          <w:tab w:val="left" w:pos="4821"/>
        </w:tabs>
        <w:jc w:val="right"/>
        <w:rPr>
          <w:sz w:val="22"/>
          <w:szCs w:val="22"/>
        </w:rPr>
      </w:pPr>
    </w:p>
    <w:p w14:paraId="38E9C6AE">
      <w:pPr>
        <w:widowControl w:val="0"/>
        <w:shd w:val="clear" w:color="auto" w:fill="FFFFFF"/>
        <w:tabs>
          <w:tab w:val="left" w:pos="4821"/>
        </w:tabs>
        <w:jc w:val="right"/>
        <w:rPr>
          <w:sz w:val="22"/>
          <w:szCs w:val="22"/>
        </w:rPr>
      </w:pPr>
    </w:p>
    <w:p w14:paraId="6D9E8350">
      <w:pPr>
        <w:widowControl w:val="0"/>
        <w:jc w:val="right"/>
        <w:rPr>
          <w:b/>
          <w:bCs/>
          <w:sz w:val="22"/>
          <w:szCs w:val="22"/>
        </w:rPr>
      </w:pPr>
      <w:r>
        <w:rPr>
          <w:b/>
          <w:bCs/>
          <w:sz w:val="22"/>
          <w:szCs w:val="22"/>
        </w:rPr>
        <w:t>УТВЕРЖДЕНО</w:t>
      </w:r>
    </w:p>
    <w:p w14:paraId="75208EDE">
      <w:pPr>
        <w:widowControl w:val="0"/>
        <w:jc w:val="right"/>
        <w:rPr>
          <w:b/>
          <w:bCs/>
          <w:sz w:val="22"/>
          <w:szCs w:val="22"/>
        </w:rPr>
      </w:pPr>
      <w:r>
        <w:rPr>
          <w:b/>
          <w:bCs/>
          <w:sz w:val="22"/>
          <w:szCs w:val="22"/>
        </w:rPr>
        <w:t xml:space="preserve">Директор </w:t>
      </w:r>
    </w:p>
    <w:p w14:paraId="7D15CFC2">
      <w:pPr>
        <w:widowControl w:val="0"/>
        <w:jc w:val="right"/>
        <w:rPr>
          <w:b/>
          <w:bCs/>
          <w:sz w:val="22"/>
          <w:szCs w:val="22"/>
        </w:rPr>
      </w:pPr>
      <w:r>
        <w:rPr>
          <w:b/>
          <w:bCs/>
          <w:sz w:val="22"/>
          <w:szCs w:val="22"/>
        </w:rPr>
        <w:t>МАОУ "СШ С.Анциферово"</w:t>
      </w:r>
    </w:p>
    <w:p w14:paraId="48D04215">
      <w:pPr>
        <w:widowControl w:val="0"/>
        <w:jc w:val="right"/>
        <w:rPr>
          <w:b/>
          <w:bCs/>
          <w:sz w:val="22"/>
          <w:szCs w:val="22"/>
        </w:rPr>
      </w:pPr>
      <w:r>
        <w:rPr>
          <w:b/>
          <w:bCs/>
          <w:sz w:val="22"/>
          <w:szCs w:val="22"/>
        </w:rPr>
        <w:t xml:space="preserve">__________________Киселёва Мария Владимировна </w:t>
      </w:r>
    </w:p>
    <w:p w14:paraId="7883FC2A">
      <w:pPr>
        <w:widowControl w:val="0"/>
        <w:jc w:val="right"/>
        <w:rPr>
          <w:b/>
          <w:bCs/>
          <w:sz w:val="22"/>
          <w:szCs w:val="22"/>
        </w:rPr>
      </w:pPr>
      <w:r>
        <w:rPr>
          <w:b/>
          <w:bCs/>
          <w:sz w:val="22"/>
          <w:szCs w:val="22"/>
        </w:rPr>
        <w:t>«</w:t>
      </w:r>
      <w:r>
        <w:rPr>
          <w:rFonts w:hint="default"/>
          <w:b/>
          <w:bCs/>
          <w:sz w:val="22"/>
          <w:szCs w:val="22"/>
          <w:lang w:val="ru-RU"/>
        </w:rPr>
        <w:t>11</w:t>
      </w:r>
      <w:r>
        <w:rPr>
          <w:b/>
          <w:bCs/>
          <w:sz w:val="22"/>
          <w:szCs w:val="22"/>
        </w:rPr>
        <w:t xml:space="preserve">» </w:t>
      </w:r>
      <w:r>
        <w:rPr>
          <w:b/>
          <w:bCs/>
          <w:sz w:val="22"/>
          <w:szCs w:val="22"/>
          <w:lang w:val="ru-RU"/>
        </w:rPr>
        <w:t>сентября</w:t>
      </w:r>
      <w:r>
        <w:rPr>
          <w:b/>
          <w:bCs/>
          <w:sz w:val="22"/>
          <w:szCs w:val="22"/>
        </w:rPr>
        <w:t xml:space="preserve"> 2026 г.</w:t>
      </w:r>
    </w:p>
    <w:p w14:paraId="281A6559">
      <w:pPr>
        <w:widowControl w:val="0"/>
        <w:jc w:val="center"/>
        <w:rPr>
          <w:b/>
          <w:sz w:val="22"/>
          <w:szCs w:val="22"/>
        </w:rPr>
      </w:pPr>
    </w:p>
    <w:p w14:paraId="17AED616">
      <w:pPr>
        <w:widowControl w:val="0"/>
        <w:jc w:val="center"/>
        <w:rPr>
          <w:b/>
          <w:sz w:val="22"/>
          <w:szCs w:val="22"/>
        </w:rPr>
      </w:pPr>
    </w:p>
    <w:p w14:paraId="2957B9CC">
      <w:pPr>
        <w:widowControl w:val="0"/>
        <w:jc w:val="center"/>
        <w:rPr>
          <w:b/>
          <w:sz w:val="22"/>
          <w:szCs w:val="22"/>
        </w:rPr>
      </w:pPr>
    </w:p>
    <w:p w14:paraId="257F9C9B">
      <w:pPr>
        <w:widowControl w:val="0"/>
        <w:jc w:val="center"/>
        <w:rPr>
          <w:b/>
          <w:sz w:val="22"/>
          <w:szCs w:val="22"/>
        </w:rPr>
      </w:pPr>
    </w:p>
    <w:p w14:paraId="2BA7A374">
      <w:pPr>
        <w:widowControl w:val="0"/>
        <w:jc w:val="center"/>
        <w:rPr>
          <w:b/>
          <w:sz w:val="22"/>
          <w:szCs w:val="22"/>
        </w:rPr>
      </w:pPr>
    </w:p>
    <w:p w14:paraId="59365502">
      <w:pPr>
        <w:widowControl w:val="0"/>
        <w:jc w:val="center"/>
        <w:rPr>
          <w:b/>
          <w:sz w:val="22"/>
          <w:szCs w:val="22"/>
        </w:rPr>
      </w:pPr>
    </w:p>
    <w:p w14:paraId="14680C97">
      <w:pPr>
        <w:widowControl w:val="0"/>
        <w:jc w:val="center"/>
        <w:rPr>
          <w:b/>
          <w:sz w:val="22"/>
          <w:szCs w:val="22"/>
        </w:rPr>
      </w:pPr>
    </w:p>
    <w:p w14:paraId="76B7AEAE">
      <w:pPr>
        <w:widowControl w:val="0"/>
        <w:jc w:val="center"/>
        <w:rPr>
          <w:b/>
          <w:sz w:val="22"/>
          <w:szCs w:val="22"/>
        </w:rPr>
      </w:pPr>
      <w:bookmarkStart w:id="0" w:name="_Toc15890874"/>
      <w:bookmarkStart w:id="1" w:name="_Toc125781968"/>
      <w:r>
        <w:rPr>
          <w:b/>
          <w:sz w:val="22"/>
          <w:szCs w:val="22"/>
        </w:rPr>
        <w:t>ИНФОРМАЦИОННАЯ КАРТА (ИЗВЕЩЕНИЕ)</w:t>
      </w:r>
    </w:p>
    <w:p w14:paraId="7FB54164">
      <w:pPr>
        <w:widowControl w:val="0"/>
        <w:jc w:val="center"/>
        <w:rPr>
          <w:sz w:val="22"/>
          <w:szCs w:val="22"/>
        </w:rPr>
      </w:pPr>
    </w:p>
    <w:p w14:paraId="679AA704">
      <w:pPr>
        <w:widowControl w:val="0"/>
        <w:shd w:val="clear" w:color="auto" w:fill="FFFFFF"/>
        <w:tabs>
          <w:tab w:val="left" w:leader="underscore" w:pos="1699"/>
          <w:tab w:val="left" w:leader="underscore" w:pos="3475"/>
          <w:tab w:val="left" w:pos="8342"/>
        </w:tabs>
        <w:jc w:val="center"/>
        <w:rPr>
          <w:b/>
          <w:sz w:val="22"/>
          <w:szCs w:val="22"/>
        </w:rPr>
      </w:pPr>
      <w:r>
        <w:rPr>
          <w:b/>
          <w:sz w:val="22"/>
          <w:szCs w:val="22"/>
        </w:rPr>
        <w:t>ЗАКУПКА У ЕДИНСТВЕННОГО ПОСТАВЩИКА</w:t>
      </w:r>
    </w:p>
    <w:p w14:paraId="330630E0">
      <w:pPr>
        <w:jc w:val="center"/>
        <w:rPr>
          <w:b/>
          <w:sz w:val="22"/>
          <w:szCs w:val="22"/>
        </w:rPr>
      </w:pPr>
      <w:r>
        <w:rPr>
          <w:b/>
          <w:sz w:val="22"/>
          <w:szCs w:val="22"/>
        </w:rPr>
        <w:t xml:space="preserve">(ИСПОЛНИТЕЛЯ, ПОДРЯДЧИКА) </w:t>
      </w:r>
      <w:r>
        <w:rPr>
          <w:b/>
          <w:sz w:val="22"/>
          <w:szCs w:val="22"/>
          <w:lang w:eastAsia="zh-CN"/>
        </w:rPr>
        <w:t>В ЭЛЕКТРОННОЙ ФОРМЕ</w:t>
      </w:r>
    </w:p>
    <w:p w14:paraId="0F8DD4D9">
      <w:pPr>
        <w:widowControl w:val="0"/>
        <w:jc w:val="center"/>
        <w:rPr>
          <w:sz w:val="22"/>
          <w:szCs w:val="22"/>
        </w:rPr>
      </w:pPr>
    </w:p>
    <w:p w14:paraId="4F2B49A5">
      <w:pPr>
        <w:widowControl w:val="0"/>
        <w:tabs>
          <w:tab w:val="left" w:pos="1418"/>
        </w:tabs>
        <w:jc w:val="center"/>
        <w:rPr>
          <w:b/>
          <w:sz w:val="22"/>
          <w:szCs w:val="22"/>
        </w:rPr>
      </w:pPr>
    </w:p>
    <w:p w14:paraId="2133DA71">
      <w:pPr>
        <w:widowControl w:val="0"/>
        <w:jc w:val="center"/>
        <w:rPr>
          <w:b/>
          <w:sz w:val="22"/>
          <w:szCs w:val="22"/>
        </w:rPr>
      </w:pPr>
      <w:r>
        <w:rPr>
          <w:b/>
          <w:bCs/>
          <w:sz w:val="22"/>
          <w:szCs w:val="22"/>
        </w:rPr>
        <w:t>на поставку продуктов питания (бакалея) МАОУ "СШ С. Анциферово"</w:t>
      </w:r>
    </w:p>
    <w:p w14:paraId="5D4FE53C">
      <w:pPr>
        <w:widowControl w:val="0"/>
        <w:jc w:val="center"/>
        <w:rPr>
          <w:b/>
          <w:sz w:val="22"/>
          <w:szCs w:val="22"/>
        </w:rPr>
      </w:pPr>
    </w:p>
    <w:p w14:paraId="5D1A13E0">
      <w:pPr>
        <w:widowControl w:val="0"/>
        <w:ind w:firstLine="720"/>
        <w:rPr>
          <w:sz w:val="22"/>
          <w:szCs w:val="22"/>
        </w:rPr>
      </w:pPr>
    </w:p>
    <w:p w14:paraId="4C79537D">
      <w:pPr>
        <w:widowControl w:val="0"/>
        <w:ind w:firstLine="720"/>
        <w:rPr>
          <w:sz w:val="22"/>
          <w:szCs w:val="22"/>
        </w:rPr>
      </w:pPr>
    </w:p>
    <w:p w14:paraId="6584B774">
      <w:pPr>
        <w:widowControl w:val="0"/>
        <w:ind w:firstLine="720"/>
        <w:rPr>
          <w:sz w:val="22"/>
          <w:szCs w:val="22"/>
        </w:rPr>
      </w:pPr>
    </w:p>
    <w:p w14:paraId="2F7EBD33">
      <w:pPr>
        <w:widowControl w:val="0"/>
        <w:ind w:firstLine="720"/>
        <w:rPr>
          <w:sz w:val="22"/>
          <w:szCs w:val="22"/>
        </w:rPr>
      </w:pPr>
    </w:p>
    <w:p w14:paraId="2C2D221F">
      <w:pPr>
        <w:widowControl w:val="0"/>
        <w:ind w:firstLine="720"/>
        <w:rPr>
          <w:sz w:val="22"/>
          <w:szCs w:val="22"/>
        </w:rPr>
      </w:pPr>
    </w:p>
    <w:p w14:paraId="5A82DBDF">
      <w:pPr>
        <w:widowControl w:val="0"/>
        <w:ind w:firstLine="720"/>
        <w:rPr>
          <w:sz w:val="22"/>
          <w:szCs w:val="22"/>
        </w:rPr>
      </w:pPr>
    </w:p>
    <w:p w14:paraId="6939E754">
      <w:pPr>
        <w:widowControl w:val="0"/>
        <w:ind w:firstLine="720"/>
        <w:rPr>
          <w:sz w:val="22"/>
          <w:szCs w:val="22"/>
        </w:rPr>
      </w:pPr>
    </w:p>
    <w:p w14:paraId="6D6C823D">
      <w:pPr>
        <w:widowControl w:val="0"/>
        <w:ind w:firstLine="720"/>
        <w:rPr>
          <w:sz w:val="22"/>
          <w:szCs w:val="22"/>
        </w:rPr>
      </w:pPr>
    </w:p>
    <w:p w14:paraId="76CD609B">
      <w:pPr>
        <w:widowControl w:val="0"/>
        <w:ind w:firstLine="720"/>
        <w:rPr>
          <w:sz w:val="22"/>
          <w:szCs w:val="22"/>
        </w:rPr>
      </w:pPr>
    </w:p>
    <w:p w14:paraId="400023A7">
      <w:pPr>
        <w:widowControl w:val="0"/>
        <w:ind w:firstLine="720"/>
        <w:rPr>
          <w:sz w:val="22"/>
          <w:szCs w:val="22"/>
        </w:rPr>
      </w:pPr>
    </w:p>
    <w:p w14:paraId="6064958F">
      <w:pPr>
        <w:widowControl w:val="0"/>
        <w:ind w:firstLine="720"/>
        <w:rPr>
          <w:sz w:val="22"/>
          <w:szCs w:val="22"/>
        </w:rPr>
      </w:pPr>
    </w:p>
    <w:p w14:paraId="0DCA6B44">
      <w:pPr>
        <w:widowControl w:val="0"/>
        <w:ind w:firstLine="720"/>
        <w:rPr>
          <w:sz w:val="22"/>
          <w:szCs w:val="22"/>
        </w:rPr>
      </w:pPr>
    </w:p>
    <w:p w14:paraId="2981BACA">
      <w:pPr>
        <w:widowControl w:val="0"/>
        <w:ind w:firstLine="720"/>
        <w:rPr>
          <w:sz w:val="22"/>
          <w:szCs w:val="22"/>
        </w:rPr>
      </w:pPr>
    </w:p>
    <w:p w14:paraId="70E79BDD">
      <w:pPr>
        <w:widowControl w:val="0"/>
        <w:ind w:firstLine="720"/>
        <w:rPr>
          <w:sz w:val="22"/>
          <w:szCs w:val="22"/>
        </w:rPr>
      </w:pPr>
    </w:p>
    <w:p w14:paraId="00536E3E">
      <w:pPr>
        <w:widowControl w:val="0"/>
        <w:ind w:firstLine="720"/>
        <w:rPr>
          <w:sz w:val="22"/>
          <w:szCs w:val="22"/>
        </w:rPr>
      </w:pPr>
    </w:p>
    <w:p w14:paraId="1BB8E4DE">
      <w:pPr>
        <w:widowControl w:val="0"/>
        <w:ind w:firstLine="720"/>
        <w:rPr>
          <w:sz w:val="22"/>
          <w:szCs w:val="22"/>
        </w:rPr>
      </w:pPr>
    </w:p>
    <w:p w14:paraId="1F30CFCD">
      <w:pPr>
        <w:widowControl w:val="0"/>
        <w:ind w:firstLine="720"/>
        <w:rPr>
          <w:sz w:val="22"/>
          <w:szCs w:val="22"/>
        </w:rPr>
      </w:pPr>
    </w:p>
    <w:p w14:paraId="2EA0A159">
      <w:pPr>
        <w:widowControl w:val="0"/>
        <w:ind w:firstLine="720"/>
        <w:rPr>
          <w:sz w:val="22"/>
          <w:szCs w:val="22"/>
        </w:rPr>
      </w:pPr>
    </w:p>
    <w:p w14:paraId="635A9DCF">
      <w:pPr>
        <w:widowControl w:val="0"/>
        <w:ind w:firstLine="720"/>
        <w:rPr>
          <w:sz w:val="22"/>
          <w:szCs w:val="22"/>
        </w:rPr>
      </w:pPr>
    </w:p>
    <w:p w14:paraId="2664FD2B">
      <w:pPr>
        <w:widowControl w:val="0"/>
        <w:ind w:firstLine="720"/>
        <w:rPr>
          <w:sz w:val="22"/>
          <w:szCs w:val="22"/>
        </w:rPr>
      </w:pPr>
    </w:p>
    <w:p w14:paraId="54BFBB42">
      <w:pPr>
        <w:widowControl w:val="0"/>
        <w:ind w:firstLine="720"/>
        <w:rPr>
          <w:sz w:val="22"/>
          <w:szCs w:val="22"/>
        </w:rPr>
      </w:pPr>
    </w:p>
    <w:p w14:paraId="6E38498E">
      <w:pPr>
        <w:widowControl w:val="0"/>
        <w:ind w:firstLine="720"/>
        <w:rPr>
          <w:sz w:val="22"/>
          <w:szCs w:val="22"/>
        </w:rPr>
      </w:pPr>
    </w:p>
    <w:p w14:paraId="17FDC412">
      <w:pPr>
        <w:widowControl w:val="0"/>
        <w:ind w:firstLine="720"/>
        <w:rPr>
          <w:sz w:val="22"/>
          <w:szCs w:val="22"/>
        </w:rPr>
      </w:pPr>
    </w:p>
    <w:p w14:paraId="28C45A33">
      <w:pPr>
        <w:widowControl w:val="0"/>
        <w:ind w:firstLine="720"/>
        <w:rPr>
          <w:sz w:val="22"/>
          <w:szCs w:val="22"/>
        </w:rPr>
      </w:pPr>
    </w:p>
    <w:p w14:paraId="19C3A47F">
      <w:pPr>
        <w:widowControl w:val="0"/>
        <w:ind w:firstLine="720"/>
        <w:rPr>
          <w:sz w:val="22"/>
          <w:szCs w:val="22"/>
        </w:rPr>
      </w:pPr>
    </w:p>
    <w:p w14:paraId="3513E991">
      <w:pPr>
        <w:widowControl w:val="0"/>
        <w:ind w:firstLine="720"/>
        <w:rPr>
          <w:sz w:val="22"/>
          <w:szCs w:val="22"/>
        </w:rPr>
      </w:pPr>
    </w:p>
    <w:p w14:paraId="4D2D32B3">
      <w:pPr>
        <w:widowControl w:val="0"/>
        <w:ind w:firstLine="720"/>
        <w:rPr>
          <w:sz w:val="22"/>
          <w:szCs w:val="22"/>
        </w:rPr>
      </w:pPr>
    </w:p>
    <w:p w14:paraId="3C4F7706">
      <w:pPr>
        <w:widowControl w:val="0"/>
        <w:ind w:firstLine="720"/>
        <w:rPr>
          <w:sz w:val="22"/>
          <w:szCs w:val="22"/>
        </w:rPr>
      </w:pPr>
    </w:p>
    <w:p w14:paraId="0B5134D7">
      <w:pPr>
        <w:widowControl w:val="0"/>
        <w:rPr>
          <w:sz w:val="22"/>
          <w:szCs w:val="22"/>
        </w:rPr>
      </w:pPr>
    </w:p>
    <w:bookmarkEnd w:id="0"/>
    <w:bookmarkEnd w:id="1"/>
    <w:p w14:paraId="4564C3E4">
      <w:pPr>
        <w:widowControl w:val="0"/>
        <w:rPr>
          <w:b/>
          <w:sz w:val="22"/>
          <w:szCs w:val="22"/>
        </w:rPr>
      </w:pPr>
      <w:bookmarkStart w:id="2" w:name="_Toc489070030"/>
      <w:bookmarkEnd w:id="2"/>
      <w:bookmarkStart w:id="3" w:name="_Toc490651208"/>
      <w:bookmarkEnd w:id="3"/>
      <w:bookmarkStart w:id="4" w:name="_Toc488727595"/>
      <w:bookmarkEnd w:id="4"/>
      <w:bookmarkStart w:id="5" w:name="_Toc489081076"/>
      <w:bookmarkEnd w:id="5"/>
      <w:bookmarkStart w:id="6" w:name="_Toc490991810"/>
      <w:bookmarkEnd w:id="6"/>
      <w:bookmarkStart w:id="7" w:name="_Toc489073256"/>
      <w:bookmarkEnd w:id="7"/>
      <w:bookmarkStart w:id="8" w:name="_Toc488727494"/>
      <w:bookmarkEnd w:id="8"/>
      <w:bookmarkStart w:id="9" w:name="_Toc488727334"/>
    </w:p>
    <w:p w14:paraId="45BBECFA">
      <w:pPr>
        <w:widowControl w:val="0"/>
        <w:jc w:val="center"/>
        <w:rPr>
          <w:b/>
          <w:sz w:val="22"/>
          <w:szCs w:val="22"/>
        </w:rPr>
      </w:pPr>
      <w:r>
        <w:rPr>
          <w:b/>
          <w:sz w:val="22"/>
          <w:szCs w:val="22"/>
        </w:rPr>
        <w:t>2026 год</w:t>
      </w:r>
      <w:bookmarkEnd w:id="9"/>
    </w:p>
    <w:p w14:paraId="557F02EB">
      <w:pPr>
        <w:widowControl w:val="0"/>
        <w:jc w:val="center"/>
        <w:rPr>
          <w:sz w:val="22"/>
          <w:szCs w:val="22"/>
        </w:rPr>
      </w:pPr>
      <w:r>
        <w:rPr>
          <w:sz w:val="22"/>
          <w:szCs w:val="22"/>
        </w:rPr>
        <w:br w:type="page" w:clear="all"/>
      </w:r>
      <w:bookmarkStart w:id="10" w:name="_Toc308599624"/>
      <w:bookmarkStart w:id="11" w:name="_Toc166101214"/>
      <w:bookmarkStart w:id="12" w:name="_Ref119427269"/>
      <w:bookmarkStart w:id="13" w:name="_Toc203081976"/>
      <w:bookmarkStart w:id="14" w:name="_Ref253490577"/>
      <w:bookmarkStart w:id="15" w:name="_Toc57314619"/>
      <w:bookmarkStart w:id="16" w:name="_Toc55305373"/>
      <w:bookmarkStart w:id="17" w:name="_Toc55285339"/>
      <w:r>
        <w:rPr>
          <w:sz w:val="22"/>
          <w:szCs w:val="22"/>
        </w:rPr>
        <w:t>ИНФОРМАЦИОННАЯ КАРТА</w:t>
      </w:r>
      <w:bookmarkEnd w:id="10"/>
      <w:bookmarkEnd w:id="11"/>
      <w:bookmarkEnd w:id="12"/>
      <w:bookmarkEnd w:id="13"/>
      <w:bookmarkEnd w:id="14"/>
      <w:r>
        <w:rPr>
          <w:sz w:val="22"/>
          <w:szCs w:val="22"/>
        </w:rPr>
        <w:t>(ИЗВЕЩЕНИЕ)</w:t>
      </w:r>
    </w:p>
    <w:p w14:paraId="049FD1E2">
      <w:pPr>
        <w:pStyle w:val="3"/>
        <w:keepNext w:val="0"/>
        <w:widowControl w:val="0"/>
        <w:numPr>
          <w:ilvl w:val="1"/>
          <w:numId w:val="0"/>
        </w:numPr>
        <w:spacing w:before="0" w:after="0"/>
        <w:rPr>
          <w:sz w:val="22"/>
          <w:szCs w:val="22"/>
        </w:rPr>
      </w:pPr>
    </w:p>
    <w:tbl>
      <w:tblPr>
        <w:tblStyle w:val="12"/>
        <w:tblW w:w="5000" w:type="pct"/>
        <w:tblInd w:w="0" w:type="dxa"/>
        <w:tblLayout w:type="autofit"/>
        <w:tblCellMar>
          <w:top w:w="0" w:type="dxa"/>
          <w:left w:w="108" w:type="dxa"/>
          <w:bottom w:w="0" w:type="dxa"/>
          <w:right w:w="108" w:type="dxa"/>
        </w:tblCellMar>
      </w:tblPr>
      <w:tblGrid>
        <w:gridCol w:w="983"/>
        <w:gridCol w:w="3198"/>
        <w:gridCol w:w="6501"/>
      </w:tblGrid>
      <w:tr w14:paraId="023A79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2437CC8">
            <w:pPr>
              <w:pStyle w:val="339"/>
              <w:widowControl w:val="0"/>
              <w:jc w:val="center"/>
              <w:rPr>
                <w:sz w:val="22"/>
                <w:szCs w:val="22"/>
              </w:rPr>
            </w:pPr>
            <w:r>
              <w:rPr>
                <w:sz w:val="22"/>
                <w:szCs w:val="22"/>
              </w:rPr>
              <w:t>№</w:t>
            </w:r>
          </w:p>
          <w:p w14:paraId="7216C88A">
            <w:pPr>
              <w:pStyle w:val="339"/>
              <w:widowControl w:val="0"/>
              <w:ind w:right="-59"/>
              <w:jc w:val="center"/>
              <w:rPr>
                <w:sz w:val="22"/>
                <w:szCs w:val="22"/>
              </w:rPr>
            </w:pPr>
            <w:r>
              <w:rPr>
                <w:sz w:val="22"/>
                <w:szCs w:val="22"/>
              </w:rPr>
              <w:t>пункта</w:t>
            </w:r>
          </w:p>
        </w:tc>
        <w:tc>
          <w:tcPr>
            <w:tcW w:w="1497" w:type="pct"/>
            <w:tcBorders>
              <w:top w:val="single" w:color="auto" w:sz="4" w:space="0"/>
              <w:left w:val="single" w:color="auto" w:sz="4" w:space="0"/>
              <w:bottom w:val="single" w:color="auto" w:sz="4" w:space="0"/>
              <w:right w:val="single" w:color="auto" w:sz="4" w:space="0"/>
            </w:tcBorders>
            <w:vAlign w:val="center"/>
          </w:tcPr>
          <w:p w14:paraId="6F1845B3">
            <w:pPr>
              <w:pStyle w:val="339"/>
              <w:widowControl w:val="0"/>
              <w:ind w:right="-25"/>
              <w:jc w:val="center"/>
              <w:rPr>
                <w:sz w:val="22"/>
                <w:szCs w:val="22"/>
              </w:rPr>
            </w:pPr>
            <w:r>
              <w:rPr>
                <w:sz w:val="22"/>
                <w:szCs w:val="22"/>
              </w:rPr>
              <w:t>Наименование</w:t>
            </w:r>
          </w:p>
        </w:tc>
        <w:tc>
          <w:tcPr>
            <w:tcW w:w="3043" w:type="pct"/>
            <w:tcBorders>
              <w:top w:val="single" w:color="auto" w:sz="4" w:space="0"/>
              <w:left w:val="single" w:color="auto" w:sz="4" w:space="0"/>
              <w:bottom w:val="single" w:color="auto" w:sz="4" w:space="0"/>
              <w:right w:val="single" w:color="auto" w:sz="4" w:space="0"/>
            </w:tcBorders>
            <w:vAlign w:val="center"/>
          </w:tcPr>
          <w:p w14:paraId="1136E6A1">
            <w:pPr>
              <w:pStyle w:val="339"/>
              <w:widowControl w:val="0"/>
              <w:jc w:val="center"/>
              <w:rPr>
                <w:sz w:val="22"/>
                <w:szCs w:val="22"/>
              </w:rPr>
            </w:pPr>
            <w:r>
              <w:rPr>
                <w:sz w:val="22"/>
                <w:szCs w:val="22"/>
              </w:rPr>
              <w:t>Информация</w:t>
            </w:r>
          </w:p>
        </w:tc>
      </w:tr>
      <w:tr w14:paraId="4EBE404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8426A93">
            <w:pPr>
              <w:pStyle w:val="340"/>
              <w:widowControl w:val="0"/>
              <w:rPr>
                <w:b/>
                <w:sz w:val="22"/>
                <w:szCs w:val="22"/>
              </w:rPr>
            </w:pPr>
            <w:r>
              <w:rPr>
                <w:b/>
                <w:sz w:val="22"/>
                <w:szCs w:val="22"/>
              </w:rPr>
              <w:t>1.</w:t>
            </w:r>
          </w:p>
        </w:tc>
        <w:tc>
          <w:tcPr>
            <w:tcW w:w="1497" w:type="pct"/>
            <w:tcBorders>
              <w:top w:val="single" w:color="auto" w:sz="4" w:space="0"/>
              <w:left w:val="single" w:color="auto" w:sz="4" w:space="0"/>
              <w:bottom w:val="single" w:color="auto" w:sz="4" w:space="0"/>
              <w:right w:val="single" w:color="auto" w:sz="4" w:space="0"/>
            </w:tcBorders>
            <w:vAlign w:val="center"/>
          </w:tcPr>
          <w:p w14:paraId="46FF3922">
            <w:pPr>
              <w:pStyle w:val="340"/>
              <w:widowControl w:val="0"/>
              <w:ind w:right="-25"/>
              <w:jc w:val="left"/>
              <w:rPr>
                <w:sz w:val="22"/>
                <w:szCs w:val="22"/>
              </w:rPr>
            </w:pPr>
            <w:r>
              <w:rPr>
                <w:color w:val="000000"/>
                <w:sz w:val="22"/>
                <w:szCs w:val="22"/>
              </w:rPr>
              <w:t>Форма и способ проведения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483FB2E1">
            <w:pPr>
              <w:jc w:val="both"/>
              <w:rPr>
                <w:sz w:val="22"/>
                <w:szCs w:val="22"/>
              </w:rPr>
            </w:pPr>
            <w:r>
              <w:rPr>
                <w:sz w:val="22"/>
                <w:szCs w:val="22"/>
              </w:rPr>
              <w:t xml:space="preserve">Закупка у единственного поставщика </w:t>
            </w:r>
            <w:r>
              <w:rPr>
                <w:sz w:val="22"/>
                <w:szCs w:val="22"/>
                <w:lang w:eastAsia="zh-CN"/>
              </w:rPr>
              <w:t xml:space="preserve">в электронном виде </w:t>
            </w:r>
            <w:r>
              <w:rPr>
                <w:sz w:val="22"/>
                <w:szCs w:val="22"/>
              </w:rPr>
              <w:t>(на основании п. 5.6.4. Положения о закупке товаров, работ, услуг МАОУ "СШ С.Анциферово"</w:t>
            </w:r>
          </w:p>
        </w:tc>
      </w:tr>
      <w:tr w14:paraId="21BC593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3B58649">
            <w:pPr>
              <w:pStyle w:val="340"/>
              <w:widowControl w:val="0"/>
              <w:rPr>
                <w:b/>
                <w:sz w:val="22"/>
                <w:szCs w:val="22"/>
              </w:rPr>
            </w:pPr>
            <w:bookmarkStart w:id="18" w:name="_Ref249785568"/>
            <w:r>
              <w:rPr>
                <w:b/>
                <w:sz w:val="22"/>
                <w:szCs w:val="22"/>
              </w:rPr>
              <w:t xml:space="preserve">2. </w:t>
            </w:r>
            <w:bookmarkEnd w:id="18"/>
          </w:p>
        </w:tc>
        <w:tc>
          <w:tcPr>
            <w:tcW w:w="1497" w:type="pct"/>
            <w:tcBorders>
              <w:top w:val="single" w:color="auto" w:sz="4" w:space="0"/>
              <w:left w:val="single" w:color="auto" w:sz="4" w:space="0"/>
              <w:bottom w:val="single" w:color="auto" w:sz="4" w:space="0"/>
              <w:right w:val="single" w:color="auto" w:sz="4" w:space="0"/>
            </w:tcBorders>
            <w:vAlign w:val="center"/>
          </w:tcPr>
          <w:p w14:paraId="15EDA731">
            <w:pPr>
              <w:pStyle w:val="340"/>
              <w:widowControl w:val="0"/>
              <w:ind w:right="-25"/>
              <w:jc w:val="left"/>
              <w:rPr>
                <w:sz w:val="22"/>
                <w:szCs w:val="22"/>
              </w:rPr>
            </w:pPr>
            <w:r>
              <w:rPr>
                <w:sz w:val="22"/>
                <w:szCs w:val="22"/>
              </w:rPr>
              <w:t>Наименование Заказчика, контактная информация</w:t>
            </w:r>
          </w:p>
        </w:tc>
        <w:tc>
          <w:tcPr>
            <w:tcW w:w="3043" w:type="pct"/>
            <w:tcBorders>
              <w:top w:val="single" w:color="auto" w:sz="4" w:space="0"/>
              <w:left w:val="single" w:color="auto" w:sz="4" w:space="0"/>
              <w:bottom w:val="single" w:color="auto" w:sz="4" w:space="0"/>
              <w:right w:val="single" w:color="auto" w:sz="4" w:space="0"/>
            </w:tcBorders>
            <w:vAlign w:val="center"/>
          </w:tcPr>
          <w:p w14:paraId="5933C244">
            <w:pPr>
              <w:pStyle w:val="340"/>
              <w:widowControl w:val="0"/>
              <w:rPr>
                <w:sz w:val="22"/>
                <w:szCs w:val="22"/>
              </w:rPr>
            </w:pPr>
            <w:r>
              <w:rPr>
                <w:sz w:val="22"/>
                <w:szCs w:val="22"/>
              </w:rPr>
              <w:t>Наименование:</w:t>
            </w:r>
          </w:p>
          <w:p w14:paraId="31B07EC6">
            <w:pPr>
              <w:pStyle w:val="340"/>
              <w:widowControl w:val="0"/>
              <w:rPr>
                <w:sz w:val="22"/>
                <w:szCs w:val="22"/>
              </w:rPr>
            </w:pPr>
            <w:r>
              <w:rPr>
                <w:sz w:val="22"/>
                <w:szCs w:val="22"/>
              </w:rPr>
              <w:t>МУНИЦИПАЛЬНОЕ АВТОНОМНОЕ ОБЩЕОБРАЗОВАТЕЛЬНОЕ УЧРЕЖДЕНИЕ "СРЕДНЯЯ ШКОЛА С.АНЦИФЕРОВО" (МАОУ "СШ С.Анциферово")</w:t>
            </w:r>
          </w:p>
          <w:p w14:paraId="5AFC4420">
            <w:pPr>
              <w:pStyle w:val="340"/>
              <w:widowControl w:val="0"/>
              <w:rPr>
                <w:sz w:val="22"/>
                <w:szCs w:val="22"/>
              </w:rPr>
            </w:pPr>
            <w:r>
              <w:rPr>
                <w:sz w:val="22"/>
                <w:szCs w:val="22"/>
              </w:rPr>
              <w:t>Место нахождения:</w:t>
            </w:r>
          </w:p>
          <w:p w14:paraId="6AEFAEE8">
            <w:pPr>
              <w:pStyle w:val="340"/>
              <w:widowControl w:val="0"/>
              <w:rPr>
                <w:sz w:val="22"/>
                <w:szCs w:val="22"/>
              </w:rPr>
            </w:pPr>
            <w:r>
              <w:rPr>
                <w:sz w:val="22"/>
                <w:szCs w:val="22"/>
              </w:rPr>
              <w:t>174574 Новгородская обл. Хвойнинский район, с.Анциферово, ул.Октябрьская, д.39</w:t>
            </w:r>
          </w:p>
          <w:p w14:paraId="7AC94AB3">
            <w:pPr>
              <w:pStyle w:val="340"/>
              <w:widowControl w:val="0"/>
              <w:rPr>
                <w:sz w:val="22"/>
                <w:szCs w:val="22"/>
              </w:rPr>
            </w:pPr>
            <w:r>
              <w:rPr>
                <w:sz w:val="22"/>
                <w:szCs w:val="22"/>
              </w:rPr>
              <w:t>Почтовый адрес:</w:t>
            </w:r>
          </w:p>
          <w:p w14:paraId="221B730B">
            <w:pPr>
              <w:pStyle w:val="340"/>
              <w:widowControl w:val="0"/>
              <w:rPr>
                <w:sz w:val="22"/>
                <w:szCs w:val="22"/>
              </w:rPr>
            </w:pPr>
            <w:r>
              <w:rPr>
                <w:sz w:val="22"/>
                <w:szCs w:val="22"/>
              </w:rPr>
              <w:t>174574 Новгородская обл. Хвойнинский район, с.Анциферово, ул.Октябрьская, д.39</w:t>
            </w:r>
          </w:p>
          <w:p w14:paraId="19D49E0B">
            <w:pPr>
              <w:pStyle w:val="340"/>
              <w:widowControl w:val="0"/>
              <w:rPr>
                <w:sz w:val="22"/>
                <w:szCs w:val="22"/>
              </w:rPr>
            </w:pPr>
            <w:r>
              <w:rPr>
                <w:sz w:val="22"/>
                <w:szCs w:val="22"/>
              </w:rPr>
              <w:t>Адрес электронной почты:</w:t>
            </w:r>
          </w:p>
          <w:p w14:paraId="04560B1B">
            <w:pPr>
              <w:pStyle w:val="340"/>
              <w:widowControl w:val="0"/>
              <w:rPr>
                <w:sz w:val="22"/>
                <w:szCs w:val="22"/>
              </w:rPr>
            </w:pPr>
            <w:r>
              <w:fldChar w:fldCharType="begin"/>
            </w:r>
            <w:r>
              <w:instrText xml:space="preserve"> HYPERLINK "mailto:ansif.shcool@yandex.ru" </w:instrText>
            </w:r>
            <w:r>
              <w:fldChar w:fldCharType="separate"/>
            </w:r>
            <w:r>
              <w:rPr>
                <w:rStyle w:val="17"/>
                <w:sz w:val="22"/>
                <w:szCs w:val="22"/>
              </w:rPr>
              <w:t>ansif.shcool@yandex.ru</w:t>
            </w:r>
            <w:r>
              <w:rPr>
                <w:rStyle w:val="17"/>
                <w:sz w:val="22"/>
                <w:szCs w:val="22"/>
              </w:rPr>
              <w:fldChar w:fldCharType="end"/>
            </w:r>
          </w:p>
          <w:p w14:paraId="37A7C283">
            <w:pPr>
              <w:pStyle w:val="340"/>
              <w:widowControl w:val="0"/>
              <w:rPr>
                <w:sz w:val="22"/>
                <w:szCs w:val="22"/>
              </w:rPr>
            </w:pPr>
            <w:r>
              <w:rPr>
                <w:sz w:val="22"/>
                <w:szCs w:val="22"/>
              </w:rPr>
              <w:t>Номер контактного телефона:</w:t>
            </w:r>
          </w:p>
          <w:p w14:paraId="754DD27B">
            <w:pPr>
              <w:pStyle w:val="340"/>
              <w:widowControl w:val="0"/>
              <w:rPr>
                <w:sz w:val="22"/>
                <w:szCs w:val="22"/>
              </w:rPr>
            </w:pPr>
            <w:r>
              <w:rPr>
                <w:sz w:val="22"/>
                <w:szCs w:val="22"/>
              </w:rPr>
              <w:t>+7 816 67 51937</w:t>
            </w:r>
          </w:p>
          <w:p w14:paraId="115FC2AE">
            <w:pPr>
              <w:pStyle w:val="340"/>
              <w:widowControl w:val="0"/>
              <w:rPr>
                <w:sz w:val="22"/>
                <w:szCs w:val="22"/>
              </w:rPr>
            </w:pPr>
            <w:r>
              <w:rPr>
                <w:sz w:val="22"/>
                <w:szCs w:val="22"/>
              </w:rPr>
              <w:t>Контактное лицо: Киселёва Мария Владимировна</w:t>
            </w:r>
          </w:p>
        </w:tc>
      </w:tr>
      <w:tr w14:paraId="4E7F08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1B66752">
            <w:pPr>
              <w:pStyle w:val="340"/>
              <w:widowControl w:val="0"/>
              <w:rPr>
                <w:b/>
                <w:sz w:val="22"/>
                <w:szCs w:val="22"/>
              </w:rPr>
            </w:pPr>
            <w:bookmarkStart w:id="19" w:name="_Ref249842281"/>
            <w:r>
              <w:rPr>
                <w:b/>
                <w:sz w:val="22"/>
                <w:szCs w:val="22"/>
              </w:rPr>
              <w:t>3.</w:t>
            </w:r>
            <w:bookmarkEnd w:id="19"/>
          </w:p>
        </w:tc>
        <w:tc>
          <w:tcPr>
            <w:tcW w:w="1497" w:type="pct"/>
            <w:tcBorders>
              <w:top w:val="single" w:color="auto" w:sz="4" w:space="0"/>
              <w:left w:val="single" w:color="auto" w:sz="4" w:space="0"/>
              <w:bottom w:val="single" w:color="auto" w:sz="4" w:space="0"/>
              <w:right w:val="single" w:color="auto" w:sz="4" w:space="0"/>
            </w:tcBorders>
            <w:vAlign w:val="center"/>
          </w:tcPr>
          <w:p w14:paraId="5DA6894F">
            <w:pPr>
              <w:pStyle w:val="340"/>
              <w:widowControl w:val="0"/>
              <w:ind w:right="-25"/>
              <w:jc w:val="left"/>
              <w:rPr>
                <w:sz w:val="22"/>
                <w:szCs w:val="22"/>
              </w:rPr>
            </w:pPr>
            <w:r>
              <w:rPr>
                <w:sz w:val="22"/>
                <w:szCs w:val="22"/>
              </w:rPr>
              <w:t>Место официальной публикации Извещения и Документации</w:t>
            </w:r>
          </w:p>
        </w:tc>
        <w:tc>
          <w:tcPr>
            <w:tcW w:w="3043" w:type="pct"/>
            <w:tcBorders>
              <w:top w:val="single" w:color="auto" w:sz="4" w:space="0"/>
              <w:left w:val="single" w:color="auto" w:sz="4" w:space="0"/>
              <w:bottom w:val="single" w:color="auto" w:sz="4" w:space="0"/>
              <w:right w:val="single" w:color="auto" w:sz="4" w:space="0"/>
            </w:tcBorders>
            <w:vAlign w:val="center"/>
          </w:tcPr>
          <w:p w14:paraId="58EE7157">
            <w:pPr>
              <w:pStyle w:val="340"/>
              <w:widowControl w:val="0"/>
              <w:rPr>
                <w:i/>
                <w:sz w:val="22"/>
                <w:szCs w:val="22"/>
              </w:rPr>
            </w:pPr>
            <w:r>
              <w:rPr>
                <w:sz w:val="22"/>
                <w:szCs w:val="22"/>
              </w:rPr>
              <w:t xml:space="preserve">Единая информационная система в сфере закупок - </w:t>
            </w:r>
            <w:r>
              <w:fldChar w:fldCharType="begin"/>
            </w:r>
            <w:r>
              <w:instrText xml:space="preserve"> HYPERLINK "http://zakupki.gov.ru" \o "http://zakupki.gov.ru" </w:instrText>
            </w:r>
            <w:r>
              <w:fldChar w:fldCharType="separate"/>
            </w:r>
            <w:r>
              <w:rPr>
                <w:rStyle w:val="17"/>
                <w:sz w:val="22"/>
                <w:szCs w:val="22"/>
              </w:rPr>
              <w:t>http://zakupki.gov.ru</w:t>
            </w:r>
            <w:r>
              <w:rPr>
                <w:rStyle w:val="17"/>
                <w:sz w:val="22"/>
                <w:szCs w:val="22"/>
              </w:rPr>
              <w:fldChar w:fldCharType="end"/>
            </w:r>
            <w:r>
              <w:rPr>
                <w:sz w:val="22"/>
                <w:szCs w:val="22"/>
              </w:rPr>
              <w:br w:type="textWrapping"/>
            </w:r>
            <w:r>
              <w:rPr>
                <w:i/>
                <w:sz w:val="22"/>
                <w:szCs w:val="22"/>
              </w:rPr>
              <w:t xml:space="preserve">ЭТП Регион </w:t>
            </w:r>
            <w:r>
              <w:fldChar w:fldCharType="begin"/>
            </w:r>
            <w:r>
              <w:instrText xml:space="preserve"> HYPERLINK "https://etp-region.ru" \o "https://etp-region.ru" </w:instrText>
            </w:r>
            <w:r>
              <w:fldChar w:fldCharType="separate"/>
            </w:r>
            <w:r>
              <w:rPr>
                <w:rStyle w:val="17"/>
                <w:i/>
                <w:sz w:val="22"/>
                <w:szCs w:val="22"/>
              </w:rPr>
              <w:t>https://etp-region.ru</w:t>
            </w:r>
            <w:r>
              <w:rPr>
                <w:rStyle w:val="17"/>
                <w:i/>
                <w:sz w:val="22"/>
                <w:szCs w:val="22"/>
              </w:rPr>
              <w:fldChar w:fldCharType="end"/>
            </w:r>
          </w:p>
        </w:tc>
      </w:tr>
      <w:bookmarkEnd w:id="15"/>
      <w:bookmarkEnd w:id="16"/>
      <w:bookmarkEnd w:id="17"/>
      <w:tr w14:paraId="67DD7B13">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A648E58">
            <w:pPr>
              <w:pStyle w:val="340"/>
              <w:widowControl w:val="0"/>
              <w:rPr>
                <w:b/>
                <w:sz w:val="22"/>
                <w:szCs w:val="22"/>
              </w:rPr>
            </w:pPr>
            <w:bookmarkStart w:id="20" w:name="_Ref249842368"/>
            <w:r>
              <w:rPr>
                <w:b/>
                <w:sz w:val="22"/>
                <w:szCs w:val="22"/>
              </w:rPr>
              <w:t>4.</w:t>
            </w:r>
            <w:bookmarkEnd w:id="20"/>
          </w:p>
        </w:tc>
        <w:tc>
          <w:tcPr>
            <w:tcW w:w="1497" w:type="pct"/>
            <w:tcBorders>
              <w:top w:val="single" w:color="auto" w:sz="4" w:space="0"/>
              <w:left w:val="single" w:color="auto" w:sz="4" w:space="0"/>
              <w:bottom w:val="single" w:color="auto" w:sz="4" w:space="0"/>
              <w:right w:val="single" w:color="auto" w:sz="4" w:space="0"/>
            </w:tcBorders>
            <w:vAlign w:val="center"/>
          </w:tcPr>
          <w:p w14:paraId="7EB5CBF0">
            <w:pPr>
              <w:pStyle w:val="340"/>
              <w:widowControl w:val="0"/>
              <w:ind w:right="-25"/>
              <w:rPr>
                <w:sz w:val="22"/>
                <w:szCs w:val="22"/>
              </w:rPr>
            </w:pPr>
            <w:r>
              <w:rPr>
                <w:sz w:val="22"/>
                <w:szCs w:val="22"/>
              </w:rPr>
              <w:t>Предмет закупки у единственного поставщика</w:t>
            </w:r>
          </w:p>
        </w:tc>
        <w:tc>
          <w:tcPr>
            <w:tcW w:w="3043" w:type="pct"/>
            <w:tcBorders>
              <w:top w:val="single" w:color="auto" w:sz="4" w:space="0"/>
              <w:left w:val="single" w:color="auto" w:sz="4" w:space="0"/>
              <w:bottom w:val="single" w:color="auto" w:sz="4" w:space="0"/>
              <w:right w:val="single" w:color="auto" w:sz="4" w:space="0"/>
            </w:tcBorders>
          </w:tcPr>
          <w:p w14:paraId="1F5DADB3">
            <w:pPr>
              <w:pStyle w:val="393"/>
              <w:spacing w:before="0" w:beforeAutospacing="0" w:after="0" w:afterAutospacing="0"/>
              <w:jc w:val="both"/>
              <w:rPr>
                <w:sz w:val="22"/>
                <w:szCs w:val="22"/>
              </w:rPr>
            </w:pPr>
            <w:r>
              <w:rPr>
                <w:b/>
                <w:bCs/>
                <w:sz w:val="22"/>
                <w:szCs w:val="22"/>
              </w:rPr>
              <w:t xml:space="preserve">Поставка продуктов питания (бакалея) МАОУ "СШ </w:t>
            </w:r>
            <w:r>
              <w:rPr>
                <w:b/>
                <w:bCs/>
                <w:sz w:val="22"/>
                <w:szCs w:val="22"/>
                <w:lang w:val="ru-RU"/>
              </w:rPr>
              <w:t>с</w:t>
            </w:r>
            <w:r>
              <w:rPr>
                <w:rFonts w:hint="default"/>
                <w:b/>
                <w:bCs/>
                <w:sz w:val="22"/>
                <w:szCs w:val="22"/>
                <w:lang w:val="ru-RU"/>
              </w:rPr>
              <w:t xml:space="preserve">. </w:t>
            </w:r>
            <w:r>
              <w:rPr>
                <w:b/>
                <w:bCs/>
                <w:sz w:val="22"/>
                <w:szCs w:val="22"/>
              </w:rPr>
              <w:t xml:space="preserve"> Анциферово"</w:t>
            </w:r>
          </w:p>
        </w:tc>
      </w:tr>
      <w:tr w14:paraId="4D51C5CE">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6C779F2">
            <w:pPr>
              <w:pStyle w:val="340"/>
              <w:widowControl w:val="0"/>
              <w:rPr>
                <w:b/>
                <w:sz w:val="22"/>
                <w:szCs w:val="22"/>
              </w:rPr>
            </w:pPr>
            <w:r>
              <w:rPr>
                <w:b/>
                <w:sz w:val="22"/>
                <w:szCs w:val="22"/>
              </w:rPr>
              <w:t>5.</w:t>
            </w:r>
          </w:p>
        </w:tc>
        <w:tc>
          <w:tcPr>
            <w:tcW w:w="1497" w:type="pct"/>
            <w:tcBorders>
              <w:top w:val="single" w:color="auto" w:sz="4" w:space="0"/>
              <w:left w:val="single" w:color="auto" w:sz="4" w:space="0"/>
              <w:bottom w:val="single" w:color="auto" w:sz="4" w:space="0"/>
              <w:right w:val="single" w:color="auto" w:sz="4" w:space="0"/>
            </w:tcBorders>
            <w:vAlign w:val="center"/>
          </w:tcPr>
          <w:p w14:paraId="1D9DFDED">
            <w:pPr>
              <w:pStyle w:val="340"/>
              <w:widowControl w:val="0"/>
              <w:ind w:right="-25"/>
              <w:jc w:val="left"/>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043" w:type="pct"/>
            <w:tcBorders>
              <w:top w:val="single" w:color="auto" w:sz="4" w:space="0"/>
              <w:left w:val="single" w:color="auto" w:sz="4" w:space="0"/>
              <w:bottom w:val="single" w:color="auto" w:sz="4" w:space="0"/>
              <w:right w:val="single" w:color="auto" w:sz="4" w:space="0"/>
            </w:tcBorders>
            <w:vAlign w:val="center"/>
          </w:tcPr>
          <w:p w14:paraId="51232BBD">
            <w:pPr>
              <w:pStyle w:val="340"/>
              <w:widowControl w:val="0"/>
              <w:rPr>
                <w:sz w:val="22"/>
                <w:szCs w:val="22"/>
              </w:rPr>
            </w:pPr>
            <w:r>
              <w:rPr>
                <w:sz w:val="22"/>
                <w:szCs w:val="22"/>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количестве товара и показатели, позволяющие определить соответствие предлагаемого для поставки товара установленным Заказчиком требованиям, приведены в Описании предмета закупки (Приложение №1 настоящей Информационной карты)</w:t>
            </w:r>
          </w:p>
        </w:tc>
      </w:tr>
      <w:tr w14:paraId="720F77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51E4900">
            <w:pPr>
              <w:pStyle w:val="340"/>
              <w:widowControl w:val="0"/>
              <w:rPr>
                <w:b/>
                <w:sz w:val="22"/>
                <w:szCs w:val="22"/>
              </w:rPr>
            </w:pPr>
            <w:r>
              <w:rPr>
                <w:b/>
                <w:sz w:val="22"/>
                <w:szCs w:val="22"/>
              </w:rPr>
              <w:t>6.</w:t>
            </w:r>
          </w:p>
        </w:tc>
        <w:tc>
          <w:tcPr>
            <w:tcW w:w="1497" w:type="pct"/>
            <w:tcBorders>
              <w:top w:val="single" w:color="auto" w:sz="4" w:space="0"/>
              <w:left w:val="single" w:color="auto" w:sz="4" w:space="0"/>
              <w:bottom w:val="single" w:color="auto" w:sz="4" w:space="0"/>
              <w:right w:val="single" w:color="auto" w:sz="4" w:space="0"/>
            </w:tcBorders>
            <w:vAlign w:val="center"/>
          </w:tcPr>
          <w:p w14:paraId="05E364B0">
            <w:pPr>
              <w:pStyle w:val="340"/>
              <w:widowControl w:val="0"/>
              <w:ind w:right="-25"/>
              <w:jc w:val="left"/>
              <w:rPr>
                <w:sz w:val="22"/>
                <w:szCs w:val="22"/>
              </w:rPr>
            </w:pPr>
            <w:r>
              <w:rPr>
                <w:sz w:val="22"/>
                <w:szCs w:val="22"/>
              </w:rPr>
              <w:t>Требования к содержанию, форме, оформлению и составу заявки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F9A65B0">
            <w:pPr>
              <w:widowControl w:val="0"/>
              <w:ind w:firstLine="472"/>
              <w:jc w:val="both"/>
              <w:rPr>
                <w:rFonts w:eastAsia="Calibri"/>
                <w:bCs/>
                <w:sz w:val="22"/>
                <w:szCs w:val="22"/>
              </w:rPr>
            </w:pPr>
            <w:r>
              <w:rPr>
                <w:rFonts w:eastAsia="Calibri"/>
                <w:bCs/>
                <w:sz w:val="22"/>
                <w:szCs w:val="22"/>
              </w:rPr>
              <w:t>Заявка на участие должна включать:</w:t>
            </w:r>
          </w:p>
          <w:p w14:paraId="613C0227">
            <w:pPr>
              <w:widowControl w:val="0"/>
              <w:ind w:firstLine="472"/>
              <w:jc w:val="both"/>
              <w:rPr>
                <w:rFonts w:eastAsia="Calibri"/>
                <w:bCs/>
                <w:sz w:val="22"/>
                <w:szCs w:val="22"/>
              </w:rPr>
            </w:pPr>
            <w:r>
              <w:rPr>
                <w:rFonts w:eastAsia="Calibri"/>
                <w:bCs/>
                <w:sz w:val="22"/>
                <w:szCs w:val="22"/>
              </w:rPr>
              <w:t>1. Сведения об участнике закупки, подавшем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62B7DB0">
            <w:pPr>
              <w:widowControl w:val="0"/>
              <w:ind w:firstLine="472"/>
              <w:jc w:val="both"/>
              <w:rPr>
                <w:rFonts w:eastAsia="Calibri"/>
                <w:bCs/>
                <w:sz w:val="22"/>
                <w:szCs w:val="22"/>
              </w:rPr>
            </w:pPr>
            <w:r>
              <w:rPr>
                <w:rFonts w:eastAsia="Calibri"/>
                <w:bCs/>
                <w:sz w:val="22"/>
                <w:szCs w:val="22"/>
              </w:rPr>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D81BBE0">
            <w:pPr>
              <w:widowControl w:val="0"/>
              <w:ind w:firstLine="472"/>
              <w:jc w:val="both"/>
              <w:rPr>
                <w:rFonts w:eastAsia="Calibri"/>
                <w:bCs/>
                <w:sz w:val="22"/>
                <w:szCs w:val="22"/>
              </w:rPr>
            </w:pPr>
            <w:r>
              <w:rPr>
                <w:rFonts w:eastAsia="Calibri"/>
                <w:bCs/>
                <w:sz w:val="22"/>
                <w:szCs w:val="22"/>
              </w:rPr>
              <w:t>3. 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51172A4">
            <w:pPr>
              <w:widowControl w:val="0"/>
              <w:ind w:firstLine="472"/>
              <w:jc w:val="both"/>
              <w:rPr>
                <w:rFonts w:eastAsia="Calibri"/>
                <w:bCs/>
                <w:sz w:val="22"/>
                <w:szCs w:val="22"/>
              </w:rPr>
            </w:pPr>
            <w:r>
              <w:rPr>
                <w:rFonts w:eastAsia="Calibri"/>
                <w:bCs/>
                <w:sz w:val="22"/>
                <w:szCs w:val="22"/>
              </w:rPr>
              <w:t>4. Копии учредительных документов участника закупки (для юридических лиц);</w:t>
            </w:r>
          </w:p>
          <w:p w14:paraId="1967D77F">
            <w:pPr>
              <w:widowControl w:val="0"/>
              <w:ind w:firstLine="472"/>
              <w:jc w:val="both"/>
              <w:rPr>
                <w:rFonts w:eastAsia="Calibri"/>
                <w:bCs/>
                <w:sz w:val="22"/>
                <w:szCs w:val="22"/>
              </w:rPr>
            </w:pPr>
            <w:r>
              <w:rPr>
                <w:rFonts w:eastAsia="Calibri"/>
                <w:bCs/>
                <w:sz w:val="22"/>
                <w:szCs w:val="22"/>
              </w:rPr>
              <w:t>5.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w:t>
            </w:r>
          </w:p>
          <w:p w14:paraId="3FC2D56A">
            <w:pPr>
              <w:widowControl w:val="0"/>
              <w:ind w:firstLine="472"/>
              <w:jc w:val="both"/>
              <w:rPr>
                <w:rFonts w:eastAsia="Calibri"/>
                <w:bCs/>
                <w:sz w:val="22"/>
                <w:szCs w:val="22"/>
              </w:rPr>
            </w:pPr>
            <w:r>
              <w:rPr>
                <w:rFonts w:eastAsia="Calibri"/>
                <w:bCs/>
                <w:sz w:val="22"/>
                <w:szCs w:val="22"/>
              </w:rPr>
              <w:t>6. Описание участником закупки товара, работы, услуги, являющихся предметом закупки, их количественных и качественных характеристик;</w:t>
            </w:r>
          </w:p>
          <w:p w14:paraId="308218C7">
            <w:pPr>
              <w:widowControl w:val="0"/>
              <w:ind w:firstLine="472"/>
              <w:jc w:val="both"/>
              <w:rPr>
                <w:rFonts w:eastAsia="Calibri"/>
                <w:bCs/>
                <w:sz w:val="22"/>
                <w:szCs w:val="22"/>
              </w:rPr>
            </w:pPr>
            <w:r>
              <w:rPr>
                <w:rFonts w:eastAsia="Calibri"/>
                <w:bCs/>
                <w:sz w:val="22"/>
                <w:szCs w:val="22"/>
              </w:rPr>
              <w:t>7.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9FD58E5">
            <w:pPr>
              <w:widowControl w:val="0"/>
              <w:ind w:firstLine="472"/>
              <w:jc w:val="both"/>
              <w:rPr>
                <w:rFonts w:eastAsia="Calibri"/>
                <w:bCs/>
                <w:sz w:val="22"/>
                <w:szCs w:val="22"/>
              </w:rPr>
            </w:pPr>
            <w:r>
              <w:rPr>
                <w:rFonts w:eastAsia="Calibri"/>
                <w:bCs/>
                <w:sz w:val="22"/>
                <w:szCs w:val="22"/>
              </w:rPr>
              <w:t>8. Предложение о цене договора, за исключением случаев проведения аукциона. При этом участник закупки обязан указать данное предложение в двух формах– с учетом и без учета НДС.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Участник закупки не вправе включать в состав заявки предложение о цене договора в случае подачи заявки на участие в аукционе;</w:t>
            </w:r>
          </w:p>
          <w:p w14:paraId="02D139F9">
            <w:pPr>
              <w:widowControl w:val="0"/>
              <w:ind w:firstLine="472"/>
              <w:jc w:val="both"/>
              <w:rPr>
                <w:rFonts w:eastAsia="Calibri"/>
                <w:bCs/>
                <w:sz w:val="22"/>
                <w:szCs w:val="22"/>
              </w:rPr>
            </w:pPr>
            <w:r>
              <w:rPr>
                <w:rFonts w:eastAsia="Calibri"/>
                <w:bCs/>
                <w:sz w:val="22"/>
                <w:szCs w:val="22"/>
              </w:rPr>
              <w:t>9. документ (декларацию) о соответствии участника закупки следующим требованиям:</w:t>
            </w:r>
          </w:p>
          <w:p w14:paraId="7D2B051D">
            <w:pPr>
              <w:widowControl w:val="0"/>
              <w:ind w:firstLine="472"/>
              <w:jc w:val="both"/>
              <w:rPr>
                <w:rFonts w:eastAsia="Calibri"/>
                <w:bCs/>
                <w:sz w:val="22"/>
                <w:szCs w:val="22"/>
              </w:rPr>
            </w:pPr>
            <w:r>
              <w:rPr>
                <w:rFonts w:eastAsia="Calibri"/>
                <w:bCs/>
                <w:sz w:val="22"/>
                <w:szCs w:val="22"/>
              </w:rPr>
              <w:t>-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670246A">
            <w:pPr>
              <w:widowControl w:val="0"/>
              <w:ind w:firstLine="472"/>
              <w:jc w:val="both"/>
              <w:rPr>
                <w:rFonts w:eastAsia="Calibri"/>
                <w:bCs/>
                <w:sz w:val="22"/>
                <w:szCs w:val="22"/>
              </w:rPr>
            </w:pPr>
            <w:r>
              <w:rPr>
                <w:rFonts w:eastAsia="Calibri"/>
                <w:bCs/>
                <w:sz w:val="22"/>
                <w:szCs w:val="22"/>
              </w:rPr>
              <w:t>-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31F284">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2317D1B">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9955C5">
            <w:pPr>
              <w:widowControl w:val="0"/>
              <w:ind w:firstLine="472"/>
              <w:jc w:val="both"/>
              <w:rPr>
                <w:rFonts w:eastAsia="Calibri"/>
                <w:bCs/>
                <w:sz w:val="22"/>
                <w:szCs w:val="22"/>
              </w:rPr>
            </w:pPr>
            <w:r>
              <w:rPr>
                <w:rFonts w:eastAsia="Calibri"/>
                <w:bCs/>
                <w:sz w:val="22"/>
                <w:szCs w:val="22"/>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C1381C">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23BAAD4">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предусмотренном Федеральным законом № 223-ФЗ.</w:t>
            </w:r>
          </w:p>
          <w:p w14:paraId="50A373FD">
            <w:pPr>
              <w:pStyle w:val="340"/>
              <w:widowControl w:val="0"/>
              <w:ind w:firstLine="472"/>
              <w:rPr>
                <w:rFonts w:eastAsia="Calibri"/>
                <w:bCs/>
                <w:sz w:val="22"/>
                <w:szCs w:val="22"/>
              </w:rPr>
            </w:pPr>
            <w:r>
              <w:rPr>
                <w:rFonts w:eastAsia="Calibri"/>
                <w:bCs/>
                <w:sz w:val="22"/>
                <w:szCs w:val="22"/>
              </w:rPr>
              <w:t>10.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14:paraId="3037EBF6">
            <w:pPr>
              <w:pStyle w:val="340"/>
              <w:widowControl w:val="0"/>
              <w:ind w:firstLine="472"/>
              <w:rPr>
                <w:rFonts w:eastAsia="Calibri"/>
                <w:bCs/>
                <w:sz w:val="22"/>
                <w:szCs w:val="22"/>
              </w:rPr>
            </w:pPr>
            <w:r>
              <w:rPr>
                <w:rFonts w:eastAsia="Calibri"/>
                <w:bCs/>
                <w:sz w:val="22"/>
                <w:szCs w:val="22"/>
              </w:rPr>
              <w:t>11.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1B64D7">
            <w:pPr>
              <w:pStyle w:val="340"/>
              <w:widowControl w:val="0"/>
              <w:ind w:firstLine="472"/>
              <w:rPr>
                <w:rFonts w:eastAsia="Calibri"/>
                <w:b/>
                <w:sz w:val="22"/>
                <w:szCs w:val="22"/>
              </w:rPr>
            </w:pPr>
            <w:r>
              <w:rPr>
                <w:rFonts w:eastAsia="Calibri"/>
                <w:b/>
                <w:sz w:val="22"/>
                <w:szCs w:val="22"/>
              </w:rPr>
              <w:t>для «Запрета», «Ограничения» и «Преимущества»</w:t>
            </w:r>
          </w:p>
          <w:p w14:paraId="112275D7">
            <w:pPr>
              <w:pStyle w:val="340"/>
              <w:widowControl w:val="0"/>
              <w:ind w:firstLine="472"/>
              <w:rPr>
                <w:sz w:val="22"/>
                <w:szCs w:val="22"/>
              </w:rPr>
            </w:pPr>
            <w:r>
              <w:rPr>
                <w:rFonts w:eastAsia="Calibri"/>
                <w:bCs/>
                <w:sz w:val="22"/>
                <w:szCs w:val="22"/>
              </w:rPr>
              <w:t>Декларирование (информация) о стране происхождения товара</w:t>
            </w:r>
          </w:p>
        </w:tc>
      </w:tr>
      <w:tr w14:paraId="781C4DB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6662F0C">
            <w:pPr>
              <w:pStyle w:val="340"/>
              <w:widowControl w:val="0"/>
              <w:rPr>
                <w:b/>
                <w:sz w:val="22"/>
                <w:szCs w:val="22"/>
              </w:rPr>
            </w:pPr>
            <w:r>
              <w:rPr>
                <w:b/>
                <w:sz w:val="22"/>
                <w:szCs w:val="22"/>
              </w:rPr>
              <w:t>7.</w:t>
            </w:r>
          </w:p>
        </w:tc>
        <w:tc>
          <w:tcPr>
            <w:tcW w:w="1497" w:type="pct"/>
            <w:tcBorders>
              <w:top w:val="single" w:color="auto" w:sz="4" w:space="0"/>
              <w:left w:val="single" w:color="auto" w:sz="4" w:space="0"/>
              <w:bottom w:val="single" w:color="auto" w:sz="4" w:space="0"/>
              <w:right w:val="single" w:color="auto" w:sz="4" w:space="0"/>
            </w:tcBorders>
            <w:vAlign w:val="center"/>
          </w:tcPr>
          <w:p w14:paraId="2927C916">
            <w:pPr>
              <w:pStyle w:val="340"/>
              <w:widowControl w:val="0"/>
              <w:ind w:right="-25"/>
              <w:jc w:val="left"/>
              <w:rPr>
                <w:sz w:val="22"/>
                <w:szCs w:val="22"/>
              </w:rPr>
            </w:pPr>
            <w:r>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3" w:type="pct"/>
            <w:tcBorders>
              <w:top w:val="single" w:color="auto" w:sz="4" w:space="0"/>
              <w:left w:val="single" w:color="auto" w:sz="4" w:space="0"/>
              <w:bottom w:val="single" w:color="auto" w:sz="4" w:space="0"/>
              <w:right w:val="single" w:color="auto" w:sz="4" w:space="0"/>
            </w:tcBorders>
            <w:vAlign w:val="center"/>
          </w:tcPr>
          <w:p w14:paraId="765A0FC7">
            <w:pPr>
              <w:pStyle w:val="340"/>
              <w:widowControl w:val="0"/>
              <w:rPr>
                <w:sz w:val="22"/>
                <w:szCs w:val="22"/>
              </w:rPr>
            </w:pPr>
            <w:r>
              <w:rPr>
                <w:sz w:val="22"/>
                <w:szCs w:val="22"/>
              </w:rPr>
              <w:t xml:space="preserve">В соответствии с описанием предмета закупки (Приложение №1 настоящей Информационной карты)  </w:t>
            </w:r>
          </w:p>
        </w:tc>
      </w:tr>
      <w:tr w14:paraId="6207E0B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0DF1CA8">
            <w:pPr>
              <w:pStyle w:val="340"/>
              <w:widowControl w:val="0"/>
              <w:rPr>
                <w:b/>
                <w:sz w:val="22"/>
                <w:szCs w:val="22"/>
              </w:rPr>
            </w:pPr>
            <w:r>
              <w:rPr>
                <w:b/>
                <w:sz w:val="22"/>
                <w:szCs w:val="22"/>
              </w:rPr>
              <w:t>8.</w:t>
            </w:r>
          </w:p>
        </w:tc>
        <w:tc>
          <w:tcPr>
            <w:tcW w:w="1497" w:type="pct"/>
            <w:tcBorders>
              <w:top w:val="single" w:color="auto" w:sz="4" w:space="0"/>
              <w:left w:val="single" w:color="auto" w:sz="4" w:space="0"/>
              <w:bottom w:val="single" w:color="auto" w:sz="4" w:space="0"/>
              <w:right w:val="single" w:color="auto" w:sz="4" w:space="0"/>
            </w:tcBorders>
            <w:vAlign w:val="center"/>
          </w:tcPr>
          <w:p w14:paraId="3A5B4082">
            <w:pPr>
              <w:pStyle w:val="340"/>
              <w:widowControl w:val="0"/>
              <w:ind w:right="-25"/>
              <w:jc w:val="left"/>
              <w:rPr>
                <w:sz w:val="22"/>
                <w:szCs w:val="22"/>
              </w:rPr>
            </w:pPr>
            <w:r>
              <w:rPr>
                <w:sz w:val="22"/>
                <w:szCs w:val="22"/>
              </w:rPr>
              <w:t>Место, условия и сроки (периоды) поставки товара (выполнения работ, оказания услуг).</w:t>
            </w:r>
          </w:p>
        </w:tc>
        <w:tc>
          <w:tcPr>
            <w:tcW w:w="3043" w:type="pct"/>
            <w:tcBorders>
              <w:top w:val="single" w:color="auto" w:sz="4" w:space="0"/>
              <w:left w:val="single" w:color="auto" w:sz="4" w:space="0"/>
              <w:bottom w:val="single" w:color="auto" w:sz="4" w:space="0"/>
              <w:right w:val="single" w:color="auto" w:sz="4" w:space="0"/>
            </w:tcBorders>
            <w:vAlign w:val="center"/>
          </w:tcPr>
          <w:p w14:paraId="1AAC1EDA">
            <w:pPr>
              <w:widowControl w:val="0"/>
              <w:tabs>
                <w:tab w:val="left" w:pos="-426"/>
              </w:tabs>
              <w:contextualSpacing/>
              <w:jc w:val="both"/>
              <w:rPr>
                <w:b/>
                <w:bCs/>
                <w:sz w:val="22"/>
                <w:szCs w:val="22"/>
              </w:rPr>
            </w:pPr>
            <w:r>
              <w:rPr>
                <w:rFonts w:eastAsia="Calibri"/>
                <w:b/>
                <w:sz w:val="22"/>
                <w:szCs w:val="22"/>
              </w:rPr>
              <w:t>Место поставки:</w:t>
            </w:r>
            <w:r>
              <w:rPr>
                <w:rFonts w:eastAsia="Calibri"/>
                <w:bCs/>
                <w:sz w:val="22"/>
                <w:szCs w:val="22"/>
              </w:rPr>
              <w:t xml:space="preserve"> 174571 Новгородская обл. Хвойнинский район, с.Анциферово, ул.Октябрьсая, д.39 (школа), ул.Октябрьская, д.36 (дошкольная группа)</w:t>
            </w:r>
          </w:p>
          <w:p w14:paraId="712EC817">
            <w:pPr>
              <w:pStyle w:val="340"/>
              <w:widowControl w:val="0"/>
              <w:rPr>
                <w:sz w:val="22"/>
                <w:szCs w:val="22"/>
              </w:rPr>
            </w:pPr>
            <w:r>
              <w:rPr>
                <w:b/>
                <w:bCs/>
                <w:sz w:val="22"/>
                <w:szCs w:val="22"/>
              </w:rPr>
              <w:t>Период поставки товара:</w:t>
            </w:r>
            <w:r>
              <w:rPr>
                <w:sz w:val="22"/>
                <w:szCs w:val="22"/>
              </w:rPr>
              <w:t xml:space="preserve"> с 01.09.2026г. по 31.12.2026г.</w:t>
            </w:r>
          </w:p>
          <w:p w14:paraId="317148F0">
            <w:pPr>
              <w:pStyle w:val="340"/>
              <w:widowControl w:val="0"/>
              <w:rPr>
                <w:sz w:val="22"/>
                <w:szCs w:val="22"/>
              </w:rPr>
            </w:pPr>
            <w:r>
              <w:rPr>
                <w:sz w:val="22"/>
                <w:szCs w:val="22"/>
              </w:rPr>
              <w:t>Поставка производится по заявке Заказчика 1 раз в неделю.</w:t>
            </w:r>
          </w:p>
        </w:tc>
      </w:tr>
      <w:tr w14:paraId="61F3F6C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45FD1D">
            <w:pPr>
              <w:pStyle w:val="340"/>
              <w:widowControl w:val="0"/>
              <w:rPr>
                <w:b/>
                <w:sz w:val="22"/>
                <w:szCs w:val="22"/>
              </w:rPr>
            </w:pPr>
            <w:r>
              <w:rPr>
                <w:b/>
                <w:sz w:val="22"/>
                <w:szCs w:val="22"/>
              </w:rPr>
              <w:t>9.</w:t>
            </w:r>
          </w:p>
        </w:tc>
        <w:tc>
          <w:tcPr>
            <w:tcW w:w="1497" w:type="pct"/>
            <w:tcBorders>
              <w:top w:val="single" w:color="auto" w:sz="4" w:space="0"/>
              <w:left w:val="single" w:color="auto" w:sz="4" w:space="0"/>
              <w:bottom w:val="single" w:color="auto" w:sz="4" w:space="0"/>
              <w:right w:val="single" w:color="auto" w:sz="4" w:space="0"/>
            </w:tcBorders>
            <w:vAlign w:val="center"/>
          </w:tcPr>
          <w:p w14:paraId="0F0C39CC">
            <w:pPr>
              <w:pStyle w:val="340"/>
              <w:widowControl w:val="0"/>
              <w:ind w:right="-25"/>
              <w:jc w:val="left"/>
              <w:rPr>
                <w:sz w:val="22"/>
                <w:szCs w:val="22"/>
              </w:rPr>
            </w:pPr>
            <w:r>
              <w:rPr>
                <w:sz w:val="22"/>
                <w:szCs w:val="22"/>
              </w:rPr>
              <w:t xml:space="preserve">Сведения о начальной (максимальной) цене договора </w:t>
            </w:r>
          </w:p>
        </w:tc>
        <w:tc>
          <w:tcPr>
            <w:tcW w:w="3043" w:type="pct"/>
            <w:tcBorders>
              <w:top w:val="single" w:color="auto" w:sz="4" w:space="0"/>
              <w:left w:val="single" w:color="auto" w:sz="4" w:space="0"/>
              <w:bottom w:val="single" w:color="auto" w:sz="4" w:space="0"/>
              <w:right w:val="single" w:color="auto" w:sz="4" w:space="0"/>
            </w:tcBorders>
            <w:vAlign w:val="center"/>
          </w:tcPr>
          <w:p w14:paraId="2EFF6091">
            <w:pPr>
              <w:widowControl w:val="0"/>
              <w:rPr>
                <w:rStyle w:val="390"/>
                <w:b/>
                <w:sz w:val="22"/>
                <w:szCs w:val="22"/>
              </w:rPr>
            </w:pPr>
            <w:r>
              <w:rPr>
                <w:rStyle w:val="390"/>
                <w:b/>
                <w:sz w:val="22"/>
                <w:szCs w:val="22"/>
              </w:rPr>
              <w:t xml:space="preserve">82 681,08 руб. </w:t>
            </w:r>
          </w:p>
          <w:p w14:paraId="46D7DADC">
            <w:pPr>
              <w:widowControl w:val="0"/>
              <w:rPr>
                <w:b/>
                <w:sz w:val="22"/>
                <w:szCs w:val="22"/>
              </w:rPr>
            </w:pPr>
            <w:r>
              <w:rPr>
                <w:b/>
                <w:sz w:val="22"/>
                <w:szCs w:val="22"/>
              </w:rPr>
              <w:t xml:space="preserve">Метод обоснования начальной (максимальной) цены договора: </w:t>
            </w:r>
            <w:r>
              <w:rPr>
                <w:sz w:val="22"/>
                <w:szCs w:val="22"/>
              </w:rPr>
              <w:t>метод сопоставимых рыночных цен (анализ рынка)</w:t>
            </w:r>
            <w:r>
              <w:rPr>
                <w:b/>
                <w:sz w:val="22"/>
                <w:szCs w:val="22"/>
              </w:rPr>
              <w:t>.</w:t>
            </w:r>
          </w:p>
        </w:tc>
      </w:tr>
      <w:tr w14:paraId="6D3D4B22">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74FD7E2">
            <w:pPr>
              <w:pStyle w:val="340"/>
              <w:widowControl w:val="0"/>
              <w:rPr>
                <w:b/>
                <w:sz w:val="22"/>
                <w:szCs w:val="22"/>
              </w:rPr>
            </w:pPr>
            <w:r>
              <w:rPr>
                <w:b/>
                <w:sz w:val="22"/>
                <w:szCs w:val="22"/>
              </w:rPr>
              <w:t>10.</w:t>
            </w:r>
          </w:p>
        </w:tc>
        <w:tc>
          <w:tcPr>
            <w:tcW w:w="1497" w:type="pct"/>
            <w:tcBorders>
              <w:top w:val="single" w:color="auto" w:sz="4" w:space="0"/>
              <w:left w:val="single" w:color="auto" w:sz="4" w:space="0"/>
              <w:bottom w:val="single" w:color="auto" w:sz="4" w:space="0"/>
              <w:right w:val="single" w:color="auto" w:sz="4" w:space="0"/>
            </w:tcBorders>
            <w:vAlign w:val="center"/>
          </w:tcPr>
          <w:p w14:paraId="7D19E8E4">
            <w:pPr>
              <w:pStyle w:val="340"/>
              <w:widowControl w:val="0"/>
              <w:ind w:right="-25"/>
              <w:jc w:val="left"/>
              <w:rPr>
                <w:sz w:val="22"/>
                <w:szCs w:val="22"/>
              </w:rPr>
            </w:pPr>
            <w:r>
              <w:rPr>
                <w:sz w:val="22"/>
                <w:szCs w:val="22"/>
              </w:rPr>
              <w:t>Форма, сроки и порядок оплаты товара, работы, услуги.</w:t>
            </w:r>
          </w:p>
        </w:tc>
        <w:tc>
          <w:tcPr>
            <w:tcW w:w="3043" w:type="pct"/>
            <w:tcBorders>
              <w:top w:val="single" w:color="auto" w:sz="4" w:space="0"/>
              <w:left w:val="single" w:color="auto" w:sz="4" w:space="0"/>
              <w:bottom w:val="single" w:color="auto" w:sz="4" w:space="0"/>
              <w:right w:val="single" w:color="auto" w:sz="4" w:space="0"/>
            </w:tcBorders>
            <w:vAlign w:val="center"/>
          </w:tcPr>
          <w:p w14:paraId="66087354">
            <w:pPr>
              <w:widowControl w:val="0"/>
              <w:jc w:val="both"/>
              <w:rPr>
                <w:sz w:val="22"/>
                <w:szCs w:val="22"/>
              </w:rPr>
            </w:pPr>
            <w:r>
              <w:rPr>
                <w:sz w:val="22"/>
                <w:szCs w:val="22"/>
              </w:rPr>
              <w:t>Оплата за поставленный Товар производится Заказчиком в течении 7 (семи) рабочих дней со дня подписания Заказчиком документов о приемке.</w:t>
            </w:r>
          </w:p>
        </w:tc>
      </w:tr>
      <w:tr w14:paraId="43DF0A30">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784D96">
            <w:pPr>
              <w:pStyle w:val="340"/>
              <w:widowControl w:val="0"/>
              <w:rPr>
                <w:b/>
                <w:sz w:val="22"/>
                <w:szCs w:val="22"/>
              </w:rPr>
            </w:pPr>
            <w:r>
              <w:rPr>
                <w:b/>
                <w:sz w:val="22"/>
                <w:szCs w:val="22"/>
              </w:rPr>
              <w:t>11.</w:t>
            </w:r>
          </w:p>
        </w:tc>
        <w:tc>
          <w:tcPr>
            <w:tcW w:w="1497" w:type="pct"/>
            <w:tcBorders>
              <w:top w:val="single" w:color="auto" w:sz="4" w:space="0"/>
              <w:left w:val="single" w:color="auto" w:sz="4" w:space="0"/>
              <w:bottom w:val="single" w:color="auto" w:sz="4" w:space="0"/>
              <w:right w:val="single" w:color="auto" w:sz="4" w:space="0"/>
            </w:tcBorders>
            <w:vAlign w:val="center"/>
          </w:tcPr>
          <w:p w14:paraId="1945659C">
            <w:pPr>
              <w:pStyle w:val="340"/>
              <w:widowControl w:val="0"/>
              <w:ind w:right="-25"/>
              <w:jc w:val="left"/>
              <w:rPr>
                <w:sz w:val="22"/>
                <w:szCs w:val="22"/>
              </w:rPr>
            </w:pPr>
            <w:r>
              <w:rPr>
                <w:sz w:val="22"/>
                <w:szCs w:val="22"/>
              </w:rPr>
              <w:t>Порядок формирования цены договора  (с учетом или без учета расходов на перевозку).</w:t>
            </w:r>
          </w:p>
        </w:tc>
        <w:tc>
          <w:tcPr>
            <w:tcW w:w="3043" w:type="pct"/>
            <w:tcBorders>
              <w:top w:val="single" w:color="auto" w:sz="4" w:space="0"/>
              <w:left w:val="single" w:color="auto" w:sz="4" w:space="0"/>
              <w:bottom w:val="single" w:color="auto" w:sz="4" w:space="0"/>
              <w:right w:val="single" w:color="auto" w:sz="4" w:space="0"/>
            </w:tcBorders>
            <w:vAlign w:val="center"/>
          </w:tcPr>
          <w:p w14:paraId="1657DDA7">
            <w:pPr>
              <w:widowControl w:val="0"/>
              <w:jc w:val="both"/>
              <w:rPr>
                <w:sz w:val="22"/>
                <w:szCs w:val="22"/>
              </w:rPr>
            </w:pPr>
            <w:r>
              <w:rPr>
                <w:sz w:val="22"/>
                <w:szCs w:val="22"/>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14:paraId="21D8D79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E96A7F4">
            <w:pPr>
              <w:pStyle w:val="340"/>
              <w:widowControl w:val="0"/>
              <w:rPr>
                <w:b/>
                <w:sz w:val="22"/>
                <w:szCs w:val="22"/>
              </w:rPr>
            </w:pPr>
            <w:r>
              <w:rPr>
                <w:b/>
                <w:sz w:val="22"/>
                <w:szCs w:val="22"/>
              </w:rPr>
              <w:t>12.</w:t>
            </w:r>
          </w:p>
        </w:tc>
        <w:tc>
          <w:tcPr>
            <w:tcW w:w="1497" w:type="pct"/>
            <w:tcBorders>
              <w:top w:val="single" w:color="auto" w:sz="4" w:space="0"/>
              <w:left w:val="single" w:color="auto" w:sz="4" w:space="0"/>
              <w:bottom w:val="single" w:color="auto" w:sz="4" w:space="0"/>
              <w:right w:val="single" w:color="auto" w:sz="4" w:space="0"/>
            </w:tcBorders>
            <w:vAlign w:val="center"/>
          </w:tcPr>
          <w:p w14:paraId="54B637A5">
            <w:pPr>
              <w:pStyle w:val="340"/>
              <w:widowControl w:val="0"/>
              <w:ind w:right="-25"/>
              <w:jc w:val="left"/>
              <w:rPr>
                <w:sz w:val="22"/>
                <w:szCs w:val="22"/>
              </w:rPr>
            </w:pPr>
            <w:r>
              <w:rPr>
                <w:sz w:val="22"/>
                <w:szCs w:val="22"/>
              </w:rPr>
              <w:t>Дата окончания срока подачи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6D81A661">
            <w:pPr>
              <w:pStyle w:val="340"/>
              <w:widowControl w:val="0"/>
              <w:rPr>
                <w:sz w:val="22"/>
                <w:szCs w:val="22"/>
              </w:rPr>
            </w:pPr>
            <w:r>
              <w:rPr>
                <w:rFonts w:hint="default"/>
                <w:sz w:val="22"/>
                <w:szCs w:val="22"/>
                <w:lang w:val="ru-RU"/>
              </w:rPr>
              <w:t>16</w:t>
            </w:r>
            <w:r>
              <w:rPr>
                <w:sz w:val="22"/>
                <w:szCs w:val="22"/>
              </w:rPr>
              <w:t>.0</w:t>
            </w:r>
            <w:r>
              <w:rPr>
                <w:rFonts w:hint="default"/>
                <w:sz w:val="22"/>
                <w:szCs w:val="22"/>
                <w:lang w:val="ru-RU"/>
              </w:rPr>
              <w:t>9</w:t>
            </w:r>
            <w:r>
              <w:rPr>
                <w:sz w:val="22"/>
                <w:szCs w:val="22"/>
              </w:rPr>
              <w:t>.2026 г. в 10:00 (местное время заказчика).</w:t>
            </w:r>
          </w:p>
        </w:tc>
      </w:tr>
      <w:tr w14:paraId="71C7740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D39B8B">
            <w:pPr>
              <w:pStyle w:val="340"/>
              <w:widowControl w:val="0"/>
              <w:rPr>
                <w:b/>
                <w:sz w:val="22"/>
                <w:szCs w:val="22"/>
              </w:rPr>
            </w:pPr>
            <w:r>
              <w:rPr>
                <w:b/>
                <w:sz w:val="22"/>
                <w:szCs w:val="22"/>
              </w:rPr>
              <w:t>13.</w:t>
            </w:r>
          </w:p>
        </w:tc>
        <w:tc>
          <w:tcPr>
            <w:tcW w:w="1497" w:type="pct"/>
            <w:tcBorders>
              <w:top w:val="single" w:color="auto" w:sz="4" w:space="0"/>
              <w:left w:val="single" w:color="auto" w:sz="4" w:space="0"/>
              <w:bottom w:val="single" w:color="auto" w:sz="4" w:space="0"/>
              <w:right w:val="single" w:color="auto" w:sz="4" w:space="0"/>
            </w:tcBorders>
            <w:vAlign w:val="center"/>
          </w:tcPr>
          <w:p w14:paraId="4F02D53F">
            <w:pPr>
              <w:pStyle w:val="340"/>
              <w:widowControl w:val="0"/>
              <w:ind w:right="-25"/>
              <w:jc w:val="left"/>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соответствия установленным требованиям.</w:t>
            </w:r>
          </w:p>
        </w:tc>
        <w:tc>
          <w:tcPr>
            <w:tcW w:w="3043" w:type="pct"/>
            <w:tcBorders>
              <w:top w:val="single" w:color="auto" w:sz="4" w:space="0"/>
              <w:left w:val="single" w:color="auto" w:sz="4" w:space="0"/>
              <w:bottom w:val="single" w:color="auto" w:sz="4" w:space="0"/>
              <w:right w:val="single" w:color="auto" w:sz="4" w:space="0"/>
            </w:tcBorders>
            <w:vAlign w:val="center"/>
          </w:tcPr>
          <w:p w14:paraId="3ABBC31B">
            <w:pPr>
              <w:widowControl w:val="0"/>
              <w:tabs>
                <w:tab w:val="left" w:pos="131"/>
              </w:tabs>
              <w:ind w:right="-5" w:firstLine="472"/>
              <w:jc w:val="both"/>
              <w:rPr>
                <w:iCs/>
                <w:sz w:val="22"/>
                <w:szCs w:val="22"/>
              </w:rPr>
            </w:pPr>
            <w:r>
              <w:rPr>
                <w:iCs/>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8CE77E5">
            <w:pPr>
              <w:widowControl w:val="0"/>
              <w:tabs>
                <w:tab w:val="left" w:pos="131"/>
              </w:tabs>
              <w:ind w:right="-5" w:firstLine="472"/>
              <w:jc w:val="both"/>
              <w:rPr>
                <w:iCs/>
                <w:sz w:val="22"/>
                <w:szCs w:val="22"/>
              </w:rPr>
            </w:pPr>
            <w:r>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3DA4EF4">
            <w:pPr>
              <w:widowControl w:val="0"/>
              <w:tabs>
                <w:tab w:val="left" w:pos="131"/>
              </w:tabs>
              <w:ind w:right="-5" w:firstLine="472"/>
              <w:jc w:val="both"/>
              <w:rPr>
                <w:iCs/>
                <w:sz w:val="22"/>
                <w:szCs w:val="22"/>
              </w:rPr>
            </w:pPr>
            <w:r>
              <w:rPr>
                <w:iCs/>
                <w:sz w:val="22"/>
                <w:szCs w:val="22"/>
              </w:rPr>
              <w:t>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13BA6A">
            <w:pPr>
              <w:widowControl w:val="0"/>
              <w:tabs>
                <w:tab w:val="left" w:pos="131"/>
              </w:tabs>
              <w:ind w:right="-5" w:firstLine="472"/>
              <w:jc w:val="both"/>
              <w:rPr>
                <w:iCs/>
                <w:sz w:val="22"/>
                <w:szCs w:val="22"/>
              </w:rPr>
            </w:pPr>
            <w:r>
              <w:rPr>
                <w:iCs/>
                <w:sz w:val="22"/>
                <w:szCs w:val="22"/>
              </w:rPr>
              <w:t>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4E32AD4">
            <w:pPr>
              <w:widowControl w:val="0"/>
              <w:tabs>
                <w:tab w:val="left" w:pos="131"/>
              </w:tabs>
              <w:ind w:right="-5" w:firstLine="472"/>
              <w:jc w:val="both"/>
              <w:rPr>
                <w:iCs/>
                <w:sz w:val="22"/>
                <w:szCs w:val="22"/>
              </w:rPr>
            </w:pPr>
            <w:r>
              <w:rPr>
                <w:iCs/>
                <w:sz w:val="22"/>
                <w:szCs w:val="22"/>
              </w:rPr>
              <w:t>4.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9EEFB4E">
            <w:pPr>
              <w:widowControl w:val="0"/>
              <w:tabs>
                <w:tab w:val="left" w:pos="131"/>
              </w:tabs>
              <w:ind w:right="-5" w:firstLine="472"/>
              <w:jc w:val="both"/>
              <w:rPr>
                <w:iCs/>
                <w:sz w:val="22"/>
                <w:szCs w:val="22"/>
              </w:rPr>
            </w:pPr>
            <w:r>
              <w:rPr>
                <w:iCs/>
                <w:sz w:val="22"/>
                <w:szCs w:val="22"/>
              </w:rPr>
              <w:t>5.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2BB593">
            <w:pPr>
              <w:widowControl w:val="0"/>
              <w:tabs>
                <w:tab w:val="left" w:pos="131"/>
              </w:tabs>
              <w:ind w:right="-5" w:firstLine="472"/>
              <w:jc w:val="both"/>
              <w:rPr>
                <w:iCs/>
                <w:sz w:val="22"/>
                <w:szCs w:val="22"/>
              </w:rPr>
            </w:pPr>
            <w:r>
              <w:rPr>
                <w:iCs/>
                <w:sz w:val="22"/>
                <w:szCs w:val="22"/>
              </w:rPr>
              <w:t>6.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D80B77D">
            <w:pPr>
              <w:widowControl w:val="0"/>
              <w:tabs>
                <w:tab w:val="left" w:pos="131"/>
              </w:tabs>
              <w:ind w:right="-5" w:firstLine="472"/>
              <w:jc w:val="both"/>
              <w:rPr>
                <w:iCs/>
                <w:sz w:val="22"/>
                <w:szCs w:val="22"/>
              </w:rPr>
            </w:pPr>
            <w:r>
              <w:rPr>
                <w:iCs/>
                <w:sz w:val="22"/>
                <w:szCs w:val="22"/>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7E470C7">
            <w:pPr>
              <w:widowControl w:val="0"/>
              <w:tabs>
                <w:tab w:val="left" w:pos="131"/>
              </w:tabs>
              <w:ind w:right="-5" w:firstLine="472"/>
              <w:jc w:val="both"/>
              <w:rPr>
                <w:iCs/>
                <w:sz w:val="22"/>
                <w:szCs w:val="22"/>
              </w:rPr>
            </w:pPr>
            <w:r>
              <w:rPr>
                <w:iCs/>
                <w:sz w:val="22"/>
                <w:szCs w:val="22"/>
              </w:rPr>
              <w:t>8. Отсутствие сведений об участнике закупки в реестре недобросовестных поставщиков, предусмотренном Федеральным законом № 223-ФЗ.</w:t>
            </w:r>
          </w:p>
        </w:tc>
      </w:tr>
      <w:tr w14:paraId="301AFD0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BBB4CC6">
            <w:pPr>
              <w:pStyle w:val="340"/>
              <w:widowControl w:val="0"/>
              <w:rPr>
                <w:b/>
                <w:sz w:val="22"/>
                <w:szCs w:val="22"/>
              </w:rPr>
            </w:pPr>
            <w:r>
              <w:rPr>
                <w:b/>
                <w:sz w:val="22"/>
                <w:szCs w:val="22"/>
              </w:rPr>
              <w:t>14.</w:t>
            </w:r>
          </w:p>
        </w:tc>
        <w:tc>
          <w:tcPr>
            <w:tcW w:w="1497" w:type="pct"/>
            <w:tcBorders>
              <w:top w:val="single" w:color="auto" w:sz="4" w:space="0"/>
              <w:left w:val="single" w:color="auto" w:sz="4" w:space="0"/>
              <w:bottom w:val="single" w:color="auto" w:sz="4" w:space="0"/>
              <w:right w:val="single" w:color="auto" w:sz="4" w:space="0"/>
            </w:tcBorders>
            <w:vAlign w:val="center"/>
          </w:tcPr>
          <w:p w14:paraId="2B7CF0C4">
            <w:pPr>
              <w:pStyle w:val="340"/>
              <w:widowControl w:val="0"/>
              <w:ind w:right="-25"/>
              <w:jc w:val="left"/>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32D68D1">
            <w:pPr>
              <w:pStyle w:val="340"/>
              <w:widowControl w:val="0"/>
              <w:rPr>
                <w:sz w:val="22"/>
                <w:szCs w:val="22"/>
              </w:rPr>
            </w:pPr>
            <w:r>
              <w:rPr>
                <w:sz w:val="22"/>
                <w:szCs w:val="22"/>
              </w:rPr>
              <w:t>Не установлено</w:t>
            </w:r>
          </w:p>
        </w:tc>
      </w:tr>
      <w:tr w14:paraId="7FCB6C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6AE7EB">
            <w:pPr>
              <w:pStyle w:val="340"/>
              <w:widowControl w:val="0"/>
              <w:rPr>
                <w:b/>
                <w:sz w:val="22"/>
                <w:szCs w:val="22"/>
              </w:rPr>
            </w:pPr>
            <w:r>
              <w:rPr>
                <w:b/>
                <w:sz w:val="22"/>
                <w:szCs w:val="22"/>
              </w:rPr>
              <w:t>15.</w:t>
            </w:r>
          </w:p>
        </w:tc>
        <w:tc>
          <w:tcPr>
            <w:tcW w:w="1497" w:type="pct"/>
            <w:tcBorders>
              <w:top w:val="single" w:color="auto" w:sz="4" w:space="0"/>
              <w:left w:val="single" w:color="auto" w:sz="4" w:space="0"/>
              <w:bottom w:val="single" w:color="auto" w:sz="4" w:space="0"/>
              <w:right w:val="single" w:color="auto" w:sz="4" w:space="0"/>
            </w:tcBorders>
            <w:vAlign w:val="center"/>
          </w:tcPr>
          <w:p w14:paraId="1E4FD014">
            <w:pPr>
              <w:pStyle w:val="340"/>
              <w:widowControl w:val="0"/>
              <w:ind w:right="-25"/>
              <w:jc w:val="left"/>
              <w:rPr>
                <w:sz w:val="22"/>
                <w:szCs w:val="22"/>
              </w:rPr>
            </w:pPr>
            <w:r>
              <w:rPr>
                <w:sz w:val="22"/>
                <w:szCs w:val="22"/>
              </w:rPr>
              <w:t>Место и дата рассмотрения предложений участников закупки и подведения итогов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321DCFAC">
            <w:pPr>
              <w:pStyle w:val="340"/>
              <w:widowControl w:val="0"/>
              <w:rPr>
                <w:sz w:val="22"/>
                <w:szCs w:val="22"/>
              </w:rPr>
            </w:pPr>
            <w:r>
              <w:rPr>
                <w:sz w:val="22"/>
                <w:szCs w:val="22"/>
              </w:rPr>
              <w:t>174574 Новгородская обл. Хвойнинский район, с.Анциферово, ул.Октябрьская, д.39</w:t>
            </w:r>
          </w:p>
          <w:p w14:paraId="6988FAE7">
            <w:pPr>
              <w:pStyle w:val="340"/>
              <w:widowControl w:val="0"/>
              <w:rPr>
                <w:b/>
                <w:bCs/>
                <w:sz w:val="22"/>
                <w:szCs w:val="22"/>
              </w:rPr>
            </w:pPr>
          </w:p>
          <w:p w14:paraId="3CB4D13A">
            <w:pPr>
              <w:pStyle w:val="340"/>
              <w:widowControl w:val="0"/>
              <w:rPr>
                <w:sz w:val="22"/>
                <w:szCs w:val="22"/>
              </w:rPr>
            </w:pPr>
            <w:r>
              <w:rPr>
                <w:rFonts w:hint="default"/>
                <w:b/>
                <w:bCs/>
                <w:sz w:val="22"/>
                <w:szCs w:val="22"/>
                <w:lang w:val="ru-RU"/>
              </w:rPr>
              <w:t>16</w:t>
            </w:r>
            <w:r>
              <w:rPr>
                <w:b/>
                <w:bCs/>
                <w:sz w:val="22"/>
                <w:szCs w:val="22"/>
              </w:rPr>
              <w:t>.0</w:t>
            </w:r>
            <w:r>
              <w:rPr>
                <w:rFonts w:hint="default"/>
                <w:b/>
                <w:bCs/>
                <w:sz w:val="22"/>
                <w:szCs w:val="22"/>
                <w:lang w:val="ru-RU"/>
              </w:rPr>
              <w:t>9</w:t>
            </w:r>
            <w:r>
              <w:rPr>
                <w:b/>
                <w:bCs/>
                <w:sz w:val="22"/>
                <w:szCs w:val="22"/>
              </w:rPr>
              <w:t>.2026 г.</w:t>
            </w:r>
          </w:p>
        </w:tc>
      </w:tr>
      <w:tr w14:paraId="1475A55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A0C2B1B">
            <w:pPr>
              <w:pStyle w:val="340"/>
              <w:widowControl w:val="0"/>
              <w:rPr>
                <w:b/>
                <w:sz w:val="22"/>
                <w:szCs w:val="22"/>
              </w:rPr>
            </w:pPr>
            <w:r>
              <w:rPr>
                <w:b/>
                <w:sz w:val="22"/>
                <w:szCs w:val="22"/>
              </w:rPr>
              <w:t>16.</w:t>
            </w:r>
          </w:p>
        </w:tc>
        <w:tc>
          <w:tcPr>
            <w:tcW w:w="1497" w:type="pct"/>
            <w:tcBorders>
              <w:top w:val="single" w:color="auto" w:sz="4" w:space="0"/>
              <w:left w:val="single" w:color="auto" w:sz="4" w:space="0"/>
              <w:bottom w:val="single" w:color="auto" w:sz="4" w:space="0"/>
              <w:right w:val="single" w:color="auto" w:sz="4" w:space="0"/>
            </w:tcBorders>
            <w:vAlign w:val="center"/>
          </w:tcPr>
          <w:p w14:paraId="7FDE6E9D">
            <w:pPr>
              <w:pStyle w:val="340"/>
              <w:widowControl w:val="0"/>
              <w:ind w:right="-25"/>
              <w:jc w:val="left"/>
              <w:rPr>
                <w:sz w:val="22"/>
                <w:szCs w:val="22"/>
              </w:rPr>
            </w:pPr>
            <w:r>
              <w:rPr>
                <w:sz w:val="22"/>
                <w:szCs w:val="22"/>
              </w:rPr>
              <w:t>Критерии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13468C00">
            <w:pPr>
              <w:pStyle w:val="340"/>
              <w:widowControl w:val="0"/>
              <w:rPr>
                <w:sz w:val="22"/>
                <w:szCs w:val="22"/>
              </w:rPr>
            </w:pPr>
            <w:r>
              <w:rPr>
                <w:sz w:val="22"/>
                <w:szCs w:val="22"/>
              </w:rPr>
              <w:t xml:space="preserve">Предлагаемая участником цена договора </w:t>
            </w:r>
          </w:p>
        </w:tc>
      </w:tr>
      <w:tr w14:paraId="4CBE3D6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055673C">
            <w:pPr>
              <w:pStyle w:val="340"/>
              <w:widowControl w:val="0"/>
              <w:rPr>
                <w:b/>
                <w:sz w:val="22"/>
                <w:szCs w:val="22"/>
              </w:rPr>
            </w:pPr>
            <w:r>
              <w:rPr>
                <w:b/>
                <w:sz w:val="22"/>
                <w:szCs w:val="22"/>
              </w:rPr>
              <w:t>17.</w:t>
            </w:r>
          </w:p>
        </w:tc>
        <w:tc>
          <w:tcPr>
            <w:tcW w:w="1497" w:type="pct"/>
            <w:tcBorders>
              <w:top w:val="single" w:color="auto" w:sz="4" w:space="0"/>
              <w:left w:val="single" w:color="auto" w:sz="4" w:space="0"/>
              <w:bottom w:val="single" w:color="auto" w:sz="4" w:space="0"/>
              <w:right w:val="single" w:color="auto" w:sz="4" w:space="0"/>
            </w:tcBorders>
            <w:vAlign w:val="center"/>
          </w:tcPr>
          <w:p w14:paraId="67660DBC">
            <w:pPr>
              <w:pStyle w:val="340"/>
              <w:widowControl w:val="0"/>
              <w:ind w:right="-25"/>
              <w:jc w:val="left"/>
              <w:rPr>
                <w:sz w:val="22"/>
                <w:szCs w:val="22"/>
              </w:rPr>
            </w:pPr>
            <w:r>
              <w:rPr>
                <w:sz w:val="22"/>
                <w:szCs w:val="22"/>
              </w:rPr>
              <w:t>Порядок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5129D431">
            <w:pPr>
              <w:pStyle w:val="340"/>
              <w:widowControl w:val="0"/>
              <w:rPr>
                <w:sz w:val="22"/>
                <w:szCs w:val="22"/>
              </w:rPr>
            </w:pPr>
            <w:r>
              <w:rPr>
                <w:sz w:val="22"/>
                <w:szCs w:val="22"/>
              </w:rPr>
              <w:t xml:space="preserve">Предлагаемая участником цена договора </w:t>
            </w:r>
          </w:p>
        </w:tc>
      </w:tr>
    </w:tbl>
    <w:p w14:paraId="394798CD">
      <w:pPr>
        <w:pStyle w:val="379"/>
        <w:widowControl w:val="0"/>
        <w:shd w:val="clear" w:color="auto" w:fill="auto"/>
        <w:spacing w:line="240" w:lineRule="auto"/>
        <w:jc w:val="right"/>
        <w:rPr>
          <w:sz w:val="22"/>
          <w:szCs w:val="22"/>
        </w:rPr>
      </w:pPr>
    </w:p>
    <w:p w14:paraId="7544BC2A">
      <w:pPr>
        <w:pStyle w:val="379"/>
        <w:widowControl w:val="0"/>
        <w:shd w:val="clear" w:color="auto" w:fill="auto"/>
        <w:spacing w:line="240" w:lineRule="auto"/>
        <w:jc w:val="right"/>
        <w:rPr>
          <w:sz w:val="22"/>
          <w:szCs w:val="22"/>
        </w:rPr>
      </w:pPr>
    </w:p>
    <w:p w14:paraId="1BED20FB">
      <w:pPr>
        <w:jc w:val="center"/>
        <w:rPr>
          <w:b/>
          <w:bCs/>
          <w:iCs/>
        </w:rPr>
      </w:pPr>
      <w:r>
        <w:rPr>
          <w:b/>
          <w:bCs/>
          <w:iCs/>
        </w:rPr>
        <w:t>ПРЕДОСТАВЛЕНИЕ НАЦИОНАЛЬНОГО РЕЖИМА ПРИ ОСУЩЕСТВЛЕНИИ ЗАКУПОК</w:t>
      </w:r>
    </w:p>
    <w:p w14:paraId="7316FEE5">
      <w:pPr>
        <w:widowControl w:val="0"/>
        <w:ind w:firstLine="567"/>
        <w:jc w:val="both"/>
        <w:rPr>
          <w:iC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5"/>
        <w:gridCol w:w="4667"/>
      </w:tblGrid>
      <w:tr w14:paraId="55DD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BE5F1" w:themeFill="accent1" w:themeFillTint="33"/>
            <w:vAlign w:val="center"/>
          </w:tcPr>
          <w:p w14:paraId="543D7C7E">
            <w:pPr>
              <w:widowControl w:val="0"/>
              <w:ind w:firstLine="396"/>
              <w:jc w:val="both"/>
              <w:rPr>
                <w:sz w:val="20"/>
                <w:szCs w:val="20"/>
              </w:rPr>
            </w:pPr>
            <w:r>
              <w:rPr>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7A18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B927D6D">
            <w:pPr>
              <w:widowControl w:val="0"/>
              <w:ind w:firstLine="396"/>
              <w:jc w:val="both"/>
              <w:rPr>
                <w:sz w:val="20"/>
                <w:szCs w:val="20"/>
              </w:rPr>
            </w:pPr>
            <w:r>
              <w:rPr>
                <w:b/>
                <w:bCs/>
                <w:sz w:val="20"/>
                <w:szCs w:val="20"/>
              </w:rPr>
              <w:t>ЗАПРЕТ</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b/>
              <w:bCs/>
              <w:sz w:val="20"/>
              <w:szCs w:val="20"/>
            </w:rPr>
            <w:id w:val="-1069415833"/>
            <w:placeholder>
              <w:docPart w:val="38117D8E4FBD4863AD25EE7286CA9A0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DE29FC7">
                <w:pPr>
                  <w:widowControl w:val="0"/>
                  <w:ind w:left="112"/>
                  <w:jc w:val="both"/>
                  <w:rPr>
                    <w:b/>
                    <w:bCs/>
                    <w:sz w:val="20"/>
                    <w:szCs w:val="20"/>
                  </w:rPr>
                </w:pPr>
                <w:r>
                  <w:rPr>
                    <w:b/>
                    <w:bCs/>
                    <w:sz w:val="20"/>
                    <w:szCs w:val="20"/>
                  </w:rPr>
                  <w:t>Установлено</w:t>
                </w:r>
              </w:p>
            </w:tc>
          </w:sdtContent>
        </w:sdt>
      </w:tr>
      <w:tr w14:paraId="613D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19CD7619">
            <w:pPr>
              <w:widowControl w:val="0"/>
              <w:ind w:firstLine="396"/>
              <w:jc w:val="both"/>
              <w:rPr>
                <w:sz w:val="20"/>
                <w:szCs w:val="20"/>
              </w:rPr>
            </w:pPr>
            <w:r>
              <w:rPr>
                <w:b/>
                <w:bCs/>
                <w:sz w:val="20"/>
                <w:szCs w:val="20"/>
              </w:rPr>
              <w:t>ОГРАНИЧЕНИЕ</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b/>
              <w:bCs/>
              <w:sz w:val="20"/>
              <w:szCs w:val="20"/>
            </w:rPr>
            <w:id w:val="1659033944"/>
            <w:placeholder>
              <w:docPart w:val="B9FE46AF297240CDB3320BA214191C5C"/>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sdt>
              <w:sdtPr>
                <w:rPr>
                  <w:b/>
                  <w:bCs/>
                  <w:sz w:val="20"/>
                  <w:szCs w:val="20"/>
                </w:rPr>
                <w:id w:val="-1744183104"/>
                <w:placeholder>
                  <w:docPart w:val="CEE30BD2673E47DD9AEA193CA4C867BE"/>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A3869BB">
                    <w:pPr>
                      <w:widowControl w:val="0"/>
                      <w:ind w:left="112"/>
                      <w:jc w:val="both"/>
                      <w:rPr>
                        <w:b/>
                        <w:bCs/>
                        <w:sz w:val="20"/>
                        <w:szCs w:val="20"/>
                      </w:rPr>
                    </w:pPr>
                    <w:r>
                      <w:rPr>
                        <w:b/>
                        <w:bCs/>
                        <w:sz w:val="20"/>
                        <w:szCs w:val="20"/>
                      </w:rPr>
                      <w:t>Установлено</w:t>
                    </w:r>
                  </w:p>
                </w:tc>
              </w:sdtContent>
            </w:sdt>
          </w:sdtContent>
        </w:sdt>
      </w:tr>
      <w:tr w14:paraId="61BF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1A15B91">
            <w:pPr>
              <w:widowControl w:val="0"/>
              <w:ind w:firstLine="396"/>
              <w:jc w:val="both"/>
              <w:rPr>
                <w:sz w:val="20"/>
                <w:szCs w:val="20"/>
              </w:rPr>
            </w:pPr>
            <w:r>
              <w:rPr>
                <w:b/>
                <w:bCs/>
                <w:sz w:val="20"/>
                <w:szCs w:val="20"/>
              </w:rPr>
              <w:t>ПРЕИМУЩЕСТВО</w:t>
            </w:r>
            <w:r>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sz w:val="20"/>
              <w:szCs w:val="20"/>
            </w:rPr>
            <w:id w:val="1604224097"/>
            <w:placeholder>
              <w:docPart w:val="093B777169384893BC79E5C25496E2C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26428A44">
                <w:pPr>
                  <w:widowControl w:val="0"/>
                  <w:ind w:left="112"/>
                  <w:jc w:val="both"/>
                  <w:rPr>
                    <w:b/>
                    <w:bCs/>
                    <w:sz w:val="20"/>
                    <w:szCs w:val="20"/>
                  </w:rPr>
                </w:pPr>
                <w:r>
                  <w:rPr>
                    <w:b/>
                    <w:bCs/>
                    <w:sz w:val="20"/>
                    <w:szCs w:val="20"/>
                  </w:rPr>
                  <w:t>Предоставляется</w:t>
                </w:r>
              </w:p>
            </w:tc>
          </w:sdtContent>
        </w:sdt>
      </w:tr>
      <w:tr w14:paraId="2481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7BAA09DC">
            <w:pPr>
              <w:widowControl w:val="0"/>
              <w:ind w:firstLine="396"/>
              <w:jc w:val="both"/>
              <w:rPr>
                <w:b/>
                <w:bCs/>
                <w:sz w:val="20"/>
                <w:szCs w:val="20"/>
              </w:rPr>
            </w:pPr>
            <w:r>
              <w:rPr>
                <w:b/>
                <w:bCs/>
                <w:sz w:val="20"/>
                <w:szCs w:val="20"/>
              </w:rPr>
              <w:t xml:space="preserve">УСЛОВИЯ </w:t>
            </w:r>
            <w:r>
              <w:rPr>
                <w:sz w:val="20"/>
                <w:szCs w:val="20"/>
              </w:rPr>
              <w:t>неприменения (невозможности применения) вышеуказанных мер национального режима:</w:t>
            </w:r>
          </w:p>
        </w:tc>
        <w:tc>
          <w:tcPr>
            <w:tcW w:w="1959" w:type="pct"/>
            <w:vAlign w:val="center"/>
          </w:tcPr>
          <w:p w14:paraId="454934F5">
            <w:pPr>
              <w:widowControl w:val="0"/>
              <w:ind w:left="112"/>
              <w:jc w:val="both"/>
              <w:rPr>
                <w:sz w:val="20"/>
                <w:szCs w:val="20"/>
              </w:rPr>
            </w:pPr>
            <w:r>
              <w:rPr>
                <w:bCs/>
                <w:sz w:val="20"/>
                <w:szCs w:val="20"/>
              </w:rPr>
              <w:t>Не применяется</w:t>
            </w:r>
          </w:p>
        </w:tc>
      </w:tr>
    </w:tbl>
    <w:p w14:paraId="1560D4A9">
      <w:pPr>
        <w:widowControl w:val="0"/>
        <w:ind w:firstLine="567"/>
        <w:jc w:val="both"/>
        <w:rPr>
          <w:iCs/>
        </w:rPr>
      </w:pPr>
    </w:p>
    <w:p w14:paraId="3ECB1AE8">
      <w:pPr>
        <w:widowControl w:val="0"/>
        <w:ind w:firstLine="567"/>
        <w:jc w:val="both"/>
        <w:rPr>
          <w:iCs/>
        </w:rPr>
      </w:pPr>
    </w:p>
    <w:p w14:paraId="64CCB29D">
      <w:pPr>
        <w:pStyle w:val="379"/>
        <w:widowControl w:val="0"/>
        <w:shd w:val="clear" w:color="auto" w:fill="auto"/>
        <w:spacing w:line="240" w:lineRule="auto"/>
        <w:jc w:val="right"/>
        <w:rPr>
          <w:sz w:val="22"/>
          <w:szCs w:val="22"/>
        </w:rPr>
      </w:pPr>
    </w:p>
    <w:p w14:paraId="0ABDC346">
      <w:pPr>
        <w:pStyle w:val="379"/>
        <w:widowControl w:val="0"/>
        <w:shd w:val="clear" w:color="auto" w:fill="auto"/>
        <w:spacing w:line="240" w:lineRule="auto"/>
        <w:jc w:val="right"/>
        <w:rPr>
          <w:sz w:val="22"/>
          <w:szCs w:val="22"/>
        </w:rPr>
      </w:pPr>
    </w:p>
    <w:p w14:paraId="2CF8FCE4">
      <w:pPr>
        <w:pStyle w:val="379"/>
        <w:widowControl w:val="0"/>
        <w:shd w:val="clear" w:color="auto" w:fill="auto"/>
        <w:spacing w:line="240" w:lineRule="auto"/>
        <w:jc w:val="right"/>
        <w:rPr>
          <w:sz w:val="22"/>
          <w:szCs w:val="22"/>
        </w:rPr>
      </w:pPr>
    </w:p>
    <w:p w14:paraId="670A93F6">
      <w:pPr>
        <w:pStyle w:val="379"/>
        <w:widowControl w:val="0"/>
        <w:shd w:val="clear" w:color="auto" w:fill="auto"/>
        <w:spacing w:line="240" w:lineRule="auto"/>
        <w:jc w:val="right"/>
        <w:rPr>
          <w:sz w:val="22"/>
          <w:szCs w:val="22"/>
        </w:rPr>
      </w:pPr>
    </w:p>
    <w:p w14:paraId="1BDB3C1B">
      <w:pPr>
        <w:pStyle w:val="379"/>
        <w:widowControl w:val="0"/>
        <w:shd w:val="clear" w:color="auto" w:fill="auto"/>
        <w:spacing w:line="240" w:lineRule="auto"/>
        <w:jc w:val="right"/>
        <w:rPr>
          <w:sz w:val="22"/>
          <w:szCs w:val="22"/>
        </w:rPr>
      </w:pPr>
    </w:p>
    <w:p w14:paraId="449D9553">
      <w:pPr>
        <w:pStyle w:val="379"/>
        <w:widowControl w:val="0"/>
        <w:shd w:val="clear" w:color="auto" w:fill="auto"/>
        <w:spacing w:line="240" w:lineRule="auto"/>
        <w:jc w:val="right"/>
        <w:rPr>
          <w:sz w:val="22"/>
          <w:szCs w:val="22"/>
        </w:rPr>
      </w:pPr>
    </w:p>
    <w:p w14:paraId="6C766FDC">
      <w:pPr>
        <w:pStyle w:val="379"/>
        <w:widowControl w:val="0"/>
        <w:shd w:val="clear" w:color="auto" w:fill="auto"/>
        <w:spacing w:line="240" w:lineRule="auto"/>
        <w:jc w:val="right"/>
        <w:rPr>
          <w:sz w:val="22"/>
          <w:szCs w:val="22"/>
        </w:rPr>
      </w:pPr>
    </w:p>
    <w:p w14:paraId="16AE3B8B">
      <w:pPr>
        <w:pStyle w:val="379"/>
        <w:widowControl w:val="0"/>
        <w:shd w:val="clear" w:color="auto" w:fill="auto"/>
        <w:spacing w:line="240" w:lineRule="auto"/>
        <w:jc w:val="right"/>
        <w:rPr>
          <w:sz w:val="22"/>
          <w:szCs w:val="22"/>
        </w:rPr>
      </w:pPr>
    </w:p>
    <w:p w14:paraId="352EF746">
      <w:pPr>
        <w:rPr>
          <w:b/>
          <w:bCs/>
          <w:sz w:val="22"/>
          <w:szCs w:val="22"/>
        </w:rPr>
      </w:pPr>
      <w:r>
        <w:rPr>
          <w:sz w:val="22"/>
          <w:szCs w:val="22"/>
        </w:rPr>
        <w:br w:type="page" w:clear="all"/>
      </w:r>
    </w:p>
    <w:p w14:paraId="65D0FF9C">
      <w:pPr>
        <w:pStyle w:val="379"/>
        <w:widowControl w:val="0"/>
        <w:shd w:val="clear" w:color="auto" w:fill="auto"/>
        <w:spacing w:line="240" w:lineRule="auto"/>
        <w:jc w:val="right"/>
        <w:rPr>
          <w:sz w:val="22"/>
          <w:szCs w:val="22"/>
        </w:rPr>
      </w:pPr>
      <w:r>
        <w:rPr>
          <w:sz w:val="22"/>
          <w:szCs w:val="22"/>
        </w:rPr>
        <w:t>Приложение №1</w:t>
      </w:r>
    </w:p>
    <w:p w14:paraId="1DEAF2F1">
      <w:pPr>
        <w:pStyle w:val="379"/>
        <w:widowControl w:val="0"/>
        <w:shd w:val="clear" w:color="auto" w:fill="auto"/>
        <w:spacing w:line="240" w:lineRule="auto"/>
        <w:jc w:val="right"/>
        <w:rPr>
          <w:sz w:val="22"/>
          <w:szCs w:val="22"/>
        </w:rPr>
      </w:pPr>
      <w:r>
        <w:rPr>
          <w:sz w:val="22"/>
          <w:szCs w:val="22"/>
        </w:rPr>
        <w:t xml:space="preserve">к извещению </w:t>
      </w:r>
    </w:p>
    <w:p w14:paraId="5976D746">
      <w:pPr>
        <w:pStyle w:val="379"/>
        <w:widowControl w:val="0"/>
        <w:shd w:val="clear" w:color="auto" w:fill="auto"/>
        <w:spacing w:line="240" w:lineRule="auto"/>
        <w:jc w:val="center"/>
        <w:rPr>
          <w:sz w:val="22"/>
          <w:szCs w:val="22"/>
        </w:rPr>
      </w:pPr>
    </w:p>
    <w:p w14:paraId="3F2D7C76">
      <w:pPr>
        <w:pStyle w:val="379"/>
        <w:widowControl w:val="0"/>
        <w:shd w:val="clear" w:color="auto" w:fill="auto"/>
        <w:spacing w:line="240" w:lineRule="auto"/>
        <w:jc w:val="center"/>
        <w:rPr>
          <w:sz w:val="22"/>
          <w:szCs w:val="22"/>
        </w:rPr>
      </w:pPr>
      <w:r>
        <w:rPr>
          <w:sz w:val="22"/>
          <w:szCs w:val="22"/>
        </w:rPr>
        <w:t xml:space="preserve">ПРОЕКТ ДОГОВОРА </w:t>
      </w:r>
    </w:p>
    <w:p w14:paraId="4F0C8126">
      <w:pPr>
        <w:widowControl w:val="0"/>
        <w:jc w:val="right"/>
        <w:rPr>
          <w:sz w:val="22"/>
          <w:szCs w:val="22"/>
        </w:rPr>
      </w:pPr>
    </w:p>
    <w:p w14:paraId="2DC3772E">
      <w:pPr>
        <w:widowControl w:val="0"/>
        <w:jc w:val="center"/>
        <w:rPr>
          <w:i/>
          <w:iCs/>
          <w:sz w:val="22"/>
          <w:szCs w:val="22"/>
        </w:rPr>
      </w:pPr>
      <w:r>
        <w:rPr>
          <w:i/>
          <w:iCs/>
          <w:sz w:val="22"/>
          <w:szCs w:val="22"/>
        </w:rPr>
        <w:t>Прилагается отдельным файлом</w:t>
      </w:r>
    </w:p>
    <w:p w14:paraId="3EBFFA86">
      <w:pPr>
        <w:widowControl w:val="0"/>
        <w:jc w:val="center"/>
        <w:rPr>
          <w:i/>
          <w:iCs/>
          <w:sz w:val="22"/>
          <w:szCs w:val="22"/>
        </w:rPr>
      </w:pPr>
    </w:p>
    <w:p w14:paraId="65FAC636">
      <w:pPr>
        <w:widowControl w:val="0"/>
        <w:jc w:val="center"/>
        <w:rPr>
          <w:i/>
          <w:iCs/>
          <w:sz w:val="22"/>
          <w:szCs w:val="22"/>
        </w:rPr>
      </w:pPr>
    </w:p>
    <w:p w14:paraId="6092F628">
      <w:pPr>
        <w:widowControl w:val="0"/>
        <w:jc w:val="center"/>
        <w:rPr>
          <w:i/>
          <w:iCs/>
          <w:sz w:val="22"/>
          <w:szCs w:val="22"/>
        </w:rPr>
      </w:pPr>
    </w:p>
    <w:p w14:paraId="00FA55FF">
      <w:pPr>
        <w:widowControl w:val="0"/>
        <w:jc w:val="center"/>
        <w:rPr>
          <w:i/>
          <w:iCs/>
          <w:sz w:val="22"/>
          <w:szCs w:val="22"/>
        </w:rPr>
      </w:pPr>
    </w:p>
    <w:p w14:paraId="1EC1B59C">
      <w:pPr>
        <w:widowControl w:val="0"/>
        <w:jc w:val="center"/>
        <w:rPr>
          <w:i/>
          <w:iCs/>
          <w:sz w:val="22"/>
          <w:szCs w:val="22"/>
        </w:rPr>
      </w:pPr>
    </w:p>
    <w:p w14:paraId="0860EE54">
      <w:pPr>
        <w:widowControl w:val="0"/>
        <w:jc w:val="center"/>
        <w:rPr>
          <w:i/>
          <w:iCs/>
          <w:sz w:val="22"/>
          <w:szCs w:val="22"/>
        </w:rPr>
      </w:pPr>
    </w:p>
    <w:p w14:paraId="09A3C487">
      <w:pPr>
        <w:widowControl w:val="0"/>
        <w:tabs>
          <w:tab w:val="left" w:pos="7473"/>
          <w:tab w:val="right" w:pos="9923"/>
        </w:tabs>
        <w:rPr>
          <w:sz w:val="22"/>
          <w:szCs w:val="22"/>
        </w:rPr>
      </w:pPr>
      <w:r>
        <w:rPr>
          <w:sz w:val="22"/>
          <w:szCs w:val="22"/>
        </w:rPr>
        <w:t xml:space="preserve">                         </w:t>
      </w:r>
    </w:p>
    <w:p w14:paraId="6AB72D1E">
      <w:pPr>
        <w:widowControl w:val="0"/>
        <w:tabs>
          <w:tab w:val="left" w:pos="1860"/>
        </w:tabs>
        <w:jc w:val="right"/>
        <w:rPr>
          <w:b/>
          <w:bCs/>
          <w:sz w:val="22"/>
          <w:szCs w:val="22"/>
        </w:rPr>
      </w:pPr>
      <w:r>
        <w:rPr>
          <w:b/>
          <w:bCs/>
          <w:sz w:val="22"/>
          <w:szCs w:val="22"/>
        </w:rPr>
        <w:t>Приложение №2</w:t>
      </w:r>
    </w:p>
    <w:p w14:paraId="104AD7B1">
      <w:pPr>
        <w:widowControl w:val="0"/>
        <w:tabs>
          <w:tab w:val="left" w:pos="1860"/>
        </w:tabs>
        <w:jc w:val="right"/>
        <w:rPr>
          <w:b/>
          <w:bCs/>
          <w:sz w:val="22"/>
          <w:szCs w:val="22"/>
        </w:rPr>
      </w:pPr>
      <w:r>
        <w:rPr>
          <w:b/>
          <w:bCs/>
          <w:sz w:val="22"/>
          <w:szCs w:val="22"/>
        </w:rPr>
        <w:t xml:space="preserve">к извещению </w:t>
      </w:r>
    </w:p>
    <w:p w14:paraId="22415FCB">
      <w:pPr>
        <w:widowControl w:val="0"/>
        <w:tabs>
          <w:tab w:val="left" w:pos="1860"/>
        </w:tabs>
        <w:jc w:val="center"/>
        <w:rPr>
          <w:b/>
          <w:bCs/>
          <w:sz w:val="22"/>
          <w:szCs w:val="22"/>
        </w:rPr>
      </w:pPr>
    </w:p>
    <w:p w14:paraId="4104B4F4">
      <w:pPr>
        <w:pStyle w:val="379"/>
        <w:widowControl w:val="0"/>
        <w:shd w:val="clear" w:color="auto" w:fill="auto"/>
        <w:spacing w:line="240" w:lineRule="auto"/>
        <w:jc w:val="center"/>
        <w:rPr>
          <w:sz w:val="22"/>
          <w:szCs w:val="22"/>
        </w:rPr>
      </w:pPr>
      <w:r>
        <w:rPr>
          <w:sz w:val="22"/>
          <w:szCs w:val="22"/>
        </w:rPr>
        <w:t>ОБОСНОВАНИЕ НАЧАЛЬНОЙ (МАКСИМАЛЬНОЙ) ЦЕНЫ ДОГОВОРА</w:t>
      </w:r>
    </w:p>
    <w:p w14:paraId="6C9ED60C">
      <w:pPr>
        <w:widowControl w:val="0"/>
        <w:tabs>
          <w:tab w:val="left" w:pos="1860"/>
        </w:tabs>
        <w:jc w:val="center"/>
        <w:rPr>
          <w:b/>
          <w:bCs/>
          <w:sz w:val="22"/>
          <w:szCs w:val="22"/>
        </w:rPr>
      </w:pPr>
    </w:p>
    <w:p w14:paraId="2486694C">
      <w:pPr>
        <w:widowControl w:val="0"/>
        <w:tabs>
          <w:tab w:val="left" w:pos="1860"/>
        </w:tabs>
        <w:jc w:val="center"/>
        <w:rPr>
          <w:b/>
          <w:bCs/>
          <w:sz w:val="22"/>
          <w:szCs w:val="22"/>
        </w:rPr>
      </w:pPr>
    </w:p>
    <w:p w14:paraId="5382417B">
      <w:pPr>
        <w:widowControl w:val="0"/>
        <w:tabs>
          <w:tab w:val="left" w:pos="1860"/>
        </w:tabs>
        <w:jc w:val="center"/>
        <w:rPr>
          <w:b/>
          <w:bCs/>
          <w:i/>
          <w:iCs/>
          <w:sz w:val="22"/>
          <w:szCs w:val="22"/>
        </w:rPr>
      </w:pPr>
      <w:r>
        <w:rPr>
          <w:b/>
          <w:bCs/>
          <w:i/>
          <w:iCs/>
          <w:sz w:val="22"/>
          <w:szCs w:val="22"/>
        </w:rPr>
        <w:t>Прилагается отдельным файлом</w:t>
      </w:r>
    </w:p>
    <w:p w14:paraId="4716E05A">
      <w:pPr>
        <w:widowControl w:val="0"/>
        <w:tabs>
          <w:tab w:val="left" w:pos="1860"/>
        </w:tabs>
        <w:jc w:val="center"/>
        <w:rPr>
          <w:b/>
          <w:bCs/>
          <w:i/>
          <w:iCs/>
          <w:sz w:val="22"/>
          <w:szCs w:val="22"/>
        </w:rPr>
      </w:pPr>
    </w:p>
    <w:p w14:paraId="53A9C046">
      <w:pPr>
        <w:widowControl w:val="0"/>
        <w:tabs>
          <w:tab w:val="left" w:pos="1860"/>
        </w:tabs>
        <w:jc w:val="center"/>
        <w:rPr>
          <w:b/>
          <w:bCs/>
          <w:i/>
          <w:iCs/>
          <w:sz w:val="22"/>
          <w:szCs w:val="22"/>
        </w:rPr>
      </w:pPr>
    </w:p>
    <w:p w14:paraId="324226A1">
      <w:pPr>
        <w:widowControl w:val="0"/>
        <w:tabs>
          <w:tab w:val="left" w:pos="1860"/>
        </w:tabs>
        <w:jc w:val="right"/>
        <w:rPr>
          <w:b/>
          <w:bCs/>
          <w:i/>
          <w:iCs/>
          <w:sz w:val="22"/>
          <w:szCs w:val="22"/>
        </w:rPr>
      </w:pPr>
      <w:r>
        <w:rPr>
          <w:b/>
          <w:bCs/>
          <w:i/>
          <w:iCs/>
          <w:sz w:val="22"/>
          <w:szCs w:val="22"/>
        </w:rPr>
        <w:t>Приложение №3</w:t>
      </w:r>
    </w:p>
    <w:p w14:paraId="2ED0C93A">
      <w:pPr>
        <w:widowControl w:val="0"/>
        <w:tabs>
          <w:tab w:val="left" w:pos="1860"/>
        </w:tabs>
        <w:jc w:val="right"/>
        <w:rPr>
          <w:b/>
          <w:bCs/>
          <w:i/>
          <w:iCs/>
          <w:sz w:val="22"/>
          <w:szCs w:val="22"/>
        </w:rPr>
      </w:pPr>
      <w:r>
        <w:rPr>
          <w:b/>
          <w:bCs/>
          <w:i/>
          <w:iCs/>
          <w:sz w:val="22"/>
          <w:szCs w:val="22"/>
        </w:rPr>
        <w:t>к извещению</w:t>
      </w:r>
    </w:p>
    <w:p w14:paraId="1AC48EA3">
      <w:pPr>
        <w:widowControl w:val="0"/>
        <w:tabs>
          <w:tab w:val="left" w:pos="1860"/>
        </w:tabs>
        <w:jc w:val="center"/>
        <w:rPr>
          <w:b/>
          <w:bCs/>
          <w:i/>
          <w:iCs/>
          <w:sz w:val="22"/>
          <w:szCs w:val="22"/>
        </w:rPr>
      </w:pPr>
    </w:p>
    <w:p w14:paraId="01A0D185">
      <w:pPr>
        <w:widowControl w:val="0"/>
        <w:tabs>
          <w:tab w:val="left" w:pos="1860"/>
        </w:tabs>
        <w:jc w:val="center"/>
        <w:rPr>
          <w:b/>
          <w:bCs/>
          <w:i/>
          <w:iCs/>
          <w:sz w:val="22"/>
          <w:szCs w:val="22"/>
        </w:rPr>
      </w:pPr>
      <w:r>
        <w:rPr>
          <w:b/>
          <w:bCs/>
          <w:i/>
          <w:iCs/>
          <w:sz w:val="22"/>
          <w:szCs w:val="22"/>
        </w:rPr>
        <w:t>ТЕХНИЧЕСКОЕ ЗАДАНИЕ</w:t>
      </w:r>
    </w:p>
    <w:p w14:paraId="119287AD">
      <w:pPr>
        <w:widowControl w:val="0"/>
        <w:jc w:val="center"/>
        <w:rPr>
          <w:b/>
          <w:bCs/>
          <w:color w:val="000000"/>
          <w:sz w:val="22"/>
          <w:szCs w:val="22"/>
        </w:rPr>
      </w:pPr>
    </w:p>
    <w:p w14:paraId="3D6BBFB5">
      <w:pPr>
        <w:widowControl w:val="0"/>
        <w:jc w:val="center"/>
        <w:rPr>
          <w:b/>
          <w:bCs/>
          <w:color w:val="000000"/>
          <w:sz w:val="22"/>
          <w:szCs w:val="22"/>
        </w:rPr>
      </w:pPr>
      <w:r>
        <w:rPr>
          <w:b/>
          <w:bCs/>
          <w:color w:val="000000"/>
          <w:sz w:val="22"/>
          <w:szCs w:val="22"/>
        </w:rPr>
        <w:t>Прилагается отдельным файлом</w:t>
      </w:r>
    </w:p>
    <w:sectPr>
      <w:footerReference r:id="rId3" w:type="default"/>
      <w:footerReference r:id="rId4" w:type="even"/>
      <w:pgSz w:w="11906" w:h="16838"/>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CC"/>
    <w:family w:val="swiss"/>
    <w:pitch w:val="default"/>
    <w:sig w:usb0="00000287" w:usb1="00000800" w:usb2="00000000" w:usb3="00000000" w:csb0="2000009F" w:csb1="DFD70000"/>
  </w:font>
  <w:font w:name="Arial Unicode MS">
    <w:panose1 w:val="020B0604020202020204"/>
    <w:charset w:val="80"/>
    <w:family w:val="swiss"/>
    <w:pitch w:val="default"/>
    <w:sig w:usb0="FFFFFFFF" w:usb1="E9FFFFFF" w:usb2="0000003F" w:usb3="00000000" w:csb0="603F01FF" w:csb1="FFFF0000"/>
  </w:font>
  <w:font w:name="Arial CYR">
    <w:altName w:val="Arial"/>
    <w:panose1 w:val="020B0604020202020204"/>
    <w:charset w:val="CC"/>
    <w:family w:val="swiss"/>
    <w:pitch w:val="default"/>
    <w:sig w:usb0="00000000" w:usb1="00000000" w:usb2="00000009" w:usb3="00000000" w:csb0="000001FF" w:csb1="00000000"/>
  </w:font>
  <w:font w:name="Helv">
    <w:altName w:val="Segoe Print"/>
    <w:panose1 w:val="020B060402020203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Verdana">
    <w:panose1 w:val="020B0604030504040204"/>
    <w:charset w:val="CC"/>
    <w:family w:val="swiss"/>
    <w:pitch w:val="default"/>
    <w:sig w:usb0="A00006FF" w:usb1="4000205B" w:usb2="00000010" w:usb3="00000000" w:csb0="2000019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364D">
    <w:pPr>
      <w:pStyle w:val="56"/>
    </w:pPr>
    <w:r>
      <w:drawing>
        <wp:inline distT="0" distB="0" distL="0" distR="0">
          <wp:extent cx="1104900" cy="47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a:srcRect l="-82" t="-192" r="-81" b="-191"/>
                  <a:stretch>
                    <a:fillRect/>
                  </a:stretch>
                </pic:blipFill>
                <pic:spPr>
                  <a:xfrm>
                    <a:off x="0" y="0"/>
                    <a:ext cx="1104900" cy="476250"/>
                  </a:xfrm>
                  <a:prstGeom prst="rect">
                    <a:avLst/>
                  </a:prstGeom>
                  <a:solidFill>
                    <a:srgbClr val="FFFFFF"/>
                  </a:solidFill>
                  <a:ln>
                    <a:noFill/>
                  </a:ln>
                </pic:spPr>
              </pic:pic>
            </a:graphicData>
          </a:graphic>
        </wp:inline>
      </w:drawing>
    </w:r>
  </w:p>
  <w:p w14:paraId="753F17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9EFB">
    <w:pPr>
      <w:pStyle w:val="56"/>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p>
  <w:p w14:paraId="1BFAF24E">
    <w:pPr>
      <w:pStyle w:val="56"/>
      <w:ind w:right="360"/>
    </w:pPr>
  </w:p>
  <w:p w14:paraId="052E5C20"/>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D7972"/>
    <w:multiLevelType w:val="multilevel"/>
    <w:tmpl w:val="0ADD7972"/>
    <w:lvl w:ilvl="0" w:tentative="0">
      <w:start w:val="1"/>
      <w:numFmt w:val="bullet"/>
      <w:pStyle w:val="337"/>
      <w:lvlText w:val=""/>
      <w:lvlJc w:val="left"/>
      <w:pPr>
        <w:tabs>
          <w:tab w:val="left" w:pos="6097"/>
        </w:tabs>
        <w:ind w:left="6097" w:hanging="397"/>
      </w:pPr>
      <w:rPr>
        <w:rFonts w:hint="default" w:ascii="Symbol" w:hAnsi="Symbol"/>
      </w:rPr>
    </w:lvl>
    <w:lvl w:ilvl="1" w:tentative="0">
      <w:start w:val="1"/>
      <w:numFmt w:val="bullet"/>
      <w:lvlText w:val="o"/>
      <w:lvlJc w:val="left"/>
      <w:pPr>
        <w:tabs>
          <w:tab w:val="left" w:pos="6119"/>
        </w:tabs>
        <w:ind w:left="6119" w:hanging="360"/>
      </w:pPr>
      <w:rPr>
        <w:rFonts w:hint="default" w:ascii="Courier New" w:hAnsi="Courier New" w:cs="Courier New"/>
      </w:rPr>
    </w:lvl>
    <w:lvl w:ilvl="2" w:tentative="0">
      <w:start w:val="1"/>
      <w:numFmt w:val="bullet"/>
      <w:lvlText w:val=""/>
      <w:lvlJc w:val="left"/>
      <w:pPr>
        <w:tabs>
          <w:tab w:val="left" w:pos="6839"/>
        </w:tabs>
        <w:ind w:left="6839" w:hanging="360"/>
      </w:pPr>
      <w:rPr>
        <w:rFonts w:hint="default" w:ascii="Wingdings" w:hAnsi="Wingdings"/>
      </w:rPr>
    </w:lvl>
    <w:lvl w:ilvl="3" w:tentative="0">
      <w:start w:val="1"/>
      <w:numFmt w:val="bullet"/>
      <w:lvlText w:val=""/>
      <w:lvlJc w:val="left"/>
      <w:pPr>
        <w:tabs>
          <w:tab w:val="left" w:pos="7559"/>
        </w:tabs>
        <w:ind w:left="7559" w:hanging="360"/>
      </w:pPr>
      <w:rPr>
        <w:rFonts w:hint="default" w:ascii="Symbol" w:hAnsi="Symbol"/>
      </w:rPr>
    </w:lvl>
    <w:lvl w:ilvl="4" w:tentative="0">
      <w:start w:val="1"/>
      <w:numFmt w:val="bullet"/>
      <w:lvlText w:val="o"/>
      <w:lvlJc w:val="left"/>
      <w:pPr>
        <w:tabs>
          <w:tab w:val="left" w:pos="8279"/>
        </w:tabs>
        <w:ind w:left="8279" w:hanging="360"/>
      </w:pPr>
      <w:rPr>
        <w:rFonts w:hint="default" w:ascii="Courier New" w:hAnsi="Courier New" w:cs="Courier New"/>
      </w:rPr>
    </w:lvl>
    <w:lvl w:ilvl="5" w:tentative="0">
      <w:start w:val="1"/>
      <w:numFmt w:val="bullet"/>
      <w:lvlText w:val=""/>
      <w:lvlJc w:val="left"/>
      <w:pPr>
        <w:tabs>
          <w:tab w:val="left" w:pos="8999"/>
        </w:tabs>
        <w:ind w:left="8999" w:hanging="360"/>
      </w:pPr>
      <w:rPr>
        <w:rFonts w:hint="default" w:ascii="Wingdings" w:hAnsi="Wingdings"/>
      </w:rPr>
    </w:lvl>
    <w:lvl w:ilvl="6" w:tentative="0">
      <w:start w:val="1"/>
      <w:numFmt w:val="bullet"/>
      <w:lvlText w:val=""/>
      <w:lvlJc w:val="left"/>
      <w:pPr>
        <w:tabs>
          <w:tab w:val="left" w:pos="9719"/>
        </w:tabs>
        <w:ind w:left="9719" w:hanging="360"/>
      </w:pPr>
      <w:rPr>
        <w:rFonts w:hint="default" w:ascii="Symbol" w:hAnsi="Symbol"/>
      </w:rPr>
    </w:lvl>
    <w:lvl w:ilvl="7" w:tentative="0">
      <w:start w:val="1"/>
      <w:numFmt w:val="bullet"/>
      <w:lvlText w:val="o"/>
      <w:lvlJc w:val="left"/>
      <w:pPr>
        <w:tabs>
          <w:tab w:val="left" w:pos="10439"/>
        </w:tabs>
        <w:ind w:left="10439" w:hanging="360"/>
      </w:pPr>
      <w:rPr>
        <w:rFonts w:hint="default" w:ascii="Courier New" w:hAnsi="Courier New" w:cs="Courier New"/>
      </w:rPr>
    </w:lvl>
    <w:lvl w:ilvl="8" w:tentative="0">
      <w:start w:val="1"/>
      <w:numFmt w:val="bullet"/>
      <w:lvlText w:val=""/>
      <w:lvlJc w:val="left"/>
      <w:pPr>
        <w:tabs>
          <w:tab w:val="left" w:pos="11159"/>
        </w:tabs>
        <w:ind w:left="11159" w:hanging="360"/>
      </w:pPr>
      <w:rPr>
        <w:rFonts w:hint="default" w:ascii="Wingdings" w:hAnsi="Wingdings"/>
      </w:rPr>
    </w:lvl>
  </w:abstractNum>
  <w:abstractNum w:abstractNumId="1">
    <w:nsid w:val="123F368A"/>
    <w:multiLevelType w:val="multilevel"/>
    <w:tmpl w:val="123F368A"/>
    <w:lvl w:ilvl="0" w:tentative="0">
      <w:start w:val="1"/>
      <w:numFmt w:val="bullet"/>
      <w:pStyle w:val="54"/>
      <w:lvlText w:val=""/>
      <w:lvlJc w:val="left"/>
      <w:pPr>
        <w:tabs>
          <w:tab w:val="left" w:pos="643"/>
        </w:tabs>
        <w:ind w:left="643" w:hanging="360"/>
      </w:pPr>
      <w:rPr>
        <w:rFonts w:hint="default" w:ascii="Symbol" w:hAnsi="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29F23A2"/>
    <w:multiLevelType w:val="multilevel"/>
    <w:tmpl w:val="129F23A2"/>
    <w:lvl w:ilvl="0" w:tentative="0">
      <w:start w:val="1"/>
      <w:numFmt w:val="decimal"/>
      <w:pStyle w:val="309"/>
      <w:lvlText w:val="%1."/>
      <w:lvlJc w:val="left"/>
      <w:pPr>
        <w:ind w:left="360" w:hanging="72"/>
      </w:pPr>
      <w:rPr>
        <w:rFonts w:hint="default" w:cs="Times New Roman"/>
        <w:b/>
        <w:bCs/>
        <w:sz w:val="22"/>
        <w:szCs w:val="22"/>
      </w:rPr>
    </w:lvl>
    <w:lvl w:ilvl="1" w:tentative="0">
      <w:start w:val="1"/>
      <w:numFmt w:val="decimal"/>
      <w:lvlText w:val="4.%2."/>
      <w:lvlJc w:val="left"/>
      <w:pPr>
        <w:ind w:left="86" w:firstLine="340"/>
      </w:pPr>
      <w:rPr>
        <w:rFonts w:hint="default" w:cs="Times New Roman"/>
        <w:b w:val="0"/>
        <w:bCs w:val="0"/>
        <w:sz w:val="24"/>
        <w:szCs w:val="24"/>
      </w:rPr>
    </w:lvl>
    <w:lvl w:ilvl="2" w:tentative="0">
      <w:start w:val="1"/>
      <w:numFmt w:val="decimal"/>
      <w:suff w:val="space"/>
      <w:lvlText w:val="%1.%2.%3"/>
      <w:lvlJc w:val="left"/>
      <w:pPr>
        <w:ind w:left="171" w:firstLine="680"/>
      </w:pPr>
      <w:rPr>
        <w:rFonts w:hint="default" w:cs="Times New Roman"/>
        <w:sz w:val="24"/>
        <w:szCs w:val="24"/>
      </w:rPr>
    </w:lvl>
    <w:lvl w:ilvl="3" w:tentative="0">
      <w:start w:val="1"/>
      <w:numFmt w:val="decimal"/>
      <w:pStyle w:val="308"/>
      <w:suff w:val="space"/>
      <w:lvlText w:val="%1.%2.%3.%4"/>
      <w:lvlJc w:val="left"/>
      <w:pPr>
        <w:ind w:left="720" w:hanging="4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1BDE528F"/>
    <w:multiLevelType w:val="multilevel"/>
    <w:tmpl w:val="1BDE528F"/>
    <w:lvl w:ilvl="0" w:tentative="0">
      <w:start w:val="6"/>
      <w:numFmt w:val="decimal"/>
      <w:lvlText w:val="%1."/>
      <w:lvlJc w:val="left"/>
      <w:pPr>
        <w:ind w:left="450" w:hanging="450"/>
      </w:pPr>
      <w:rPr>
        <w:rFonts w:hint="default"/>
      </w:rPr>
    </w:lvl>
    <w:lvl w:ilvl="1" w:tentative="0">
      <w:start w:val="5"/>
      <w:numFmt w:val="decimal"/>
      <w:lvlText w:val="%1.%2."/>
      <w:lvlJc w:val="left"/>
      <w:pPr>
        <w:ind w:left="450" w:hanging="450"/>
      </w:pPr>
      <w:rPr>
        <w:rFonts w:hint="default"/>
      </w:rPr>
    </w:lvl>
    <w:lvl w:ilvl="2" w:tentative="0">
      <w:start w:val="1"/>
      <w:numFmt w:val="decimal"/>
      <w:pStyle w:val="304"/>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4">
    <w:nsid w:val="264F54E8"/>
    <w:multiLevelType w:val="multilevel"/>
    <w:tmpl w:val="264F54E8"/>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pStyle w:val="6"/>
      <w:lvlText w:val="%1.%2.%3.%4.%5"/>
      <w:lvlJc w:val="left"/>
      <w:pPr>
        <w:tabs>
          <w:tab w:val="left" w:pos="1008"/>
        </w:tabs>
        <w:ind w:left="1008" w:hanging="1008"/>
      </w:pPr>
      <w:rPr>
        <w:rFonts w:hint="default"/>
      </w:rPr>
    </w:lvl>
    <w:lvl w:ilvl="5" w:tentative="0">
      <w:start w:val="1"/>
      <w:numFmt w:val="decimal"/>
      <w:pStyle w:val="7"/>
      <w:lvlText w:val="%1.%2.%3.%4.%5.%6"/>
      <w:lvlJc w:val="left"/>
      <w:pPr>
        <w:tabs>
          <w:tab w:val="left" w:pos="1152"/>
        </w:tabs>
        <w:ind w:left="1152" w:hanging="1152"/>
      </w:pPr>
      <w:rPr>
        <w:rFonts w:hint="default"/>
      </w:rPr>
    </w:lvl>
    <w:lvl w:ilvl="6" w:tentative="0">
      <w:start w:val="1"/>
      <w:numFmt w:val="decimal"/>
      <w:pStyle w:val="8"/>
      <w:lvlText w:val="%1.%2.%3.%4.%5.%6.%7"/>
      <w:lvlJc w:val="left"/>
      <w:pPr>
        <w:tabs>
          <w:tab w:val="left" w:pos="1296"/>
        </w:tabs>
        <w:ind w:left="1296" w:hanging="1296"/>
      </w:pPr>
      <w:rPr>
        <w:rFonts w:hint="default"/>
      </w:rPr>
    </w:lvl>
    <w:lvl w:ilvl="7" w:tentative="0">
      <w:start w:val="1"/>
      <w:numFmt w:val="decimal"/>
      <w:pStyle w:val="9"/>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abstractNum w:abstractNumId="5">
    <w:nsid w:val="29795248"/>
    <w:multiLevelType w:val="multilevel"/>
    <w:tmpl w:val="29795248"/>
    <w:lvl w:ilvl="0" w:tentative="0">
      <w:start w:val="1"/>
      <w:numFmt w:val="decimal"/>
      <w:pStyle w:val="335"/>
      <w:lvlText w:val="%1."/>
      <w:lvlJc w:val="center"/>
      <w:pPr>
        <w:tabs>
          <w:tab w:val="left" w:pos="567"/>
        </w:tabs>
        <w:ind w:left="567" w:hanging="279"/>
      </w:pPr>
      <w:rPr>
        <w:rFonts w:hint="default"/>
      </w:rPr>
    </w:lvl>
    <w:lvl w:ilvl="1" w:tentative="0">
      <w:start w:val="1"/>
      <w:numFmt w:val="decimal"/>
      <w:pStyle w:val="331"/>
      <w:lvlText w:val="%1.%2."/>
      <w:lvlJc w:val="left"/>
      <w:pPr>
        <w:tabs>
          <w:tab w:val="left" w:pos="851"/>
        </w:tabs>
        <w:ind w:left="851" w:hanging="851"/>
      </w:pPr>
      <w:rPr>
        <w:rFonts w:hint="default"/>
      </w:rPr>
    </w:lvl>
    <w:lvl w:ilvl="2" w:tentative="0">
      <w:start w:val="1"/>
      <w:numFmt w:val="decimal"/>
      <w:pStyle w:val="332"/>
      <w:lvlText w:val="%1.%2.%3."/>
      <w:lvlJc w:val="left"/>
      <w:pPr>
        <w:tabs>
          <w:tab w:val="left" w:pos="851"/>
        </w:tabs>
        <w:ind w:left="851" w:hanging="851"/>
      </w:pPr>
      <w:rPr>
        <w:rFonts w:hint="default"/>
      </w:rPr>
    </w:lvl>
    <w:lvl w:ilvl="3" w:tentative="0">
      <w:start w:val="1"/>
      <w:numFmt w:val="decimal"/>
      <w:pStyle w:val="333"/>
      <w:lvlText w:val="%1.%2.%3.%4."/>
      <w:lvlJc w:val="left"/>
      <w:pPr>
        <w:tabs>
          <w:tab w:val="left" w:pos="1844"/>
        </w:tabs>
        <w:ind w:left="1844" w:hanging="567"/>
      </w:pPr>
      <w:rPr>
        <w:rFonts w:hint="default"/>
      </w:rPr>
    </w:lvl>
    <w:lvl w:ilvl="4" w:tentative="0">
      <w:start w:val="1"/>
      <w:numFmt w:val="lowerLetter"/>
      <w:pStyle w:val="334"/>
      <w:lvlText w:val="%5)"/>
      <w:lvlJc w:val="left"/>
      <w:pPr>
        <w:tabs>
          <w:tab w:val="left" w:pos="3560"/>
        </w:tabs>
        <w:ind w:left="3560" w:hanging="1008"/>
      </w:pPr>
      <w:rPr>
        <w:rFonts w:hint="default"/>
      </w:rPr>
    </w:lvl>
    <w:lvl w:ilvl="5" w:tentative="0">
      <w:start w:val="1"/>
      <w:numFmt w:val="decimal"/>
      <w:lvlText w:val="%1.%2.%3.%4.%5.%6"/>
      <w:lvlJc w:val="left"/>
      <w:pPr>
        <w:tabs>
          <w:tab w:val="left" w:pos="2592"/>
        </w:tabs>
        <w:ind w:left="2592" w:hanging="1152"/>
      </w:pPr>
      <w:rPr>
        <w:rFonts w:hint="default"/>
      </w:rPr>
    </w:lvl>
    <w:lvl w:ilvl="6" w:tentative="0">
      <w:start w:val="1"/>
      <w:numFmt w:val="decimal"/>
      <w:lvlText w:val="%1.%2.%3.%4.%5.%6.%7"/>
      <w:lvlJc w:val="left"/>
      <w:pPr>
        <w:tabs>
          <w:tab w:val="left" w:pos="2736"/>
        </w:tabs>
        <w:ind w:left="2736" w:hanging="1296"/>
      </w:pPr>
      <w:rPr>
        <w:rFonts w:hint="default"/>
      </w:rPr>
    </w:lvl>
    <w:lvl w:ilvl="7" w:tentative="0">
      <w:start w:val="1"/>
      <w:numFmt w:val="decimal"/>
      <w:lvlText w:val="%1.%2.%3.%4.%5.%6.%7.%8"/>
      <w:lvlJc w:val="left"/>
      <w:pPr>
        <w:tabs>
          <w:tab w:val="left" w:pos="2880"/>
        </w:tabs>
        <w:ind w:left="2880" w:hanging="1440"/>
      </w:pPr>
      <w:rPr>
        <w:rFonts w:hint="default"/>
      </w:rPr>
    </w:lvl>
    <w:lvl w:ilvl="8" w:tentative="0">
      <w:start w:val="1"/>
      <w:numFmt w:val="decimal"/>
      <w:lvlText w:val="%1.%2.%3.%4.%5.%6.%7.%8.%9"/>
      <w:lvlJc w:val="left"/>
      <w:pPr>
        <w:tabs>
          <w:tab w:val="left" w:pos="3024"/>
        </w:tabs>
        <w:ind w:left="3024" w:hanging="1584"/>
      </w:pPr>
      <w:rPr>
        <w:rFonts w:hint="default"/>
      </w:rPr>
    </w:lvl>
  </w:abstractNum>
  <w:abstractNum w:abstractNumId="6">
    <w:nsid w:val="38D50B18"/>
    <w:multiLevelType w:val="multilevel"/>
    <w:tmpl w:val="38D50B18"/>
    <w:lvl w:ilvl="0" w:tentative="0">
      <w:start w:val="1"/>
      <w:numFmt w:val="bullet"/>
      <w:pStyle w:val="341"/>
      <w:lvlText w:val=""/>
      <w:lvlJc w:val="left"/>
      <w:pPr>
        <w:tabs>
          <w:tab w:val="left" w:pos="360"/>
        </w:tabs>
        <w:ind w:left="284" w:hanging="284"/>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3EDF2C07"/>
    <w:multiLevelType w:val="multilevel"/>
    <w:tmpl w:val="3EDF2C07"/>
    <w:lvl w:ilvl="0" w:tentative="0">
      <w:start w:val="1"/>
      <w:numFmt w:val="decimal"/>
      <w:pStyle w:val="58"/>
      <w:lvlText w:val="%1."/>
      <w:lvlJc w:val="left"/>
      <w:pPr>
        <w:tabs>
          <w:tab w:val="left" w:pos="643"/>
        </w:tabs>
        <w:ind w:left="643" w:hanging="3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5F894BA2"/>
    <w:multiLevelType w:val="multilevel"/>
    <w:tmpl w:val="5F894BA2"/>
    <w:lvl w:ilvl="0" w:tentative="0">
      <w:start w:val="1"/>
      <w:numFmt w:val="bullet"/>
      <w:pStyle w:val="216"/>
      <w:lvlText w:val=""/>
      <w:lvlJc w:val="left"/>
      <w:pPr>
        <w:tabs>
          <w:tab w:val="left" w:pos="1701"/>
        </w:tabs>
        <w:ind w:left="1701" w:hanging="567"/>
      </w:pPr>
      <w:rPr>
        <w:rFonts w:hint="default" w:ascii="Symbol" w:hAnsi="Symbol" w:cs="Symbol"/>
      </w:rPr>
    </w:lvl>
    <w:lvl w:ilvl="1" w:tentative="0">
      <w:start w:val="1"/>
      <w:numFmt w:val="lowerLetter"/>
      <w:lvlText w:val="%2."/>
      <w:lvlJc w:val="left"/>
      <w:pPr>
        <w:tabs>
          <w:tab w:val="left" w:pos="2007"/>
        </w:tabs>
        <w:ind w:left="2007" w:hanging="360"/>
      </w:pPr>
    </w:lvl>
    <w:lvl w:ilvl="2" w:tentative="0">
      <w:start w:val="1"/>
      <w:numFmt w:val="lowerRoman"/>
      <w:lvlText w:val="%3."/>
      <w:lvlJc w:val="right"/>
      <w:pPr>
        <w:tabs>
          <w:tab w:val="left" w:pos="2727"/>
        </w:tabs>
        <w:ind w:left="2727" w:hanging="180"/>
      </w:pPr>
    </w:lvl>
    <w:lvl w:ilvl="3" w:tentative="0">
      <w:start w:val="1"/>
      <w:numFmt w:val="decimal"/>
      <w:lvlText w:val="%4."/>
      <w:lvlJc w:val="left"/>
      <w:pPr>
        <w:tabs>
          <w:tab w:val="left" w:pos="3447"/>
        </w:tabs>
        <w:ind w:left="3447" w:hanging="360"/>
      </w:pPr>
    </w:lvl>
    <w:lvl w:ilvl="4" w:tentative="0">
      <w:start w:val="1"/>
      <w:numFmt w:val="lowerLetter"/>
      <w:lvlText w:val="%5."/>
      <w:lvlJc w:val="left"/>
      <w:pPr>
        <w:tabs>
          <w:tab w:val="left" w:pos="4167"/>
        </w:tabs>
        <w:ind w:left="4167" w:hanging="360"/>
      </w:pPr>
    </w:lvl>
    <w:lvl w:ilvl="5" w:tentative="0">
      <w:start w:val="1"/>
      <w:numFmt w:val="lowerRoman"/>
      <w:lvlText w:val="%6."/>
      <w:lvlJc w:val="right"/>
      <w:pPr>
        <w:tabs>
          <w:tab w:val="left" w:pos="4887"/>
        </w:tabs>
        <w:ind w:left="4887" w:hanging="180"/>
      </w:pPr>
    </w:lvl>
    <w:lvl w:ilvl="6" w:tentative="0">
      <w:start w:val="1"/>
      <w:numFmt w:val="decimal"/>
      <w:lvlText w:val="%7."/>
      <w:lvlJc w:val="left"/>
      <w:pPr>
        <w:tabs>
          <w:tab w:val="left" w:pos="5607"/>
        </w:tabs>
        <w:ind w:left="5607" w:hanging="360"/>
      </w:pPr>
    </w:lvl>
    <w:lvl w:ilvl="7" w:tentative="0">
      <w:start w:val="1"/>
      <w:numFmt w:val="lowerLetter"/>
      <w:lvlText w:val="%8."/>
      <w:lvlJc w:val="left"/>
      <w:pPr>
        <w:tabs>
          <w:tab w:val="left" w:pos="6327"/>
        </w:tabs>
        <w:ind w:left="6327" w:hanging="360"/>
      </w:pPr>
    </w:lvl>
    <w:lvl w:ilvl="8" w:tentative="0">
      <w:start w:val="1"/>
      <w:numFmt w:val="lowerRoman"/>
      <w:lvlText w:val="%9."/>
      <w:lvlJc w:val="right"/>
      <w:pPr>
        <w:tabs>
          <w:tab w:val="left" w:pos="7047"/>
        </w:tabs>
        <w:ind w:left="7047" w:hanging="180"/>
      </w:pPr>
    </w:lvl>
  </w:abstractNum>
  <w:abstractNum w:abstractNumId="9">
    <w:nsid w:val="6572113F"/>
    <w:multiLevelType w:val="multilevel"/>
    <w:tmpl w:val="6572113F"/>
    <w:lvl w:ilvl="0" w:tentative="0">
      <w:start w:val="1"/>
      <w:numFmt w:val="decimal"/>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pStyle w:val="4"/>
      <w:lvlText w:val="%1.%2.%3"/>
      <w:lvlJc w:val="left"/>
      <w:pPr>
        <w:tabs>
          <w:tab w:val="left" w:pos="1134"/>
        </w:tabs>
        <w:ind w:left="1134" w:hanging="1134"/>
      </w:pPr>
      <w:rPr>
        <w:rFonts w:hint="default"/>
      </w:rPr>
    </w:lvl>
    <w:lvl w:ilvl="3" w:tentative="0">
      <w:start w:val="1"/>
      <w:numFmt w:val="decimal"/>
      <w:pStyle w:val="5"/>
      <w:lvlText w:val="%1.%2.%3.%4"/>
      <w:lvlJc w:val="left"/>
      <w:pPr>
        <w:tabs>
          <w:tab w:val="left" w:pos="1701"/>
        </w:tabs>
        <w:ind w:left="1701" w:hanging="1134"/>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9"/>
  </w:num>
  <w:num w:numId="2">
    <w:abstractNumId w:val="4"/>
  </w:num>
  <w:num w:numId="3">
    <w:abstractNumId w:val="1"/>
  </w:num>
  <w:num w:numId="4">
    <w:abstractNumId w:val="7"/>
  </w:num>
  <w:num w:numId="5">
    <w:abstractNumId w:val="8"/>
  </w:num>
  <w:num w:numId="6">
    <w:abstractNumId w:val="3"/>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08"/>
  <w:characterSpacingControl w:val="doNotCompress"/>
  <w:compat>
    <w:balanceSingleByteDoubleByteWidth/>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70"/>
    <w:rsid w:val="00011E74"/>
    <w:rsid w:val="00145170"/>
    <w:rsid w:val="001B2170"/>
    <w:rsid w:val="001C4EC5"/>
    <w:rsid w:val="00204128"/>
    <w:rsid w:val="00286A9E"/>
    <w:rsid w:val="00341F08"/>
    <w:rsid w:val="00372ED1"/>
    <w:rsid w:val="004041FC"/>
    <w:rsid w:val="00431FAD"/>
    <w:rsid w:val="00440053"/>
    <w:rsid w:val="00517810"/>
    <w:rsid w:val="006067F6"/>
    <w:rsid w:val="00644EB2"/>
    <w:rsid w:val="006B005E"/>
    <w:rsid w:val="0073329B"/>
    <w:rsid w:val="007B1E0E"/>
    <w:rsid w:val="00851C4E"/>
    <w:rsid w:val="00915B4A"/>
    <w:rsid w:val="00932E05"/>
    <w:rsid w:val="009A3C7E"/>
    <w:rsid w:val="00A14B3E"/>
    <w:rsid w:val="00A16DA6"/>
    <w:rsid w:val="00A30C2B"/>
    <w:rsid w:val="00B95E29"/>
    <w:rsid w:val="00CC7195"/>
    <w:rsid w:val="00D50CD8"/>
    <w:rsid w:val="00E64D30"/>
    <w:rsid w:val="00EB507B"/>
    <w:rsid w:val="00EB6BA3"/>
    <w:rsid w:val="00ED322D"/>
    <w:rsid w:val="08177092"/>
    <w:rsid w:val="1AD31514"/>
    <w:rsid w:val="1C816A86"/>
    <w:rsid w:val="5CF01F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sz w:val="28"/>
      <w:szCs w:val="28"/>
      <w:lang w:val="ru-RU" w:eastAsia="ru-RU" w:bidi="ar-SA"/>
    </w:rPr>
  </w:style>
  <w:style w:type="paragraph" w:styleId="2">
    <w:name w:val="heading 1"/>
    <w:basedOn w:val="1"/>
    <w:next w:val="1"/>
    <w:link w:val="66"/>
    <w:qFormat/>
    <w:uiPriority w:val="0"/>
    <w:pPr>
      <w:keepNext/>
      <w:keepLines/>
      <w:pageBreakBefore/>
      <w:tabs>
        <w:tab w:val="left" w:pos="567"/>
      </w:tabs>
      <w:spacing w:before="480" w:after="240"/>
      <w:ind w:left="567" w:hanging="567"/>
      <w:outlineLvl w:val="0"/>
    </w:pPr>
    <w:rPr>
      <w:rFonts w:ascii="Arial" w:hAnsi="Arial" w:cs="Arial"/>
      <w:b/>
      <w:bCs/>
      <w:sz w:val="36"/>
      <w:szCs w:val="36"/>
    </w:rPr>
  </w:style>
  <w:style w:type="paragraph" w:styleId="3">
    <w:name w:val="heading 2"/>
    <w:basedOn w:val="1"/>
    <w:next w:val="1"/>
    <w:link w:val="67"/>
    <w:qFormat/>
    <w:uiPriority w:val="0"/>
    <w:pPr>
      <w:keepNext/>
      <w:tabs>
        <w:tab w:val="left" w:pos="1134"/>
      </w:tabs>
      <w:spacing w:before="240" w:after="120"/>
      <w:ind w:left="1134" w:hanging="567"/>
      <w:outlineLvl w:val="1"/>
    </w:pPr>
    <w:rPr>
      <w:b/>
      <w:bCs/>
    </w:rPr>
  </w:style>
  <w:style w:type="paragraph" w:styleId="4">
    <w:name w:val="heading 3"/>
    <w:basedOn w:val="1"/>
    <w:next w:val="1"/>
    <w:link w:val="68"/>
    <w:qFormat/>
    <w:uiPriority w:val="0"/>
    <w:pPr>
      <w:keepNext/>
      <w:numPr>
        <w:ilvl w:val="2"/>
        <w:numId w:val="1"/>
      </w:numPr>
      <w:spacing w:before="120" w:after="120"/>
      <w:outlineLvl w:val="2"/>
    </w:pPr>
    <w:rPr>
      <w:b/>
      <w:bCs/>
    </w:rPr>
  </w:style>
  <w:style w:type="paragraph" w:styleId="5">
    <w:name w:val="heading 4"/>
    <w:basedOn w:val="1"/>
    <w:next w:val="1"/>
    <w:link w:val="69"/>
    <w:qFormat/>
    <w:uiPriority w:val="0"/>
    <w:pPr>
      <w:keepNext/>
      <w:numPr>
        <w:ilvl w:val="3"/>
        <w:numId w:val="1"/>
      </w:numPr>
      <w:tabs>
        <w:tab w:val="left" w:pos="1134"/>
      </w:tabs>
      <w:spacing w:before="240" w:after="120"/>
      <w:jc w:val="both"/>
      <w:outlineLvl w:val="3"/>
    </w:pPr>
    <w:rPr>
      <w:b/>
      <w:bCs/>
      <w:i/>
      <w:iCs/>
    </w:rPr>
  </w:style>
  <w:style w:type="paragraph" w:styleId="6">
    <w:name w:val="heading 5"/>
    <w:basedOn w:val="1"/>
    <w:next w:val="1"/>
    <w:link w:val="70"/>
    <w:qFormat/>
    <w:uiPriority w:val="0"/>
    <w:pPr>
      <w:keepNext/>
      <w:numPr>
        <w:ilvl w:val="4"/>
        <w:numId w:val="2"/>
      </w:numPr>
      <w:tabs>
        <w:tab w:val="left" w:pos="360"/>
        <w:tab w:val="clear" w:pos="1008"/>
      </w:tabs>
      <w:spacing w:before="60" w:line="360" w:lineRule="auto"/>
      <w:ind w:left="0" w:firstLine="0"/>
      <w:jc w:val="both"/>
      <w:outlineLvl w:val="4"/>
    </w:pPr>
    <w:rPr>
      <w:b/>
      <w:bCs/>
      <w:sz w:val="26"/>
      <w:szCs w:val="26"/>
    </w:rPr>
  </w:style>
  <w:style w:type="paragraph" w:styleId="7">
    <w:name w:val="heading 6"/>
    <w:basedOn w:val="1"/>
    <w:next w:val="1"/>
    <w:link w:val="71"/>
    <w:qFormat/>
    <w:uiPriority w:val="0"/>
    <w:pPr>
      <w:widowControl w:val="0"/>
      <w:numPr>
        <w:ilvl w:val="5"/>
        <w:numId w:val="2"/>
      </w:numPr>
      <w:tabs>
        <w:tab w:val="left" w:pos="360"/>
        <w:tab w:val="clear" w:pos="1152"/>
      </w:tabs>
      <w:spacing w:before="240" w:after="60" w:line="360" w:lineRule="auto"/>
      <w:ind w:left="0" w:firstLine="0"/>
      <w:jc w:val="both"/>
      <w:outlineLvl w:val="5"/>
    </w:pPr>
    <w:rPr>
      <w:b/>
      <w:bCs/>
      <w:sz w:val="22"/>
      <w:szCs w:val="22"/>
    </w:rPr>
  </w:style>
  <w:style w:type="paragraph" w:styleId="8">
    <w:name w:val="heading 7"/>
    <w:basedOn w:val="1"/>
    <w:next w:val="1"/>
    <w:link w:val="72"/>
    <w:qFormat/>
    <w:uiPriority w:val="0"/>
    <w:pPr>
      <w:widowControl w:val="0"/>
      <w:numPr>
        <w:ilvl w:val="6"/>
        <w:numId w:val="2"/>
      </w:numPr>
      <w:tabs>
        <w:tab w:val="left" w:pos="360"/>
        <w:tab w:val="clear" w:pos="1296"/>
      </w:tabs>
      <w:spacing w:before="240" w:after="60" w:line="360" w:lineRule="auto"/>
      <w:ind w:left="0" w:firstLine="0"/>
      <w:jc w:val="both"/>
      <w:outlineLvl w:val="6"/>
    </w:pPr>
    <w:rPr>
      <w:sz w:val="26"/>
      <w:szCs w:val="26"/>
    </w:rPr>
  </w:style>
  <w:style w:type="paragraph" w:styleId="9">
    <w:name w:val="heading 8"/>
    <w:basedOn w:val="1"/>
    <w:next w:val="1"/>
    <w:link w:val="73"/>
    <w:qFormat/>
    <w:uiPriority w:val="0"/>
    <w:pPr>
      <w:widowControl w:val="0"/>
      <w:numPr>
        <w:ilvl w:val="7"/>
        <w:numId w:val="2"/>
      </w:numPr>
      <w:tabs>
        <w:tab w:val="left" w:pos="360"/>
        <w:tab w:val="clear" w:pos="1440"/>
      </w:tabs>
      <w:spacing w:before="240" w:after="60" w:line="360" w:lineRule="auto"/>
      <w:ind w:left="0" w:firstLine="0"/>
      <w:jc w:val="both"/>
      <w:outlineLvl w:val="7"/>
    </w:pPr>
    <w:rPr>
      <w:i/>
      <w:iCs/>
      <w:sz w:val="26"/>
      <w:szCs w:val="26"/>
    </w:rPr>
  </w:style>
  <w:style w:type="paragraph" w:styleId="10">
    <w:name w:val="heading 9"/>
    <w:basedOn w:val="1"/>
    <w:next w:val="1"/>
    <w:link w:val="74"/>
    <w:qFormat/>
    <w:uiPriority w:val="0"/>
    <w:pPr>
      <w:widowControl w:val="0"/>
      <w:numPr>
        <w:ilvl w:val="8"/>
        <w:numId w:val="2"/>
      </w:numPr>
      <w:tabs>
        <w:tab w:val="left" w:pos="360"/>
        <w:tab w:val="clear" w:pos="1584"/>
      </w:tabs>
      <w:spacing w:before="240" w:after="60" w:line="360" w:lineRule="auto"/>
      <w:ind w:left="0" w:firstLine="0"/>
      <w:jc w:val="both"/>
      <w:outlineLvl w:val="8"/>
    </w:pPr>
    <w:rPr>
      <w:rFonts w:ascii="Arial" w:hAnsi="Arial" w:cs="Arial"/>
      <w:sz w:val="22"/>
      <w:szCs w:val="22"/>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semiHidden/>
    <w:qFormat/>
    <w:uiPriority w:val="0"/>
    <w:rPr>
      <w:vertAlign w:val="superscript"/>
    </w:rPr>
  </w:style>
  <w:style w:type="character" w:styleId="15">
    <w:name w:val="annotation reference"/>
    <w:qFormat/>
    <w:uiPriority w:val="0"/>
    <w:rPr>
      <w:sz w:val="16"/>
      <w:szCs w:val="16"/>
    </w:rPr>
  </w:style>
  <w:style w:type="character" w:styleId="16">
    <w:name w:val="endnote reference"/>
    <w:qFormat/>
    <w:uiPriority w:val="0"/>
    <w:rPr>
      <w:vertAlign w:val="superscript"/>
    </w:rPr>
  </w:style>
  <w:style w:type="character" w:styleId="17">
    <w:name w:val="Hyperlink"/>
    <w:qFormat/>
    <w:uiPriority w:val="0"/>
    <w:rPr>
      <w:color w:val="0000FF"/>
      <w:u w:val="single"/>
    </w:rPr>
  </w:style>
  <w:style w:type="character" w:styleId="18">
    <w:name w:val="page number"/>
    <w:qFormat/>
    <w:uiPriority w:val="0"/>
    <w:rPr>
      <w:rFonts w:ascii="Times New Roman" w:hAnsi="Times New Roman" w:cs="Times New Roman"/>
      <w:sz w:val="20"/>
      <w:szCs w:val="20"/>
    </w:rPr>
  </w:style>
  <w:style w:type="character" w:styleId="19">
    <w:name w:val="line number"/>
    <w:basedOn w:val="11"/>
    <w:qFormat/>
    <w:uiPriority w:val="0"/>
  </w:style>
  <w:style w:type="paragraph" w:styleId="20">
    <w:name w:val="Balloon Text"/>
    <w:basedOn w:val="1"/>
    <w:semiHidden/>
    <w:qFormat/>
    <w:uiPriority w:val="0"/>
    <w:rPr>
      <w:rFonts w:ascii="Tahoma" w:hAnsi="Tahoma" w:cs="Tahoma"/>
      <w:sz w:val="16"/>
      <w:szCs w:val="16"/>
    </w:rPr>
  </w:style>
  <w:style w:type="paragraph" w:styleId="21">
    <w:name w:val="Body Text 2"/>
    <w:basedOn w:val="1"/>
    <w:qFormat/>
    <w:uiPriority w:val="0"/>
    <w:pPr>
      <w:jc w:val="both"/>
    </w:pPr>
  </w:style>
  <w:style w:type="paragraph" w:styleId="22">
    <w:name w:val="Plain Text"/>
    <w:basedOn w:val="1"/>
    <w:link w:val="355"/>
    <w:unhideWhenUsed/>
    <w:qFormat/>
    <w:uiPriority w:val="0"/>
    <w:rPr>
      <w:rFonts w:ascii="Calibri" w:hAnsi="Calibri" w:eastAsia="Calibri"/>
      <w:sz w:val="22"/>
      <w:szCs w:val="21"/>
      <w:lang w:eastAsia="en-US"/>
    </w:rPr>
  </w:style>
  <w:style w:type="paragraph" w:styleId="23">
    <w:name w:val="Body Text Indent 3"/>
    <w:basedOn w:val="1"/>
    <w:qFormat/>
    <w:uiPriority w:val="0"/>
    <w:pPr>
      <w:suppressLineNumbers/>
      <w:tabs>
        <w:tab w:val="left" w:pos="180"/>
        <w:tab w:val="left" w:pos="360"/>
      </w:tabs>
      <w:spacing w:line="360" w:lineRule="auto"/>
      <w:ind w:left="180"/>
      <w:jc w:val="both"/>
    </w:pPr>
    <w:rPr>
      <w:sz w:val="24"/>
      <w:szCs w:val="24"/>
    </w:rPr>
  </w:style>
  <w:style w:type="paragraph" w:styleId="24">
    <w:name w:val="endnote text"/>
    <w:basedOn w:val="1"/>
    <w:link w:val="320"/>
    <w:qFormat/>
    <w:uiPriority w:val="0"/>
    <w:rPr>
      <w:sz w:val="20"/>
      <w:szCs w:val="20"/>
    </w:rPr>
  </w:style>
  <w:style w:type="paragraph" w:styleId="25">
    <w:name w:val="caption"/>
    <w:basedOn w:val="1"/>
    <w:next w:val="1"/>
    <w:qFormat/>
    <w:uiPriority w:val="0"/>
    <w:pPr>
      <w:pageBreakBefore/>
      <w:spacing w:before="120" w:after="120"/>
      <w:jc w:val="both"/>
    </w:pPr>
    <w:rPr>
      <w:i/>
      <w:iCs/>
      <w:sz w:val="24"/>
      <w:szCs w:val="24"/>
    </w:rPr>
  </w:style>
  <w:style w:type="paragraph" w:styleId="26">
    <w:name w:val="annotation text"/>
    <w:basedOn w:val="1"/>
    <w:link w:val="330"/>
    <w:qFormat/>
    <w:uiPriority w:val="0"/>
    <w:pPr>
      <w:spacing w:line="360" w:lineRule="auto"/>
      <w:ind w:firstLine="567"/>
      <w:jc w:val="both"/>
    </w:pPr>
    <w:rPr>
      <w:sz w:val="20"/>
      <w:szCs w:val="20"/>
    </w:rPr>
  </w:style>
  <w:style w:type="paragraph" w:styleId="27">
    <w:name w:val="index 1"/>
    <w:basedOn w:val="1"/>
    <w:next w:val="1"/>
    <w:semiHidden/>
    <w:qFormat/>
    <w:uiPriority w:val="0"/>
    <w:pPr>
      <w:spacing w:line="360" w:lineRule="auto"/>
      <w:ind w:left="280" w:hanging="280"/>
      <w:jc w:val="both"/>
    </w:pPr>
  </w:style>
  <w:style w:type="paragraph" w:styleId="28">
    <w:name w:val="annotation subject"/>
    <w:basedOn w:val="26"/>
    <w:next w:val="26"/>
    <w:link w:val="343"/>
    <w:qFormat/>
    <w:uiPriority w:val="0"/>
    <w:rPr>
      <w:b/>
      <w:bCs/>
    </w:rPr>
  </w:style>
  <w:style w:type="paragraph" w:styleId="29">
    <w:name w:val="Document Map"/>
    <w:basedOn w:val="1"/>
    <w:semiHidden/>
    <w:qFormat/>
    <w:uiPriority w:val="0"/>
    <w:pPr>
      <w:shd w:val="clear" w:color="auto" w:fill="000080"/>
      <w:spacing w:line="360" w:lineRule="auto"/>
      <w:ind w:firstLine="567"/>
      <w:jc w:val="both"/>
    </w:pPr>
    <w:rPr>
      <w:rFonts w:ascii="Tahoma" w:hAnsi="Tahoma" w:cs="Tahoma"/>
      <w:sz w:val="20"/>
      <w:szCs w:val="20"/>
    </w:rPr>
  </w:style>
  <w:style w:type="paragraph" w:styleId="30">
    <w:name w:val="footnote text"/>
    <w:basedOn w:val="1"/>
    <w:link w:val="307"/>
    <w:semiHidden/>
    <w:qFormat/>
    <w:uiPriority w:val="99"/>
    <w:pPr>
      <w:ind w:firstLine="567"/>
      <w:jc w:val="both"/>
    </w:pPr>
    <w:rPr>
      <w:sz w:val="20"/>
      <w:szCs w:val="20"/>
    </w:rPr>
  </w:style>
  <w:style w:type="paragraph" w:styleId="31">
    <w:name w:val="toc 8"/>
    <w:basedOn w:val="1"/>
    <w:next w:val="1"/>
    <w:qFormat/>
    <w:uiPriority w:val="0"/>
    <w:pPr>
      <w:spacing w:line="360" w:lineRule="auto"/>
      <w:ind w:left="1960" w:firstLine="567"/>
    </w:pPr>
    <w:rPr>
      <w:sz w:val="18"/>
      <w:szCs w:val="18"/>
    </w:rPr>
  </w:style>
  <w:style w:type="paragraph" w:styleId="32">
    <w:name w:val="index 2"/>
    <w:basedOn w:val="1"/>
    <w:next w:val="1"/>
    <w:semiHidden/>
    <w:qFormat/>
    <w:uiPriority w:val="0"/>
    <w:pPr>
      <w:spacing w:line="360" w:lineRule="auto"/>
      <w:ind w:left="560" w:hanging="280"/>
      <w:jc w:val="both"/>
    </w:pPr>
  </w:style>
  <w:style w:type="paragraph" w:styleId="33">
    <w:name w:val="index 7"/>
    <w:basedOn w:val="1"/>
    <w:next w:val="1"/>
    <w:semiHidden/>
    <w:qFormat/>
    <w:uiPriority w:val="0"/>
    <w:pPr>
      <w:spacing w:line="360" w:lineRule="auto"/>
      <w:ind w:left="1960" w:hanging="280"/>
      <w:jc w:val="both"/>
    </w:pPr>
  </w:style>
  <w:style w:type="paragraph" w:styleId="34">
    <w:name w:val="index 3"/>
    <w:basedOn w:val="1"/>
    <w:next w:val="1"/>
    <w:semiHidden/>
    <w:qFormat/>
    <w:uiPriority w:val="0"/>
    <w:pPr>
      <w:spacing w:line="360" w:lineRule="auto"/>
      <w:ind w:left="840" w:hanging="280"/>
      <w:jc w:val="both"/>
    </w:pPr>
  </w:style>
  <w:style w:type="paragraph" w:styleId="35">
    <w:name w:val="index 5"/>
    <w:basedOn w:val="1"/>
    <w:next w:val="1"/>
    <w:semiHidden/>
    <w:qFormat/>
    <w:uiPriority w:val="0"/>
    <w:pPr>
      <w:spacing w:line="360" w:lineRule="auto"/>
      <w:ind w:left="1400" w:hanging="280"/>
      <w:jc w:val="both"/>
    </w:pPr>
  </w:style>
  <w:style w:type="paragraph" w:styleId="36">
    <w:name w:val="index 4"/>
    <w:basedOn w:val="1"/>
    <w:next w:val="1"/>
    <w:semiHidden/>
    <w:qFormat/>
    <w:uiPriority w:val="0"/>
    <w:pPr>
      <w:spacing w:line="360" w:lineRule="auto"/>
      <w:ind w:left="1120" w:hanging="280"/>
      <w:jc w:val="both"/>
    </w:pPr>
  </w:style>
  <w:style w:type="paragraph" w:styleId="37">
    <w:name w:val="header"/>
    <w:basedOn w:val="1"/>
    <w:link w:val="360"/>
    <w:qFormat/>
    <w:uiPriority w:val="0"/>
    <w:pPr>
      <w:pBdr>
        <w:bottom w:val="single" w:color="000000" w:sz="4" w:space="1"/>
      </w:pBdr>
      <w:tabs>
        <w:tab w:val="center" w:pos="4153"/>
        <w:tab w:val="right" w:pos="8306"/>
      </w:tabs>
      <w:jc w:val="center"/>
    </w:pPr>
    <w:rPr>
      <w:i/>
      <w:iCs/>
      <w:sz w:val="20"/>
      <w:szCs w:val="20"/>
    </w:rPr>
  </w:style>
  <w:style w:type="paragraph" w:styleId="38">
    <w:name w:val="toc 9"/>
    <w:basedOn w:val="1"/>
    <w:next w:val="1"/>
    <w:qFormat/>
    <w:uiPriority w:val="0"/>
    <w:pPr>
      <w:spacing w:line="360" w:lineRule="auto"/>
      <w:ind w:left="2240" w:firstLine="567"/>
    </w:pPr>
    <w:rPr>
      <w:sz w:val="18"/>
      <w:szCs w:val="18"/>
    </w:rPr>
  </w:style>
  <w:style w:type="paragraph" w:styleId="39">
    <w:name w:val="toc 7"/>
    <w:basedOn w:val="1"/>
    <w:next w:val="1"/>
    <w:qFormat/>
    <w:uiPriority w:val="0"/>
    <w:pPr>
      <w:spacing w:line="360" w:lineRule="auto"/>
      <w:ind w:left="1680" w:firstLine="567"/>
    </w:pPr>
    <w:rPr>
      <w:sz w:val="18"/>
      <w:szCs w:val="18"/>
    </w:rPr>
  </w:style>
  <w:style w:type="paragraph" w:styleId="40">
    <w:name w:val="index 6"/>
    <w:basedOn w:val="1"/>
    <w:next w:val="1"/>
    <w:semiHidden/>
    <w:qFormat/>
    <w:uiPriority w:val="0"/>
    <w:pPr>
      <w:spacing w:line="360" w:lineRule="auto"/>
      <w:ind w:left="1680" w:hanging="280"/>
      <w:jc w:val="both"/>
    </w:pPr>
  </w:style>
  <w:style w:type="paragraph" w:styleId="41">
    <w:name w:val="index 8"/>
    <w:basedOn w:val="1"/>
    <w:next w:val="1"/>
    <w:semiHidden/>
    <w:qFormat/>
    <w:uiPriority w:val="0"/>
    <w:pPr>
      <w:spacing w:line="360" w:lineRule="auto"/>
      <w:ind w:left="2240" w:hanging="280"/>
      <w:jc w:val="both"/>
    </w:pPr>
  </w:style>
  <w:style w:type="paragraph" w:styleId="42">
    <w:name w:val="Body Text"/>
    <w:basedOn w:val="1"/>
    <w:qFormat/>
    <w:uiPriority w:val="0"/>
    <w:pPr>
      <w:spacing w:line="360" w:lineRule="auto"/>
      <w:ind w:firstLine="567"/>
      <w:jc w:val="both"/>
    </w:pPr>
  </w:style>
  <w:style w:type="paragraph" w:styleId="43">
    <w:name w:val="index 9"/>
    <w:basedOn w:val="1"/>
    <w:next w:val="1"/>
    <w:semiHidden/>
    <w:qFormat/>
    <w:uiPriority w:val="0"/>
    <w:pPr>
      <w:spacing w:line="360" w:lineRule="auto"/>
      <w:ind w:left="2520" w:hanging="280"/>
      <w:jc w:val="both"/>
    </w:pPr>
  </w:style>
  <w:style w:type="paragraph" w:styleId="44">
    <w:name w:val="index heading"/>
    <w:basedOn w:val="1"/>
    <w:next w:val="27"/>
    <w:semiHidden/>
    <w:qFormat/>
    <w:uiPriority w:val="0"/>
    <w:pPr>
      <w:spacing w:line="360" w:lineRule="auto"/>
      <w:ind w:firstLine="567"/>
      <w:jc w:val="both"/>
    </w:pPr>
  </w:style>
  <w:style w:type="paragraph" w:styleId="45">
    <w:name w:val="toc 1"/>
    <w:basedOn w:val="1"/>
    <w:next w:val="1"/>
    <w:qFormat/>
    <w:uiPriority w:val="0"/>
    <w:pPr>
      <w:tabs>
        <w:tab w:val="right" w:leader="dot" w:pos="10195"/>
      </w:tabs>
      <w:spacing w:before="480" w:after="240"/>
      <w:ind w:right="1134"/>
    </w:pPr>
    <w:rPr>
      <w:b/>
      <w:bCs/>
      <w:caps/>
    </w:rPr>
  </w:style>
  <w:style w:type="paragraph" w:styleId="46">
    <w:name w:val="toc 6"/>
    <w:basedOn w:val="1"/>
    <w:next w:val="1"/>
    <w:qFormat/>
    <w:uiPriority w:val="0"/>
    <w:pPr>
      <w:spacing w:line="360" w:lineRule="auto"/>
      <w:ind w:left="1400" w:firstLine="567"/>
    </w:pPr>
    <w:rPr>
      <w:sz w:val="18"/>
      <w:szCs w:val="18"/>
    </w:rPr>
  </w:style>
  <w:style w:type="paragraph" w:styleId="47">
    <w:name w:val="table of figures"/>
    <w:basedOn w:val="1"/>
    <w:next w:val="1"/>
    <w:semiHidden/>
    <w:qFormat/>
    <w:uiPriority w:val="0"/>
    <w:pPr>
      <w:spacing w:line="360" w:lineRule="auto"/>
      <w:ind w:left="560" w:hanging="560"/>
      <w:jc w:val="both"/>
    </w:pPr>
  </w:style>
  <w:style w:type="paragraph" w:styleId="48">
    <w:name w:val="toc 3"/>
    <w:basedOn w:val="1"/>
    <w:next w:val="1"/>
    <w:qFormat/>
    <w:uiPriority w:val="0"/>
    <w:pPr>
      <w:tabs>
        <w:tab w:val="left" w:pos="1701"/>
        <w:tab w:val="right" w:leader="dot" w:pos="10195"/>
      </w:tabs>
      <w:spacing w:before="120" w:after="120"/>
      <w:ind w:left="1701" w:right="1134" w:hanging="567"/>
    </w:pPr>
    <w:rPr>
      <w:sz w:val="24"/>
      <w:szCs w:val="24"/>
    </w:rPr>
  </w:style>
  <w:style w:type="paragraph" w:styleId="49">
    <w:name w:val="toc 2"/>
    <w:basedOn w:val="1"/>
    <w:next w:val="1"/>
    <w:qFormat/>
    <w:uiPriority w:val="0"/>
    <w:pPr>
      <w:tabs>
        <w:tab w:val="left" w:pos="0"/>
        <w:tab w:val="right" w:leader="dot" w:pos="10195"/>
      </w:tabs>
      <w:spacing w:before="120" w:after="120"/>
      <w:ind w:left="1134" w:right="1134" w:hanging="1134"/>
    </w:pPr>
    <w:rPr>
      <w:b/>
      <w:bCs/>
      <w:smallCaps/>
      <w:sz w:val="22"/>
      <w:szCs w:val="22"/>
    </w:rPr>
  </w:style>
  <w:style w:type="paragraph" w:styleId="50">
    <w:name w:val="toc 4"/>
    <w:basedOn w:val="1"/>
    <w:next w:val="1"/>
    <w:qFormat/>
    <w:uiPriority w:val="0"/>
    <w:pPr>
      <w:tabs>
        <w:tab w:val="left" w:pos="2268"/>
        <w:tab w:val="right" w:leader="dot" w:pos="10195"/>
      </w:tabs>
      <w:spacing w:after="60"/>
      <w:ind w:left="2268" w:right="-55" w:hanging="567"/>
    </w:pPr>
    <w:rPr>
      <w:sz w:val="24"/>
      <w:szCs w:val="24"/>
    </w:rPr>
  </w:style>
  <w:style w:type="paragraph" w:styleId="51">
    <w:name w:val="toc 5"/>
    <w:basedOn w:val="1"/>
    <w:next w:val="1"/>
    <w:qFormat/>
    <w:uiPriority w:val="0"/>
    <w:pPr>
      <w:spacing w:line="360" w:lineRule="auto"/>
      <w:ind w:left="1120" w:firstLine="567"/>
    </w:pPr>
    <w:rPr>
      <w:sz w:val="18"/>
      <w:szCs w:val="18"/>
    </w:rPr>
  </w:style>
  <w:style w:type="paragraph" w:styleId="52">
    <w:name w:val="Body Text Indent"/>
    <w:basedOn w:val="1"/>
    <w:link w:val="350"/>
    <w:qFormat/>
    <w:uiPriority w:val="0"/>
    <w:pPr>
      <w:spacing w:after="120"/>
      <w:ind w:left="283"/>
    </w:pPr>
  </w:style>
  <w:style w:type="paragraph" w:styleId="53">
    <w:name w:val="List Bullet"/>
    <w:basedOn w:val="1"/>
    <w:qFormat/>
    <w:uiPriority w:val="0"/>
    <w:pPr>
      <w:tabs>
        <w:tab w:val="left" w:pos="624"/>
      </w:tabs>
      <w:spacing w:line="360" w:lineRule="auto"/>
      <w:ind w:left="360" w:hanging="360"/>
      <w:jc w:val="both"/>
    </w:pPr>
  </w:style>
  <w:style w:type="paragraph" w:styleId="54">
    <w:name w:val="List Bullet 2"/>
    <w:basedOn w:val="1"/>
    <w:qFormat/>
    <w:uiPriority w:val="0"/>
    <w:pPr>
      <w:numPr>
        <w:ilvl w:val="0"/>
        <w:numId w:val="3"/>
      </w:numPr>
      <w:spacing w:after="60"/>
      <w:jc w:val="both"/>
    </w:pPr>
    <w:rPr>
      <w:sz w:val="24"/>
      <w:szCs w:val="20"/>
    </w:rPr>
  </w:style>
  <w:style w:type="paragraph" w:styleId="55">
    <w:name w:val="Title"/>
    <w:basedOn w:val="1"/>
    <w:link w:val="75"/>
    <w:qFormat/>
    <w:uiPriority w:val="0"/>
    <w:pPr>
      <w:jc w:val="center"/>
    </w:pPr>
    <w:rPr>
      <w:rFonts w:ascii="Arial Narrow" w:hAnsi="Arial Narrow" w:cs="Arial Narrow"/>
      <w:sz w:val="24"/>
      <w:szCs w:val="24"/>
    </w:rPr>
  </w:style>
  <w:style w:type="paragraph" w:styleId="56">
    <w:name w:val="footer"/>
    <w:basedOn w:val="1"/>
    <w:link w:val="319"/>
    <w:qFormat/>
    <w:uiPriority w:val="99"/>
    <w:pPr>
      <w:tabs>
        <w:tab w:val="center" w:pos="4253"/>
        <w:tab w:val="right" w:pos="9356"/>
      </w:tabs>
      <w:jc w:val="both"/>
    </w:pPr>
    <w:rPr>
      <w:sz w:val="20"/>
      <w:szCs w:val="20"/>
    </w:rPr>
  </w:style>
  <w:style w:type="paragraph" w:styleId="57">
    <w:name w:val="List Number"/>
    <w:basedOn w:val="42"/>
    <w:qFormat/>
    <w:uiPriority w:val="0"/>
    <w:pPr>
      <w:tabs>
        <w:tab w:val="left" w:pos="1134"/>
      </w:tabs>
      <w:spacing w:before="60"/>
      <w:ind w:left="360" w:hanging="360"/>
    </w:pPr>
  </w:style>
  <w:style w:type="paragraph" w:styleId="58">
    <w:name w:val="List Number 2"/>
    <w:basedOn w:val="1"/>
    <w:qFormat/>
    <w:uiPriority w:val="0"/>
    <w:pPr>
      <w:numPr>
        <w:ilvl w:val="0"/>
        <w:numId w:val="4"/>
      </w:numPr>
    </w:pPr>
  </w:style>
  <w:style w:type="paragraph" w:styleId="59">
    <w:name w:val="Normal (Web)"/>
    <w:basedOn w:val="1"/>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0">
    <w:name w:val="Body Text 3"/>
    <w:basedOn w:val="1"/>
    <w:qFormat/>
    <w:uiPriority w:val="0"/>
    <w:pPr>
      <w:spacing w:after="120"/>
    </w:pPr>
    <w:rPr>
      <w:sz w:val="16"/>
      <w:szCs w:val="16"/>
    </w:rPr>
  </w:style>
  <w:style w:type="paragraph" w:styleId="61">
    <w:name w:val="Body Text Indent 2"/>
    <w:basedOn w:val="1"/>
    <w:link w:val="349"/>
    <w:qFormat/>
    <w:uiPriority w:val="0"/>
    <w:pPr>
      <w:ind w:firstLine="360"/>
      <w:jc w:val="both"/>
    </w:pPr>
    <w:rPr>
      <w:sz w:val="24"/>
      <w:szCs w:val="24"/>
    </w:rPr>
  </w:style>
  <w:style w:type="paragraph" w:styleId="62">
    <w:name w:val="Subtitle"/>
    <w:basedOn w:val="1"/>
    <w:next w:val="1"/>
    <w:link w:val="76"/>
    <w:qFormat/>
    <w:uiPriority w:val="11"/>
    <w:pPr>
      <w:spacing w:before="200" w:after="200"/>
    </w:pPr>
    <w:rPr>
      <w:sz w:val="24"/>
      <w:szCs w:val="24"/>
    </w:rPr>
  </w:style>
  <w:style w:type="paragraph" w:styleId="6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64">
    <w:name w:val="Block Text"/>
    <w:basedOn w:val="1"/>
    <w:qFormat/>
    <w:uiPriority w:val="0"/>
    <w:pPr>
      <w:ind w:left="57" w:right="57"/>
    </w:pPr>
    <w:rPr>
      <w:sz w:val="24"/>
      <w:szCs w:val="24"/>
    </w:rPr>
  </w:style>
  <w:style w:type="table" w:styleId="65">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6">
    <w:name w:val="Заголовок 1 Знак1"/>
    <w:basedOn w:val="11"/>
    <w:link w:val="2"/>
    <w:uiPriority w:val="9"/>
    <w:rPr>
      <w:rFonts w:ascii="Arial" w:hAnsi="Arial" w:eastAsia="Arial" w:cs="Arial"/>
      <w:sz w:val="40"/>
      <w:szCs w:val="40"/>
    </w:rPr>
  </w:style>
  <w:style w:type="character" w:customStyle="1" w:styleId="67">
    <w:name w:val="Заголовок 2 Знак"/>
    <w:basedOn w:val="11"/>
    <w:link w:val="3"/>
    <w:uiPriority w:val="9"/>
    <w:rPr>
      <w:rFonts w:ascii="Arial" w:hAnsi="Arial" w:eastAsia="Arial" w:cs="Arial"/>
      <w:sz w:val="34"/>
    </w:rPr>
  </w:style>
  <w:style w:type="character" w:customStyle="1" w:styleId="68">
    <w:name w:val="Заголовок 3 Знак"/>
    <w:basedOn w:val="11"/>
    <w:link w:val="4"/>
    <w:uiPriority w:val="9"/>
    <w:rPr>
      <w:rFonts w:ascii="Arial" w:hAnsi="Arial" w:eastAsia="Arial" w:cs="Arial"/>
      <w:sz w:val="30"/>
      <w:szCs w:val="30"/>
    </w:rPr>
  </w:style>
  <w:style w:type="character" w:customStyle="1" w:styleId="69">
    <w:name w:val="Заголовок 4 Знак"/>
    <w:basedOn w:val="11"/>
    <w:link w:val="5"/>
    <w:uiPriority w:val="9"/>
    <w:rPr>
      <w:rFonts w:ascii="Arial" w:hAnsi="Arial" w:eastAsia="Arial" w:cs="Arial"/>
      <w:b/>
      <w:bCs/>
      <w:sz w:val="26"/>
      <w:szCs w:val="26"/>
    </w:rPr>
  </w:style>
  <w:style w:type="character" w:customStyle="1" w:styleId="70">
    <w:name w:val="Заголовок 5 Знак"/>
    <w:basedOn w:val="11"/>
    <w:link w:val="6"/>
    <w:uiPriority w:val="9"/>
    <w:rPr>
      <w:rFonts w:ascii="Arial" w:hAnsi="Arial" w:eastAsia="Arial" w:cs="Arial"/>
      <w:b/>
      <w:bCs/>
      <w:sz w:val="24"/>
      <w:szCs w:val="24"/>
    </w:rPr>
  </w:style>
  <w:style w:type="character" w:customStyle="1" w:styleId="71">
    <w:name w:val="Заголовок 6 Знак"/>
    <w:basedOn w:val="11"/>
    <w:link w:val="7"/>
    <w:uiPriority w:val="9"/>
    <w:rPr>
      <w:rFonts w:ascii="Arial" w:hAnsi="Arial" w:eastAsia="Arial" w:cs="Arial"/>
      <w:b/>
      <w:bCs/>
      <w:sz w:val="22"/>
      <w:szCs w:val="22"/>
    </w:rPr>
  </w:style>
  <w:style w:type="character" w:customStyle="1" w:styleId="72">
    <w:name w:val="Заголовок 7 Знак"/>
    <w:basedOn w:val="11"/>
    <w:link w:val="8"/>
    <w:uiPriority w:val="9"/>
    <w:rPr>
      <w:rFonts w:ascii="Arial" w:hAnsi="Arial" w:eastAsia="Arial" w:cs="Arial"/>
      <w:b/>
      <w:bCs/>
      <w:i/>
      <w:iCs/>
      <w:sz w:val="22"/>
      <w:szCs w:val="22"/>
    </w:rPr>
  </w:style>
  <w:style w:type="character" w:customStyle="1" w:styleId="73">
    <w:name w:val="Заголовок 8 Знак"/>
    <w:basedOn w:val="11"/>
    <w:link w:val="9"/>
    <w:uiPriority w:val="9"/>
    <w:rPr>
      <w:rFonts w:ascii="Arial" w:hAnsi="Arial" w:eastAsia="Arial" w:cs="Arial"/>
      <w:i/>
      <w:iCs/>
      <w:sz w:val="22"/>
      <w:szCs w:val="22"/>
    </w:rPr>
  </w:style>
  <w:style w:type="character" w:customStyle="1" w:styleId="74">
    <w:name w:val="Заголовок 9 Знак"/>
    <w:basedOn w:val="11"/>
    <w:link w:val="10"/>
    <w:uiPriority w:val="9"/>
    <w:rPr>
      <w:rFonts w:ascii="Arial" w:hAnsi="Arial" w:eastAsia="Arial" w:cs="Arial"/>
      <w:i/>
      <w:iCs/>
      <w:sz w:val="21"/>
      <w:szCs w:val="21"/>
    </w:rPr>
  </w:style>
  <w:style w:type="character" w:customStyle="1" w:styleId="75">
    <w:name w:val="Заголовок Знак"/>
    <w:basedOn w:val="11"/>
    <w:link w:val="55"/>
    <w:uiPriority w:val="10"/>
    <w:rPr>
      <w:sz w:val="48"/>
      <w:szCs w:val="48"/>
    </w:rPr>
  </w:style>
  <w:style w:type="character" w:customStyle="1" w:styleId="76">
    <w:name w:val="Подзаголовок Знак"/>
    <w:basedOn w:val="11"/>
    <w:link w:val="62"/>
    <w:uiPriority w:val="11"/>
    <w:rPr>
      <w:sz w:val="24"/>
      <w:szCs w:val="24"/>
    </w:rPr>
  </w:style>
  <w:style w:type="paragraph" w:styleId="77">
    <w:name w:val="Quote"/>
    <w:basedOn w:val="1"/>
    <w:next w:val="1"/>
    <w:link w:val="78"/>
    <w:qFormat/>
    <w:uiPriority w:val="29"/>
    <w:pPr>
      <w:ind w:left="720" w:right="720"/>
    </w:pPr>
    <w:rPr>
      <w:i/>
    </w:rPr>
  </w:style>
  <w:style w:type="character" w:customStyle="1" w:styleId="78">
    <w:name w:val="Цитата 2 Знак"/>
    <w:link w:val="77"/>
    <w:uiPriority w:val="29"/>
    <w:rPr>
      <w:i/>
    </w:rPr>
  </w:style>
  <w:style w:type="paragraph" w:styleId="79">
    <w:name w:val="Intense Quote"/>
    <w:basedOn w:val="1"/>
    <w:next w:val="1"/>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0">
    <w:name w:val="Выделенная цитата Знак"/>
    <w:link w:val="79"/>
    <w:uiPriority w:val="30"/>
    <w:rPr>
      <w:i/>
    </w:rPr>
  </w:style>
  <w:style w:type="character" w:customStyle="1" w:styleId="81">
    <w:name w:val="Header Char"/>
    <w:basedOn w:val="11"/>
    <w:uiPriority w:val="99"/>
  </w:style>
  <w:style w:type="character" w:customStyle="1" w:styleId="82">
    <w:name w:val="Footer Char"/>
    <w:basedOn w:val="11"/>
    <w:uiPriority w:val="99"/>
  </w:style>
  <w:style w:type="character" w:customStyle="1" w:styleId="83">
    <w:name w:val="Caption Char"/>
    <w:uiPriority w:val="99"/>
  </w:style>
  <w:style w:type="table" w:customStyle="1" w:styleId="84">
    <w:name w:val="Table Grid Light"/>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5">
    <w:name w:val="Plain Table 1"/>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6">
    <w:name w:val="Plain Table 2"/>
    <w:basedOn w:val="12"/>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7">
    <w:name w:val="Plain Table 3"/>
    <w:basedOn w:val="12"/>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8">
    <w:name w:val="Plain Table 4"/>
    <w:basedOn w:val="12"/>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9">
    <w:name w:val="Plain Table 5"/>
    <w:basedOn w:val="12"/>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0">
    <w:name w:val="Grid Table 1 Light"/>
    <w:basedOn w:val="1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1">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2">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3">
    <w:name w:val="Grid Table 1 Light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4">
    <w:name w:val="Grid Table 1 Light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5">
    <w:name w:val="Grid Table 1 Light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6">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7">
    <w:name w:val="Grid Table 2"/>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9">
    <w:name w:val="Grid Table 2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0">
    <w:name w:val="Grid Table 2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1">
    <w:name w:val="Grid Table 2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2">
    <w:name w:val="Grid Table 2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3">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4">
    <w:name w:val="Grid Table 3"/>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5">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6">
    <w:name w:val="Grid Table 3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7">
    <w:name w:val="Grid Table 3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8">
    <w:name w:val="Grid Table 3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9">
    <w:name w:val="Grid Table 3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0">
    <w:name w:val="Grid Table 3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1">
    <w:name w:val="Grid Table 4"/>
    <w:basedOn w:val="1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Grid Table 4 - Accent 1"/>
    <w:basedOn w:val="1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3">
    <w:name w:val="Grid Table 4 - Accent 2"/>
    <w:basedOn w:val="12"/>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4">
    <w:name w:val="Grid Table 4 - Accent 3"/>
    <w:basedOn w:val="12"/>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5">
    <w:name w:val="Grid Table 4 - Accent 4"/>
    <w:basedOn w:val="12"/>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6">
    <w:name w:val="Grid Table 4 - Accent 5"/>
    <w:basedOn w:val="12"/>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7">
    <w:name w:val="Grid Table 4 - Accent 6"/>
    <w:basedOn w:val="1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8">
    <w:name w:val="Grid Table 5 Dark"/>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9">
    <w:name w:val="Grid Table 5 Dark- Accent 1"/>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0">
    <w:name w:val="Grid Table 5 Dark - Accent 2"/>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1">
    <w:name w:val="Grid Table 5 Dark - Accent 3"/>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2">
    <w:name w:val="Grid Table 5 Dark- Accent 4"/>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3">
    <w:name w:val="Grid Table 5 Dark - Accent 5"/>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4">
    <w:name w:val="Grid Table 5 Dark - Accent 6"/>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5">
    <w:name w:val="Grid Table 6 Colorful"/>
    <w:basedOn w:val="12"/>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6">
    <w:name w:val="Grid Table 6 Colorful - Accent 1"/>
    <w:basedOn w:val="12"/>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7">
    <w:name w:val="Grid Table 6 Colorful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8">
    <w:name w:val="Grid Table 6 Colorful - Accent 3"/>
    <w:basedOn w:val="12"/>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9">
    <w:name w:val="Grid Table 6 Colorful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0">
    <w:name w:val="Grid Table 6 Colorful - Accent 5"/>
    <w:basedOn w:val="12"/>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1">
    <w:name w:val="Grid Table 6 Colorful - Accent 6"/>
    <w:basedOn w:val="12"/>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2">
    <w:name w:val="Grid Table 7 Colorful"/>
    <w:basedOn w:val="12"/>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3">
    <w:name w:val="Grid Table 7 Colorful - Accent 1"/>
    <w:basedOn w:val="12"/>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basedOn w:val="12"/>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basedOn w:val="12"/>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6">
    <w:name w:val="Grid Table 7 Colorful - Accent 4"/>
    <w:basedOn w:val="12"/>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basedOn w:val="12"/>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8">
    <w:name w:val="Grid Table 7 Colorful - Accent 6"/>
    <w:basedOn w:val="12"/>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9">
    <w:name w:val="List Table 1 Light"/>
    <w:basedOn w:val="12"/>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0">
    <w:name w:val="List Table 1 Light - Accent 1"/>
    <w:basedOn w:val="12"/>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1">
    <w:name w:val="List Table 1 Light - Accent 2"/>
    <w:basedOn w:val="12"/>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2">
    <w:name w:val="List Table 1 Light - Accent 3"/>
    <w:basedOn w:val="12"/>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3">
    <w:name w:val="List Table 1 Light - Accent 4"/>
    <w:basedOn w:val="12"/>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4">
    <w:name w:val="List Table 1 Light - Accent 5"/>
    <w:basedOn w:val="12"/>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5">
    <w:name w:val="List Table 1 Light - Accent 6"/>
    <w:basedOn w:val="12"/>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6">
    <w:name w:val="List Table 2"/>
    <w:basedOn w:val="12"/>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2 - Accent 1"/>
    <w:basedOn w:val="12"/>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8">
    <w:name w:val="List Table 2 - Accent 2"/>
    <w:basedOn w:val="12"/>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9">
    <w:name w:val="List Table 2 - Accent 3"/>
    <w:basedOn w:val="12"/>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0">
    <w:name w:val="List Table 2 - Accent 4"/>
    <w:basedOn w:val="12"/>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1">
    <w:name w:val="List Table 2 - Accent 5"/>
    <w:basedOn w:val="12"/>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2">
    <w:name w:val="List Table 2 - Accent 6"/>
    <w:basedOn w:val="12"/>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3">
    <w:name w:val="List Table 3"/>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4">
    <w:name w:val="List Table 3 - Accent 1"/>
    <w:basedOn w:val="12"/>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5">
    <w:name w:val="List Table 3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6">
    <w:name w:val="List Table 3 - Accent 3"/>
    <w:basedOn w:val="12"/>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7">
    <w:name w:val="List Table 3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8">
    <w:name w:val="List Table 3 - Accent 5"/>
    <w:basedOn w:val="1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9">
    <w:name w:val="List Table 3 - Accent 6"/>
    <w:basedOn w:val="1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0">
    <w:name w:val="List Table 4"/>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1">
    <w:name w:val="List Table 4 - Accent 1"/>
    <w:basedOn w:val="12"/>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2">
    <w:name w:val="List Table 4 - Accent 2"/>
    <w:basedOn w:val="1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3">
    <w:name w:val="List Table 4 - Accent 3"/>
    <w:basedOn w:val="12"/>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4">
    <w:name w:val="List Table 4 - Accent 4"/>
    <w:basedOn w:val="1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5">
    <w:name w:val="List Table 4 - Accent 5"/>
    <w:basedOn w:val="12"/>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6">
    <w:name w:val="List Table 4 - Accent 6"/>
    <w:basedOn w:val="1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7">
    <w:name w:val="List Table 5 Dark"/>
    <w:basedOn w:val="12"/>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8">
    <w:name w:val="List Table 5 Dark - Accent 1"/>
    <w:basedOn w:val="12"/>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9">
    <w:name w:val="List Table 5 Dark - Accent 2"/>
    <w:basedOn w:val="12"/>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0">
    <w:name w:val="List Table 5 Dark - Accent 3"/>
    <w:basedOn w:val="12"/>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71">
    <w:name w:val="List Table 5 Dark - Accent 4"/>
    <w:basedOn w:val="12"/>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72">
    <w:name w:val="List Table 5 Dark - Accent 5"/>
    <w:basedOn w:val="12"/>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3">
    <w:name w:val="List Table 5 Dark - Accent 6"/>
    <w:basedOn w:val="12"/>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4">
    <w:name w:val="List Table 6 Colorful"/>
    <w:basedOn w:val="12"/>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5">
    <w:name w:val="List Table 6 Colorful - Accent 1"/>
    <w:basedOn w:val="12"/>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6">
    <w:name w:val="List Table 6 Colorful - Accent 2"/>
    <w:basedOn w:val="12"/>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7">
    <w:name w:val="List Table 6 Colorful - Accent 3"/>
    <w:basedOn w:val="12"/>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8">
    <w:name w:val="List Table 6 Colorful - Accent 4"/>
    <w:basedOn w:val="12"/>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9">
    <w:name w:val="List Table 6 Colorful - Accent 5"/>
    <w:basedOn w:val="12"/>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0">
    <w:name w:val="List Table 6 Colorful - Accent 6"/>
    <w:basedOn w:val="12"/>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1">
    <w:name w:val="List Table 7 Colorful"/>
    <w:basedOn w:val="12"/>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2">
    <w:name w:val="List Table 7 Colorful - Accent 1"/>
    <w:basedOn w:val="12"/>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3">
    <w:name w:val="List Table 7 Colorful - Accent 2"/>
    <w:basedOn w:val="12"/>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4">
    <w:name w:val="List Table 7 Colorful - Accent 3"/>
    <w:basedOn w:val="12"/>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5">
    <w:name w:val="List Table 7 Colorful - Accent 4"/>
    <w:basedOn w:val="12"/>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6">
    <w:name w:val="List Table 7 Colorful - Accent 5"/>
    <w:basedOn w:val="12"/>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7">
    <w:name w:val="List Table 7 Colorful - Accent 6"/>
    <w:basedOn w:val="12"/>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8">
    <w:name w:val="Lined - Accent"/>
    <w:basedOn w:val="12"/>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Lined - Accent 1"/>
    <w:basedOn w:val="12"/>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0">
    <w:name w:val="Lined - Accent 2"/>
    <w:basedOn w:val="12"/>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1">
    <w:name w:val="Lined - Accent 3"/>
    <w:basedOn w:val="12"/>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2">
    <w:name w:val="Lined - Accent 4"/>
    <w:basedOn w:val="12"/>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3">
    <w:name w:val="Lined - Accent 5"/>
    <w:basedOn w:val="12"/>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4">
    <w:name w:val="Lined - Accent 6"/>
    <w:basedOn w:val="12"/>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5">
    <w:name w:val="Bordered &amp; Lined - Accent"/>
    <w:basedOn w:val="12"/>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6">
    <w:name w:val="Bordered &amp; Lined - Accent 1"/>
    <w:basedOn w:val="12"/>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7">
    <w:name w:val="Bordered &amp; Lined - Accent 2"/>
    <w:basedOn w:val="12"/>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8">
    <w:name w:val="Bordered &amp; Lined - Accent 3"/>
    <w:basedOn w:val="12"/>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9">
    <w:name w:val="Bordered &amp; Lined - Accent 4"/>
    <w:basedOn w:val="12"/>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0">
    <w:name w:val="Bordered &amp; Lined - Accent 5"/>
    <w:basedOn w:val="12"/>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1">
    <w:name w:val="Bordered &amp; Lined - Accent 6"/>
    <w:basedOn w:val="12"/>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2">
    <w:name w:val="Bordered"/>
    <w:basedOn w:val="12"/>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3">
    <w:name w:val="Bordered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4">
    <w:name w:val="Bordered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5">
    <w:name w:val="Bordered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6">
    <w:name w:val="Bordered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7">
    <w:name w:val="Bordered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8">
    <w:name w:val="Bordered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9">
    <w:name w:val="Footnote Text Char"/>
    <w:uiPriority w:val="99"/>
    <w:rPr>
      <w:sz w:val="18"/>
    </w:rPr>
  </w:style>
  <w:style w:type="character" w:customStyle="1" w:styleId="210">
    <w:name w:val="Endnote Text Char"/>
    <w:uiPriority w:val="99"/>
    <w:rPr>
      <w:sz w:val="20"/>
    </w:rPr>
  </w:style>
  <w:style w:type="paragraph" w:customStyle="1" w:styleId="211">
    <w:name w:val="TOC Heading"/>
    <w:unhideWhenUsed/>
    <w:uiPriority w:val="39"/>
    <w:rPr>
      <w:rFonts w:ascii="Times New Roman" w:hAnsi="Times New Roman" w:eastAsia="SimSun" w:cs="Times New Roman"/>
      <w:lang w:val="ru-RU" w:eastAsia="ru-RU" w:bidi="ar-SA"/>
    </w:rPr>
  </w:style>
  <w:style w:type="paragraph" w:customStyle="1" w:styleId="212">
    <w:name w:val="Таблица шапка"/>
    <w:basedOn w:val="1"/>
    <w:qFormat/>
    <w:uiPriority w:val="0"/>
    <w:pPr>
      <w:keepNext/>
      <w:spacing w:before="40" w:after="40"/>
      <w:ind w:left="57" w:right="57"/>
    </w:pPr>
    <w:rPr>
      <w:sz w:val="24"/>
      <w:szCs w:val="24"/>
    </w:rPr>
  </w:style>
  <w:style w:type="paragraph" w:customStyle="1" w:styleId="213">
    <w:name w:val="Таблица текст"/>
    <w:basedOn w:val="1"/>
    <w:qFormat/>
    <w:uiPriority w:val="0"/>
    <w:pPr>
      <w:spacing w:before="40" w:after="40"/>
      <w:ind w:left="57" w:right="57"/>
    </w:pPr>
  </w:style>
  <w:style w:type="paragraph" w:customStyle="1" w:styleId="214">
    <w:name w:val="Служебный"/>
    <w:basedOn w:val="215"/>
    <w:qFormat/>
    <w:uiPriority w:val="0"/>
    <w:pPr>
      <w:tabs>
        <w:tab w:val="left" w:pos="567"/>
        <w:tab w:val="left" w:pos="851"/>
      </w:tabs>
    </w:pPr>
  </w:style>
  <w:style w:type="paragraph" w:customStyle="1" w:styleId="215">
    <w:name w:val="Главы"/>
    <w:basedOn w:val="216"/>
    <w:next w:val="42"/>
    <w:qFormat/>
    <w:uiPriority w:val="0"/>
    <w:pPr>
      <w:pBdr>
        <w:bottom w:val="none" w:color="000000" w:sz="0" w:space="0"/>
      </w:pBdr>
      <w:tabs>
        <w:tab w:val="left" w:pos="567"/>
        <w:tab w:val="left" w:pos="851"/>
      </w:tabs>
      <w:spacing w:before="1440" w:after="720" w:line="360" w:lineRule="auto"/>
      <w:ind w:left="0" w:right="0" w:firstLine="0"/>
      <w:jc w:val="center"/>
    </w:pPr>
    <w:rPr>
      <w:spacing w:val="40"/>
      <w:sz w:val="44"/>
      <w:szCs w:val="44"/>
    </w:rPr>
  </w:style>
  <w:style w:type="paragraph" w:customStyle="1" w:styleId="216">
    <w:name w:val="Структура"/>
    <w:basedOn w:val="1"/>
    <w:qFormat/>
    <w:uiPriority w:val="0"/>
    <w:pPr>
      <w:pageBreakBefore/>
      <w:numPr>
        <w:ilvl w:val="0"/>
        <w:numId w:val="5"/>
      </w:numPr>
      <w:pBdr>
        <w:bottom w:val="single" w:color="000000" w:sz="24" w:space="1"/>
      </w:pBdr>
      <w:tabs>
        <w:tab w:val="left" w:pos="567"/>
        <w:tab w:val="left" w:pos="851"/>
        <w:tab w:val="clear" w:pos="1701"/>
      </w:tabs>
      <w:spacing w:before="480" w:after="240"/>
      <w:ind w:left="567" w:right="2835"/>
      <w:outlineLvl w:val="0"/>
    </w:pPr>
    <w:rPr>
      <w:rFonts w:ascii="Arial" w:hAnsi="Arial" w:cs="Arial"/>
      <w:b/>
      <w:bCs/>
      <w:caps/>
      <w:sz w:val="36"/>
      <w:szCs w:val="36"/>
    </w:rPr>
  </w:style>
  <w:style w:type="paragraph" w:customStyle="1" w:styleId="217">
    <w:name w:val="маркированный"/>
    <w:basedOn w:val="1"/>
    <w:qFormat/>
    <w:uiPriority w:val="0"/>
    <w:pPr>
      <w:tabs>
        <w:tab w:val="left" w:pos="1701"/>
      </w:tabs>
      <w:spacing w:line="360" w:lineRule="auto"/>
      <w:ind w:left="1701" w:hanging="567"/>
      <w:jc w:val="both"/>
    </w:pPr>
  </w:style>
  <w:style w:type="paragraph" w:customStyle="1" w:styleId="218">
    <w:name w:val="Пункт"/>
    <w:basedOn w:val="42"/>
    <w:link w:val="318"/>
    <w:qFormat/>
    <w:uiPriority w:val="0"/>
    <w:pPr>
      <w:tabs>
        <w:tab w:val="left" w:pos="1985"/>
      </w:tabs>
      <w:ind w:left="1985" w:hanging="851"/>
    </w:pPr>
  </w:style>
  <w:style w:type="paragraph" w:customStyle="1" w:styleId="219">
    <w:name w:val="Подпункт"/>
    <w:basedOn w:val="218"/>
    <w:qFormat/>
    <w:uiPriority w:val="0"/>
    <w:pPr>
      <w:tabs>
        <w:tab w:val="left" w:pos="3119"/>
        <w:tab w:val="clear" w:pos="1985"/>
      </w:tabs>
      <w:ind w:left="3119" w:hanging="1134"/>
    </w:pPr>
  </w:style>
  <w:style w:type="character" w:customStyle="1" w:styleId="220">
    <w:name w:val="комментарий"/>
    <w:qFormat/>
    <w:uiPriority w:val="0"/>
    <w:rPr>
      <w:b/>
      <w:bCs/>
      <w:i/>
      <w:iCs/>
      <w:sz w:val="28"/>
      <w:szCs w:val="28"/>
    </w:rPr>
  </w:style>
  <w:style w:type="paragraph" w:customStyle="1" w:styleId="221">
    <w:name w:val="Пункт-2"/>
    <w:basedOn w:val="218"/>
    <w:qFormat/>
    <w:uiPriority w:val="0"/>
    <w:pPr>
      <w:keepNext/>
      <w:outlineLvl w:val="2"/>
    </w:pPr>
    <w:rPr>
      <w:b/>
      <w:bCs/>
    </w:rPr>
  </w:style>
  <w:style w:type="paragraph" w:customStyle="1" w:styleId="222">
    <w:name w:val="Подподпункт"/>
    <w:basedOn w:val="219"/>
    <w:qFormat/>
    <w:uiPriority w:val="0"/>
    <w:pPr>
      <w:ind w:left="360" w:hanging="567"/>
    </w:pPr>
  </w:style>
  <w:style w:type="character" w:customStyle="1" w:styleId="223">
    <w:name w:val="Заголовок 2 Знак1"/>
    <w:qFormat/>
    <w:uiPriority w:val="0"/>
    <w:rPr>
      <w:b/>
      <w:bCs/>
      <w:sz w:val="28"/>
      <w:szCs w:val="28"/>
      <w:lang w:val="ru-RU" w:eastAsia="ru-RU"/>
    </w:rPr>
  </w:style>
  <w:style w:type="character" w:customStyle="1" w:styleId="224">
    <w:name w:val="Основной текст Знак Знак"/>
    <w:qFormat/>
    <w:uiPriority w:val="0"/>
    <w:rPr>
      <w:sz w:val="28"/>
      <w:szCs w:val="28"/>
      <w:lang w:val="ru-RU" w:eastAsia="ru-RU"/>
    </w:rPr>
  </w:style>
  <w:style w:type="character" w:customStyle="1" w:styleId="225">
    <w:name w:val="Основной текст Знак"/>
    <w:qFormat/>
    <w:uiPriority w:val="0"/>
    <w:rPr>
      <w:sz w:val="28"/>
      <w:szCs w:val="28"/>
      <w:lang w:val="ru-RU" w:eastAsia="ru-RU"/>
    </w:rPr>
  </w:style>
  <w:style w:type="paragraph" w:customStyle="1" w:styleId="226">
    <w:name w:val="Текст таблицы"/>
    <w:basedOn w:val="1"/>
    <w:qFormat/>
    <w:uiPriority w:val="0"/>
    <w:pPr>
      <w:spacing w:before="40" w:after="40"/>
      <w:ind w:left="57" w:right="57"/>
    </w:pPr>
    <w:rPr>
      <w:sz w:val="24"/>
      <w:szCs w:val="24"/>
    </w:rPr>
  </w:style>
  <w:style w:type="paragraph" w:customStyle="1" w:styleId="227">
    <w:name w:val="Пункт б/н"/>
    <w:basedOn w:val="1"/>
    <w:qFormat/>
    <w:uiPriority w:val="0"/>
    <w:pPr>
      <w:tabs>
        <w:tab w:val="left" w:pos="1134"/>
      </w:tabs>
      <w:spacing w:line="360" w:lineRule="auto"/>
      <w:ind w:firstLine="567"/>
      <w:jc w:val="both"/>
    </w:pPr>
  </w:style>
  <w:style w:type="paragraph" w:customStyle="1" w:styleId="228">
    <w:name w:val="xl26"/>
    <w:basedOn w:val="1"/>
    <w:qFormat/>
    <w:uiPriority w:val="0"/>
    <w:pPr>
      <w:spacing w:before="100" w:beforeAutospacing="1" w:after="100" w:afterAutospacing="1"/>
    </w:pPr>
    <w:rPr>
      <w:rFonts w:ascii="Arial CYR" w:hAnsi="Arial CYR" w:cs="Arial CYR"/>
      <w:sz w:val="24"/>
      <w:szCs w:val="24"/>
    </w:rPr>
  </w:style>
  <w:style w:type="paragraph" w:customStyle="1" w:styleId="229">
    <w:name w:val="xl28"/>
    <w:basedOn w:val="1"/>
    <w:qFormat/>
    <w:uiPriority w:val="0"/>
    <w:pPr>
      <w:spacing w:before="100" w:beforeAutospacing="1" w:after="100" w:afterAutospacing="1"/>
      <w:jc w:val="center"/>
    </w:pPr>
    <w:rPr>
      <w:rFonts w:ascii="Arial CYR" w:hAnsi="Arial CYR" w:cs="Arial CYR"/>
      <w:sz w:val="24"/>
      <w:szCs w:val="24"/>
    </w:rPr>
  </w:style>
  <w:style w:type="paragraph" w:customStyle="1" w:styleId="230">
    <w:name w:val="xl29"/>
    <w:basedOn w:val="1"/>
    <w:qFormat/>
    <w:uiPriority w:val="0"/>
    <w:pPr>
      <w:spacing w:before="100" w:beforeAutospacing="1" w:after="100" w:afterAutospacing="1"/>
      <w:jc w:val="center"/>
    </w:pPr>
    <w:rPr>
      <w:rFonts w:ascii="Arial CYR" w:hAnsi="Arial CYR" w:cs="Arial CYR"/>
      <w:sz w:val="24"/>
      <w:szCs w:val="24"/>
    </w:rPr>
  </w:style>
  <w:style w:type="paragraph" w:customStyle="1" w:styleId="231">
    <w:name w:val="xl30"/>
    <w:basedOn w:val="1"/>
    <w:qFormat/>
    <w:uiPriority w:val="0"/>
    <w:pPr>
      <w:spacing w:before="100" w:beforeAutospacing="1" w:after="100" w:afterAutospacing="1"/>
    </w:pPr>
    <w:rPr>
      <w:b/>
      <w:bCs/>
      <w:i/>
      <w:iCs/>
      <w:sz w:val="24"/>
      <w:szCs w:val="24"/>
    </w:rPr>
  </w:style>
  <w:style w:type="paragraph" w:customStyle="1" w:styleId="232">
    <w:name w:val="xl31"/>
    <w:basedOn w:val="1"/>
    <w:qFormat/>
    <w:uiPriority w:val="0"/>
    <w:pPr>
      <w:spacing w:before="100" w:beforeAutospacing="1" w:after="100" w:afterAutospacing="1"/>
    </w:pPr>
    <w:rPr>
      <w:rFonts w:ascii="Arial CYR" w:hAnsi="Arial CYR" w:cs="Arial CYR"/>
      <w:sz w:val="24"/>
      <w:szCs w:val="24"/>
    </w:rPr>
  </w:style>
  <w:style w:type="paragraph" w:customStyle="1" w:styleId="233">
    <w:name w:val="xl32"/>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34">
    <w:name w:val="xl33"/>
    <w:basedOn w:val="1"/>
    <w:qFormat/>
    <w:uiPriority w:val="0"/>
    <w:pPr>
      <w:spacing w:before="100" w:beforeAutospacing="1" w:after="100" w:afterAutospacing="1"/>
    </w:pPr>
    <w:rPr>
      <w:rFonts w:ascii="Helv" w:hAnsi="Helv" w:cs="Helv"/>
      <w:sz w:val="24"/>
      <w:szCs w:val="24"/>
    </w:rPr>
  </w:style>
  <w:style w:type="paragraph" w:customStyle="1" w:styleId="235">
    <w:name w:val="xl34"/>
    <w:basedOn w:val="1"/>
    <w:qFormat/>
    <w:uiPriority w:val="0"/>
    <w:pPr>
      <w:spacing w:before="100" w:beforeAutospacing="1" w:after="100" w:afterAutospacing="1"/>
    </w:pPr>
    <w:rPr>
      <w:rFonts w:ascii="Helv" w:hAnsi="Helv" w:cs="Helv"/>
      <w:sz w:val="18"/>
      <w:szCs w:val="18"/>
    </w:rPr>
  </w:style>
  <w:style w:type="paragraph" w:customStyle="1" w:styleId="236">
    <w:name w:val="xl35"/>
    <w:basedOn w:val="1"/>
    <w:qFormat/>
    <w:uiPriority w:val="0"/>
    <w:pPr>
      <w:spacing w:before="100" w:beforeAutospacing="1" w:after="100" w:afterAutospacing="1"/>
      <w:jc w:val="center"/>
    </w:pPr>
    <w:rPr>
      <w:rFonts w:ascii="Arial CYR" w:hAnsi="Arial CYR" w:cs="Arial CYR"/>
      <w:sz w:val="24"/>
      <w:szCs w:val="24"/>
    </w:rPr>
  </w:style>
  <w:style w:type="paragraph" w:customStyle="1" w:styleId="237">
    <w:name w:val="xl36"/>
    <w:basedOn w:val="1"/>
    <w:qFormat/>
    <w:uiPriority w:val="0"/>
    <w:pPr>
      <w:spacing w:before="100" w:beforeAutospacing="1" w:after="100" w:afterAutospacing="1"/>
      <w:jc w:val="center"/>
    </w:pPr>
    <w:rPr>
      <w:rFonts w:ascii="Arial CYR" w:hAnsi="Arial CYR" w:cs="Arial CYR"/>
      <w:sz w:val="24"/>
      <w:szCs w:val="24"/>
    </w:rPr>
  </w:style>
  <w:style w:type="paragraph" w:customStyle="1" w:styleId="238">
    <w:name w:val="xl37"/>
    <w:basedOn w:val="1"/>
    <w:qFormat/>
    <w:uiPriority w:val="0"/>
    <w:pPr>
      <w:spacing w:before="100" w:beforeAutospacing="1" w:after="100" w:afterAutospacing="1"/>
    </w:pPr>
    <w:rPr>
      <w:rFonts w:ascii="Arial CYR" w:hAnsi="Arial CYR" w:cs="Arial CYR"/>
      <w:sz w:val="24"/>
      <w:szCs w:val="24"/>
    </w:rPr>
  </w:style>
  <w:style w:type="paragraph" w:customStyle="1" w:styleId="239">
    <w:name w:val="xl38"/>
    <w:basedOn w:val="1"/>
    <w:qFormat/>
    <w:uiPriority w:val="0"/>
    <w:pPr>
      <w:spacing w:before="100" w:beforeAutospacing="1" w:after="100" w:afterAutospacing="1"/>
      <w:jc w:val="center"/>
    </w:pPr>
    <w:rPr>
      <w:rFonts w:ascii="Arial CYR" w:hAnsi="Arial CYR" w:cs="Arial CYR"/>
      <w:sz w:val="24"/>
      <w:szCs w:val="24"/>
    </w:rPr>
  </w:style>
  <w:style w:type="paragraph" w:customStyle="1" w:styleId="240">
    <w:name w:val="xl39"/>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41">
    <w:name w:val="xl40"/>
    <w:basedOn w:val="1"/>
    <w:qFormat/>
    <w:uiPriority w:val="0"/>
    <w:pPr>
      <w:spacing w:before="100" w:beforeAutospacing="1" w:after="100" w:afterAutospacing="1"/>
    </w:pPr>
    <w:rPr>
      <w:rFonts w:ascii="Arial CYR" w:hAnsi="Arial CYR" w:cs="Arial CYR"/>
      <w:b/>
      <w:bCs/>
      <w:sz w:val="24"/>
      <w:szCs w:val="24"/>
      <w:u w:val="single"/>
    </w:rPr>
  </w:style>
  <w:style w:type="paragraph" w:customStyle="1" w:styleId="242">
    <w:name w:val="xl41"/>
    <w:basedOn w:val="1"/>
    <w:qFormat/>
    <w:uiPriority w:val="0"/>
    <w:pPr>
      <w:spacing w:before="100" w:beforeAutospacing="1" w:after="100" w:afterAutospacing="1"/>
    </w:pPr>
    <w:rPr>
      <w:rFonts w:ascii="Arial CYR" w:hAnsi="Arial CYR" w:cs="Arial CYR"/>
      <w:b/>
      <w:bCs/>
      <w:i/>
      <w:iCs/>
      <w:sz w:val="24"/>
      <w:szCs w:val="24"/>
    </w:rPr>
  </w:style>
  <w:style w:type="paragraph" w:customStyle="1" w:styleId="243">
    <w:name w:val="xl42"/>
    <w:basedOn w:val="1"/>
    <w:qFormat/>
    <w:uiPriority w:val="0"/>
    <w:pPr>
      <w:spacing w:before="100" w:beforeAutospacing="1" w:after="100" w:afterAutospacing="1"/>
      <w:jc w:val="center"/>
    </w:pPr>
    <w:rPr>
      <w:rFonts w:ascii="Arial CYR" w:hAnsi="Arial CYR" w:cs="Arial CYR"/>
      <w:sz w:val="18"/>
      <w:szCs w:val="18"/>
    </w:rPr>
  </w:style>
  <w:style w:type="paragraph" w:customStyle="1" w:styleId="244">
    <w:name w:val="xl43"/>
    <w:basedOn w:val="1"/>
    <w:qFormat/>
    <w:uiPriority w:val="0"/>
    <w:pPr>
      <w:spacing w:before="100" w:beforeAutospacing="1" w:after="100" w:afterAutospacing="1"/>
    </w:pPr>
    <w:rPr>
      <w:rFonts w:ascii="Arial CYR" w:hAnsi="Arial CYR" w:cs="Arial CYR"/>
      <w:b/>
      <w:bCs/>
      <w:sz w:val="18"/>
      <w:szCs w:val="18"/>
    </w:rPr>
  </w:style>
  <w:style w:type="paragraph" w:customStyle="1" w:styleId="245">
    <w:name w:val="xl44"/>
    <w:basedOn w:val="1"/>
    <w:qFormat/>
    <w:uiPriority w:val="0"/>
    <w:pPr>
      <w:spacing w:before="100" w:beforeAutospacing="1" w:after="100" w:afterAutospacing="1"/>
    </w:pPr>
    <w:rPr>
      <w:rFonts w:ascii="Arial CYR" w:hAnsi="Arial CYR" w:cs="Arial CYR"/>
      <w:sz w:val="18"/>
      <w:szCs w:val="18"/>
    </w:rPr>
  </w:style>
  <w:style w:type="paragraph" w:customStyle="1" w:styleId="246">
    <w:name w:val="xl45"/>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47">
    <w:name w:val="xl46"/>
    <w:basedOn w:val="1"/>
    <w:qFormat/>
    <w:uiPriority w:val="0"/>
    <w:pPr>
      <w:spacing w:before="100" w:beforeAutospacing="1" w:after="100" w:afterAutospacing="1"/>
    </w:pPr>
    <w:rPr>
      <w:rFonts w:ascii="Arial CYR" w:hAnsi="Arial CYR" w:cs="Arial CYR"/>
      <w:sz w:val="18"/>
      <w:szCs w:val="18"/>
    </w:rPr>
  </w:style>
  <w:style w:type="paragraph" w:customStyle="1" w:styleId="248">
    <w:name w:val="xl47"/>
    <w:basedOn w:val="1"/>
    <w:qFormat/>
    <w:uiPriority w:val="0"/>
    <w:pPr>
      <w:spacing w:before="100" w:beforeAutospacing="1" w:after="100" w:afterAutospacing="1"/>
    </w:pPr>
    <w:rPr>
      <w:rFonts w:ascii="Arial CYR" w:hAnsi="Arial CYR" w:cs="Arial CYR"/>
      <w:i/>
      <w:iCs/>
      <w:sz w:val="18"/>
      <w:szCs w:val="18"/>
      <w:u w:val="single"/>
    </w:rPr>
  </w:style>
  <w:style w:type="paragraph" w:customStyle="1" w:styleId="249">
    <w:name w:val="xl48"/>
    <w:basedOn w:val="1"/>
    <w:qFormat/>
    <w:uiPriority w:val="0"/>
    <w:pPr>
      <w:spacing w:before="100" w:beforeAutospacing="1" w:after="100" w:afterAutospacing="1"/>
      <w:jc w:val="center"/>
    </w:pPr>
    <w:rPr>
      <w:rFonts w:ascii="Arial CYR" w:hAnsi="Arial CYR" w:cs="Arial CYR"/>
      <w:sz w:val="18"/>
      <w:szCs w:val="18"/>
    </w:rPr>
  </w:style>
  <w:style w:type="paragraph" w:customStyle="1" w:styleId="250">
    <w:name w:val="xl49"/>
    <w:basedOn w:val="1"/>
    <w:qFormat/>
    <w:uiPriority w:val="0"/>
    <w:pPr>
      <w:spacing w:before="100" w:beforeAutospacing="1" w:after="100" w:afterAutospacing="1"/>
    </w:pPr>
    <w:rPr>
      <w:rFonts w:ascii="Arial CYR" w:hAnsi="Arial CYR" w:cs="Arial CYR"/>
      <w:b/>
      <w:bCs/>
      <w:sz w:val="18"/>
      <w:szCs w:val="18"/>
      <w:u w:val="single"/>
    </w:rPr>
  </w:style>
  <w:style w:type="paragraph" w:customStyle="1" w:styleId="251">
    <w:name w:val="xl50"/>
    <w:basedOn w:val="1"/>
    <w:qFormat/>
    <w:uiPriority w:val="0"/>
    <w:pPr>
      <w:spacing w:before="100" w:beforeAutospacing="1" w:after="100" w:afterAutospacing="1"/>
      <w:jc w:val="center"/>
    </w:pPr>
    <w:rPr>
      <w:rFonts w:ascii="Arial CYR" w:hAnsi="Arial CYR" w:cs="Arial CYR"/>
      <w:sz w:val="18"/>
      <w:szCs w:val="18"/>
      <w:u w:val="single"/>
    </w:rPr>
  </w:style>
  <w:style w:type="paragraph" w:customStyle="1" w:styleId="252">
    <w:name w:val="xl51"/>
    <w:basedOn w:val="1"/>
    <w:qFormat/>
    <w:uiPriority w:val="0"/>
    <w:pPr>
      <w:spacing w:before="100" w:beforeAutospacing="1" w:after="100" w:afterAutospacing="1"/>
    </w:pPr>
    <w:rPr>
      <w:rFonts w:ascii="Arial CYR" w:hAnsi="Arial CYR" w:cs="Arial CYR"/>
      <w:b/>
      <w:bCs/>
      <w:color w:val="000000"/>
      <w:sz w:val="18"/>
      <w:szCs w:val="18"/>
      <w:u w:val="single"/>
    </w:rPr>
  </w:style>
  <w:style w:type="paragraph" w:customStyle="1" w:styleId="253">
    <w:name w:val="xl52"/>
    <w:basedOn w:val="1"/>
    <w:qFormat/>
    <w:uiPriority w:val="0"/>
    <w:pPr>
      <w:spacing w:before="100" w:beforeAutospacing="1" w:after="100" w:afterAutospacing="1"/>
      <w:jc w:val="center"/>
    </w:pPr>
    <w:rPr>
      <w:rFonts w:ascii="Arial CYR" w:hAnsi="Arial CYR" w:cs="Arial CYR"/>
      <w:b/>
      <w:bCs/>
      <w:sz w:val="18"/>
      <w:szCs w:val="18"/>
      <w:u w:val="single"/>
    </w:rPr>
  </w:style>
  <w:style w:type="paragraph" w:customStyle="1" w:styleId="254">
    <w:name w:val="xl53"/>
    <w:basedOn w:val="1"/>
    <w:qFormat/>
    <w:uiPriority w:val="0"/>
    <w:pPr>
      <w:spacing w:before="100" w:beforeAutospacing="1" w:after="100" w:afterAutospacing="1"/>
    </w:pPr>
    <w:rPr>
      <w:rFonts w:ascii="Arial CYR" w:hAnsi="Arial CYR" w:cs="Arial CYR"/>
      <w:sz w:val="18"/>
      <w:szCs w:val="18"/>
      <w:u w:val="single"/>
    </w:rPr>
  </w:style>
  <w:style w:type="paragraph" w:customStyle="1" w:styleId="255">
    <w:name w:val="xl54"/>
    <w:basedOn w:val="1"/>
    <w:qFormat/>
    <w:uiPriority w:val="0"/>
    <w:pPr>
      <w:spacing w:before="100" w:beforeAutospacing="1" w:after="100" w:afterAutospacing="1"/>
    </w:pPr>
    <w:rPr>
      <w:rFonts w:ascii="Arial CYR" w:hAnsi="Arial CYR" w:cs="Arial CYR"/>
      <w:b/>
      <w:bCs/>
      <w:color w:val="000000"/>
      <w:sz w:val="24"/>
      <w:szCs w:val="24"/>
    </w:rPr>
  </w:style>
  <w:style w:type="paragraph" w:customStyle="1" w:styleId="256">
    <w:name w:val="xl55"/>
    <w:basedOn w:val="1"/>
    <w:qFormat/>
    <w:uiPriority w:val="0"/>
    <w:pPr>
      <w:spacing w:before="100" w:beforeAutospacing="1" w:after="100" w:afterAutospacing="1"/>
      <w:jc w:val="center"/>
    </w:pPr>
    <w:rPr>
      <w:rFonts w:ascii="Arial CYR" w:hAnsi="Arial CYR" w:cs="Arial CYR"/>
      <w:sz w:val="18"/>
      <w:szCs w:val="18"/>
    </w:rPr>
  </w:style>
  <w:style w:type="paragraph" w:customStyle="1" w:styleId="257">
    <w:name w:val="xl56"/>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58">
    <w:name w:val="xl57"/>
    <w:basedOn w:val="1"/>
    <w:qFormat/>
    <w:uiPriority w:val="0"/>
    <w:pPr>
      <w:spacing w:before="100" w:beforeAutospacing="1" w:after="100" w:afterAutospacing="1"/>
    </w:pPr>
    <w:rPr>
      <w:rFonts w:ascii="Arial CYR" w:hAnsi="Arial CYR" w:cs="Arial CYR"/>
      <w:b/>
      <w:bCs/>
      <w:sz w:val="24"/>
      <w:szCs w:val="24"/>
    </w:rPr>
  </w:style>
  <w:style w:type="paragraph" w:customStyle="1" w:styleId="259">
    <w:name w:val="xl58"/>
    <w:basedOn w:val="1"/>
    <w:qFormat/>
    <w:uiPriority w:val="0"/>
    <w:pPr>
      <w:spacing w:before="100" w:beforeAutospacing="1" w:after="100" w:afterAutospacing="1"/>
    </w:pPr>
    <w:rPr>
      <w:rFonts w:ascii="Arial CYR" w:hAnsi="Arial CYR" w:cs="Arial CYR"/>
      <w:sz w:val="24"/>
      <w:szCs w:val="24"/>
    </w:rPr>
  </w:style>
  <w:style w:type="paragraph" w:customStyle="1" w:styleId="260">
    <w:name w:val="xl59"/>
    <w:basedOn w:val="1"/>
    <w:qFormat/>
    <w:uiPriority w:val="0"/>
    <w:pPr>
      <w:spacing w:before="100" w:beforeAutospacing="1" w:after="100" w:afterAutospacing="1"/>
      <w:jc w:val="center"/>
    </w:pPr>
    <w:rPr>
      <w:rFonts w:ascii="Arial CYR" w:hAnsi="Arial CYR" w:cs="Arial CYR"/>
      <w:sz w:val="24"/>
      <w:szCs w:val="24"/>
    </w:rPr>
  </w:style>
  <w:style w:type="paragraph" w:customStyle="1" w:styleId="261">
    <w:name w:val="xl60"/>
    <w:basedOn w:val="1"/>
    <w:qFormat/>
    <w:uiPriority w:val="0"/>
    <w:pPr>
      <w:spacing w:before="100" w:beforeAutospacing="1" w:after="100" w:afterAutospacing="1"/>
    </w:pPr>
    <w:rPr>
      <w:rFonts w:ascii="Arial CYR" w:hAnsi="Arial CYR" w:cs="Arial CYR"/>
      <w:sz w:val="24"/>
      <w:szCs w:val="24"/>
    </w:rPr>
  </w:style>
  <w:style w:type="paragraph" w:customStyle="1" w:styleId="262">
    <w:name w:val="xl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63">
    <w:name w:val="xl62"/>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64">
    <w:name w:val="xl6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5">
    <w:name w:val="xl64"/>
    <w:basedOn w:val="1"/>
    <w:qFormat/>
    <w:uiPriority w:val="0"/>
    <w:pPr>
      <w:spacing w:before="100" w:beforeAutospacing="1" w:after="100" w:afterAutospacing="1"/>
    </w:pPr>
    <w:rPr>
      <w:rFonts w:ascii="Helv" w:hAnsi="Helv" w:cs="Helv"/>
      <w:sz w:val="24"/>
      <w:szCs w:val="24"/>
    </w:rPr>
  </w:style>
  <w:style w:type="paragraph" w:customStyle="1" w:styleId="26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7">
    <w:name w:val="xl66"/>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8">
    <w:name w:val="xl67"/>
    <w:basedOn w:val="1"/>
    <w:qFormat/>
    <w:uiPriority w:val="0"/>
    <w:pPr>
      <w:pBdr>
        <w:left w:val="single" w:color="000000" w:sz="4" w:space="0"/>
      </w:pBdr>
      <w:spacing w:before="100" w:beforeAutospacing="1" w:after="100" w:afterAutospacing="1"/>
      <w:jc w:val="center"/>
    </w:pPr>
    <w:rPr>
      <w:rFonts w:ascii="Arial CYR" w:hAnsi="Arial CYR" w:cs="Arial CYR"/>
      <w:sz w:val="24"/>
      <w:szCs w:val="24"/>
    </w:rPr>
  </w:style>
  <w:style w:type="paragraph" w:customStyle="1" w:styleId="269">
    <w:name w:val="xl68"/>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70">
    <w:name w:val="xl69"/>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71">
    <w:name w:val="xl70"/>
    <w:basedOn w:val="1"/>
    <w:qFormat/>
    <w:uiPriority w:val="0"/>
    <w:pPr>
      <w:pBdr>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72">
    <w:name w:val="xl71"/>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3">
    <w:name w:val="xl72"/>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4">
    <w:name w:val="xl73"/>
    <w:basedOn w:val="1"/>
    <w:qFormat/>
    <w:uiPriority w:val="0"/>
    <w:pPr>
      <w:shd w:val="clear" w:color="auto" w:fill="FFFFFF"/>
      <w:spacing w:before="100" w:beforeAutospacing="1" w:after="100" w:afterAutospacing="1"/>
      <w:jc w:val="center"/>
    </w:pPr>
    <w:rPr>
      <w:rFonts w:ascii="Arial CYR" w:hAnsi="Arial CYR" w:cs="Arial CYR"/>
      <w:b/>
      <w:bCs/>
      <w:sz w:val="24"/>
      <w:szCs w:val="24"/>
    </w:rPr>
  </w:style>
  <w:style w:type="paragraph" w:customStyle="1" w:styleId="275">
    <w:name w:val="xl74"/>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76">
    <w:name w:val="xl75"/>
    <w:basedOn w:val="1"/>
    <w:qFormat/>
    <w:uiPriority w:val="0"/>
    <w:pPr>
      <w:pBdr>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7">
    <w:name w:val="xl76"/>
    <w:basedOn w:val="1"/>
    <w:qFormat/>
    <w:uiPriority w:val="0"/>
    <w:pPr>
      <w:pBdr>
        <w:top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8">
    <w:name w:val="xl77"/>
    <w:basedOn w:val="1"/>
    <w:qFormat/>
    <w:uiPriority w:val="0"/>
    <w:pPr>
      <w:pBdr>
        <w:bottom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9">
    <w:name w:val="xl78"/>
    <w:basedOn w:val="1"/>
    <w:qFormat/>
    <w:uiPriority w:val="0"/>
    <w:pPr>
      <w:pBdr>
        <w:left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80">
    <w:name w:val="xl79"/>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1">
    <w:name w:val="xl80"/>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2">
    <w:name w:val="xl81"/>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3">
    <w:name w:val="xl82"/>
    <w:basedOn w:val="1"/>
    <w:qFormat/>
    <w:uiPriority w:val="0"/>
    <w:pPr>
      <w:spacing w:before="100" w:beforeAutospacing="1" w:after="100" w:afterAutospacing="1"/>
    </w:pPr>
    <w:rPr>
      <w:rFonts w:ascii="Arial CYR" w:hAnsi="Arial CYR" w:cs="Arial CYR"/>
      <w:sz w:val="24"/>
      <w:szCs w:val="24"/>
    </w:rPr>
  </w:style>
  <w:style w:type="paragraph" w:customStyle="1" w:styleId="284">
    <w:name w:val="xl83"/>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85">
    <w:name w:val="xl84"/>
    <w:basedOn w:val="1"/>
    <w:qFormat/>
    <w:uiPriority w:val="0"/>
    <w:pPr>
      <w:spacing w:before="100" w:beforeAutospacing="1" w:after="100" w:afterAutospacing="1"/>
      <w:jc w:val="center"/>
    </w:pPr>
    <w:rPr>
      <w:sz w:val="24"/>
      <w:szCs w:val="24"/>
    </w:rPr>
  </w:style>
  <w:style w:type="paragraph" w:customStyle="1" w:styleId="286">
    <w:name w:val="xl85"/>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7">
    <w:name w:val="xl8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88">
    <w:name w:val="xl87"/>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9">
    <w:name w:val="xl8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0">
    <w:name w:val="xl8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91">
    <w:name w:val="xl90"/>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92">
    <w:name w:val="xl91"/>
    <w:basedOn w:val="1"/>
    <w:qFormat/>
    <w:uiPriority w:val="0"/>
    <w:pPr>
      <w:pBdr>
        <w:left w:val="single" w:color="000000" w:sz="4" w:space="0"/>
      </w:pBdr>
      <w:spacing w:before="100" w:beforeAutospacing="1" w:after="100" w:afterAutospacing="1"/>
    </w:pPr>
    <w:rPr>
      <w:sz w:val="24"/>
      <w:szCs w:val="24"/>
    </w:rPr>
  </w:style>
  <w:style w:type="paragraph" w:customStyle="1" w:styleId="293">
    <w:name w:val="xl92"/>
    <w:basedOn w:val="1"/>
    <w:qFormat/>
    <w:uiPriority w:val="0"/>
    <w:pPr>
      <w:pBdr>
        <w:left w:val="single" w:color="000000" w:sz="4" w:space="0"/>
        <w:bottom w:val="single" w:color="000000" w:sz="4" w:space="0"/>
      </w:pBdr>
      <w:spacing w:before="100" w:beforeAutospacing="1" w:after="100" w:afterAutospacing="1"/>
    </w:pPr>
    <w:rPr>
      <w:sz w:val="24"/>
      <w:szCs w:val="24"/>
    </w:rPr>
  </w:style>
  <w:style w:type="paragraph" w:customStyle="1" w:styleId="294">
    <w:name w:val="xl93"/>
    <w:basedOn w:val="1"/>
    <w:qFormat/>
    <w:uiPriority w:val="0"/>
    <w:pPr>
      <w:pBdr>
        <w:top w:val="single" w:color="000000" w:sz="4" w:space="0"/>
        <w:left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5">
    <w:name w:val="xl94"/>
    <w:basedOn w:val="1"/>
    <w:qFormat/>
    <w:uiPriority w:val="0"/>
    <w:pPr>
      <w:pBdr>
        <w:top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6">
    <w:name w:val="xl95"/>
    <w:basedOn w:val="1"/>
    <w:qFormat/>
    <w:uiPriority w:val="0"/>
    <w:pPr>
      <w:pBdr>
        <w:top w:val="single" w:color="000000" w:sz="4" w:space="0"/>
        <w:bottom w:val="single" w:color="000000" w:sz="4" w:space="0"/>
      </w:pBdr>
      <w:spacing w:before="100" w:beforeAutospacing="1" w:after="100" w:afterAutospacing="1"/>
    </w:pPr>
    <w:rPr>
      <w:rFonts w:ascii="Arial CYR" w:hAnsi="Arial CYR" w:cs="Arial CYR"/>
      <w:sz w:val="24"/>
      <w:szCs w:val="24"/>
    </w:rPr>
  </w:style>
  <w:style w:type="paragraph" w:customStyle="1" w:styleId="297">
    <w:name w:val="xl96"/>
    <w:basedOn w:val="1"/>
    <w:qFormat/>
    <w:uiPriority w:val="0"/>
    <w:pPr>
      <w:pBdr>
        <w:top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8">
    <w:name w:val="xl9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9">
    <w:name w:val="xl27"/>
    <w:basedOn w:val="1"/>
    <w:qFormat/>
    <w:uiPriority w:val="0"/>
    <w:pPr>
      <w:spacing w:before="100" w:beforeAutospacing="1" w:after="100" w:afterAutospacing="1"/>
    </w:pPr>
    <w:rPr>
      <w:rFonts w:ascii="Arial CYR" w:hAnsi="Arial CYR" w:cs="Arial CYR"/>
      <w:sz w:val="24"/>
      <w:szCs w:val="24"/>
    </w:rPr>
  </w:style>
  <w:style w:type="paragraph" w:customStyle="1" w:styleId="300">
    <w:name w:val="Обычный1"/>
    <w:qFormat/>
    <w:uiPriority w:val="0"/>
    <w:rPr>
      <w:rFonts w:ascii="Times New Roman" w:hAnsi="Times New Roman" w:eastAsia="Times New Roman" w:cs="Times New Roman"/>
      <w:sz w:val="28"/>
      <w:lang w:val="ru-RU" w:eastAsia="ru-RU" w:bidi="ar-SA"/>
    </w:rPr>
  </w:style>
  <w:style w:type="paragraph" w:customStyle="1" w:styleId="301">
    <w:name w:val="Таблицы (моноширинный)"/>
    <w:basedOn w:val="1"/>
    <w:next w:val="1"/>
    <w:uiPriority w:val="0"/>
    <w:pPr>
      <w:widowControl w:val="0"/>
      <w:jc w:val="both"/>
    </w:pPr>
    <w:rPr>
      <w:rFonts w:ascii="Courier New" w:hAnsi="Courier New" w:cs="Courier New"/>
      <w:sz w:val="20"/>
      <w:szCs w:val="20"/>
    </w:rPr>
  </w:style>
  <w:style w:type="character" w:customStyle="1" w:styleId="302">
    <w:name w:val="Цветовое выделение"/>
    <w:uiPriority w:val="0"/>
    <w:rPr>
      <w:b/>
      <w:bCs/>
      <w:color w:val="000080"/>
      <w:sz w:val="20"/>
      <w:szCs w:val="20"/>
    </w:rPr>
  </w:style>
  <w:style w:type="paragraph" w:customStyle="1" w:styleId="303">
    <w:name w:val="Стиль Заголовок 1 + По левому краю"/>
    <w:basedOn w:val="2"/>
    <w:qFormat/>
    <w:uiPriority w:val="0"/>
    <w:pPr>
      <w:keepLines w:val="0"/>
      <w:pageBreakBefore w:val="0"/>
      <w:tabs>
        <w:tab w:val="left" w:pos="927"/>
        <w:tab w:val="left" w:pos="982"/>
        <w:tab w:val="clear" w:pos="567"/>
      </w:tabs>
      <w:spacing w:before="360" w:after="360"/>
      <w:ind w:left="-152" w:firstLine="720"/>
      <w:jc w:val="both"/>
    </w:pPr>
    <w:rPr>
      <w:rFonts w:ascii="Times New Roman" w:hAnsi="Times New Roman" w:cs="Times New Roman"/>
      <w:sz w:val="28"/>
      <w:szCs w:val="28"/>
    </w:rPr>
  </w:style>
  <w:style w:type="paragraph" w:customStyle="1" w:styleId="304">
    <w:name w:val="OP.1.1.1"/>
    <w:basedOn w:val="1"/>
    <w:link w:val="305"/>
    <w:qFormat/>
    <w:uiPriority w:val="0"/>
    <w:pPr>
      <w:numPr>
        <w:ilvl w:val="2"/>
        <w:numId w:val="6"/>
      </w:numPr>
      <w:tabs>
        <w:tab w:val="left" w:pos="0"/>
      </w:tabs>
      <w:jc w:val="both"/>
      <w:outlineLvl w:val="2"/>
    </w:pPr>
    <w:rPr>
      <w:rFonts w:eastAsia="Batang"/>
      <w:bCs/>
      <w:sz w:val="20"/>
      <w:szCs w:val="20"/>
    </w:rPr>
  </w:style>
  <w:style w:type="character" w:customStyle="1" w:styleId="305">
    <w:name w:val="OP.1.1.1 Знак"/>
    <w:link w:val="304"/>
    <w:qFormat/>
    <w:uiPriority w:val="0"/>
    <w:rPr>
      <w:rFonts w:eastAsia="Batang"/>
      <w:bCs/>
      <w:lang w:val="ru-RU" w:eastAsia="ru-RU" w:bidi="ar-SA"/>
    </w:rPr>
  </w:style>
  <w:style w:type="character" w:customStyle="1" w:styleId="306">
    <w:name w:val="Font Style19"/>
    <w:qFormat/>
    <w:uiPriority w:val="0"/>
    <w:rPr>
      <w:rFonts w:ascii="Times New Roman" w:hAnsi="Times New Roman"/>
      <w:sz w:val="22"/>
    </w:rPr>
  </w:style>
  <w:style w:type="character" w:customStyle="1" w:styleId="307">
    <w:name w:val="Текст сноски Знак"/>
    <w:link w:val="30"/>
    <w:semiHidden/>
    <w:qFormat/>
    <w:uiPriority w:val="99"/>
    <w:rPr>
      <w:lang w:val="ru-RU" w:eastAsia="ru-RU" w:bidi="ar-SA"/>
    </w:rPr>
  </w:style>
  <w:style w:type="paragraph" w:customStyle="1" w:styleId="308">
    <w:name w:val="OP.1.1.1.1"/>
    <w:basedOn w:val="1"/>
    <w:link w:val="310"/>
    <w:qFormat/>
    <w:uiPriority w:val="0"/>
    <w:pPr>
      <w:numPr>
        <w:ilvl w:val="3"/>
        <w:numId w:val="7"/>
      </w:numPr>
      <w:jc w:val="both"/>
      <w:outlineLvl w:val="3"/>
    </w:pPr>
    <w:rPr>
      <w:sz w:val="24"/>
      <w:szCs w:val="24"/>
    </w:rPr>
  </w:style>
  <w:style w:type="paragraph" w:customStyle="1" w:styleId="309">
    <w:name w:val="OP.1"/>
    <w:basedOn w:val="1"/>
    <w:link w:val="313"/>
    <w:qFormat/>
    <w:uiPriority w:val="0"/>
    <w:pPr>
      <w:numPr>
        <w:ilvl w:val="0"/>
        <w:numId w:val="7"/>
      </w:numPr>
      <w:spacing w:before="360" w:after="120"/>
      <w:outlineLvl w:val="0"/>
    </w:pPr>
    <w:rPr>
      <w:b/>
      <w:bCs/>
      <w:sz w:val="24"/>
      <w:szCs w:val="24"/>
    </w:rPr>
  </w:style>
  <w:style w:type="character" w:customStyle="1" w:styleId="310">
    <w:name w:val="OP.1.1.1.1 Знак"/>
    <w:link w:val="308"/>
    <w:qFormat/>
    <w:uiPriority w:val="0"/>
    <w:rPr>
      <w:sz w:val="24"/>
      <w:szCs w:val="24"/>
      <w:lang w:val="ru-RU" w:eastAsia="ru-RU" w:bidi="ar-SA"/>
    </w:rPr>
  </w:style>
  <w:style w:type="character" w:customStyle="1" w:styleId="311">
    <w:name w:val="Font Style20"/>
    <w:qFormat/>
    <w:uiPriority w:val="0"/>
    <w:rPr>
      <w:rFonts w:ascii="Times New Roman" w:hAnsi="Times New Roman"/>
      <w:b/>
      <w:sz w:val="22"/>
    </w:rPr>
  </w:style>
  <w:style w:type="character" w:customStyle="1" w:styleId="312">
    <w:name w:val="Font Style30"/>
    <w:qFormat/>
    <w:uiPriority w:val="0"/>
    <w:rPr>
      <w:rFonts w:ascii="Times New Roman" w:hAnsi="Times New Roman"/>
      <w:sz w:val="20"/>
    </w:rPr>
  </w:style>
  <w:style w:type="character" w:customStyle="1" w:styleId="313">
    <w:name w:val="OP.1 Знак"/>
    <w:link w:val="309"/>
    <w:qFormat/>
    <w:uiPriority w:val="0"/>
    <w:rPr>
      <w:b/>
      <w:bCs/>
      <w:sz w:val="24"/>
      <w:szCs w:val="24"/>
      <w:lang w:val="ru-RU" w:eastAsia="ru-RU" w:bidi="ar-SA"/>
    </w:rPr>
  </w:style>
  <w:style w:type="paragraph" w:customStyle="1" w:styleId="314">
    <w:name w:val="Style4"/>
    <w:basedOn w:val="1"/>
    <w:qFormat/>
    <w:uiPriority w:val="0"/>
    <w:pPr>
      <w:widowControl w:val="0"/>
      <w:spacing w:line="266" w:lineRule="exact"/>
      <w:ind w:firstLine="554"/>
      <w:jc w:val="both"/>
    </w:pPr>
    <w:rPr>
      <w:rFonts w:ascii="Segoe UI" w:hAnsi="Segoe UI" w:cs="Segoe UI"/>
      <w:sz w:val="24"/>
      <w:szCs w:val="24"/>
    </w:rPr>
  </w:style>
  <w:style w:type="paragraph" w:styleId="315">
    <w:name w:val="List Paragraph"/>
    <w:basedOn w:val="1"/>
    <w:qFormat/>
    <w:uiPriority w:val="34"/>
    <w:pPr>
      <w:ind w:left="708"/>
    </w:pPr>
  </w:style>
  <w:style w:type="paragraph" w:customStyle="1" w:styleId="316">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1"/>
    <w:qFormat/>
    <w:uiPriority w:val="0"/>
    <w:pPr>
      <w:spacing w:after="160" w:line="240" w:lineRule="exact"/>
    </w:pPr>
    <w:rPr>
      <w:rFonts w:ascii="Verdana" w:hAnsi="Verdana" w:cs="Verdana"/>
      <w:sz w:val="20"/>
      <w:szCs w:val="20"/>
      <w:lang w:val="en-US" w:eastAsia="en-US"/>
    </w:rPr>
  </w:style>
  <w:style w:type="paragraph" w:styleId="317">
    <w:name w:val="No Spacing"/>
    <w:link w:val="392"/>
    <w:qFormat/>
    <w:uiPriority w:val="0"/>
    <w:rPr>
      <w:rFonts w:ascii="Times New Roman" w:hAnsi="Times New Roman" w:eastAsia="Times New Roman" w:cs="Times New Roman"/>
      <w:sz w:val="24"/>
      <w:szCs w:val="24"/>
      <w:lang w:val="ru-RU" w:eastAsia="ru-RU" w:bidi="ar-SA"/>
    </w:rPr>
  </w:style>
  <w:style w:type="character" w:customStyle="1" w:styleId="318">
    <w:name w:val="Пункт Знак1"/>
    <w:link w:val="218"/>
    <w:qFormat/>
    <w:uiPriority w:val="0"/>
    <w:rPr>
      <w:sz w:val="28"/>
      <w:szCs w:val="28"/>
      <w:lang w:val="ru-RU" w:eastAsia="ru-RU" w:bidi="ar-SA"/>
    </w:rPr>
  </w:style>
  <w:style w:type="character" w:customStyle="1" w:styleId="319">
    <w:name w:val="Нижний колонтитул Знак"/>
    <w:link w:val="56"/>
    <w:qFormat/>
    <w:uiPriority w:val="99"/>
    <w:rPr>
      <w:lang w:val="ru-RU" w:eastAsia="ru-RU" w:bidi="ar-SA"/>
    </w:rPr>
  </w:style>
  <w:style w:type="character" w:customStyle="1" w:styleId="320">
    <w:name w:val="Текст концевой сноски Знак"/>
    <w:link w:val="24"/>
    <w:qFormat/>
    <w:uiPriority w:val="0"/>
    <w:rPr>
      <w:lang w:val="ru-RU" w:eastAsia="ru-RU" w:bidi="ar-SA"/>
    </w:rPr>
  </w:style>
  <w:style w:type="paragraph" w:customStyle="1" w:styleId="321">
    <w:name w:val="Пункт2"/>
    <w:basedOn w:val="218"/>
    <w:link w:val="342"/>
    <w:qFormat/>
    <w:uiPriority w:val="0"/>
    <w:pPr>
      <w:keepNext/>
      <w:tabs>
        <w:tab w:val="left" w:pos="2160"/>
        <w:tab w:val="clear" w:pos="1985"/>
      </w:tabs>
      <w:spacing w:before="240" w:after="120" w:line="240" w:lineRule="auto"/>
      <w:ind w:left="2160" w:hanging="360"/>
      <w:jc w:val="left"/>
      <w:outlineLvl w:val="2"/>
    </w:pPr>
    <w:rPr>
      <w:b/>
      <w:szCs w:val="20"/>
    </w:rPr>
  </w:style>
  <w:style w:type="character" w:customStyle="1" w:styleId="322">
    <w:name w:val="Пункт Знак"/>
    <w:qFormat/>
    <w:uiPriority w:val="0"/>
    <w:rPr>
      <w:sz w:val="28"/>
      <w:lang w:val="ru-RU" w:eastAsia="ru-RU" w:bidi="ar-SA"/>
    </w:rPr>
  </w:style>
  <w:style w:type="character" w:customStyle="1" w:styleId="323">
    <w:name w:val="Подпункт Знак"/>
    <w:qFormat/>
    <w:uiPriority w:val="0"/>
  </w:style>
  <w:style w:type="paragraph" w:customStyle="1" w:styleId="324">
    <w:name w:val="Заголовок 11"/>
    <w:basedOn w:val="300"/>
    <w:next w:val="300"/>
    <w:qFormat/>
    <w:uiPriority w:val="0"/>
    <w:pPr>
      <w:keepNext/>
      <w:jc w:val="center"/>
    </w:pPr>
    <w:rPr>
      <w:b/>
      <w:sz w:val="20"/>
    </w:rPr>
  </w:style>
  <w:style w:type="paragraph" w:customStyle="1" w:styleId="325">
    <w:name w:val="Основной текст с отступом 31"/>
    <w:basedOn w:val="300"/>
    <w:qFormat/>
    <w:uiPriority w:val="0"/>
    <w:pPr>
      <w:spacing w:line="220" w:lineRule="auto"/>
      <w:ind w:firstLine="426"/>
      <w:jc w:val="both"/>
    </w:pPr>
    <w:rPr>
      <w:sz w:val="20"/>
    </w:rPr>
  </w:style>
  <w:style w:type="paragraph" w:customStyle="1" w:styleId="326">
    <w:name w:val="FR1"/>
    <w:qFormat/>
    <w:uiPriority w:val="0"/>
    <w:pPr>
      <w:spacing w:line="640" w:lineRule="auto"/>
      <w:jc w:val="both"/>
    </w:pPr>
    <w:rPr>
      <w:rFonts w:ascii="Courier New" w:hAnsi="Courier New" w:eastAsia="Times New Roman" w:cs="Times New Roman"/>
      <w:sz w:val="18"/>
      <w:lang w:val="ru-RU" w:eastAsia="ru-RU" w:bidi="ar-SA"/>
    </w:rPr>
  </w:style>
  <w:style w:type="paragraph" w:customStyle="1" w:styleId="327">
    <w:name w:val="Цитата1"/>
    <w:basedOn w:val="300"/>
    <w:qFormat/>
    <w:uiPriority w:val="0"/>
    <w:pPr>
      <w:ind w:left="7088" w:right="-23"/>
    </w:pPr>
    <w:rPr>
      <w:sz w:val="20"/>
    </w:rPr>
  </w:style>
  <w:style w:type="paragraph" w:customStyle="1" w:styleId="328">
    <w:name w:val="Подподподпункт"/>
    <w:basedOn w:val="1"/>
    <w:qFormat/>
    <w:uiPriority w:val="0"/>
    <w:pPr>
      <w:tabs>
        <w:tab w:val="left" w:pos="1134"/>
        <w:tab w:val="left" w:pos="1701"/>
        <w:tab w:val="left" w:pos="3560"/>
      </w:tabs>
      <w:spacing w:line="360" w:lineRule="auto"/>
      <w:ind w:left="3560" w:hanging="1008"/>
      <w:jc w:val="both"/>
    </w:pPr>
    <w:rPr>
      <w:szCs w:val="20"/>
    </w:rPr>
  </w:style>
  <w:style w:type="paragraph" w:customStyle="1" w:styleId="329">
    <w:name w:val="Пункт1"/>
    <w:basedOn w:val="1"/>
    <w:qFormat/>
    <w:uiPriority w:val="0"/>
    <w:pPr>
      <w:tabs>
        <w:tab w:val="left" w:pos="360"/>
      </w:tabs>
      <w:spacing w:before="240" w:line="360" w:lineRule="auto"/>
      <w:ind w:left="360" w:hanging="360"/>
      <w:jc w:val="center"/>
    </w:pPr>
    <w:rPr>
      <w:rFonts w:ascii="Arial" w:hAnsi="Arial"/>
      <w:b/>
    </w:rPr>
  </w:style>
  <w:style w:type="character" w:customStyle="1" w:styleId="330">
    <w:name w:val="Текст примечания Знак"/>
    <w:link w:val="26"/>
    <w:qFormat/>
    <w:uiPriority w:val="0"/>
    <w:rPr>
      <w:lang w:val="ru-RU" w:eastAsia="ru-RU" w:bidi="ar-SA"/>
    </w:rPr>
  </w:style>
  <w:style w:type="paragraph" w:customStyle="1" w:styleId="331">
    <w:name w:val="Пункт_2"/>
    <w:basedOn w:val="1"/>
    <w:qFormat/>
    <w:uiPriority w:val="0"/>
    <w:pPr>
      <w:numPr>
        <w:ilvl w:val="1"/>
        <w:numId w:val="8"/>
      </w:numPr>
      <w:tabs>
        <w:tab w:val="left" w:pos="1134"/>
      </w:tabs>
      <w:spacing w:line="360" w:lineRule="auto"/>
      <w:jc w:val="both"/>
    </w:pPr>
    <w:rPr>
      <w:szCs w:val="20"/>
    </w:rPr>
  </w:style>
  <w:style w:type="paragraph" w:customStyle="1" w:styleId="332">
    <w:name w:val="Пункт_3"/>
    <w:basedOn w:val="331"/>
    <w:qFormat/>
    <w:uiPriority w:val="0"/>
    <w:pPr>
      <w:numPr>
        <w:ilvl w:val="2"/>
      </w:numPr>
      <w:tabs>
        <w:tab w:val="clear" w:pos="1134"/>
      </w:tabs>
    </w:pPr>
  </w:style>
  <w:style w:type="paragraph" w:customStyle="1" w:styleId="333">
    <w:name w:val="Пункт_4"/>
    <w:basedOn w:val="332"/>
    <w:qFormat/>
    <w:uiPriority w:val="0"/>
    <w:pPr>
      <w:numPr>
        <w:ilvl w:val="3"/>
      </w:numPr>
      <w:tabs>
        <w:tab w:val="left" w:pos="1134"/>
        <w:tab w:val="left" w:pos="1418"/>
      </w:tabs>
    </w:pPr>
  </w:style>
  <w:style w:type="paragraph" w:customStyle="1" w:styleId="334">
    <w:name w:val="Пункт_5_ABCD"/>
    <w:basedOn w:val="1"/>
    <w:qFormat/>
    <w:uiPriority w:val="0"/>
    <w:pPr>
      <w:numPr>
        <w:ilvl w:val="4"/>
        <w:numId w:val="8"/>
      </w:numPr>
      <w:tabs>
        <w:tab w:val="left" w:pos="1134"/>
        <w:tab w:val="left" w:pos="1701"/>
      </w:tabs>
      <w:spacing w:line="360" w:lineRule="auto"/>
      <w:jc w:val="both"/>
    </w:pPr>
    <w:rPr>
      <w:szCs w:val="20"/>
    </w:rPr>
  </w:style>
  <w:style w:type="paragraph" w:customStyle="1" w:styleId="335">
    <w:name w:val="Пункт_1"/>
    <w:basedOn w:val="1"/>
    <w:uiPriority w:val="0"/>
    <w:pPr>
      <w:keepNext/>
      <w:numPr>
        <w:ilvl w:val="0"/>
        <w:numId w:val="8"/>
      </w:numPr>
      <w:spacing w:before="240" w:line="360" w:lineRule="auto"/>
      <w:ind w:hanging="278"/>
      <w:jc w:val="center"/>
    </w:pPr>
    <w:rPr>
      <w:rFonts w:ascii="Arial" w:hAnsi="Arial"/>
      <w:b/>
    </w:rPr>
  </w:style>
  <w:style w:type="paragraph" w:customStyle="1" w:styleId="336">
    <w:name w:val="Примечание"/>
    <w:basedOn w:val="1"/>
    <w:uiPriority w:val="0"/>
    <w:pPr>
      <w:spacing w:before="120" w:after="240" w:line="360" w:lineRule="auto"/>
      <w:ind w:left="1701" w:right="567"/>
      <w:jc w:val="both"/>
    </w:pPr>
    <w:rPr>
      <w:spacing w:val="20"/>
      <w:sz w:val="20"/>
      <w:szCs w:val="20"/>
    </w:rPr>
  </w:style>
  <w:style w:type="paragraph" w:customStyle="1" w:styleId="337">
    <w:name w:val="tz_txt_list"/>
    <w:basedOn w:val="1"/>
    <w:qFormat/>
    <w:uiPriority w:val="0"/>
    <w:pPr>
      <w:numPr>
        <w:ilvl w:val="0"/>
        <w:numId w:val="9"/>
      </w:numPr>
      <w:spacing w:line="360" w:lineRule="auto"/>
      <w:jc w:val="both"/>
    </w:pPr>
    <w:rPr>
      <w:szCs w:val="20"/>
    </w:rPr>
  </w:style>
  <w:style w:type="character" w:customStyle="1" w:styleId="338">
    <w:name w:val="Заголовок 1 Знак"/>
    <w:qFormat/>
    <w:uiPriority w:val="0"/>
    <w:rPr>
      <w:rFonts w:cs="Times New Roman"/>
      <w:b/>
      <w:sz w:val="36"/>
      <w:lang w:val="ru-RU" w:eastAsia="ru-RU" w:bidi="ar-SA"/>
    </w:rPr>
  </w:style>
  <w:style w:type="paragraph" w:customStyle="1" w:styleId="339">
    <w:name w:val="Table_header"/>
    <w:basedOn w:val="1"/>
    <w:qFormat/>
    <w:uiPriority w:val="0"/>
    <w:pPr>
      <w:jc w:val="both"/>
    </w:pPr>
    <w:rPr>
      <w:b/>
      <w:sz w:val="20"/>
      <w:szCs w:val="24"/>
    </w:rPr>
  </w:style>
  <w:style w:type="paragraph" w:customStyle="1" w:styleId="340">
    <w:name w:val="Table_text"/>
    <w:basedOn w:val="1"/>
    <w:qFormat/>
    <w:uiPriority w:val="0"/>
    <w:pPr>
      <w:jc w:val="both"/>
    </w:pPr>
    <w:rPr>
      <w:sz w:val="20"/>
      <w:szCs w:val="24"/>
    </w:rPr>
  </w:style>
  <w:style w:type="paragraph" w:customStyle="1" w:styleId="341">
    <w:name w:val="ListBul"/>
    <w:basedOn w:val="1"/>
    <w:qFormat/>
    <w:uiPriority w:val="0"/>
    <w:pPr>
      <w:numPr>
        <w:ilvl w:val="0"/>
        <w:numId w:val="10"/>
      </w:numPr>
      <w:tabs>
        <w:tab w:val="left" w:pos="284"/>
        <w:tab w:val="clear" w:pos="360"/>
      </w:tabs>
      <w:jc w:val="both"/>
    </w:pPr>
    <w:rPr>
      <w:sz w:val="22"/>
      <w:szCs w:val="24"/>
    </w:rPr>
  </w:style>
  <w:style w:type="character" w:customStyle="1" w:styleId="342">
    <w:name w:val="Пункт2 Знак"/>
    <w:link w:val="321"/>
    <w:qFormat/>
    <w:uiPriority w:val="0"/>
    <w:rPr>
      <w:b/>
      <w:sz w:val="28"/>
    </w:rPr>
  </w:style>
  <w:style w:type="character" w:customStyle="1" w:styleId="343">
    <w:name w:val="Тема примечания Знак"/>
    <w:link w:val="28"/>
    <w:qFormat/>
    <w:uiPriority w:val="0"/>
    <w:rPr>
      <w:b/>
      <w:bCs/>
      <w:lang w:val="ru-RU" w:eastAsia="ru-RU" w:bidi="ar-SA"/>
    </w:rPr>
  </w:style>
  <w:style w:type="character" w:customStyle="1" w:styleId="344">
    <w:name w:val="Основной текст (6)_"/>
    <w:link w:val="345"/>
    <w:qFormat/>
    <w:uiPriority w:val="0"/>
    <w:rPr>
      <w:sz w:val="24"/>
      <w:szCs w:val="24"/>
      <w:shd w:val="clear" w:color="auto" w:fill="FFFFFF"/>
      <w:lang w:bidi="ar-SA"/>
    </w:rPr>
  </w:style>
  <w:style w:type="paragraph" w:customStyle="1" w:styleId="345">
    <w:name w:val="Основной текст (6)"/>
    <w:basedOn w:val="1"/>
    <w:link w:val="344"/>
    <w:qFormat/>
    <w:uiPriority w:val="0"/>
    <w:pPr>
      <w:shd w:val="clear" w:color="auto" w:fill="FFFFFF"/>
      <w:spacing w:after="240" w:line="288" w:lineRule="exact"/>
      <w:ind w:hanging="360"/>
      <w:jc w:val="center"/>
    </w:pPr>
    <w:rPr>
      <w:sz w:val="24"/>
      <w:szCs w:val="24"/>
      <w:shd w:val="clear" w:color="auto" w:fill="FFFFFF"/>
    </w:rPr>
  </w:style>
  <w:style w:type="character" w:customStyle="1" w:styleId="346">
    <w:name w:val="Основной текст_"/>
    <w:link w:val="347"/>
    <w:qFormat/>
    <w:uiPriority w:val="0"/>
    <w:rPr>
      <w:sz w:val="24"/>
      <w:szCs w:val="24"/>
      <w:shd w:val="clear" w:color="auto" w:fill="FFFFFF"/>
      <w:lang w:bidi="ar-SA"/>
    </w:rPr>
  </w:style>
  <w:style w:type="paragraph" w:customStyle="1" w:styleId="347">
    <w:name w:val="Основной текст1"/>
    <w:basedOn w:val="1"/>
    <w:link w:val="346"/>
    <w:qFormat/>
    <w:uiPriority w:val="0"/>
    <w:pPr>
      <w:shd w:val="clear" w:color="auto" w:fill="FFFFFF"/>
      <w:spacing w:line="0" w:lineRule="atLeast"/>
      <w:ind w:hanging="440"/>
    </w:pPr>
    <w:rPr>
      <w:sz w:val="24"/>
      <w:szCs w:val="24"/>
      <w:shd w:val="clear" w:color="auto" w:fill="FFFFFF"/>
    </w:rPr>
  </w:style>
  <w:style w:type="character" w:customStyle="1" w:styleId="348">
    <w:name w:val="Основной текст + Полужирный"/>
    <w:qFormat/>
    <w:uiPriority w:val="0"/>
    <w:rPr>
      <w:b/>
      <w:bCs/>
      <w:sz w:val="24"/>
      <w:szCs w:val="24"/>
      <w:shd w:val="clear" w:color="auto" w:fill="FFFFFF"/>
    </w:rPr>
  </w:style>
  <w:style w:type="character" w:customStyle="1" w:styleId="349">
    <w:name w:val="Основной текст с отступом 2 Знак"/>
    <w:link w:val="61"/>
    <w:qFormat/>
    <w:uiPriority w:val="0"/>
    <w:rPr>
      <w:sz w:val="24"/>
      <w:szCs w:val="24"/>
      <w:lang w:val="ru-RU" w:eastAsia="ru-RU" w:bidi="ar-SA"/>
    </w:rPr>
  </w:style>
  <w:style w:type="character" w:customStyle="1" w:styleId="350">
    <w:name w:val="Основной текст с отступом Знак"/>
    <w:link w:val="52"/>
    <w:qFormat/>
    <w:uiPriority w:val="0"/>
    <w:rPr>
      <w:sz w:val="28"/>
      <w:szCs w:val="28"/>
      <w:lang w:val="ru-RU" w:eastAsia="ru-RU" w:bidi="ar-SA"/>
    </w:rPr>
  </w:style>
  <w:style w:type="paragraph" w:customStyle="1" w:styleId="351">
    <w:name w:val="Стиль14"/>
    <w:basedOn w:val="1"/>
    <w:qFormat/>
    <w:uiPriority w:val="0"/>
    <w:pPr>
      <w:spacing w:line="264" w:lineRule="auto"/>
      <w:ind w:firstLine="720"/>
      <w:jc w:val="both"/>
    </w:pPr>
  </w:style>
  <w:style w:type="paragraph" w:customStyle="1" w:styleId="352">
    <w:name w:val="Список маркированный"/>
    <w:basedOn w:val="1"/>
    <w:next w:val="1"/>
    <w:link w:val="353"/>
    <w:qFormat/>
    <w:uiPriority w:val="0"/>
    <w:pPr>
      <w:jc w:val="both"/>
    </w:pPr>
    <w:rPr>
      <w:szCs w:val="24"/>
    </w:rPr>
  </w:style>
  <w:style w:type="character" w:customStyle="1" w:styleId="353">
    <w:name w:val="Список маркированный Знак Знак"/>
    <w:link w:val="352"/>
    <w:qFormat/>
    <w:uiPriority w:val="0"/>
    <w:rPr>
      <w:sz w:val="28"/>
      <w:szCs w:val="24"/>
      <w:lang w:val="ru-RU" w:eastAsia="ru-RU" w:bidi="ar-SA"/>
    </w:rPr>
  </w:style>
  <w:style w:type="paragraph" w:customStyle="1" w:styleId="354">
    <w:name w:val="Основной текст 31"/>
    <w:basedOn w:val="1"/>
    <w:qFormat/>
    <w:uiPriority w:val="0"/>
    <w:pPr>
      <w:jc w:val="both"/>
    </w:pPr>
    <w:rPr>
      <w:sz w:val="22"/>
      <w:szCs w:val="22"/>
      <w:lang w:eastAsia="ar-SA"/>
    </w:rPr>
  </w:style>
  <w:style w:type="character" w:customStyle="1" w:styleId="355">
    <w:name w:val="Текст Знак"/>
    <w:link w:val="22"/>
    <w:qFormat/>
    <w:uiPriority w:val="0"/>
    <w:rPr>
      <w:rFonts w:ascii="Calibri" w:hAnsi="Calibri" w:eastAsia="Calibri"/>
      <w:sz w:val="22"/>
      <w:szCs w:val="21"/>
      <w:lang w:eastAsia="en-US" w:bidi="ar-SA"/>
    </w:rPr>
  </w:style>
  <w:style w:type="paragraph" w:customStyle="1" w:styleId="356">
    <w:name w:val="s18 Список мал -"/>
    <w:basedOn w:val="1"/>
    <w:qFormat/>
    <w:uiPriority w:val="0"/>
    <w:pPr>
      <w:tabs>
        <w:tab w:val="left" w:pos="851"/>
        <w:tab w:val="left" w:pos="1701"/>
      </w:tabs>
      <w:spacing w:before="60"/>
      <w:ind w:left="1701" w:hanging="567"/>
      <w:jc w:val="both"/>
      <w:outlineLvl w:val="2"/>
    </w:pPr>
    <w:rPr>
      <w:sz w:val="22"/>
      <w:szCs w:val="22"/>
    </w:rPr>
  </w:style>
  <w:style w:type="character" w:customStyle="1" w:styleId="357">
    <w:name w:val="Название книги1"/>
    <w:qFormat/>
    <w:uiPriority w:val="0"/>
    <w:rPr>
      <w:rFonts w:ascii="Cambria" w:hAnsi="Cambria" w:eastAsia="Times New Roman"/>
      <w:b/>
      <w:i/>
      <w:sz w:val="24"/>
      <w:szCs w:val="24"/>
    </w:rPr>
  </w:style>
  <w:style w:type="character" w:customStyle="1" w:styleId="358">
    <w:name w:val="Стиль3 Знак Знак1"/>
    <w:link w:val="359"/>
    <w:qFormat/>
    <w:uiPriority w:val="0"/>
    <w:rPr>
      <w:sz w:val="24"/>
      <w:lang w:bidi="ar-SA"/>
    </w:rPr>
  </w:style>
  <w:style w:type="paragraph" w:customStyle="1" w:styleId="359">
    <w:name w:val="Стиль3 Знак"/>
    <w:basedOn w:val="61"/>
    <w:link w:val="358"/>
    <w:qFormat/>
    <w:uiPriority w:val="0"/>
    <w:pPr>
      <w:widowControl w:val="0"/>
      <w:tabs>
        <w:tab w:val="left" w:pos="227"/>
      </w:tabs>
      <w:ind w:firstLine="0"/>
    </w:pPr>
    <w:rPr>
      <w:szCs w:val="20"/>
    </w:rPr>
  </w:style>
  <w:style w:type="character" w:customStyle="1" w:styleId="360">
    <w:name w:val="Верхний колонтитул Знак"/>
    <w:link w:val="37"/>
    <w:qFormat/>
    <w:uiPriority w:val="0"/>
    <w:rPr>
      <w:i/>
      <w:iCs/>
      <w:lang w:val="ru-RU" w:eastAsia="ru-RU" w:bidi="ar-SA"/>
    </w:rPr>
  </w:style>
  <w:style w:type="paragraph" w:customStyle="1" w:styleId="361">
    <w:name w:val="Default"/>
    <w:qFormat/>
    <w:uiPriority w:val="0"/>
    <w:rPr>
      <w:rFonts w:ascii="Times New Roman" w:hAnsi="Times New Roman" w:eastAsia="Times New Roman" w:cs="Times New Roman"/>
      <w:color w:val="000000"/>
      <w:sz w:val="24"/>
      <w:szCs w:val="24"/>
      <w:lang w:val="ru-RU" w:eastAsia="en-US" w:bidi="ar-SA"/>
    </w:rPr>
  </w:style>
  <w:style w:type="paragraph" w:customStyle="1" w:styleId="362">
    <w:name w:val="_Style 214"/>
    <w:basedOn w:val="1"/>
    <w:qFormat/>
    <w:uiPriority w:val="0"/>
    <w:pPr>
      <w:tabs>
        <w:tab w:val="left" w:pos="360"/>
      </w:tabs>
      <w:spacing w:after="160" w:line="240" w:lineRule="exact"/>
    </w:pPr>
    <w:rPr>
      <w:rFonts w:ascii="Verdana" w:hAnsi="Verdana" w:cs="Verdana"/>
      <w:sz w:val="20"/>
      <w:szCs w:val="20"/>
      <w:lang w:val="en-US" w:eastAsia="en-US"/>
    </w:rPr>
  </w:style>
  <w:style w:type="paragraph" w:customStyle="1" w:styleId="363">
    <w:name w:val="ConsPlusNonformat"/>
    <w:qFormat/>
    <w:uiPriority w:val="0"/>
    <w:pPr>
      <w:widowControl w:val="0"/>
    </w:pPr>
    <w:rPr>
      <w:rFonts w:ascii="Courier New" w:hAnsi="Courier New" w:eastAsia="Times New Roman" w:cs="Courier New"/>
      <w:lang w:val="ru-RU" w:eastAsia="ru-RU" w:bidi="ar-SA"/>
    </w:rPr>
  </w:style>
  <w:style w:type="paragraph" w:customStyle="1" w:styleId="364">
    <w:name w:val="ConsPlusNormal"/>
    <w:link w:val="398"/>
    <w:qFormat/>
    <w:uiPriority w:val="0"/>
    <w:pPr>
      <w:widowControl w:val="0"/>
      <w:ind w:firstLine="720"/>
    </w:pPr>
    <w:rPr>
      <w:rFonts w:ascii="Arial" w:hAnsi="Arial" w:eastAsia="Times New Roman" w:cs="Arial"/>
      <w:lang w:val="ru-RU" w:eastAsia="ru-RU" w:bidi="ar-SA"/>
    </w:rPr>
  </w:style>
  <w:style w:type="character" w:customStyle="1" w:styleId="365">
    <w:name w:val="search_color"/>
    <w:qFormat/>
    <w:uiPriority w:val="0"/>
    <w:rPr>
      <w:rFonts w:cs="Times New Roman"/>
    </w:rPr>
  </w:style>
  <w:style w:type="character" w:customStyle="1" w:styleId="366">
    <w:name w:val="Заголовок №1_"/>
    <w:link w:val="367"/>
    <w:qFormat/>
    <w:uiPriority w:val="0"/>
    <w:rPr>
      <w:b/>
      <w:bCs/>
      <w:sz w:val="23"/>
      <w:szCs w:val="23"/>
      <w:lang w:bidi="ar-SA"/>
    </w:rPr>
  </w:style>
  <w:style w:type="paragraph" w:customStyle="1" w:styleId="367">
    <w:name w:val="Заголовок №1"/>
    <w:basedOn w:val="1"/>
    <w:link w:val="366"/>
    <w:qFormat/>
    <w:uiPriority w:val="0"/>
    <w:pPr>
      <w:shd w:val="clear" w:color="auto" w:fill="FFFFFF"/>
      <w:spacing w:after="240" w:line="278" w:lineRule="exact"/>
      <w:jc w:val="right"/>
      <w:outlineLvl w:val="0"/>
    </w:pPr>
    <w:rPr>
      <w:b/>
      <w:bCs/>
      <w:sz w:val="23"/>
      <w:szCs w:val="23"/>
    </w:rPr>
  </w:style>
  <w:style w:type="character" w:customStyle="1" w:styleId="368">
    <w:name w:val="Основной текст + Полужирный2"/>
    <w:qFormat/>
    <w:uiPriority w:val="0"/>
    <w:rPr>
      <w:b/>
      <w:bCs/>
      <w:sz w:val="23"/>
      <w:szCs w:val="23"/>
      <w:u w:val="single"/>
      <w:shd w:val="clear" w:color="auto" w:fill="FFFFFF"/>
      <w:lang w:bidi="ar-SA"/>
    </w:rPr>
  </w:style>
  <w:style w:type="character" w:customStyle="1" w:styleId="369">
    <w:name w:val="Основной текст (2)_"/>
    <w:link w:val="370"/>
    <w:qFormat/>
    <w:uiPriority w:val="0"/>
    <w:rPr>
      <w:b/>
      <w:bCs/>
      <w:sz w:val="19"/>
      <w:szCs w:val="19"/>
      <w:lang w:bidi="ar-SA"/>
    </w:rPr>
  </w:style>
  <w:style w:type="paragraph" w:customStyle="1" w:styleId="370">
    <w:name w:val="Основной текст (2)"/>
    <w:basedOn w:val="1"/>
    <w:link w:val="369"/>
    <w:qFormat/>
    <w:uiPriority w:val="0"/>
    <w:pPr>
      <w:shd w:val="clear" w:color="auto" w:fill="FFFFFF"/>
      <w:spacing w:after="60" w:line="240" w:lineRule="atLeast"/>
    </w:pPr>
    <w:rPr>
      <w:b/>
      <w:bCs/>
      <w:sz w:val="19"/>
      <w:szCs w:val="19"/>
    </w:rPr>
  </w:style>
  <w:style w:type="character" w:customStyle="1" w:styleId="371">
    <w:name w:val="Основной текст (3)_"/>
    <w:link w:val="372"/>
    <w:qFormat/>
    <w:uiPriority w:val="0"/>
    <w:rPr>
      <w:lang w:bidi="ar-SA"/>
    </w:rPr>
  </w:style>
  <w:style w:type="paragraph" w:customStyle="1" w:styleId="372">
    <w:name w:val="Основной текст (3)"/>
    <w:basedOn w:val="1"/>
    <w:link w:val="371"/>
    <w:qFormat/>
    <w:uiPriority w:val="0"/>
    <w:pPr>
      <w:shd w:val="clear" w:color="auto" w:fill="FFFFFF"/>
      <w:spacing w:before="60" w:after="60" w:line="240" w:lineRule="atLeast"/>
    </w:pPr>
    <w:rPr>
      <w:sz w:val="20"/>
      <w:szCs w:val="20"/>
    </w:rPr>
  </w:style>
  <w:style w:type="character" w:customStyle="1" w:styleId="373">
    <w:name w:val="Основной текст (5)_"/>
    <w:link w:val="374"/>
    <w:qFormat/>
    <w:uiPriority w:val="0"/>
    <w:rPr>
      <w:rFonts w:ascii="Calibri" w:hAnsi="Calibri"/>
      <w:sz w:val="21"/>
      <w:szCs w:val="21"/>
      <w:lang w:bidi="ar-SA"/>
    </w:rPr>
  </w:style>
  <w:style w:type="paragraph" w:customStyle="1" w:styleId="374">
    <w:name w:val="Основной текст (5)"/>
    <w:basedOn w:val="1"/>
    <w:link w:val="373"/>
    <w:qFormat/>
    <w:uiPriority w:val="0"/>
    <w:pPr>
      <w:shd w:val="clear" w:color="auto" w:fill="FFFFFF"/>
      <w:spacing w:line="336" w:lineRule="exact"/>
      <w:jc w:val="both"/>
    </w:pPr>
    <w:rPr>
      <w:rFonts w:ascii="Calibri" w:hAnsi="Calibri"/>
      <w:sz w:val="21"/>
      <w:szCs w:val="21"/>
    </w:rPr>
  </w:style>
  <w:style w:type="paragraph" w:customStyle="1" w:styleId="375">
    <w:name w:val="Знак"/>
    <w:basedOn w:val="1"/>
    <w:qFormat/>
    <w:uiPriority w:val="0"/>
    <w:pPr>
      <w:tabs>
        <w:tab w:val="left" w:pos="1069"/>
      </w:tabs>
      <w:spacing w:after="160" w:line="240" w:lineRule="exact"/>
      <w:ind w:left="1069" w:hanging="360"/>
      <w:jc w:val="both"/>
    </w:pPr>
    <w:rPr>
      <w:rFonts w:ascii="Verdana" w:hAnsi="Verdana" w:cs="Arial"/>
      <w:sz w:val="20"/>
      <w:szCs w:val="20"/>
      <w:lang w:val="en-US" w:eastAsia="en-US"/>
    </w:rPr>
  </w:style>
  <w:style w:type="character" w:customStyle="1" w:styleId="376">
    <w:name w:val="Сноска_"/>
    <w:link w:val="377"/>
    <w:qFormat/>
    <w:uiPriority w:val="0"/>
    <w:rPr>
      <w:sz w:val="23"/>
      <w:szCs w:val="23"/>
      <w:lang w:bidi="ar-SA"/>
    </w:rPr>
  </w:style>
  <w:style w:type="paragraph" w:customStyle="1" w:styleId="377">
    <w:name w:val="Сноска"/>
    <w:basedOn w:val="1"/>
    <w:link w:val="376"/>
    <w:qFormat/>
    <w:uiPriority w:val="0"/>
    <w:pPr>
      <w:shd w:val="clear" w:color="auto" w:fill="FFFFFF"/>
      <w:spacing w:line="360" w:lineRule="exact"/>
      <w:jc w:val="both"/>
    </w:pPr>
    <w:rPr>
      <w:sz w:val="23"/>
      <w:szCs w:val="23"/>
    </w:rPr>
  </w:style>
  <w:style w:type="character" w:customStyle="1" w:styleId="378">
    <w:name w:val="Заголовок №6_"/>
    <w:link w:val="379"/>
    <w:qFormat/>
    <w:uiPriority w:val="0"/>
    <w:rPr>
      <w:b/>
      <w:bCs/>
      <w:sz w:val="23"/>
      <w:szCs w:val="23"/>
      <w:lang w:bidi="ar-SA"/>
    </w:rPr>
  </w:style>
  <w:style w:type="paragraph" w:customStyle="1" w:styleId="379">
    <w:name w:val="Заголовок №6"/>
    <w:basedOn w:val="1"/>
    <w:link w:val="378"/>
    <w:qFormat/>
    <w:uiPriority w:val="0"/>
    <w:pPr>
      <w:shd w:val="clear" w:color="auto" w:fill="FFFFFF"/>
      <w:spacing w:line="269" w:lineRule="exact"/>
      <w:outlineLvl w:val="5"/>
    </w:pPr>
    <w:rPr>
      <w:b/>
      <w:bCs/>
      <w:sz w:val="23"/>
      <w:szCs w:val="23"/>
    </w:rPr>
  </w:style>
  <w:style w:type="character" w:customStyle="1" w:styleId="380">
    <w:name w:val="Колонтитул_"/>
    <w:link w:val="381"/>
    <w:qFormat/>
    <w:uiPriority w:val="0"/>
    <w:rPr>
      <w:lang w:bidi="ar-SA"/>
    </w:rPr>
  </w:style>
  <w:style w:type="paragraph" w:customStyle="1" w:styleId="381">
    <w:name w:val="Колонтитул"/>
    <w:basedOn w:val="1"/>
    <w:link w:val="380"/>
    <w:qFormat/>
    <w:uiPriority w:val="0"/>
    <w:pPr>
      <w:shd w:val="clear" w:color="auto" w:fill="FFFFFF"/>
    </w:pPr>
    <w:rPr>
      <w:sz w:val="20"/>
      <w:szCs w:val="20"/>
    </w:rPr>
  </w:style>
  <w:style w:type="character" w:customStyle="1" w:styleId="382">
    <w:name w:val="Колонтитул + 11"/>
    <w:qFormat/>
    <w:uiPriority w:val="0"/>
    <w:rPr>
      <w:spacing w:val="0"/>
      <w:sz w:val="23"/>
      <w:szCs w:val="23"/>
      <w:lang w:bidi="ar-SA"/>
    </w:rPr>
  </w:style>
  <w:style w:type="character" w:customStyle="1" w:styleId="383">
    <w:name w:val="Основной текст + Полужирный8"/>
    <w:qFormat/>
    <w:uiPriority w:val="0"/>
    <w:rPr>
      <w:rFonts w:ascii="Times New Roman" w:hAnsi="Times New Roman" w:cs="Times New Roman"/>
      <w:b/>
      <w:bCs/>
      <w:i/>
      <w:iCs/>
      <w:spacing w:val="0"/>
      <w:sz w:val="23"/>
      <w:szCs w:val="23"/>
      <w:shd w:val="clear" w:color="auto" w:fill="FFFFFF"/>
      <w:lang w:bidi="ar-SA"/>
    </w:rPr>
  </w:style>
  <w:style w:type="character" w:customStyle="1" w:styleId="384">
    <w:name w:val="Основной текст + Курсив"/>
    <w:qFormat/>
    <w:uiPriority w:val="0"/>
    <w:rPr>
      <w:rFonts w:ascii="Times New Roman" w:hAnsi="Times New Roman" w:cs="Times New Roman"/>
      <w:i/>
      <w:iCs/>
      <w:spacing w:val="0"/>
      <w:sz w:val="23"/>
      <w:szCs w:val="23"/>
      <w:shd w:val="clear" w:color="auto" w:fill="FFFFFF"/>
      <w:lang w:bidi="ar-SA"/>
    </w:rPr>
  </w:style>
  <w:style w:type="character" w:customStyle="1" w:styleId="385">
    <w:name w:val="Основной текст + Полужирный7"/>
    <w:qFormat/>
    <w:uiPriority w:val="0"/>
    <w:rPr>
      <w:rFonts w:ascii="Times New Roman" w:hAnsi="Times New Roman" w:cs="Times New Roman"/>
      <w:b/>
      <w:bCs/>
      <w:i/>
      <w:iCs/>
      <w:spacing w:val="0"/>
      <w:sz w:val="23"/>
      <w:szCs w:val="23"/>
      <w:shd w:val="clear" w:color="auto" w:fill="FFFFFF"/>
      <w:lang w:bidi="ar-SA"/>
    </w:rPr>
  </w:style>
  <w:style w:type="character" w:customStyle="1" w:styleId="386">
    <w:name w:val="Заголовок №6 + Не полужирный"/>
    <w:basedOn w:val="378"/>
    <w:qFormat/>
    <w:uiPriority w:val="0"/>
    <w:rPr>
      <w:sz w:val="23"/>
      <w:szCs w:val="23"/>
      <w:lang w:bidi="ar-SA"/>
    </w:rPr>
  </w:style>
  <w:style w:type="paragraph" w:customStyle="1" w:styleId="387">
    <w:name w:val="Знак1"/>
    <w:basedOn w:val="1"/>
    <w:qFormat/>
    <w:uiPriority w:val="0"/>
    <w:pPr>
      <w:tabs>
        <w:tab w:val="left" w:pos="1069"/>
      </w:tabs>
      <w:spacing w:after="160" w:line="240" w:lineRule="exact"/>
      <w:ind w:left="1069" w:hanging="360"/>
      <w:jc w:val="both"/>
    </w:pPr>
    <w:rPr>
      <w:rFonts w:ascii="Verdana" w:hAnsi="Verdana" w:eastAsia="Arial Unicode MS" w:cs="Verdana"/>
      <w:sz w:val="20"/>
      <w:szCs w:val="20"/>
      <w:lang w:val="en-US" w:eastAsia="en-US"/>
    </w:rPr>
  </w:style>
  <w:style w:type="character" w:customStyle="1" w:styleId="388">
    <w:name w:val="Font Style13"/>
    <w:qFormat/>
    <w:uiPriority w:val="0"/>
    <w:rPr>
      <w:rFonts w:ascii="Times New Roman" w:hAnsi="Times New Roman" w:cs="Times New Roman"/>
      <w:sz w:val="22"/>
      <w:szCs w:val="22"/>
    </w:rPr>
  </w:style>
  <w:style w:type="paragraph" w:customStyle="1" w:styleId="389">
    <w:name w:val="Знак Знак Знак Знак"/>
    <w:basedOn w:val="1"/>
    <w:qFormat/>
    <w:uiPriority w:val="0"/>
    <w:pPr>
      <w:tabs>
        <w:tab w:val="left" w:pos="360"/>
      </w:tabs>
      <w:spacing w:after="160" w:line="240" w:lineRule="exact"/>
    </w:pPr>
    <w:rPr>
      <w:rFonts w:ascii="Verdana" w:hAnsi="Verdana" w:cs="Verdana"/>
      <w:sz w:val="20"/>
      <w:szCs w:val="20"/>
      <w:lang w:val="en-US" w:eastAsia="en-US"/>
    </w:rPr>
  </w:style>
  <w:style w:type="character" w:customStyle="1" w:styleId="390">
    <w:name w:val="s_10"/>
    <w:basedOn w:val="11"/>
    <w:qFormat/>
    <w:uiPriority w:val="0"/>
  </w:style>
  <w:style w:type="character" w:customStyle="1" w:styleId="391">
    <w:name w:val="Неразрешенное упоминание1"/>
    <w:semiHidden/>
    <w:unhideWhenUsed/>
    <w:qFormat/>
    <w:uiPriority w:val="99"/>
    <w:rPr>
      <w:color w:val="605E5C"/>
      <w:shd w:val="clear" w:color="auto" w:fill="E1DFDD"/>
    </w:rPr>
  </w:style>
  <w:style w:type="character" w:customStyle="1" w:styleId="392">
    <w:name w:val="Без интервала Знак"/>
    <w:link w:val="317"/>
    <w:qFormat/>
    <w:uiPriority w:val="1"/>
    <w:rPr>
      <w:sz w:val="24"/>
      <w:szCs w:val="24"/>
      <w:lang w:bidi="ar-SA"/>
    </w:rPr>
  </w:style>
  <w:style w:type="paragraph" w:customStyle="1" w:styleId="393">
    <w:name w:val="docdata"/>
    <w:basedOn w:val="1"/>
    <w:qFormat/>
    <w:uiPriority w:val="0"/>
    <w:pPr>
      <w:spacing w:before="100" w:beforeAutospacing="1" w:after="100" w:afterAutospacing="1"/>
    </w:pPr>
    <w:rPr>
      <w:sz w:val="24"/>
      <w:szCs w:val="24"/>
    </w:rPr>
  </w:style>
  <w:style w:type="character" w:customStyle="1" w:styleId="394">
    <w:name w:val="1327"/>
    <w:qFormat/>
    <w:uiPriority w:val="0"/>
  </w:style>
  <w:style w:type="paragraph" w:customStyle="1" w:styleId="395">
    <w:name w:val="headertext"/>
    <w:basedOn w:val="1"/>
    <w:qFormat/>
    <w:uiPriority w:val="0"/>
    <w:pPr>
      <w:spacing w:before="100" w:beforeAutospacing="1" w:after="100" w:afterAutospacing="1"/>
    </w:pPr>
    <w:rPr>
      <w:sz w:val="24"/>
      <w:szCs w:val="24"/>
    </w:rPr>
  </w:style>
  <w:style w:type="paragraph" w:customStyle="1" w:styleId="396">
    <w:name w:val="ConsNormal"/>
    <w:link w:val="397"/>
    <w:qFormat/>
    <w:uiPriority w:val="0"/>
    <w:pPr>
      <w:widowControl w:val="0"/>
      <w:ind w:right="19772" w:firstLine="720"/>
    </w:pPr>
    <w:rPr>
      <w:rFonts w:ascii="Arial" w:hAnsi="Arial" w:eastAsia="Times New Roman" w:cs="Arial"/>
      <w:lang w:val="ru-RU" w:eastAsia="ru-RU" w:bidi="ar-SA"/>
    </w:rPr>
  </w:style>
  <w:style w:type="character" w:customStyle="1" w:styleId="397">
    <w:name w:val="ConsNormal Знак"/>
    <w:link w:val="396"/>
    <w:qFormat/>
    <w:uiPriority w:val="0"/>
    <w:rPr>
      <w:rFonts w:ascii="Arial" w:hAnsi="Arial" w:cs="Arial"/>
      <w:lang w:val="ru-RU" w:eastAsia="ru-RU" w:bidi="ar-SA"/>
    </w:rPr>
  </w:style>
  <w:style w:type="character" w:customStyle="1" w:styleId="398">
    <w:name w:val="ConsPlusNormal Знак"/>
    <w:link w:val="364"/>
    <w:qFormat/>
    <w:uiPriority w:val="0"/>
    <w:rPr>
      <w:rFonts w:ascii="Arial" w:hAnsi="Arial" w:cs="Arial"/>
      <w:lang w:val="ru-RU" w:eastAsia="ru-RU" w:bidi="ar-SA"/>
    </w:rPr>
  </w:style>
  <w:style w:type="paragraph" w:customStyle="1" w:styleId="399">
    <w:name w:val="Standard"/>
    <w:semiHidden/>
    <w:qFormat/>
    <w:uiPriority w:val="99"/>
    <w:pPr>
      <w:widowControl w:val="0"/>
    </w:pPr>
    <w:rPr>
      <w:rFonts w:ascii="Times New Roman" w:hAnsi="Times New Roman" w:eastAsia="Times New Roman" w:cs="Calibri"/>
      <w:color w:val="000000"/>
      <w:sz w:val="24"/>
      <w:szCs w:val="24"/>
      <w:lang w:val="ru-RU" w:eastAsia="ru-RU" w:bidi="hi-IN"/>
    </w:rPr>
  </w:style>
  <w:style w:type="character" w:customStyle="1" w:styleId="400">
    <w:name w:val="Неразрешенное упоминание2"/>
    <w:basedOn w:val="11"/>
    <w:semiHidden/>
    <w:unhideWhenUsed/>
    <w:qFormat/>
    <w:uiPriority w:val="99"/>
    <w:rPr>
      <w:color w:val="605E5C"/>
      <w:shd w:val="clear" w:color="auto" w:fill="E1DFDD"/>
    </w:rPr>
  </w:style>
  <w:style w:type="table" w:customStyle="1" w:styleId="401">
    <w:name w:val="Сетка таблицы1"/>
    <w:basedOn w:val="12"/>
    <w:qFormat/>
    <w:uiPriority w:val="39"/>
    <w:rPr>
      <w:rFonts w:ascii="Calibri" w:hAnsi="Calibri" w:eastAsia="Calibri"/>
      <w:sz w:val="22"/>
      <w:szCs w:val="22"/>
      <w:lang w:eastAsia="en-US"/>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0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117D8E4FBD4863AD25EE7286CA9A06"/>
        <w:style w:val=""/>
        <w:category>
          <w:name w:val="Общие"/>
          <w:gallery w:val="placeholder"/>
        </w:category>
        <w:types>
          <w:type w:val="bbPlcHdr"/>
        </w:types>
        <w:behaviors>
          <w:behavior w:val="content"/>
        </w:behaviors>
        <w:description w:val=""/>
        <w:guid w:val="{B35C3C96-6A95-4A64-9346-CB696BD3CB4E}"/>
      </w:docPartPr>
      <w:docPartBody>
        <w:p w14:paraId="26819F40">
          <w:pPr>
            <w:pStyle w:val="5"/>
          </w:pPr>
          <w:r>
            <w:rPr>
              <w:rStyle w:val="4"/>
            </w:rPr>
            <w:t>Выберите элемент.</w:t>
          </w:r>
        </w:p>
      </w:docPartBody>
    </w:docPart>
    <w:docPart>
      <w:docPartPr>
        <w:name w:val="B9FE46AF297240CDB3320BA214191C5C"/>
        <w:style w:val=""/>
        <w:category>
          <w:name w:val="Общие"/>
          <w:gallery w:val="placeholder"/>
        </w:category>
        <w:types>
          <w:type w:val="bbPlcHdr"/>
        </w:types>
        <w:behaviors>
          <w:behavior w:val="content"/>
        </w:behaviors>
        <w:description w:val=""/>
        <w:guid w:val="{4C960743-93C0-4C81-9FC2-FF415AE495C5}"/>
      </w:docPartPr>
      <w:docPartBody>
        <w:p w14:paraId="6BD2A912">
          <w:pPr>
            <w:pStyle w:val="6"/>
          </w:pPr>
          <w:r>
            <w:rPr>
              <w:rStyle w:val="4"/>
            </w:rPr>
            <w:t>Выберите элемент.</w:t>
          </w:r>
        </w:p>
      </w:docPartBody>
    </w:docPart>
    <w:docPart>
      <w:docPartPr>
        <w:name w:val="093B777169384893BC79E5C25496E2C0"/>
        <w:style w:val=""/>
        <w:category>
          <w:name w:val="Общие"/>
          <w:gallery w:val="placeholder"/>
        </w:category>
        <w:types>
          <w:type w:val="bbPlcHdr"/>
        </w:types>
        <w:behaviors>
          <w:behavior w:val="content"/>
        </w:behaviors>
        <w:description w:val=""/>
        <w:guid w:val="{5E293F0E-51DA-41E5-951A-2BBF8D0FBE84}"/>
      </w:docPartPr>
      <w:docPartBody>
        <w:p w14:paraId="52E0229B">
          <w:pPr>
            <w:pStyle w:val="7"/>
          </w:pPr>
          <w:r>
            <w:rPr>
              <w:rStyle w:val="4"/>
            </w:rPr>
            <w:t>Выберите элемент.</w:t>
          </w:r>
        </w:p>
      </w:docPartBody>
    </w:docPart>
    <w:docPart>
      <w:docPartPr>
        <w:name w:val="CEE30BD2673E47DD9AEA193CA4C867BE"/>
        <w:style w:val=""/>
        <w:category>
          <w:name w:val="Общие"/>
          <w:gallery w:val="placeholder"/>
        </w:category>
        <w:types>
          <w:type w:val="bbPlcHdr"/>
        </w:types>
        <w:behaviors>
          <w:behavior w:val="content"/>
        </w:behaviors>
        <w:description w:val=""/>
        <w:guid w:val="{BDC0CB3D-47E2-4E5E-A9D2-263CDD349561}"/>
      </w:docPartPr>
      <w:docPartBody>
        <w:p w14:paraId="5B05705A">
          <w:pPr>
            <w:pStyle w:val="8"/>
          </w:pPr>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8D"/>
    <w:rsid w:val="00165EF2"/>
    <w:rsid w:val="004D6891"/>
    <w:rsid w:val="00542224"/>
    <w:rsid w:val="00805103"/>
    <w:rsid w:val="009606FE"/>
    <w:rsid w:val="00962A36"/>
    <w:rsid w:val="009A6639"/>
    <w:rsid w:val="00A24470"/>
    <w:rsid w:val="00AF0E8D"/>
    <w:rsid w:val="00BD2F57"/>
    <w:rsid w:val="00FE36BB"/>
    <w:rsid w:val="00FF32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8117D8E4FBD4863AD25EE7286CA9A0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B9FE46AF297240CDB3320BA214191C5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093B777169384893BC79E5C25496E2C0"/>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8">
    <w:name w:val="CEE30BD2673E47DD9AEA193CA4C867BE"/>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9</Pages>
  <Words>2438</Words>
  <Characters>18123</Characters>
  <Lines>148</Lines>
  <Paragraphs>41</Paragraphs>
  <TotalTime>77</TotalTime>
  <ScaleCrop>false</ScaleCrop>
  <LinksUpToDate>false</LinksUpToDate>
  <CharactersWithSpaces>20469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2026-08-05T07:46:00Z</dcterms:created>
  <dc:creator>777</dc:creator>
  <dc:description>DOC-MARKER-I0JgR8WjscetJX5srvjLMQ</dc:description>
  <cp:lastModifiedBy>WPS_1779636233</cp:lastModifiedBy>
  <dcterms:modified xsi:type="dcterms:W3CDTF">2026-09-11T14:50:13Z</dcterms:modified>
  <dc:title>«УТВЕРЖДАЮ»</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AA6FB5CD823A4DC5A6A1208C78E1ECD4_13</vt:lpwstr>
  </property>
  <property fmtid="{D5CDD505-2E9C-101B-9397-08002B2CF9AE}" pid="4" name="KSOTemplateDocerSaveRecord">
    <vt:lpwstr>eyJoZGlkIjoiOGQyNTYzNWViMGI1MjgxNmFhZTQzNjdlYWExZGNhNjAiLCJ1c2VySWQiOiI4MjQ2MzU0Njc5NzIifQ==</vt:lpwstr>
  </property>
</Properties>
</file>