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321" w:rsidRPr="003D33E0" w:rsidRDefault="003D33E0" w:rsidP="00224321">
      <w:pPr>
        <w:ind w:left="709"/>
        <w:jc w:val="both"/>
        <w:outlineLvl w:val="0"/>
        <w:rPr>
          <w:b/>
        </w:rPr>
      </w:pPr>
      <w:bookmarkStart w:id="0" w:name="_GoBack"/>
      <w:r w:rsidRPr="003D33E0">
        <w:rPr>
          <w:b/>
        </w:rPr>
        <w:t>Раздел №3.</w:t>
      </w:r>
    </w:p>
    <w:bookmarkEnd w:id="0"/>
    <w:p w:rsidR="00224321" w:rsidRPr="00F24C02" w:rsidRDefault="00224321" w:rsidP="00224321">
      <w:pPr>
        <w:jc w:val="right"/>
        <w:outlineLvl w:val="0"/>
        <w:rPr>
          <w:b/>
        </w:rPr>
      </w:pPr>
      <w:r w:rsidRPr="00F24C02">
        <w:rPr>
          <w:b/>
        </w:rPr>
        <w:t>Утверждаю:</w:t>
      </w:r>
    </w:p>
    <w:p w:rsidR="00224321" w:rsidRPr="00224321" w:rsidRDefault="00224321" w:rsidP="00224321">
      <w:pPr>
        <w:jc w:val="right"/>
        <w:outlineLvl w:val="0"/>
      </w:pPr>
      <w:r w:rsidRPr="00224321">
        <w:t>Начальник УЭиР</w:t>
      </w:r>
    </w:p>
    <w:p w:rsidR="00224321" w:rsidRPr="00224321" w:rsidRDefault="00224321" w:rsidP="00224321">
      <w:pPr>
        <w:jc w:val="right"/>
        <w:outlineLvl w:val="0"/>
      </w:pPr>
    </w:p>
    <w:p w:rsidR="00224321" w:rsidRDefault="00224321" w:rsidP="00224321">
      <w:pPr>
        <w:tabs>
          <w:tab w:val="left" w:pos="5760"/>
          <w:tab w:val="left" w:pos="5940"/>
        </w:tabs>
        <w:jc w:val="right"/>
        <w:outlineLvl w:val="0"/>
      </w:pPr>
      <w:r w:rsidRPr="00224321">
        <w:t>________________С.М. Яхин</w:t>
      </w:r>
    </w:p>
    <w:p w:rsidR="00224321" w:rsidRDefault="00224321" w:rsidP="00224321">
      <w:pPr>
        <w:tabs>
          <w:tab w:val="left" w:pos="5940"/>
        </w:tabs>
        <w:jc w:val="right"/>
        <w:outlineLvl w:val="0"/>
      </w:pPr>
    </w:p>
    <w:p w:rsidR="00224321" w:rsidRPr="004011D1" w:rsidRDefault="00224321" w:rsidP="00224321">
      <w:pPr>
        <w:tabs>
          <w:tab w:val="left" w:pos="5940"/>
        </w:tabs>
        <w:jc w:val="right"/>
        <w:outlineLvl w:val="0"/>
      </w:pPr>
      <w:r w:rsidRPr="00B852ED">
        <w:rPr>
          <w:color w:val="FF0000"/>
        </w:rPr>
        <w:t xml:space="preserve"> </w:t>
      </w:r>
      <w:r w:rsidRPr="004011D1">
        <w:t xml:space="preserve">«____» </w:t>
      </w:r>
      <w:r>
        <w:t>сентября</w:t>
      </w:r>
      <w:r w:rsidRPr="004011D1">
        <w:t xml:space="preserve"> 202</w:t>
      </w:r>
      <w:r>
        <w:t>6</w:t>
      </w:r>
      <w:r w:rsidRPr="004011D1">
        <w:t xml:space="preserve"> года</w:t>
      </w:r>
    </w:p>
    <w:p w:rsidR="00224321" w:rsidRDefault="00224321">
      <w:pPr>
        <w:jc w:val="center"/>
        <w:rPr>
          <w:b/>
          <w:bCs/>
          <w:sz w:val="22"/>
          <w:szCs w:val="22"/>
        </w:rPr>
      </w:pPr>
    </w:p>
    <w:p w:rsidR="00AD1383" w:rsidRDefault="00762947">
      <w:pPr>
        <w:jc w:val="center"/>
        <w:rPr>
          <w:b/>
          <w:bCs/>
          <w:sz w:val="22"/>
          <w:szCs w:val="22"/>
        </w:rPr>
      </w:pPr>
      <w:r>
        <w:rPr>
          <w:b/>
          <w:bCs/>
          <w:sz w:val="22"/>
          <w:szCs w:val="22"/>
        </w:rPr>
        <w:t>Техническое задание</w:t>
      </w:r>
    </w:p>
    <w:p w:rsidR="00AD1383" w:rsidRDefault="00762947">
      <w:pPr>
        <w:pStyle w:val="ConsPlusNormal"/>
        <w:widowControl/>
        <w:ind w:firstLine="0"/>
        <w:jc w:val="center"/>
        <w:rPr>
          <w:rFonts w:ascii="Times New Roman" w:hAnsi="Times New Roman" w:cs="Times New Roman"/>
          <w:sz w:val="22"/>
          <w:szCs w:val="22"/>
        </w:rPr>
      </w:pPr>
      <w:r>
        <w:rPr>
          <w:rFonts w:ascii="Times New Roman" w:hAnsi="Times New Roman" w:cs="Times New Roman"/>
          <w:sz w:val="22"/>
          <w:szCs w:val="22"/>
        </w:rPr>
        <w:t xml:space="preserve">на поставку </w:t>
      </w:r>
      <w:r w:rsidR="00254D4F">
        <w:rPr>
          <w:rFonts w:ascii="Times New Roman" w:hAnsi="Times New Roman" w:cs="Times New Roman"/>
          <w:sz w:val="22"/>
          <w:szCs w:val="22"/>
        </w:rPr>
        <w:t xml:space="preserve">дерматологических средств индивидуальной </w:t>
      </w:r>
      <w:r>
        <w:rPr>
          <w:rFonts w:ascii="Times New Roman" w:hAnsi="Times New Roman" w:cs="Times New Roman"/>
          <w:sz w:val="22"/>
          <w:szCs w:val="22"/>
        </w:rPr>
        <w:t>защиты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7"/>
        <w:gridCol w:w="1513"/>
        <w:gridCol w:w="2736"/>
        <w:gridCol w:w="1286"/>
        <w:gridCol w:w="2005"/>
        <w:gridCol w:w="2194"/>
      </w:tblGrid>
      <w:tr w:rsidR="00AD1383" w:rsidTr="00224321">
        <w:trPr>
          <w:trHeight w:val="345"/>
        </w:trPr>
        <w:tc>
          <w:tcPr>
            <w:tcW w:w="687" w:type="dxa"/>
            <w:vMerge w:val="restart"/>
          </w:tcPr>
          <w:p w:rsidR="00AD1383" w:rsidRDefault="00762947">
            <w:pPr>
              <w:rPr>
                <w:b/>
                <w:bCs/>
                <w:color w:val="000000"/>
                <w:sz w:val="22"/>
                <w:szCs w:val="22"/>
                <w:lang w:eastAsia="ru-RU"/>
              </w:rPr>
            </w:pPr>
            <w:r>
              <w:rPr>
                <w:b/>
                <w:bCs/>
                <w:color w:val="000000"/>
                <w:sz w:val="22"/>
                <w:szCs w:val="22"/>
                <w:lang w:eastAsia="ru-RU"/>
              </w:rPr>
              <w:t>№ п/п</w:t>
            </w:r>
          </w:p>
        </w:tc>
        <w:tc>
          <w:tcPr>
            <w:tcW w:w="1513" w:type="dxa"/>
            <w:vMerge w:val="restart"/>
          </w:tcPr>
          <w:p w:rsidR="00AD1383" w:rsidRDefault="00762947">
            <w:pPr>
              <w:rPr>
                <w:b/>
                <w:bCs/>
                <w:color w:val="000000"/>
                <w:sz w:val="22"/>
                <w:szCs w:val="22"/>
                <w:lang w:eastAsia="ru-RU"/>
              </w:rPr>
            </w:pPr>
            <w:r>
              <w:rPr>
                <w:b/>
                <w:bCs/>
                <w:color w:val="000000"/>
                <w:sz w:val="22"/>
                <w:szCs w:val="22"/>
                <w:lang w:eastAsia="ru-RU"/>
              </w:rPr>
              <w:t>Код</w:t>
            </w:r>
          </w:p>
        </w:tc>
        <w:tc>
          <w:tcPr>
            <w:tcW w:w="2736" w:type="dxa"/>
            <w:vMerge w:val="restart"/>
          </w:tcPr>
          <w:p w:rsidR="00AD1383" w:rsidRDefault="00762947">
            <w:pPr>
              <w:rPr>
                <w:b/>
                <w:bCs/>
                <w:color w:val="000000"/>
                <w:sz w:val="22"/>
                <w:szCs w:val="22"/>
                <w:lang w:eastAsia="ru-RU"/>
              </w:rPr>
            </w:pPr>
            <w:r>
              <w:rPr>
                <w:b/>
                <w:bCs/>
                <w:color w:val="000000"/>
                <w:sz w:val="22"/>
                <w:szCs w:val="22"/>
                <w:lang w:eastAsia="ru-RU"/>
              </w:rPr>
              <w:t>Наименование</w:t>
            </w:r>
          </w:p>
        </w:tc>
        <w:tc>
          <w:tcPr>
            <w:tcW w:w="5485" w:type="dxa"/>
            <w:gridSpan w:val="3"/>
          </w:tcPr>
          <w:p w:rsidR="00AD1383" w:rsidRDefault="00762947">
            <w:pPr>
              <w:rPr>
                <w:b/>
                <w:bCs/>
                <w:color w:val="000000"/>
                <w:sz w:val="22"/>
                <w:szCs w:val="22"/>
                <w:lang w:eastAsia="ru-RU"/>
              </w:rPr>
            </w:pPr>
            <w:r>
              <w:rPr>
                <w:b/>
                <w:bCs/>
                <w:color w:val="000000"/>
                <w:sz w:val="22"/>
                <w:szCs w:val="22"/>
                <w:lang w:eastAsia="ru-RU"/>
              </w:rPr>
              <w:t>Национальный режим</w:t>
            </w:r>
          </w:p>
        </w:tc>
      </w:tr>
      <w:tr w:rsidR="00AD1383" w:rsidTr="00224321">
        <w:trPr>
          <w:trHeight w:val="345"/>
        </w:trPr>
        <w:tc>
          <w:tcPr>
            <w:tcW w:w="687" w:type="dxa"/>
            <w:vMerge/>
          </w:tcPr>
          <w:p w:rsidR="00AD1383" w:rsidRDefault="00AD1383">
            <w:pPr>
              <w:rPr>
                <w:b/>
                <w:bCs/>
                <w:color w:val="000000"/>
                <w:sz w:val="22"/>
                <w:szCs w:val="22"/>
                <w:lang w:eastAsia="ru-RU"/>
              </w:rPr>
            </w:pPr>
          </w:p>
        </w:tc>
        <w:tc>
          <w:tcPr>
            <w:tcW w:w="1513" w:type="dxa"/>
            <w:vMerge/>
          </w:tcPr>
          <w:p w:rsidR="00AD1383" w:rsidRDefault="00AD1383">
            <w:pPr>
              <w:rPr>
                <w:b/>
                <w:bCs/>
                <w:color w:val="000000"/>
                <w:sz w:val="22"/>
                <w:szCs w:val="22"/>
                <w:lang w:eastAsia="ru-RU"/>
              </w:rPr>
            </w:pPr>
          </w:p>
        </w:tc>
        <w:tc>
          <w:tcPr>
            <w:tcW w:w="2736" w:type="dxa"/>
            <w:vMerge/>
          </w:tcPr>
          <w:p w:rsidR="00AD1383" w:rsidRDefault="00AD1383">
            <w:pPr>
              <w:rPr>
                <w:b/>
                <w:bCs/>
                <w:color w:val="000000"/>
                <w:sz w:val="22"/>
                <w:szCs w:val="22"/>
                <w:lang w:eastAsia="ru-RU"/>
              </w:rPr>
            </w:pPr>
          </w:p>
        </w:tc>
        <w:tc>
          <w:tcPr>
            <w:tcW w:w="1286" w:type="dxa"/>
          </w:tcPr>
          <w:p w:rsidR="00AD1383" w:rsidRDefault="00762947">
            <w:pPr>
              <w:rPr>
                <w:b/>
                <w:bCs/>
                <w:color w:val="000000"/>
                <w:sz w:val="22"/>
                <w:szCs w:val="22"/>
                <w:lang w:eastAsia="ru-RU"/>
              </w:rPr>
            </w:pPr>
            <w:r>
              <w:rPr>
                <w:b/>
                <w:bCs/>
                <w:color w:val="000000"/>
                <w:sz w:val="22"/>
                <w:szCs w:val="22"/>
                <w:lang w:eastAsia="ru-RU"/>
              </w:rPr>
              <w:t>1875 (Запрет)</w:t>
            </w:r>
          </w:p>
        </w:tc>
        <w:tc>
          <w:tcPr>
            <w:tcW w:w="2005" w:type="dxa"/>
          </w:tcPr>
          <w:p w:rsidR="00AD1383" w:rsidRDefault="00762947">
            <w:pPr>
              <w:rPr>
                <w:b/>
                <w:bCs/>
                <w:color w:val="000000"/>
                <w:sz w:val="22"/>
                <w:szCs w:val="22"/>
                <w:lang w:eastAsia="ru-RU"/>
              </w:rPr>
            </w:pPr>
            <w:r>
              <w:rPr>
                <w:b/>
                <w:bCs/>
                <w:color w:val="000000"/>
                <w:sz w:val="22"/>
                <w:szCs w:val="22"/>
                <w:lang w:eastAsia="ru-RU"/>
              </w:rPr>
              <w:t>1875 (Ограничение)</w:t>
            </w:r>
          </w:p>
        </w:tc>
        <w:tc>
          <w:tcPr>
            <w:tcW w:w="2194" w:type="dxa"/>
          </w:tcPr>
          <w:p w:rsidR="00AD1383" w:rsidRDefault="00762947">
            <w:pPr>
              <w:rPr>
                <w:b/>
                <w:bCs/>
                <w:color w:val="000000"/>
                <w:sz w:val="22"/>
                <w:szCs w:val="22"/>
                <w:lang w:eastAsia="ru-RU"/>
              </w:rPr>
            </w:pPr>
            <w:r>
              <w:rPr>
                <w:b/>
                <w:bCs/>
                <w:color w:val="000000"/>
                <w:sz w:val="22"/>
                <w:szCs w:val="22"/>
                <w:lang w:eastAsia="ru-RU"/>
              </w:rPr>
              <w:t>1875 (Преимущество)</w:t>
            </w:r>
          </w:p>
        </w:tc>
      </w:tr>
      <w:tr w:rsidR="00AD1383" w:rsidTr="00224321">
        <w:trPr>
          <w:trHeight w:val="315"/>
        </w:trPr>
        <w:tc>
          <w:tcPr>
            <w:tcW w:w="687" w:type="dxa"/>
          </w:tcPr>
          <w:p w:rsidR="00AD1383" w:rsidRDefault="00762947">
            <w:pPr>
              <w:rPr>
                <w:color w:val="000000"/>
                <w:sz w:val="22"/>
                <w:szCs w:val="22"/>
                <w:lang w:eastAsia="ru-RU"/>
              </w:rPr>
            </w:pPr>
            <w:r>
              <w:rPr>
                <w:color w:val="000000"/>
                <w:sz w:val="22"/>
                <w:szCs w:val="22"/>
                <w:lang w:eastAsia="ru-RU"/>
              </w:rPr>
              <w:t>1</w:t>
            </w:r>
          </w:p>
        </w:tc>
        <w:tc>
          <w:tcPr>
            <w:tcW w:w="1513" w:type="dxa"/>
          </w:tcPr>
          <w:p w:rsidR="00AD1383" w:rsidRDefault="00762947">
            <w:pPr>
              <w:rPr>
                <w:color w:val="000000"/>
                <w:sz w:val="22"/>
                <w:szCs w:val="22"/>
                <w:lang w:eastAsia="ru-RU"/>
              </w:rPr>
            </w:pPr>
            <w:r>
              <w:rPr>
                <w:color w:val="000000"/>
                <w:sz w:val="22"/>
                <w:szCs w:val="22"/>
                <w:lang w:eastAsia="ru-RU"/>
              </w:rPr>
              <w:t>20.41.31.110</w:t>
            </w:r>
          </w:p>
        </w:tc>
        <w:tc>
          <w:tcPr>
            <w:tcW w:w="2736" w:type="dxa"/>
          </w:tcPr>
          <w:p w:rsidR="00AD1383" w:rsidRDefault="00762947">
            <w:pPr>
              <w:rPr>
                <w:color w:val="000000"/>
                <w:sz w:val="22"/>
                <w:szCs w:val="22"/>
                <w:lang w:eastAsia="ru-RU"/>
              </w:rPr>
            </w:pPr>
            <w:r>
              <w:rPr>
                <w:color w:val="000000"/>
                <w:sz w:val="22"/>
                <w:szCs w:val="22"/>
                <w:lang w:eastAsia="ru-RU"/>
              </w:rPr>
              <w:t>Туалетное мыло</w:t>
            </w:r>
          </w:p>
        </w:tc>
        <w:tc>
          <w:tcPr>
            <w:tcW w:w="1286" w:type="dxa"/>
          </w:tcPr>
          <w:p w:rsidR="00AD1383" w:rsidRDefault="00AD1383">
            <w:pPr>
              <w:rPr>
                <w:color w:val="000000"/>
                <w:sz w:val="22"/>
                <w:szCs w:val="22"/>
                <w:lang w:eastAsia="ru-RU"/>
              </w:rPr>
            </w:pPr>
          </w:p>
        </w:tc>
        <w:tc>
          <w:tcPr>
            <w:tcW w:w="2005" w:type="dxa"/>
          </w:tcPr>
          <w:p w:rsidR="00AD1383" w:rsidRDefault="00AD1383">
            <w:pPr>
              <w:rPr>
                <w:color w:val="000000"/>
                <w:sz w:val="22"/>
                <w:szCs w:val="22"/>
                <w:lang w:eastAsia="ru-RU"/>
              </w:rPr>
            </w:pPr>
          </w:p>
        </w:tc>
        <w:tc>
          <w:tcPr>
            <w:tcW w:w="2194" w:type="dxa"/>
          </w:tcPr>
          <w:p w:rsidR="00AD1383" w:rsidRDefault="00762947">
            <w:pPr>
              <w:rPr>
                <w:color w:val="000000"/>
                <w:sz w:val="22"/>
                <w:szCs w:val="22"/>
                <w:lang w:eastAsia="ru-RU"/>
              </w:rPr>
            </w:pPr>
            <w:r>
              <w:rPr>
                <w:rFonts w:ascii="Segoe UI Symbol" w:hAnsi="Segoe UI Symbol" w:cs="Segoe UI Symbol"/>
                <w:color w:val="000000"/>
                <w:sz w:val="22"/>
                <w:szCs w:val="22"/>
                <w:lang w:eastAsia="ru-RU"/>
              </w:rPr>
              <w:t>✓</w:t>
            </w:r>
          </w:p>
        </w:tc>
      </w:tr>
      <w:tr w:rsidR="00AD1383" w:rsidTr="00224321">
        <w:trPr>
          <w:trHeight w:val="315"/>
        </w:trPr>
        <w:tc>
          <w:tcPr>
            <w:tcW w:w="687" w:type="dxa"/>
          </w:tcPr>
          <w:p w:rsidR="00AD1383" w:rsidRDefault="00762947">
            <w:pPr>
              <w:rPr>
                <w:color w:val="000000"/>
                <w:sz w:val="22"/>
                <w:szCs w:val="22"/>
                <w:lang w:eastAsia="ru-RU"/>
              </w:rPr>
            </w:pPr>
            <w:r>
              <w:rPr>
                <w:color w:val="000000"/>
                <w:sz w:val="22"/>
                <w:szCs w:val="22"/>
                <w:lang w:eastAsia="ru-RU"/>
              </w:rPr>
              <w:t>2</w:t>
            </w:r>
          </w:p>
        </w:tc>
        <w:tc>
          <w:tcPr>
            <w:tcW w:w="1513" w:type="dxa"/>
          </w:tcPr>
          <w:p w:rsidR="00AD1383" w:rsidRDefault="00762947">
            <w:pPr>
              <w:rPr>
                <w:color w:val="000000"/>
                <w:sz w:val="22"/>
                <w:szCs w:val="22"/>
                <w:lang w:eastAsia="ru-RU"/>
              </w:rPr>
            </w:pPr>
            <w:r>
              <w:rPr>
                <w:color w:val="000000"/>
                <w:sz w:val="22"/>
                <w:szCs w:val="22"/>
                <w:lang w:eastAsia="ru-RU"/>
              </w:rPr>
              <w:t>20.41.31.130</w:t>
            </w:r>
          </w:p>
        </w:tc>
        <w:tc>
          <w:tcPr>
            <w:tcW w:w="2736" w:type="dxa"/>
          </w:tcPr>
          <w:p w:rsidR="00AD1383" w:rsidRDefault="00762947">
            <w:pPr>
              <w:rPr>
                <w:color w:val="000000"/>
                <w:sz w:val="22"/>
                <w:szCs w:val="22"/>
                <w:lang w:eastAsia="ru-RU"/>
              </w:rPr>
            </w:pPr>
            <w:r>
              <w:rPr>
                <w:color w:val="000000"/>
                <w:sz w:val="22"/>
                <w:szCs w:val="22"/>
                <w:lang w:eastAsia="ru-RU"/>
              </w:rPr>
              <w:t>Туалетное мыло</w:t>
            </w:r>
          </w:p>
        </w:tc>
        <w:tc>
          <w:tcPr>
            <w:tcW w:w="1286" w:type="dxa"/>
          </w:tcPr>
          <w:p w:rsidR="00AD1383" w:rsidRDefault="00AD1383">
            <w:pPr>
              <w:rPr>
                <w:color w:val="000000"/>
                <w:sz w:val="22"/>
                <w:szCs w:val="22"/>
                <w:lang w:eastAsia="ru-RU"/>
              </w:rPr>
            </w:pPr>
          </w:p>
        </w:tc>
        <w:tc>
          <w:tcPr>
            <w:tcW w:w="2005" w:type="dxa"/>
          </w:tcPr>
          <w:p w:rsidR="00AD1383" w:rsidRDefault="00AD1383">
            <w:pPr>
              <w:rPr>
                <w:color w:val="000000"/>
                <w:sz w:val="22"/>
                <w:szCs w:val="22"/>
                <w:lang w:eastAsia="ru-RU"/>
              </w:rPr>
            </w:pPr>
          </w:p>
        </w:tc>
        <w:tc>
          <w:tcPr>
            <w:tcW w:w="2194" w:type="dxa"/>
          </w:tcPr>
          <w:p w:rsidR="00AD1383" w:rsidRDefault="00762947">
            <w:pPr>
              <w:rPr>
                <w:color w:val="000000"/>
                <w:sz w:val="22"/>
                <w:szCs w:val="22"/>
                <w:lang w:eastAsia="ru-RU"/>
              </w:rPr>
            </w:pPr>
            <w:r>
              <w:rPr>
                <w:rFonts w:ascii="Segoe UI Symbol" w:hAnsi="Segoe UI Symbol" w:cs="Segoe UI Symbol"/>
                <w:color w:val="000000"/>
                <w:sz w:val="22"/>
                <w:szCs w:val="22"/>
                <w:lang w:eastAsia="ru-RU"/>
              </w:rPr>
              <w:t>✓</w:t>
            </w:r>
          </w:p>
        </w:tc>
      </w:tr>
      <w:tr w:rsidR="00AD1383" w:rsidTr="00224321">
        <w:trPr>
          <w:trHeight w:val="315"/>
        </w:trPr>
        <w:tc>
          <w:tcPr>
            <w:tcW w:w="687" w:type="dxa"/>
          </w:tcPr>
          <w:p w:rsidR="00AD1383" w:rsidRDefault="00762947">
            <w:pPr>
              <w:rPr>
                <w:color w:val="000000"/>
                <w:sz w:val="22"/>
                <w:szCs w:val="22"/>
                <w:lang w:eastAsia="ru-RU"/>
              </w:rPr>
            </w:pPr>
            <w:r>
              <w:rPr>
                <w:color w:val="000000"/>
                <w:sz w:val="22"/>
                <w:szCs w:val="22"/>
                <w:lang w:eastAsia="ru-RU"/>
              </w:rPr>
              <w:t>3</w:t>
            </w:r>
          </w:p>
        </w:tc>
        <w:tc>
          <w:tcPr>
            <w:tcW w:w="1513" w:type="dxa"/>
          </w:tcPr>
          <w:p w:rsidR="00AD1383" w:rsidRDefault="00762947">
            <w:pPr>
              <w:rPr>
                <w:color w:val="000000"/>
                <w:sz w:val="22"/>
                <w:szCs w:val="22"/>
                <w:lang w:eastAsia="ru-RU"/>
              </w:rPr>
            </w:pPr>
            <w:r>
              <w:rPr>
                <w:color w:val="000000"/>
                <w:sz w:val="22"/>
                <w:szCs w:val="22"/>
                <w:lang w:eastAsia="ru-RU"/>
              </w:rPr>
              <w:t>20.42.15.150</w:t>
            </w:r>
          </w:p>
        </w:tc>
        <w:tc>
          <w:tcPr>
            <w:tcW w:w="2736" w:type="dxa"/>
          </w:tcPr>
          <w:p w:rsidR="00AD1383" w:rsidRDefault="00762947">
            <w:pPr>
              <w:rPr>
                <w:color w:val="000000"/>
                <w:sz w:val="22"/>
                <w:szCs w:val="22"/>
                <w:lang w:eastAsia="ru-RU"/>
              </w:rPr>
            </w:pPr>
            <w:r>
              <w:rPr>
                <w:color w:val="000000"/>
                <w:sz w:val="22"/>
                <w:szCs w:val="22"/>
                <w:lang w:eastAsia="ru-RU"/>
              </w:rPr>
              <w:t>Дерматологические средства индивидуальной защиты</w:t>
            </w:r>
          </w:p>
        </w:tc>
        <w:tc>
          <w:tcPr>
            <w:tcW w:w="1286" w:type="dxa"/>
          </w:tcPr>
          <w:p w:rsidR="00AD1383" w:rsidRDefault="00AD1383">
            <w:pPr>
              <w:rPr>
                <w:color w:val="000000"/>
                <w:sz w:val="22"/>
                <w:szCs w:val="22"/>
                <w:lang w:eastAsia="ru-RU"/>
              </w:rPr>
            </w:pPr>
          </w:p>
        </w:tc>
        <w:tc>
          <w:tcPr>
            <w:tcW w:w="2005" w:type="dxa"/>
          </w:tcPr>
          <w:p w:rsidR="00AD1383" w:rsidRDefault="00AD1383">
            <w:pPr>
              <w:rPr>
                <w:color w:val="000000"/>
                <w:sz w:val="22"/>
                <w:szCs w:val="22"/>
                <w:lang w:eastAsia="ru-RU"/>
              </w:rPr>
            </w:pPr>
          </w:p>
        </w:tc>
        <w:tc>
          <w:tcPr>
            <w:tcW w:w="2194" w:type="dxa"/>
          </w:tcPr>
          <w:p w:rsidR="00AD1383" w:rsidRDefault="00762947">
            <w:pPr>
              <w:rPr>
                <w:color w:val="000000"/>
                <w:sz w:val="22"/>
                <w:szCs w:val="22"/>
                <w:lang w:eastAsia="ru-RU"/>
              </w:rPr>
            </w:pPr>
            <w:r>
              <w:rPr>
                <w:rFonts w:ascii="Segoe UI Symbol" w:hAnsi="Segoe UI Symbol" w:cs="Segoe UI Symbol"/>
                <w:color w:val="000000"/>
                <w:sz w:val="22"/>
                <w:szCs w:val="22"/>
                <w:lang w:eastAsia="ru-RU"/>
              </w:rPr>
              <w:t>✓</w:t>
            </w:r>
          </w:p>
        </w:tc>
      </w:tr>
      <w:tr w:rsidR="00AD1383" w:rsidTr="00224321">
        <w:trPr>
          <w:trHeight w:val="315"/>
        </w:trPr>
        <w:tc>
          <w:tcPr>
            <w:tcW w:w="687" w:type="dxa"/>
          </w:tcPr>
          <w:p w:rsidR="00AD1383" w:rsidRDefault="00762947">
            <w:pPr>
              <w:rPr>
                <w:color w:val="000000"/>
                <w:sz w:val="22"/>
                <w:szCs w:val="22"/>
                <w:lang w:eastAsia="ru-RU"/>
              </w:rPr>
            </w:pPr>
            <w:r>
              <w:rPr>
                <w:color w:val="000000"/>
                <w:sz w:val="22"/>
                <w:szCs w:val="22"/>
                <w:lang w:eastAsia="ru-RU"/>
              </w:rPr>
              <w:t>4</w:t>
            </w:r>
          </w:p>
        </w:tc>
        <w:tc>
          <w:tcPr>
            <w:tcW w:w="1513" w:type="dxa"/>
          </w:tcPr>
          <w:p w:rsidR="00AD1383" w:rsidRDefault="00762947">
            <w:pPr>
              <w:rPr>
                <w:color w:val="000000"/>
                <w:sz w:val="22"/>
                <w:szCs w:val="22"/>
                <w:lang w:eastAsia="ru-RU"/>
              </w:rPr>
            </w:pPr>
            <w:r>
              <w:rPr>
                <w:color w:val="000000"/>
                <w:sz w:val="22"/>
                <w:szCs w:val="22"/>
                <w:lang w:eastAsia="ru-RU"/>
              </w:rPr>
              <w:t>20.42.15.150</w:t>
            </w:r>
          </w:p>
        </w:tc>
        <w:tc>
          <w:tcPr>
            <w:tcW w:w="2736" w:type="dxa"/>
          </w:tcPr>
          <w:p w:rsidR="00AD1383" w:rsidRDefault="00762947">
            <w:pPr>
              <w:rPr>
                <w:color w:val="000000"/>
                <w:sz w:val="22"/>
                <w:szCs w:val="22"/>
                <w:lang w:eastAsia="ru-RU"/>
              </w:rPr>
            </w:pPr>
            <w:r>
              <w:rPr>
                <w:color w:val="000000"/>
                <w:sz w:val="22"/>
                <w:szCs w:val="22"/>
                <w:lang w:eastAsia="ru-RU"/>
              </w:rPr>
              <w:t>Дерматологические средства индивидуальной защиты</w:t>
            </w:r>
          </w:p>
        </w:tc>
        <w:tc>
          <w:tcPr>
            <w:tcW w:w="1286" w:type="dxa"/>
          </w:tcPr>
          <w:p w:rsidR="00AD1383" w:rsidRDefault="00AD1383">
            <w:pPr>
              <w:rPr>
                <w:color w:val="000000"/>
                <w:sz w:val="22"/>
                <w:szCs w:val="22"/>
                <w:lang w:eastAsia="ru-RU"/>
              </w:rPr>
            </w:pPr>
          </w:p>
        </w:tc>
        <w:tc>
          <w:tcPr>
            <w:tcW w:w="2005" w:type="dxa"/>
          </w:tcPr>
          <w:p w:rsidR="00AD1383" w:rsidRDefault="00AD1383">
            <w:pPr>
              <w:rPr>
                <w:color w:val="000000"/>
                <w:sz w:val="22"/>
                <w:szCs w:val="22"/>
                <w:lang w:eastAsia="ru-RU"/>
              </w:rPr>
            </w:pPr>
          </w:p>
        </w:tc>
        <w:tc>
          <w:tcPr>
            <w:tcW w:w="2194" w:type="dxa"/>
          </w:tcPr>
          <w:p w:rsidR="00AD1383" w:rsidRDefault="00762947">
            <w:pPr>
              <w:rPr>
                <w:color w:val="000000"/>
                <w:sz w:val="22"/>
                <w:szCs w:val="22"/>
                <w:lang w:eastAsia="ru-RU"/>
              </w:rPr>
            </w:pPr>
            <w:r>
              <w:rPr>
                <w:rFonts w:ascii="Segoe UI Symbol" w:hAnsi="Segoe UI Symbol" w:cs="Segoe UI Symbol"/>
                <w:color w:val="000000"/>
                <w:sz w:val="22"/>
                <w:szCs w:val="22"/>
                <w:lang w:eastAsia="ru-RU"/>
              </w:rPr>
              <w:t>✓</w:t>
            </w:r>
          </w:p>
        </w:tc>
      </w:tr>
      <w:tr w:rsidR="00AD1383" w:rsidTr="00224321">
        <w:trPr>
          <w:trHeight w:val="315"/>
        </w:trPr>
        <w:tc>
          <w:tcPr>
            <w:tcW w:w="687" w:type="dxa"/>
          </w:tcPr>
          <w:p w:rsidR="00AD1383" w:rsidRDefault="00762947">
            <w:pPr>
              <w:rPr>
                <w:color w:val="000000"/>
                <w:sz w:val="22"/>
                <w:szCs w:val="22"/>
                <w:lang w:eastAsia="ru-RU"/>
              </w:rPr>
            </w:pPr>
            <w:r>
              <w:rPr>
                <w:color w:val="000000"/>
                <w:sz w:val="22"/>
                <w:szCs w:val="22"/>
                <w:lang w:eastAsia="ru-RU"/>
              </w:rPr>
              <w:t>5</w:t>
            </w:r>
          </w:p>
        </w:tc>
        <w:tc>
          <w:tcPr>
            <w:tcW w:w="1513" w:type="dxa"/>
          </w:tcPr>
          <w:p w:rsidR="00AD1383" w:rsidRDefault="00762947">
            <w:pPr>
              <w:rPr>
                <w:color w:val="000000"/>
                <w:sz w:val="22"/>
                <w:szCs w:val="22"/>
                <w:lang w:eastAsia="ru-RU"/>
              </w:rPr>
            </w:pPr>
            <w:r>
              <w:rPr>
                <w:color w:val="000000"/>
                <w:sz w:val="22"/>
                <w:szCs w:val="22"/>
                <w:lang w:eastAsia="ru-RU"/>
              </w:rPr>
              <w:t>20.42.15.150</w:t>
            </w:r>
          </w:p>
        </w:tc>
        <w:tc>
          <w:tcPr>
            <w:tcW w:w="2736" w:type="dxa"/>
          </w:tcPr>
          <w:p w:rsidR="00AD1383" w:rsidRDefault="00762947">
            <w:pPr>
              <w:rPr>
                <w:color w:val="000000"/>
                <w:sz w:val="22"/>
                <w:szCs w:val="22"/>
                <w:lang w:eastAsia="ru-RU"/>
              </w:rPr>
            </w:pPr>
            <w:r>
              <w:rPr>
                <w:color w:val="000000"/>
                <w:sz w:val="22"/>
                <w:szCs w:val="22"/>
                <w:lang w:eastAsia="ru-RU"/>
              </w:rPr>
              <w:t>Дерматологические средства индивидуальной защиты</w:t>
            </w:r>
          </w:p>
        </w:tc>
        <w:tc>
          <w:tcPr>
            <w:tcW w:w="1286" w:type="dxa"/>
          </w:tcPr>
          <w:p w:rsidR="00AD1383" w:rsidRDefault="00AD1383">
            <w:pPr>
              <w:rPr>
                <w:color w:val="000000"/>
                <w:sz w:val="22"/>
                <w:szCs w:val="22"/>
                <w:lang w:eastAsia="ru-RU"/>
              </w:rPr>
            </w:pPr>
          </w:p>
        </w:tc>
        <w:tc>
          <w:tcPr>
            <w:tcW w:w="2005" w:type="dxa"/>
          </w:tcPr>
          <w:p w:rsidR="00AD1383" w:rsidRDefault="00AD1383">
            <w:pPr>
              <w:rPr>
                <w:color w:val="000000"/>
                <w:sz w:val="22"/>
                <w:szCs w:val="22"/>
                <w:lang w:eastAsia="ru-RU"/>
              </w:rPr>
            </w:pPr>
          </w:p>
        </w:tc>
        <w:tc>
          <w:tcPr>
            <w:tcW w:w="2194" w:type="dxa"/>
          </w:tcPr>
          <w:p w:rsidR="00AD1383" w:rsidRDefault="00762947">
            <w:pPr>
              <w:rPr>
                <w:color w:val="000000"/>
                <w:sz w:val="22"/>
                <w:szCs w:val="22"/>
                <w:lang w:eastAsia="ru-RU"/>
              </w:rPr>
            </w:pPr>
            <w:r>
              <w:rPr>
                <w:rFonts w:ascii="Segoe UI Symbol" w:hAnsi="Segoe UI Symbol" w:cs="Segoe UI Symbol"/>
                <w:color w:val="000000"/>
                <w:sz w:val="22"/>
                <w:szCs w:val="22"/>
                <w:lang w:eastAsia="ru-RU"/>
              </w:rPr>
              <w:t>✓</w:t>
            </w:r>
          </w:p>
        </w:tc>
      </w:tr>
      <w:tr w:rsidR="00AD1383" w:rsidTr="00224321">
        <w:trPr>
          <w:trHeight w:val="315"/>
        </w:trPr>
        <w:tc>
          <w:tcPr>
            <w:tcW w:w="687" w:type="dxa"/>
          </w:tcPr>
          <w:p w:rsidR="00AD1383" w:rsidRDefault="00762947">
            <w:pPr>
              <w:rPr>
                <w:color w:val="000000"/>
                <w:sz w:val="22"/>
                <w:szCs w:val="22"/>
                <w:lang w:eastAsia="ru-RU"/>
              </w:rPr>
            </w:pPr>
            <w:r>
              <w:rPr>
                <w:color w:val="000000"/>
                <w:sz w:val="22"/>
                <w:szCs w:val="22"/>
                <w:lang w:eastAsia="ru-RU"/>
              </w:rPr>
              <w:t>6</w:t>
            </w:r>
          </w:p>
        </w:tc>
        <w:tc>
          <w:tcPr>
            <w:tcW w:w="1513" w:type="dxa"/>
          </w:tcPr>
          <w:p w:rsidR="00AD1383" w:rsidRDefault="00762947">
            <w:pPr>
              <w:rPr>
                <w:color w:val="000000"/>
                <w:sz w:val="22"/>
                <w:szCs w:val="22"/>
                <w:lang w:eastAsia="ru-RU"/>
              </w:rPr>
            </w:pPr>
            <w:r>
              <w:rPr>
                <w:color w:val="000000"/>
                <w:sz w:val="22"/>
                <w:szCs w:val="22"/>
                <w:lang w:eastAsia="ru-RU"/>
              </w:rPr>
              <w:t>20.42.15.150</w:t>
            </w:r>
          </w:p>
        </w:tc>
        <w:tc>
          <w:tcPr>
            <w:tcW w:w="2736" w:type="dxa"/>
          </w:tcPr>
          <w:p w:rsidR="00AD1383" w:rsidRDefault="00762947">
            <w:pPr>
              <w:rPr>
                <w:color w:val="000000"/>
                <w:sz w:val="22"/>
                <w:szCs w:val="22"/>
                <w:lang w:eastAsia="ru-RU"/>
              </w:rPr>
            </w:pPr>
            <w:r>
              <w:rPr>
                <w:color w:val="000000"/>
                <w:sz w:val="22"/>
                <w:szCs w:val="22"/>
                <w:lang w:eastAsia="ru-RU"/>
              </w:rPr>
              <w:t>Дерматологические средства индивидуальной защиты</w:t>
            </w:r>
          </w:p>
        </w:tc>
        <w:tc>
          <w:tcPr>
            <w:tcW w:w="1286" w:type="dxa"/>
          </w:tcPr>
          <w:p w:rsidR="00AD1383" w:rsidRDefault="00AD1383">
            <w:pPr>
              <w:rPr>
                <w:color w:val="000000"/>
                <w:sz w:val="22"/>
                <w:szCs w:val="22"/>
                <w:lang w:eastAsia="ru-RU"/>
              </w:rPr>
            </w:pPr>
          </w:p>
        </w:tc>
        <w:tc>
          <w:tcPr>
            <w:tcW w:w="2005" w:type="dxa"/>
          </w:tcPr>
          <w:p w:rsidR="00AD1383" w:rsidRDefault="00AD1383">
            <w:pPr>
              <w:rPr>
                <w:color w:val="000000"/>
                <w:sz w:val="22"/>
                <w:szCs w:val="22"/>
                <w:lang w:eastAsia="ru-RU"/>
              </w:rPr>
            </w:pPr>
          </w:p>
        </w:tc>
        <w:tc>
          <w:tcPr>
            <w:tcW w:w="2194" w:type="dxa"/>
          </w:tcPr>
          <w:p w:rsidR="00AD1383" w:rsidRDefault="00762947">
            <w:pPr>
              <w:rPr>
                <w:color w:val="000000"/>
                <w:sz w:val="22"/>
                <w:szCs w:val="22"/>
                <w:lang w:eastAsia="ru-RU"/>
              </w:rPr>
            </w:pPr>
            <w:r>
              <w:rPr>
                <w:rFonts w:ascii="Segoe UI Symbol" w:hAnsi="Segoe UI Symbol" w:cs="Segoe UI Symbol"/>
                <w:color w:val="000000"/>
                <w:sz w:val="22"/>
                <w:szCs w:val="22"/>
                <w:lang w:eastAsia="ru-RU"/>
              </w:rPr>
              <w:t>✓</w:t>
            </w:r>
          </w:p>
        </w:tc>
      </w:tr>
      <w:tr w:rsidR="00AD1383" w:rsidTr="00224321">
        <w:trPr>
          <w:trHeight w:val="315"/>
        </w:trPr>
        <w:tc>
          <w:tcPr>
            <w:tcW w:w="687" w:type="dxa"/>
          </w:tcPr>
          <w:p w:rsidR="00AD1383" w:rsidRDefault="00762947">
            <w:pPr>
              <w:rPr>
                <w:color w:val="000000"/>
                <w:sz w:val="22"/>
                <w:szCs w:val="22"/>
                <w:lang w:eastAsia="ru-RU"/>
              </w:rPr>
            </w:pPr>
            <w:r>
              <w:rPr>
                <w:color w:val="000000"/>
                <w:sz w:val="22"/>
                <w:szCs w:val="22"/>
                <w:lang w:eastAsia="ru-RU"/>
              </w:rPr>
              <w:t>7</w:t>
            </w:r>
          </w:p>
        </w:tc>
        <w:tc>
          <w:tcPr>
            <w:tcW w:w="1513" w:type="dxa"/>
          </w:tcPr>
          <w:p w:rsidR="00AD1383" w:rsidRDefault="00762947">
            <w:pPr>
              <w:rPr>
                <w:color w:val="000000"/>
                <w:sz w:val="22"/>
                <w:szCs w:val="22"/>
                <w:lang w:eastAsia="ru-RU"/>
              </w:rPr>
            </w:pPr>
            <w:r>
              <w:rPr>
                <w:color w:val="000000"/>
                <w:sz w:val="22"/>
                <w:szCs w:val="22"/>
                <w:lang w:eastAsia="ru-RU"/>
              </w:rPr>
              <w:t>20.42.15.150</w:t>
            </w:r>
          </w:p>
        </w:tc>
        <w:tc>
          <w:tcPr>
            <w:tcW w:w="2736" w:type="dxa"/>
          </w:tcPr>
          <w:p w:rsidR="00AD1383" w:rsidRDefault="00762947">
            <w:pPr>
              <w:rPr>
                <w:color w:val="000000"/>
                <w:sz w:val="22"/>
                <w:szCs w:val="22"/>
                <w:lang w:eastAsia="ru-RU"/>
              </w:rPr>
            </w:pPr>
            <w:r>
              <w:rPr>
                <w:color w:val="000000"/>
                <w:sz w:val="22"/>
                <w:szCs w:val="22"/>
                <w:lang w:eastAsia="ru-RU"/>
              </w:rPr>
              <w:t>Дерматологические средства индивидуальной защиты</w:t>
            </w:r>
          </w:p>
        </w:tc>
        <w:tc>
          <w:tcPr>
            <w:tcW w:w="1286" w:type="dxa"/>
          </w:tcPr>
          <w:p w:rsidR="00AD1383" w:rsidRDefault="00AD1383">
            <w:pPr>
              <w:rPr>
                <w:color w:val="000000"/>
                <w:sz w:val="22"/>
                <w:szCs w:val="22"/>
                <w:lang w:eastAsia="ru-RU"/>
              </w:rPr>
            </w:pPr>
          </w:p>
        </w:tc>
        <w:tc>
          <w:tcPr>
            <w:tcW w:w="2005" w:type="dxa"/>
          </w:tcPr>
          <w:p w:rsidR="00AD1383" w:rsidRDefault="00AD1383">
            <w:pPr>
              <w:rPr>
                <w:color w:val="000000"/>
                <w:sz w:val="22"/>
                <w:szCs w:val="22"/>
                <w:lang w:eastAsia="ru-RU"/>
              </w:rPr>
            </w:pPr>
          </w:p>
        </w:tc>
        <w:tc>
          <w:tcPr>
            <w:tcW w:w="2194" w:type="dxa"/>
          </w:tcPr>
          <w:p w:rsidR="00AD1383" w:rsidRDefault="00762947">
            <w:pPr>
              <w:rPr>
                <w:color w:val="000000"/>
                <w:sz w:val="22"/>
                <w:szCs w:val="22"/>
                <w:lang w:eastAsia="ru-RU"/>
              </w:rPr>
            </w:pPr>
            <w:r>
              <w:rPr>
                <w:rFonts w:ascii="Segoe UI Symbol" w:hAnsi="Segoe UI Symbol" w:cs="Segoe UI Symbol"/>
                <w:color w:val="000000"/>
                <w:sz w:val="22"/>
                <w:szCs w:val="22"/>
                <w:lang w:eastAsia="ru-RU"/>
              </w:rPr>
              <w:t>✓</w:t>
            </w:r>
          </w:p>
        </w:tc>
      </w:tr>
      <w:tr w:rsidR="00AD1383" w:rsidTr="00224321">
        <w:trPr>
          <w:trHeight w:val="315"/>
        </w:trPr>
        <w:tc>
          <w:tcPr>
            <w:tcW w:w="687" w:type="dxa"/>
          </w:tcPr>
          <w:p w:rsidR="00AD1383" w:rsidRDefault="00762947">
            <w:pPr>
              <w:rPr>
                <w:color w:val="000000"/>
                <w:sz w:val="22"/>
                <w:szCs w:val="22"/>
                <w:lang w:eastAsia="ru-RU"/>
              </w:rPr>
            </w:pPr>
            <w:r>
              <w:rPr>
                <w:color w:val="000000"/>
                <w:sz w:val="22"/>
                <w:szCs w:val="22"/>
                <w:lang w:eastAsia="ru-RU"/>
              </w:rPr>
              <w:t>8</w:t>
            </w:r>
          </w:p>
        </w:tc>
        <w:tc>
          <w:tcPr>
            <w:tcW w:w="1513" w:type="dxa"/>
          </w:tcPr>
          <w:p w:rsidR="00AD1383" w:rsidRDefault="00762947">
            <w:pPr>
              <w:rPr>
                <w:color w:val="000000"/>
                <w:sz w:val="22"/>
                <w:szCs w:val="22"/>
                <w:lang w:eastAsia="ru-RU"/>
              </w:rPr>
            </w:pPr>
            <w:r>
              <w:rPr>
                <w:color w:val="000000"/>
                <w:sz w:val="22"/>
                <w:szCs w:val="22"/>
                <w:lang w:eastAsia="ru-RU"/>
              </w:rPr>
              <w:t>20.42.15.150</w:t>
            </w:r>
          </w:p>
        </w:tc>
        <w:tc>
          <w:tcPr>
            <w:tcW w:w="2736" w:type="dxa"/>
          </w:tcPr>
          <w:p w:rsidR="00AD1383" w:rsidRDefault="00762947">
            <w:pPr>
              <w:rPr>
                <w:color w:val="000000"/>
                <w:sz w:val="22"/>
                <w:szCs w:val="22"/>
                <w:lang w:eastAsia="ru-RU"/>
              </w:rPr>
            </w:pPr>
            <w:r>
              <w:rPr>
                <w:color w:val="000000"/>
                <w:sz w:val="22"/>
                <w:szCs w:val="22"/>
                <w:lang w:eastAsia="ru-RU"/>
              </w:rPr>
              <w:t>Дерматологические средства индивидуальной защиты</w:t>
            </w:r>
          </w:p>
        </w:tc>
        <w:tc>
          <w:tcPr>
            <w:tcW w:w="1286" w:type="dxa"/>
          </w:tcPr>
          <w:p w:rsidR="00AD1383" w:rsidRDefault="00AD1383">
            <w:pPr>
              <w:rPr>
                <w:color w:val="000000"/>
                <w:sz w:val="22"/>
                <w:szCs w:val="22"/>
                <w:lang w:eastAsia="ru-RU"/>
              </w:rPr>
            </w:pPr>
          </w:p>
        </w:tc>
        <w:tc>
          <w:tcPr>
            <w:tcW w:w="2005" w:type="dxa"/>
          </w:tcPr>
          <w:p w:rsidR="00AD1383" w:rsidRDefault="00AD1383">
            <w:pPr>
              <w:rPr>
                <w:color w:val="000000"/>
                <w:sz w:val="22"/>
                <w:szCs w:val="22"/>
                <w:lang w:eastAsia="ru-RU"/>
              </w:rPr>
            </w:pPr>
          </w:p>
        </w:tc>
        <w:tc>
          <w:tcPr>
            <w:tcW w:w="2194" w:type="dxa"/>
          </w:tcPr>
          <w:p w:rsidR="00AD1383" w:rsidRDefault="00762947">
            <w:pPr>
              <w:rPr>
                <w:color w:val="000000"/>
                <w:sz w:val="22"/>
                <w:szCs w:val="22"/>
                <w:lang w:eastAsia="ru-RU"/>
              </w:rPr>
            </w:pPr>
            <w:r>
              <w:rPr>
                <w:rFonts w:ascii="Segoe UI Symbol" w:hAnsi="Segoe UI Symbol" w:cs="Segoe UI Symbol"/>
                <w:color w:val="000000"/>
                <w:sz w:val="22"/>
                <w:szCs w:val="22"/>
                <w:lang w:eastAsia="ru-RU"/>
              </w:rPr>
              <w:t>✓</w:t>
            </w:r>
          </w:p>
        </w:tc>
      </w:tr>
      <w:tr w:rsidR="00AD1383" w:rsidTr="00224321">
        <w:trPr>
          <w:trHeight w:val="315"/>
        </w:trPr>
        <w:tc>
          <w:tcPr>
            <w:tcW w:w="687" w:type="dxa"/>
          </w:tcPr>
          <w:p w:rsidR="00AD1383" w:rsidRDefault="00762947">
            <w:pPr>
              <w:rPr>
                <w:color w:val="000000"/>
                <w:sz w:val="22"/>
                <w:szCs w:val="22"/>
                <w:lang w:eastAsia="ru-RU"/>
              </w:rPr>
            </w:pPr>
            <w:r>
              <w:rPr>
                <w:color w:val="000000"/>
                <w:sz w:val="22"/>
                <w:szCs w:val="22"/>
                <w:lang w:eastAsia="ru-RU"/>
              </w:rPr>
              <w:t>9</w:t>
            </w:r>
          </w:p>
        </w:tc>
        <w:tc>
          <w:tcPr>
            <w:tcW w:w="1513" w:type="dxa"/>
          </w:tcPr>
          <w:p w:rsidR="00AD1383" w:rsidRDefault="00762947">
            <w:pPr>
              <w:rPr>
                <w:color w:val="000000"/>
                <w:sz w:val="22"/>
                <w:szCs w:val="22"/>
                <w:lang w:eastAsia="ru-RU"/>
              </w:rPr>
            </w:pPr>
            <w:r>
              <w:rPr>
                <w:color w:val="000000"/>
                <w:sz w:val="22"/>
                <w:szCs w:val="22"/>
                <w:lang w:eastAsia="ru-RU"/>
              </w:rPr>
              <w:t>20.42.15.150</w:t>
            </w:r>
          </w:p>
        </w:tc>
        <w:tc>
          <w:tcPr>
            <w:tcW w:w="2736" w:type="dxa"/>
          </w:tcPr>
          <w:p w:rsidR="00AD1383" w:rsidRDefault="00762947">
            <w:pPr>
              <w:rPr>
                <w:color w:val="000000"/>
                <w:sz w:val="22"/>
                <w:szCs w:val="22"/>
                <w:lang w:eastAsia="ru-RU"/>
              </w:rPr>
            </w:pPr>
            <w:r>
              <w:rPr>
                <w:color w:val="000000"/>
                <w:sz w:val="22"/>
                <w:szCs w:val="22"/>
                <w:lang w:eastAsia="ru-RU"/>
              </w:rPr>
              <w:t>Дерматологические средства индивидуальной защиты</w:t>
            </w:r>
          </w:p>
        </w:tc>
        <w:tc>
          <w:tcPr>
            <w:tcW w:w="1286" w:type="dxa"/>
          </w:tcPr>
          <w:p w:rsidR="00AD1383" w:rsidRDefault="00AD1383">
            <w:pPr>
              <w:rPr>
                <w:color w:val="000000"/>
                <w:sz w:val="22"/>
                <w:szCs w:val="22"/>
                <w:lang w:eastAsia="ru-RU"/>
              </w:rPr>
            </w:pPr>
          </w:p>
        </w:tc>
        <w:tc>
          <w:tcPr>
            <w:tcW w:w="2005" w:type="dxa"/>
          </w:tcPr>
          <w:p w:rsidR="00AD1383" w:rsidRDefault="00AD1383">
            <w:pPr>
              <w:rPr>
                <w:color w:val="000000"/>
                <w:sz w:val="22"/>
                <w:szCs w:val="22"/>
                <w:lang w:eastAsia="ru-RU"/>
              </w:rPr>
            </w:pPr>
          </w:p>
        </w:tc>
        <w:tc>
          <w:tcPr>
            <w:tcW w:w="2194" w:type="dxa"/>
          </w:tcPr>
          <w:p w:rsidR="00AD1383" w:rsidRDefault="00762947">
            <w:pPr>
              <w:rPr>
                <w:color w:val="000000"/>
                <w:sz w:val="22"/>
                <w:szCs w:val="22"/>
                <w:lang w:eastAsia="ru-RU"/>
              </w:rPr>
            </w:pPr>
            <w:r>
              <w:rPr>
                <w:rFonts w:ascii="Segoe UI Symbol" w:hAnsi="Segoe UI Symbol" w:cs="Segoe UI Symbol"/>
                <w:color w:val="000000"/>
                <w:sz w:val="22"/>
                <w:szCs w:val="22"/>
                <w:lang w:eastAsia="ru-RU"/>
              </w:rPr>
              <w:t>✓</w:t>
            </w:r>
          </w:p>
        </w:tc>
      </w:tr>
      <w:tr w:rsidR="00AD1383" w:rsidTr="00224321">
        <w:trPr>
          <w:trHeight w:val="315"/>
        </w:trPr>
        <w:tc>
          <w:tcPr>
            <w:tcW w:w="687" w:type="dxa"/>
          </w:tcPr>
          <w:p w:rsidR="00AD1383" w:rsidRDefault="00762947">
            <w:pPr>
              <w:rPr>
                <w:color w:val="000000"/>
                <w:sz w:val="22"/>
                <w:szCs w:val="22"/>
                <w:lang w:eastAsia="ru-RU"/>
              </w:rPr>
            </w:pPr>
            <w:r>
              <w:rPr>
                <w:color w:val="000000"/>
                <w:sz w:val="22"/>
                <w:szCs w:val="22"/>
                <w:lang w:eastAsia="ru-RU"/>
              </w:rPr>
              <w:t>10</w:t>
            </w:r>
          </w:p>
        </w:tc>
        <w:tc>
          <w:tcPr>
            <w:tcW w:w="1513" w:type="dxa"/>
          </w:tcPr>
          <w:p w:rsidR="00AD1383" w:rsidRDefault="00762947">
            <w:pPr>
              <w:rPr>
                <w:color w:val="000000"/>
                <w:sz w:val="22"/>
                <w:szCs w:val="22"/>
                <w:lang w:eastAsia="ru-RU"/>
              </w:rPr>
            </w:pPr>
            <w:r>
              <w:rPr>
                <w:color w:val="000000"/>
                <w:sz w:val="22"/>
                <w:szCs w:val="22"/>
                <w:lang w:eastAsia="ru-RU"/>
              </w:rPr>
              <w:t>20.42.15.150</w:t>
            </w:r>
          </w:p>
        </w:tc>
        <w:tc>
          <w:tcPr>
            <w:tcW w:w="2736" w:type="dxa"/>
          </w:tcPr>
          <w:p w:rsidR="00AD1383" w:rsidRDefault="00762947">
            <w:pPr>
              <w:rPr>
                <w:color w:val="000000"/>
                <w:sz w:val="22"/>
                <w:szCs w:val="22"/>
                <w:lang w:eastAsia="ru-RU"/>
              </w:rPr>
            </w:pPr>
            <w:r>
              <w:rPr>
                <w:color w:val="000000"/>
                <w:sz w:val="22"/>
                <w:szCs w:val="22"/>
                <w:lang w:eastAsia="ru-RU"/>
              </w:rPr>
              <w:t>Дерматологические средства индивидуальной защиты</w:t>
            </w:r>
          </w:p>
        </w:tc>
        <w:tc>
          <w:tcPr>
            <w:tcW w:w="1286" w:type="dxa"/>
          </w:tcPr>
          <w:p w:rsidR="00AD1383" w:rsidRDefault="00AD1383">
            <w:pPr>
              <w:rPr>
                <w:color w:val="000000"/>
                <w:sz w:val="22"/>
                <w:szCs w:val="22"/>
                <w:lang w:eastAsia="ru-RU"/>
              </w:rPr>
            </w:pPr>
          </w:p>
        </w:tc>
        <w:tc>
          <w:tcPr>
            <w:tcW w:w="2005" w:type="dxa"/>
          </w:tcPr>
          <w:p w:rsidR="00AD1383" w:rsidRDefault="00AD1383">
            <w:pPr>
              <w:rPr>
                <w:color w:val="000000"/>
                <w:sz w:val="22"/>
                <w:szCs w:val="22"/>
                <w:lang w:eastAsia="ru-RU"/>
              </w:rPr>
            </w:pPr>
          </w:p>
        </w:tc>
        <w:tc>
          <w:tcPr>
            <w:tcW w:w="2194" w:type="dxa"/>
          </w:tcPr>
          <w:p w:rsidR="00AD1383" w:rsidRDefault="00762947">
            <w:pPr>
              <w:rPr>
                <w:color w:val="000000"/>
                <w:sz w:val="22"/>
                <w:szCs w:val="22"/>
                <w:lang w:eastAsia="ru-RU"/>
              </w:rPr>
            </w:pPr>
            <w:r>
              <w:rPr>
                <w:rFonts w:ascii="Segoe UI Symbol" w:hAnsi="Segoe UI Symbol" w:cs="Segoe UI Symbol"/>
                <w:color w:val="000000"/>
                <w:sz w:val="22"/>
                <w:szCs w:val="22"/>
                <w:lang w:eastAsia="ru-RU"/>
              </w:rPr>
              <w:t>✓</w:t>
            </w:r>
          </w:p>
        </w:tc>
      </w:tr>
      <w:tr w:rsidR="00AD1383" w:rsidTr="00224321">
        <w:trPr>
          <w:trHeight w:val="315"/>
        </w:trPr>
        <w:tc>
          <w:tcPr>
            <w:tcW w:w="687" w:type="dxa"/>
          </w:tcPr>
          <w:p w:rsidR="00AD1383" w:rsidRDefault="00762947">
            <w:pPr>
              <w:rPr>
                <w:color w:val="000000"/>
                <w:sz w:val="22"/>
                <w:szCs w:val="22"/>
                <w:lang w:eastAsia="ru-RU"/>
              </w:rPr>
            </w:pPr>
            <w:r>
              <w:rPr>
                <w:color w:val="000000"/>
                <w:sz w:val="22"/>
                <w:szCs w:val="22"/>
                <w:lang w:eastAsia="ru-RU"/>
              </w:rPr>
              <w:t>11</w:t>
            </w:r>
          </w:p>
        </w:tc>
        <w:tc>
          <w:tcPr>
            <w:tcW w:w="1513" w:type="dxa"/>
          </w:tcPr>
          <w:p w:rsidR="00AD1383" w:rsidRDefault="00762947">
            <w:pPr>
              <w:rPr>
                <w:color w:val="000000"/>
                <w:sz w:val="22"/>
                <w:szCs w:val="22"/>
                <w:lang w:eastAsia="ru-RU"/>
              </w:rPr>
            </w:pPr>
            <w:r>
              <w:rPr>
                <w:color w:val="000000"/>
                <w:sz w:val="22"/>
                <w:szCs w:val="22"/>
                <w:lang w:eastAsia="ru-RU"/>
              </w:rPr>
              <w:t>20.42.15.150</w:t>
            </w:r>
          </w:p>
        </w:tc>
        <w:tc>
          <w:tcPr>
            <w:tcW w:w="2736" w:type="dxa"/>
          </w:tcPr>
          <w:p w:rsidR="00AD1383" w:rsidRDefault="00762947">
            <w:pPr>
              <w:rPr>
                <w:color w:val="000000"/>
                <w:sz w:val="22"/>
                <w:szCs w:val="22"/>
                <w:lang w:eastAsia="ru-RU"/>
              </w:rPr>
            </w:pPr>
            <w:r>
              <w:rPr>
                <w:color w:val="000000"/>
                <w:sz w:val="22"/>
                <w:szCs w:val="22"/>
                <w:lang w:eastAsia="ru-RU"/>
              </w:rPr>
              <w:t>Дерматологические средства индивидуальной защиты</w:t>
            </w:r>
          </w:p>
        </w:tc>
        <w:tc>
          <w:tcPr>
            <w:tcW w:w="1286" w:type="dxa"/>
          </w:tcPr>
          <w:p w:rsidR="00AD1383" w:rsidRDefault="00AD1383">
            <w:pPr>
              <w:rPr>
                <w:color w:val="000000"/>
                <w:sz w:val="22"/>
                <w:szCs w:val="22"/>
                <w:lang w:eastAsia="ru-RU"/>
              </w:rPr>
            </w:pPr>
          </w:p>
        </w:tc>
        <w:tc>
          <w:tcPr>
            <w:tcW w:w="2005" w:type="dxa"/>
          </w:tcPr>
          <w:p w:rsidR="00AD1383" w:rsidRDefault="00AD1383">
            <w:pPr>
              <w:rPr>
                <w:color w:val="000000"/>
                <w:sz w:val="22"/>
                <w:szCs w:val="22"/>
                <w:lang w:eastAsia="ru-RU"/>
              </w:rPr>
            </w:pPr>
          </w:p>
        </w:tc>
        <w:tc>
          <w:tcPr>
            <w:tcW w:w="2194" w:type="dxa"/>
          </w:tcPr>
          <w:p w:rsidR="00AD1383" w:rsidRDefault="00762947">
            <w:pPr>
              <w:rPr>
                <w:color w:val="000000"/>
                <w:sz w:val="22"/>
                <w:szCs w:val="22"/>
                <w:lang w:eastAsia="ru-RU"/>
              </w:rPr>
            </w:pPr>
            <w:r>
              <w:rPr>
                <w:rFonts w:ascii="Segoe UI Symbol" w:hAnsi="Segoe UI Symbol" w:cs="Segoe UI Symbol"/>
                <w:color w:val="000000"/>
                <w:sz w:val="22"/>
                <w:szCs w:val="22"/>
                <w:lang w:eastAsia="ru-RU"/>
              </w:rPr>
              <w:t>✓</w:t>
            </w:r>
          </w:p>
        </w:tc>
      </w:tr>
    </w:tbl>
    <w:p w:rsidR="00AD1383" w:rsidRDefault="00AD1383">
      <w:pPr>
        <w:rPr>
          <w:i/>
          <w:iCs/>
          <w:color w:val="000000"/>
          <w:sz w:val="22"/>
          <w:szCs w:val="22"/>
          <w:lang w:eastAsia="ru-RU"/>
        </w:rPr>
      </w:pPr>
    </w:p>
    <w:p w:rsidR="00AD1383" w:rsidRDefault="00762947">
      <w:pPr>
        <w:rPr>
          <w:i/>
          <w:iCs/>
          <w:sz w:val="22"/>
          <w:szCs w:val="22"/>
          <w:lang w:eastAsia="ru-RU"/>
        </w:rPr>
      </w:pPr>
      <w:r>
        <w:rPr>
          <w:i/>
          <w:iCs/>
          <w:color w:val="000000"/>
          <w:sz w:val="22"/>
          <w:szCs w:val="22"/>
          <w:lang w:eastAsia="ru-RU"/>
        </w:rPr>
        <w:t>В случае, если в документации (в каком-либо документе, входящем в состав документации, прикрепленном отдельным файлом к документации) имеются указания на знаки обслуживания, фирменные и торговые 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следует читать «знаки обслуживания или эквивалент», «фирменные наименования или эквивалент», «торговые наименования или эквивалент», «патенты или эквивалент», «полезные модели или эквивалент», «промышленные образцы или эквивалент», «товарный знак или эквивалент», «наименование места происхождения товара или эквивалент», «наименование производителя или эквивалент».</w:t>
      </w:r>
    </w:p>
    <w:p w:rsidR="00AD1383" w:rsidRDefault="00AD1383">
      <w:pPr>
        <w:rPr>
          <w:sz w:val="22"/>
          <w:szCs w:val="22"/>
        </w:rPr>
      </w:pPr>
    </w:p>
    <w:p w:rsidR="00AD1383" w:rsidRDefault="00762947">
      <w:pPr>
        <w:pStyle w:val="affe"/>
        <w:numPr>
          <w:ilvl w:val="0"/>
          <w:numId w:val="8"/>
        </w:numPr>
        <w:rPr>
          <w:rFonts w:ascii="Times New Roman" w:hAnsi="Times New Roman"/>
          <w:b/>
        </w:rPr>
      </w:pPr>
      <w:r>
        <w:rPr>
          <w:rFonts w:ascii="Times New Roman" w:hAnsi="Times New Roman"/>
          <w:b/>
        </w:rPr>
        <w:t>Описание закупки:</w:t>
      </w:r>
      <w:r>
        <w:rPr>
          <w:rFonts w:ascii="Times New Roman" w:hAnsi="Times New Roman"/>
        </w:rPr>
        <w:t xml:space="preserve"> </w:t>
      </w:r>
    </w:p>
    <w:tbl>
      <w:tblPr>
        <w:tblW w:w="102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693"/>
        <w:gridCol w:w="5387"/>
        <w:gridCol w:w="737"/>
        <w:gridCol w:w="709"/>
      </w:tblGrid>
      <w:tr w:rsidR="00AD1383">
        <w:tc>
          <w:tcPr>
            <w:tcW w:w="709" w:type="dxa"/>
          </w:tcPr>
          <w:p w:rsidR="00AD1383" w:rsidRDefault="00762947">
            <w:pPr>
              <w:shd w:val="clear" w:color="auto" w:fill="FFFFFF"/>
              <w:contextualSpacing/>
              <w:jc w:val="center"/>
              <w:rPr>
                <w:bCs/>
                <w:sz w:val="22"/>
                <w:szCs w:val="22"/>
                <w:lang w:eastAsia="ru-RU"/>
              </w:rPr>
            </w:pPr>
            <w:r>
              <w:rPr>
                <w:bCs/>
                <w:sz w:val="22"/>
                <w:szCs w:val="22"/>
                <w:lang w:eastAsia="ru-RU"/>
              </w:rPr>
              <w:t>№ п/п</w:t>
            </w:r>
          </w:p>
        </w:tc>
        <w:tc>
          <w:tcPr>
            <w:tcW w:w="2693" w:type="dxa"/>
          </w:tcPr>
          <w:p w:rsidR="00AD1383" w:rsidRDefault="00762947">
            <w:pPr>
              <w:shd w:val="clear" w:color="auto" w:fill="FFFFFF"/>
              <w:ind w:firstLine="37"/>
              <w:contextualSpacing/>
              <w:jc w:val="center"/>
              <w:rPr>
                <w:bCs/>
                <w:sz w:val="22"/>
                <w:szCs w:val="22"/>
                <w:lang w:eastAsia="ru-RU"/>
              </w:rPr>
            </w:pPr>
            <w:r>
              <w:rPr>
                <w:rFonts w:eastAsia="Liberation Serif"/>
                <w:bCs/>
                <w:sz w:val="22"/>
                <w:szCs w:val="22"/>
                <w:lang w:eastAsia="ru-RU"/>
              </w:rPr>
              <w:br w:type="page" w:clear="all"/>
              <w:t>Наименование</w:t>
            </w:r>
          </w:p>
        </w:tc>
        <w:tc>
          <w:tcPr>
            <w:tcW w:w="5387" w:type="dxa"/>
          </w:tcPr>
          <w:p w:rsidR="00AD1383" w:rsidRDefault="00762947">
            <w:pPr>
              <w:shd w:val="clear" w:color="auto" w:fill="FFFFFF"/>
              <w:ind w:firstLine="37"/>
              <w:contextualSpacing/>
              <w:jc w:val="center"/>
              <w:rPr>
                <w:bCs/>
                <w:sz w:val="22"/>
                <w:szCs w:val="22"/>
                <w:lang w:eastAsia="ru-RU"/>
              </w:rPr>
            </w:pPr>
            <w:r>
              <w:rPr>
                <w:rFonts w:eastAsia="Liberation Serif"/>
                <w:bCs/>
                <w:sz w:val="22"/>
                <w:szCs w:val="22"/>
                <w:lang w:eastAsia="ru-RU"/>
              </w:rPr>
              <w:t>Технические характеристики</w:t>
            </w:r>
          </w:p>
        </w:tc>
        <w:tc>
          <w:tcPr>
            <w:tcW w:w="737" w:type="dxa"/>
          </w:tcPr>
          <w:p w:rsidR="00AD1383" w:rsidRDefault="00762947">
            <w:pPr>
              <w:shd w:val="clear" w:color="auto" w:fill="FFFFFF"/>
              <w:ind w:firstLine="37"/>
              <w:contextualSpacing/>
              <w:jc w:val="center"/>
              <w:rPr>
                <w:bCs/>
                <w:sz w:val="22"/>
                <w:szCs w:val="22"/>
                <w:lang w:eastAsia="ru-RU"/>
              </w:rPr>
            </w:pPr>
            <w:r>
              <w:rPr>
                <w:bCs/>
                <w:sz w:val="22"/>
                <w:szCs w:val="22"/>
              </w:rPr>
              <w:t>Ед.изм.</w:t>
            </w:r>
          </w:p>
        </w:tc>
        <w:tc>
          <w:tcPr>
            <w:tcW w:w="709" w:type="dxa"/>
          </w:tcPr>
          <w:p w:rsidR="00AD1383" w:rsidRDefault="00762947">
            <w:pPr>
              <w:shd w:val="clear" w:color="auto" w:fill="FFFFFF"/>
              <w:ind w:firstLine="37"/>
              <w:contextualSpacing/>
              <w:jc w:val="center"/>
              <w:rPr>
                <w:bCs/>
                <w:sz w:val="22"/>
                <w:szCs w:val="22"/>
                <w:lang w:eastAsia="ru-RU"/>
              </w:rPr>
            </w:pPr>
            <w:r>
              <w:rPr>
                <w:bCs/>
                <w:sz w:val="22"/>
                <w:szCs w:val="22"/>
              </w:rPr>
              <w:t>Кол-во</w:t>
            </w:r>
          </w:p>
        </w:tc>
      </w:tr>
      <w:tr w:rsidR="00AD1383">
        <w:trPr>
          <w:trHeight w:val="1114"/>
        </w:trPr>
        <w:tc>
          <w:tcPr>
            <w:tcW w:w="709" w:type="dxa"/>
          </w:tcPr>
          <w:p w:rsidR="00AD1383" w:rsidRDefault="00AD1383">
            <w:pPr>
              <w:numPr>
                <w:ilvl w:val="0"/>
                <w:numId w:val="11"/>
              </w:numPr>
              <w:jc w:val="center"/>
              <w:rPr>
                <w:sz w:val="22"/>
                <w:szCs w:val="22"/>
                <w:lang w:eastAsia="ru-RU"/>
              </w:rPr>
            </w:pPr>
          </w:p>
        </w:tc>
        <w:tc>
          <w:tcPr>
            <w:tcW w:w="2693" w:type="dxa"/>
            <w:tcBorders>
              <w:top w:val="single" w:sz="4" w:space="0" w:color="000000"/>
              <w:left w:val="single" w:sz="4" w:space="0" w:color="000000"/>
              <w:bottom w:val="single" w:sz="4" w:space="0" w:color="000000"/>
              <w:right w:val="single" w:sz="4" w:space="0" w:color="000000"/>
            </w:tcBorders>
          </w:tcPr>
          <w:p w:rsidR="00AD1383" w:rsidRDefault="00762947">
            <w:pPr>
              <w:contextualSpacing/>
              <w:rPr>
                <w:bCs/>
                <w:sz w:val="22"/>
                <w:szCs w:val="22"/>
                <w:highlight w:val="yellow"/>
                <w:lang w:val="en-US" w:eastAsia="ru-RU"/>
              </w:rPr>
            </w:pPr>
            <w:r>
              <w:rPr>
                <w:sz w:val="22"/>
                <w:szCs w:val="22"/>
              </w:rPr>
              <w:t xml:space="preserve">Туалетное мыло </w:t>
            </w:r>
          </w:p>
        </w:tc>
        <w:tc>
          <w:tcPr>
            <w:tcW w:w="5387" w:type="dxa"/>
          </w:tcPr>
          <w:p w:rsidR="00AD1383" w:rsidRDefault="00762947">
            <w:pPr>
              <w:contextualSpacing/>
              <w:jc w:val="both"/>
              <w:rPr>
                <w:bCs/>
                <w:sz w:val="22"/>
                <w:szCs w:val="22"/>
                <w:lang w:eastAsia="ru-RU"/>
              </w:rPr>
            </w:pPr>
            <w:r>
              <w:rPr>
                <w:bCs/>
                <w:sz w:val="22"/>
                <w:szCs w:val="22"/>
                <w:lang w:eastAsia="ru-RU"/>
              </w:rPr>
              <w:t>Не допускаются на поверхности мыла трещины, полосы, выпоты, пятна, нечеткий штамп;</w:t>
            </w:r>
          </w:p>
          <w:p w:rsidR="00AD1383" w:rsidRDefault="00762947">
            <w:pPr>
              <w:contextualSpacing/>
              <w:jc w:val="both"/>
              <w:rPr>
                <w:bCs/>
                <w:sz w:val="22"/>
                <w:szCs w:val="22"/>
                <w:lang w:eastAsia="ru-RU"/>
              </w:rPr>
            </w:pPr>
            <w:r>
              <w:rPr>
                <w:bCs/>
                <w:sz w:val="22"/>
                <w:szCs w:val="22"/>
                <w:lang w:eastAsia="ru-RU"/>
              </w:rPr>
              <w:t>-Наличие упаковки - закрытое (в упаковке; с оберткой);</w:t>
            </w:r>
          </w:p>
          <w:p w:rsidR="00AD1383" w:rsidRDefault="00762947">
            <w:pPr>
              <w:contextualSpacing/>
              <w:jc w:val="both"/>
              <w:rPr>
                <w:bCs/>
                <w:sz w:val="22"/>
                <w:szCs w:val="22"/>
                <w:lang w:eastAsia="ru-RU"/>
              </w:rPr>
            </w:pPr>
            <w:r>
              <w:rPr>
                <w:bCs/>
                <w:sz w:val="22"/>
                <w:szCs w:val="22"/>
                <w:lang w:eastAsia="ru-RU"/>
              </w:rPr>
              <w:lastRenderedPageBreak/>
              <w:t>-Массовая доля содопродуктов в пересчете на Na2О не более 0,22%;</w:t>
            </w:r>
          </w:p>
          <w:p w:rsidR="00AD1383" w:rsidRDefault="00762947">
            <w:pPr>
              <w:contextualSpacing/>
              <w:jc w:val="both"/>
              <w:rPr>
                <w:bCs/>
                <w:sz w:val="22"/>
                <w:szCs w:val="22"/>
                <w:lang w:eastAsia="ru-RU"/>
              </w:rPr>
            </w:pPr>
            <w:r>
              <w:rPr>
                <w:bCs/>
                <w:sz w:val="22"/>
                <w:szCs w:val="22"/>
                <w:lang w:eastAsia="ru-RU"/>
              </w:rPr>
              <w:t>-Массовая доля хлористого натрия не более 0,7%;</w:t>
            </w:r>
          </w:p>
          <w:p w:rsidR="00AD1383" w:rsidRDefault="00762947">
            <w:pPr>
              <w:contextualSpacing/>
              <w:jc w:val="both"/>
              <w:rPr>
                <w:bCs/>
                <w:sz w:val="22"/>
                <w:szCs w:val="22"/>
                <w:lang w:eastAsia="ru-RU"/>
              </w:rPr>
            </w:pPr>
            <w:r>
              <w:rPr>
                <w:bCs/>
                <w:sz w:val="22"/>
                <w:szCs w:val="22"/>
                <w:lang w:eastAsia="ru-RU"/>
              </w:rPr>
              <w:t xml:space="preserve">-Твердое туалетное мыло не должно оказывать раздражающего, аллергизирующего, резорбтивного и сенсибилизирующего воздействия на кожные и волосяные покровы. </w:t>
            </w:r>
          </w:p>
          <w:p w:rsidR="00AD1383" w:rsidRDefault="00762947">
            <w:pPr>
              <w:contextualSpacing/>
              <w:jc w:val="both"/>
              <w:rPr>
                <w:bCs/>
                <w:sz w:val="22"/>
                <w:szCs w:val="22"/>
                <w:lang w:eastAsia="ru-RU"/>
              </w:rPr>
            </w:pPr>
            <w:r>
              <w:rPr>
                <w:bCs/>
                <w:sz w:val="22"/>
                <w:szCs w:val="22"/>
                <w:lang w:eastAsia="ru-RU"/>
              </w:rPr>
              <w:t>-Масса – не менее 100г;</w:t>
            </w:r>
          </w:p>
          <w:p w:rsidR="00AD1383" w:rsidRDefault="00762947">
            <w:pPr>
              <w:contextualSpacing/>
              <w:jc w:val="both"/>
              <w:rPr>
                <w:bCs/>
                <w:sz w:val="22"/>
                <w:szCs w:val="22"/>
                <w:lang w:eastAsia="ru-RU"/>
              </w:rPr>
            </w:pPr>
            <w:r>
              <w:rPr>
                <w:bCs/>
                <w:sz w:val="22"/>
                <w:szCs w:val="22"/>
                <w:lang w:eastAsia="ru-RU"/>
              </w:rPr>
              <w:t>Соответствие стандартам:</w:t>
            </w:r>
          </w:p>
          <w:p w:rsidR="00AD1383" w:rsidRDefault="00762947">
            <w:pPr>
              <w:contextualSpacing/>
              <w:jc w:val="both"/>
              <w:rPr>
                <w:bCs/>
                <w:sz w:val="22"/>
                <w:szCs w:val="22"/>
                <w:lang w:eastAsia="ru-RU"/>
              </w:rPr>
            </w:pPr>
            <w:r>
              <w:rPr>
                <w:color w:val="000000"/>
                <w:sz w:val="22"/>
              </w:rPr>
              <w:t>ГОСТ 28546-2002 Мыло туалетное твердое. Общие технические условия</w:t>
            </w:r>
          </w:p>
        </w:tc>
        <w:tc>
          <w:tcPr>
            <w:tcW w:w="737" w:type="dxa"/>
          </w:tcPr>
          <w:p w:rsidR="00AD1383" w:rsidRDefault="00762947">
            <w:pPr>
              <w:contextualSpacing/>
              <w:jc w:val="center"/>
              <w:rPr>
                <w:bCs/>
                <w:sz w:val="22"/>
                <w:szCs w:val="22"/>
                <w:lang w:eastAsia="ru-RU"/>
              </w:rPr>
            </w:pPr>
            <w:r>
              <w:rPr>
                <w:bCs/>
                <w:sz w:val="22"/>
                <w:szCs w:val="22"/>
                <w:lang w:eastAsia="ru-RU"/>
              </w:rPr>
              <w:lastRenderedPageBreak/>
              <w:t>шт</w:t>
            </w:r>
          </w:p>
        </w:tc>
        <w:tc>
          <w:tcPr>
            <w:tcW w:w="709"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center"/>
              <w:rPr>
                <w:bCs/>
                <w:sz w:val="22"/>
                <w:szCs w:val="22"/>
                <w:lang w:eastAsia="ru-RU"/>
              </w:rPr>
            </w:pPr>
            <w:r>
              <w:rPr>
                <w:sz w:val="22"/>
                <w:szCs w:val="22"/>
              </w:rPr>
              <w:t>5251</w:t>
            </w:r>
          </w:p>
        </w:tc>
      </w:tr>
      <w:tr w:rsidR="00AD1383">
        <w:trPr>
          <w:trHeight w:val="688"/>
        </w:trPr>
        <w:tc>
          <w:tcPr>
            <w:tcW w:w="709" w:type="dxa"/>
          </w:tcPr>
          <w:p w:rsidR="00AD1383" w:rsidRDefault="00AD1383">
            <w:pPr>
              <w:numPr>
                <w:ilvl w:val="0"/>
                <w:numId w:val="11"/>
              </w:numPr>
              <w:contextualSpacing/>
              <w:jc w:val="center"/>
              <w:rPr>
                <w:bCs/>
                <w:sz w:val="22"/>
                <w:szCs w:val="22"/>
                <w:lang w:eastAsia="ru-RU"/>
              </w:rPr>
            </w:pPr>
          </w:p>
        </w:tc>
        <w:tc>
          <w:tcPr>
            <w:tcW w:w="2693" w:type="dxa"/>
            <w:tcBorders>
              <w:top w:val="none" w:sz="255" w:space="0" w:color="FFFFFF"/>
              <w:left w:val="single" w:sz="4" w:space="0" w:color="000000"/>
              <w:bottom w:val="single" w:sz="4" w:space="0" w:color="000000"/>
              <w:right w:val="single" w:sz="4" w:space="0" w:color="000000"/>
            </w:tcBorders>
          </w:tcPr>
          <w:p w:rsidR="00AD1383" w:rsidRDefault="00762947">
            <w:pPr>
              <w:contextualSpacing/>
              <w:rPr>
                <w:sz w:val="22"/>
                <w:szCs w:val="22"/>
              </w:rPr>
            </w:pPr>
            <w:r>
              <w:rPr>
                <w:sz w:val="22"/>
                <w:szCs w:val="22"/>
              </w:rPr>
              <w:t xml:space="preserve">Туалетное мыло </w:t>
            </w:r>
          </w:p>
        </w:tc>
        <w:tc>
          <w:tcPr>
            <w:tcW w:w="5387" w:type="dxa"/>
          </w:tcPr>
          <w:p w:rsidR="00AD1383" w:rsidRDefault="00762947">
            <w:pPr>
              <w:contextualSpacing/>
              <w:jc w:val="both"/>
              <w:rPr>
                <w:bCs/>
                <w:sz w:val="22"/>
                <w:szCs w:val="22"/>
                <w:lang w:eastAsia="ru-RU"/>
              </w:rPr>
            </w:pPr>
            <w:r>
              <w:rPr>
                <w:bCs/>
                <w:sz w:val="22"/>
                <w:szCs w:val="22"/>
                <w:lang w:eastAsia="ru-RU"/>
              </w:rPr>
              <w:t>Предназначено для использования в рабочих условиях: чтобы удалять лёгкие производственные загрязнения (пыль, остатки масел, растворы) или смывать ранее нанесённые защитные кремы.</w:t>
            </w:r>
          </w:p>
          <w:p w:rsidR="00AD1383" w:rsidRDefault="00762947">
            <w:pPr>
              <w:contextualSpacing/>
              <w:jc w:val="both"/>
              <w:rPr>
                <w:sz w:val="22"/>
                <w:szCs w:val="22"/>
              </w:rPr>
            </w:pPr>
            <w:r>
              <w:rPr>
                <w:bCs/>
                <w:sz w:val="22"/>
                <w:szCs w:val="22"/>
                <w:lang w:eastAsia="ru-RU"/>
              </w:rPr>
              <w:t>Средство не должно содержать вредных компонентов и силиконов.</w:t>
            </w:r>
            <w:r>
              <w:rPr>
                <w:sz w:val="22"/>
                <w:szCs w:val="22"/>
              </w:rPr>
              <w:t xml:space="preserve"> </w:t>
            </w:r>
          </w:p>
          <w:p w:rsidR="00AD1383" w:rsidRDefault="00762947">
            <w:pPr>
              <w:contextualSpacing/>
              <w:jc w:val="both"/>
              <w:rPr>
                <w:sz w:val="22"/>
                <w:szCs w:val="22"/>
              </w:rPr>
            </w:pPr>
            <w:r>
              <w:rPr>
                <w:sz w:val="22"/>
                <w:szCs w:val="22"/>
              </w:rPr>
              <w:t>Форма: Жидкое туалетное мыло</w:t>
            </w:r>
          </w:p>
          <w:p w:rsidR="00AD1383" w:rsidRDefault="00762947">
            <w:pPr>
              <w:contextualSpacing/>
              <w:jc w:val="both"/>
              <w:rPr>
                <w:sz w:val="22"/>
                <w:szCs w:val="22"/>
              </w:rPr>
            </w:pPr>
            <w:r>
              <w:rPr>
                <w:sz w:val="22"/>
                <w:szCs w:val="22"/>
              </w:rPr>
              <w:t>Объем: не менее 250мл.</w:t>
            </w:r>
          </w:p>
          <w:p w:rsidR="00AD1383" w:rsidRDefault="00762947">
            <w:pPr>
              <w:contextualSpacing/>
              <w:jc w:val="both"/>
              <w:rPr>
                <w:bCs/>
                <w:sz w:val="22"/>
                <w:szCs w:val="22"/>
                <w:lang w:eastAsia="ru-RU"/>
              </w:rPr>
            </w:pPr>
            <w:r>
              <w:rPr>
                <w:bCs/>
                <w:sz w:val="22"/>
                <w:szCs w:val="22"/>
                <w:lang w:eastAsia="ru-RU"/>
              </w:rPr>
              <w:t>Соответствие стандартам:</w:t>
            </w:r>
          </w:p>
          <w:p w:rsidR="00AD1383" w:rsidRDefault="00762947">
            <w:pPr>
              <w:contextualSpacing/>
              <w:jc w:val="both"/>
              <w:rPr>
                <w:bCs/>
                <w:sz w:val="22"/>
                <w:szCs w:val="22"/>
                <w:lang w:eastAsia="ru-RU"/>
              </w:rPr>
            </w:pPr>
            <w:r>
              <w:rPr>
                <w:bCs/>
                <w:sz w:val="22"/>
                <w:szCs w:val="22"/>
                <w:lang w:eastAsia="ru-RU"/>
              </w:rPr>
              <w:t>ТР ТС 019/2011 «О безопасности средств индивидуальной защиты»</w:t>
            </w:r>
          </w:p>
          <w:p w:rsidR="00AD1383" w:rsidRDefault="00762947">
            <w:pPr>
              <w:contextualSpacing/>
              <w:jc w:val="both"/>
              <w:rPr>
                <w:bCs/>
                <w:sz w:val="22"/>
                <w:szCs w:val="22"/>
                <w:lang w:eastAsia="ru-RU"/>
              </w:rPr>
            </w:pPr>
            <w:r>
              <w:rPr>
                <w:bCs/>
                <w:sz w:val="22"/>
                <w:szCs w:val="22"/>
                <w:lang w:eastAsia="ru-RU"/>
              </w:rPr>
              <w:t>ГОСТ Р 12.4.301-2018 «Система стандартов безопасности труда. Средства индивидуальной защиты дерматологические. Общие технические условия»</w:t>
            </w:r>
          </w:p>
          <w:p w:rsidR="00AD1383" w:rsidRDefault="00762947">
            <w:pPr>
              <w:contextualSpacing/>
              <w:jc w:val="both"/>
              <w:rPr>
                <w:bCs/>
                <w:sz w:val="22"/>
                <w:szCs w:val="22"/>
                <w:lang w:eastAsia="ru-RU"/>
              </w:rPr>
            </w:pPr>
            <w:r>
              <w:rPr>
                <w:bCs/>
                <w:sz w:val="22"/>
                <w:szCs w:val="22"/>
                <w:lang w:eastAsia="ru-RU"/>
              </w:rPr>
              <w:t>ГОСТ 12.4.115-82 «Система стандартов безопасности труда. Средства индивидуальной защиты работающих. Общие требования к маркировке»</w:t>
            </w:r>
          </w:p>
        </w:tc>
        <w:tc>
          <w:tcPr>
            <w:tcW w:w="737" w:type="dxa"/>
          </w:tcPr>
          <w:p w:rsidR="00AD1383" w:rsidRDefault="00762947">
            <w:pPr>
              <w:contextualSpacing/>
              <w:jc w:val="center"/>
              <w:rPr>
                <w:bCs/>
                <w:sz w:val="22"/>
                <w:szCs w:val="22"/>
                <w:lang w:eastAsia="ru-RU"/>
              </w:rPr>
            </w:pPr>
            <w:r>
              <w:rPr>
                <w:bCs/>
                <w:sz w:val="22"/>
                <w:szCs w:val="22"/>
                <w:lang w:eastAsia="ru-RU"/>
              </w:rPr>
              <w:t>шт</w:t>
            </w:r>
          </w:p>
        </w:tc>
        <w:tc>
          <w:tcPr>
            <w:tcW w:w="709" w:type="dxa"/>
            <w:tcBorders>
              <w:top w:val="none" w:sz="255" w:space="0" w:color="FFFFFF"/>
              <w:left w:val="single" w:sz="4" w:space="0" w:color="000000"/>
              <w:bottom w:val="single" w:sz="4" w:space="0" w:color="000000"/>
              <w:right w:val="single" w:sz="4" w:space="0" w:color="000000"/>
            </w:tcBorders>
          </w:tcPr>
          <w:p w:rsidR="00AD1383" w:rsidRDefault="00762947">
            <w:pPr>
              <w:contextualSpacing/>
              <w:jc w:val="center"/>
              <w:rPr>
                <w:color w:val="000000"/>
                <w:sz w:val="22"/>
                <w:szCs w:val="22"/>
              </w:rPr>
            </w:pPr>
            <w:r>
              <w:rPr>
                <w:sz w:val="22"/>
                <w:szCs w:val="22"/>
              </w:rPr>
              <w:t>144</w:t>
            </w:r>
          </w:p>
        </w:tc>
      </w:tr>
      <w:tr w:rsidR="00AD1383">
        <w:trPr>
          <w:trHeight w:val="416"/>
        </w:trPr>
        <w:tc>
          <w:tcPr>
            <w:tcW w:w="709" w:type="dxa"/>
          </w:tcPr>
          <w:p w:rsidR="00AD1383" w:rsidRDefault="00AD1383">
            <w:pPr>
              <w:numPr>
                <w:ilvl w:val="0"/>
                <w:numId w:val="11"/>
              </w:numPr>
              <w:contextualSpacing/>
              <w:jc w:val="center"/>
              <w:rPr>
                <w:bCs/>
                <w:sz w:val="22"/>
                <w:szCs w:val="22"/>
                <w:lang w:eastAsia="ru-RU"/>
              </w:rPr>
            </w:pPr>
          </w:p>
        </w:tc>
        <w:tc>
          <w:tcPr>
            <w:tcW w:w="2693" w:type="dxa"/>
            <w:tcBorders>
              <w:top w:val="none" w:sz="255" w:space="0" w:color="FFFFFF"/>
              <w:left w:val="single" w:sz="4" w:space="0" w:color="000000"/>
              <w:bottom w:val="single" w:sz="4" w:space="0" w:color="000000"/>
              <w:right w:val="single" w:sz="4" w:space="0" w:color="000000"/>
            </w:tcBorders>
          </w:tcPr>
          <w:p w:rsidR="00AD1383" w:rsidRDefault="00762947">
            <w:pPr>
              <w:contextualSpacing/>
              <w:rPr>
                <w:sz w:val="22"/>
                <w:szCs w:val="22"/>
              </w:rPr>
            </w:pPr>
            <w:r>
              <w:rPr>
                <w:sz w:val="22"/>
                <w:szCs w:val="22"/>
              </w:rPr>
              <w:t xml:space="preserve">Дерматологические средства индивидуальной защиты </w:t>
            </w:r>
          </w:p>
        </w:tc>
        <w:tc>
          <w:tcPr>
            <w:tcW w:w="5387" w:type="dxa"/>
          </w:tcPr>
          <w:p w:rsidR="00AD1383" w:rsidRDefault="00762947">
            <w:pPr>
              <w:contextualSpacing/>
              <w:rPr>
                <w:sz w:val="22"/>
                <w:szCs w:val="22"/>
              </w:rPr>
            </w:pPr>
            <w:r>
              <w:rPr>
                <w:bCs/>
                <w:sz w:val="22"/>
                <w:szCs w:val="22"/>
                <w:lang w:eastAsia="ru-RU"/>
              </w:rPr>
              <w:t xml:space="preserve">Назначение: </w:t>
            </w:r>
            <w:r>
              <w:rPr>
                <w:sz w:val="22"/>
                <w:szCs w:val="22"/>
              </w:rPr>
              <w:t>защитного типа, средства для защиты кожи от биологических факторов (микроорганизмов): грибов (средства с противогрибковым (фунгицидным) действием)</w:t>
            </w:r>
          </w:p>
          <w:p w:rsidR="00AD1383" w:rsidRDefault="00762947">
            <w:pPr>
              <w:contextualSpacing/>
              <w:rPr>
                <w:sz w:val="22"/>
                <w:szCs w:val="22"/>
              </w:rPr>
            </w:pPr>
            <w:r>
              <w:rPr>
                <w:sz w:val="22"/>
                <w:szCs w:val="22"/>
              </w:rPr>
              <w:t>Форма: спрей или крем или гель</w:t>
            </w:r>
          </w:p>
          <w:p w:rsidR="00AD1383" w:rsidRDefault="00762947">
            <w:pPr>
              <w:pBdr>
                <w:top w:val="none" w:sz="4" w:space="0" w:color="000000"/>
                <w:left w:val="none" w:sz="4" w:space="0" w:color="000000"/>
                <w:bottom w:val="none" w:sz="4" w:space="0" w:color="000000"/>
                <w:right w:val="none" w:sz="4" w:space="0" w:color="000000"/>
              </w:pBdr>
            </w:pPr>
            <w:r>
              <w:rPr>
                <w:sz w:val="22"/>
                <w:szCs w:val="22"/>
              </w:rPr>
              <w:t>Объем: не менее 100мл.</w:t>
            </w:r>
            <w:r>
              <w:rPr>
                <w:sz w:val="22"/>
                <w:szCs w:val="22"/>
              </w:rPr>
              <w:br/>
            </w:r>
            <w:r>
              <w:rPr>
                <w:color w:val="000000"/>
                <w:sz w:val="22"/>
              </w:rPr>
              <w:t>Соответствие стандартам:</w:t>
            </w:r>
          </w:p>
          <w:p w:rsidR="00AD1383" w:rsidRDefault="00762947">
            <w:pPr>
              <w:pBdr>
                <w:top w:val="none" w:sz="4" w:space="0" w:color="000000"/>
                <w:left w:val="none" w:sz="4" w:space="0" w:color="000000"/>
                <w:bottom w:val="none" w:sz="4" w:space="0" w:color="000000"/>
                <w:right w:val="none" w:sz="4" w:space="0" w:color="000000"/>
              </w:pBdr>
            </w:pPr>
            <w:r>
              <w:rPr>
                <w:color w:val="000000"/>
                <w:sz w:val="22"/>
              </w:rPr>
              <w:t>ТР ТС 019/2011 «О безопасности средств индивидуальной защиты»</w:t>
            </w:r>
          </w:p>
          <w:p w:rsidR="00AD1383" w:rsidRDefault="00762947">
            <w:pPr>
              <w:pBdr>
                <w:top w:val="none" w:sz="4" w:space="0" w:color="000000"/>
                <w:left w:val="none" w:sz="4" w:space="0" w:color="000000"/>
                <w:bottom w:val="none" w:sz="4" w:space="0" w:color="000000"/>
                <w:right w:val="none" w:sz="4" w:space="0" w:color="000000"/>
              </w:pBdr>
            </w:pPr>
            <w:r>
              <w:rPr>
                <w:color w:val="000000"/>
                <w:sz w:val="22"/>
              </w:rPr>
              <w:t>ГОСТ Р 12.4.301-2018 «Система стандартов безопасности труда. Средства индивидуальной защиты дерматологические. Общие технические условия»</w:t>
            </w:r>
          </w:p>
          <w:p w:rsidR="00AD1383" w:rsidRDefault="00762947">
            <w:pPr>
              <w:contextualSpacing/>
              <w:rPr>
                <w:sz w:val="22"/>
                <w:szCs w:val="22"/>
                <w:lang w:eastAsia="ru-RU"/>
              </w:rPr>
            </w:pPr>
            <w:r>
              <w:rPr>
                <w:color w:val="000000"/>
                <w:sz w:val="22"/>
              </w:rPr>
              <w:t>ГОСТ 12.4.115-82 «Система стандартов безопасности труда. Средства индивидуальной защиты работающих. Общие требования к маркировке»</w:t>
            </w:r>
          </w:p>
        </w:tc>
        <w:tc>
          <w:tcPr>
            <w:tcW w:w="737" w:type="dxa"/>
          </w:tcPr>
          <w:p w:rsidR="00AD1383" w:rsidRDefault="00762947">
            <w:pPr>
              <w:contextualSpacing/>
              <w:jc w:val="center"/>
              <w:rPr>
                <w:bCs/>
                <w:sz w:val="22"/>
                <w:szCs w:val="22"/>
                <w:lang w:eastAsia="ru-RU"/>
              </w:rPr>
            </w:pPr>
            <w:r>
              <w:rPr>
                <w:bCs/>
                <w:sz w:val="22"/>
                <w:szCs w:val="22"/>
                <w:lang w:eastAsia="ru-RU"/>
              </w:rPr>
              <w:t>шт</w:t>
            </w:r>
          </w:p>
        </w:tc>
        <w:tc>
          <w:tcPr>
            <w:tcW w:w="709" w:type="dxa"/>
            <w:tcBorders>
              <w:top w:val="none" w:sz="255" w:space="0" w:color="FFFFFF"/>
              <w:left w:val="single" w:sz="4" w:space="0" w:color="000000"/>
              <w:bottom w:val="single" w:sz="4" w:space="0" w:color="000000"/>
              <w:right w:val="single" w:sz="4" w:space="0" w:color="000000"/>
            </w:tcBorders>
          </w:tcPr>
          <w:p w:rsidR="00AD1383" w:rsidRDefault="00762947">
            <w:pPr>
              <w:contextualSpacing/>
              <w:jc w:val="center"/>
              <w:rPr>
                <w:color w:val="000000"/>
                <w:sz w:val="22"/>
                <w:szCs w:val="22"/>
              </w:rPr>
            </w:pPr>
            <w:r>
              <w:rPr>
                <w:sz w:val="22"/>
                <w:szCs w:val="22"/>
              </w:rPr>
              <w:t>2465</w:t>
            </w:r>
          </w:p>
        </w:tc>
      </w:tr>
      <w:tr w:rsidR="00AD1383">
        <w:trPr>
          <w:trHeight w:val="1114"/>
        </w:trPr>
        <w:tc>
          <w:tcPr>
            <w:tcW w:w="709" w:type="dxa"/>
            <w:tcBorders>
              <w:bottom w:val="single" w:sz="4" w:space="0" w:color="000000"/>
            </w:tcBorders>
          </w:tcPr>
          <w:p w:rsidR="00AD1383" w:rsidRDefault="00AD1383">
            <w:pPr>
              <w:numPr>
                <w:ilvl w:val="0"/>
                <w:numId w:val="11"/>
              </w:numPr>
              <w:contextualSpacing/>
              <w:jc w:val="center"/>
              <w:rPr>
                <w:bCs/>
                <w:sz w:val="22"/>
                <w:szCs w:val="22"/>
                <w:lang w:eastAsia="ru-RU"/>
              </w:rPr>
            </w:pPr>
          </w:p>
        </w:tc>
        <w:tc>
          <w:tcPr>
            <w:tcW w:w="2693" w:type="dxa"/>
            <w:tcBorders>
              <w:top w:val="none" w:sz="255" w:space="0" w:color="FFFFFF"/>
              <w:left w:val="single" w:sz="4" w:space="0" w:color="000000"/>
              <w:bottom w:val="single" w:sz="4" w:space="0" w:color="000000"/>
              <w:right w:val="single" w:sz="4" w:space="0" w:color="000000"/>
            </w:tcBorders>
          </w:tcPr>
          <w:p w:rsidR="00AD1383" w:rsidRDefault="00762947">
            <w:pPr>
              <w:contextualSpacing/>
              <w:rPr>
                <w:bCs/>
                <w:sz w:val="22"/>
                <w:szCs w:val="22"/>
                <w:lang w:eastAsia="ru-RU"/>
              </w:rPr>
            </w:pPr>
            <w:r>
              <w:rPr>
                <w:sz w:val="22"/>
                <w:szCs w:val="22"/>
              </w:rPr>
              <w:t xml:space="preserve">Дерматологические средства индивидуальной защиты </w:t>
            </w:r>
          </w:p>
        </w:tc>
        <w:tc>
          <w:tcPr>
            <w:tcW w:w="5387" w:type="dxa"/>
            <w:tcBorders>
              <w:bottom w:val="single" w:sz="4" w:space="0" w:color="000000"/>
            </w:tcBorders>
          </w:tcPr>
          <w:p w:rsidR="00AD1383" w:rsidRDefault="00762947">
            <w:pPr>
              <w:contextualSpacing/>
              <w:jc w:val="both"/>
              <w:rPr>
                <w:sz w:val="22"/>
                <w:szCs w:val="22"/>
              </w:rPr>
            </w:pPr>
            <w:r>
              <w:rPr>
                <w:bCs/>
                <w:sz w:val="22"/>
                <w:szCs w:val="22"/>
                <w:lang w:eastAsia="ru-RU"/>
              </w:rPr>
              <w:t xml:space="preserve">Средство предназначено для </w:t>
            </w:r>
            <w:r>
              <w:rPr>
                <w:sz w:val="22"/>
                <w:szCs w:val="22"/>
              </w:rPr>
              <w:t>защиты кожи  при негативном влиянии окружающей среды от воздействия низких температур, ветра. Средство</w:t>
            </w:r>
            <w:r>
              <w:t xml:space="preserve"> </w:t>
            </w:r>
            <w:r>
              <w:rPr>
                <w:sz w:val="22"/>
                <w:szCs w:val="22"/>
              </w:rPr>
              <w:t>создает на коже барьер, предотвращающий потерю влаги, обветривание и обморожение.</w:t>
            </w:r>
          </w:p>
          <w:p w:rsidR="00AD1383" w:rsidRDefault="00762947">
            <w:pPr>
              <w:contextualSpacing/>
              <w:jc w:val="both"/>
              <w:rPr>
                <w:bCs/>
                <w:sz w:val="22"/>
                <w:szCs w:val="22"/>
                <w:lang w:eastAsia="ru-RU"/>
              </w:rPr>
            </w:pPr>
            <w:r>
              <w:rPr>
                <w:bCs/>
                <w:sz w:val="22"/>
                <w:szCs w:val="22"/>
                <w:lang w:eastAsia="ru-RU"/>
              </w:rPr>
              <w:t>Форма: крем или гель или лосьон или спрей</w:t>
            </w:r>
          </w:p>
          <w:p w:rsidR="00AD1383" w:rsidRDefault="00762947">
            <w:pPr>
              <w:contextualSpacing/>
              <w:jc w:val="both"/>
              <w:rPr>
                <w:bCs/>
                <w:sz w:val="22"/>
                <w:szCs w:val="22"/>
                <w:lang w:eastAsia="ru-RU"/>
              </w:rPr>
            </w:pPr>
            <w:r>
              <w:rPr>
                <w:bCs/>
                <w:sz w:val="22"/>
                <w:szCs w:val="22"/>
                <w:lang w:eastAsia="ru-RU"/>
              </w:rPr>
              <w:t>объем: не менее 100 мл.;</w:t>
            </w:r>
          </w:p>
          <w:p w:rsidR="00AD1383" w:rsidRDefault="00762947">
            <w:pPr>
              <w:contextualSpacing/>
              <w:jc w:val="both"/>
              <w:rPr>
                <w:bCs/>
                <w:sz w:val="22"/>
                <w:szCs w:val="22"/>
                <w:lang w:eastAsia="ru-RU"/>
              </w:rPr>
            </w:pPr>
            <w:r>
              <w:rPr>
                <w:bCs/>
                <w:sz w:val="22"/>
                <w:szCs w:val="22"/>
                <w:lang w:eastAsia="ru-RU"/>
              </w:rPr>
              <w:t>Соответствие стандартам:</w:t>
            </w:r>
          </w:p>
          <w:p w:rsidR="00AD1383" w:rsidRDefault="00762947">
            <w:pPr>
              <w:contextualSpacing/>
              <w:jc w:val="both"/>
              <w:rPr>
                <w:bCs/>
                <w:sz w:val="22"/>
                <w:szCs w:val="22"/>
                <w:lang w:eastAsia="ru-RU"/>
              </w:rPr>
            </w:pPr>
            <w:r>
              <w:rPr>
                <w:bCs/>
                <w:sz w:val="22"/>
                <w:szCs w:val="22"/>
                <w:lang w:eastAsia="ru-RU"/>
              </w:rPr>
              <w:t>ТР ТС 019/2011 «О безопасности средств индивидуальной защиты»</w:t>
            </w:r>
          </w:p>
          <w:p w:rsidR="00AD1383" w:rsidRDefault="00762947">
            <w:pPr>
              <w:contextualSpacing/>
              <w:jc w:val="both"/>
              <w:rPr>
                <w:bCs/>
                <w:sz w:val="22"/>
                <w:szCs w:val="22"/>
                <w:lang w:eastAsia="ru-RU"/>
              </w:rPr>
            </w:pPr>
            <w:r>
              <w:rPr>
                <w:bCs/>
                <w:sz w:val="22"/>
                <w:szCs w:val="22"/>
                <w:lang w:eastAsia="ru-RU"/>
              </w:rPr>
              <w:t>ГОСТ Р 12.4.301-2018 «Система стандартов безопасности труда. Средства индивидуальной защиты дерматологические. Общие технические условия»</w:t>
            </w:r>
          </w:p>
          <w:p w:rsidR="00AD1383" w:rsidRDefault="00762947">
            <w:pPr>
              <w:contextualSpacing/>
              <w:jc w:val="both"/>
              <w:rPr>
                <w:bCs/>
                <w:sz w:val="22"/>
                <w:szCs w:val="22"/>
                <w:lang w:eastAsia="ru-RU"/>
              </w:rPr>
            </w:pPr>
            <w:r>
              <w:rPr>
                <w:bCs/>
                <w:sz w:val="22"/>
                <w:szCs w:val="22"/>
                <w:lang w:eastAsia="ru-RU"/>
              </w:rPr>
              <w:t>ГОСТ 12.4.115-82 «Система стандартов безопасности труда. Средства индивидуальной защиты работающих. Общие требования к маркировке»</w:t>
            </w:r>
          </w:p>
        </w:tc>
        <w:tc>
          <w:tcPr>
            <w:tcW w:w="737" w:type="dxa"/>
            <w:tcBorders>
              <w:bottom w:val="single" w:sz="4" w:space="0" w:color="000000"/>
            </w:tcBorders>
          </w:tcPr>
          <w:p w:rsidR="00AD1383" w:rsidRDefault="00762947">
            <w:pPr>
              <w:contextualSpacing/>
              <w:jc w:val="center"/>
              <w:rPr>
                <w:bCs/>
                <w:sz w:val="22"/>
                <w:szCs w:val="22"/>
                <w:lang w:eastAsia="ru-RU"/>
              </w:rPr>
            </w:pPr>
            <w:r>
              <w:rPr>
                <w:bCs/>
                <w:sz w:val="22"/>
                <w:szCs w:val="22"/>
                <w:lang w:eastAsia="ru-RU"/>
              </w:rPr>
              <w:t>шт</w:t>
            </w:r>
          </w:p>
        </w:tc>
        <w:tc>
          <w:tcPr>
            <w:tcW w:w="709" w:type="dxa"/>
            <w:tcBorders>
              <w:top w:val="none" w:sz="255" w:space="0" w:color="FFFFFF"/>
              <w:left w:val="single" w:sz="4" w:space="0" w:color="000000"/>
              <w:bottom w:val="single" w:sz="4" w:space="0" w:color="000000"/>
              <w:right w:val="single" w:sz="4" w:space="0" w:color="000000"/>
            </w:tcBorders>
          </w:tcPr>
          <w:p w:rsidR="00AD1383" w:rsidRDefault="00762947">
            <w:pPr>
              <w:contextualSpacing/>
              <w:jc w:val="center"/>
              <w:rPr>
                <w:bCs/>
                <w:sz w:val="22"/>
                <w:szCs w:val="22"/>
                <w:lang w:eastAsia="ru-RU"/>
              </w:rPr>
            </w:pPr>
            <w:r>
              <w:rPr>
                <w:sz w:val="22"/>
                <w:szCs w:val="22"/>
              </w:rPr>
              <w:t>1669</w:t>
            </w:r>
          </w:p>
        </w:tc>
      </w:tr>
      <w:tr w:rsidR="00AD1383">
        <w:trPr>
          <w:trHeight w:val="1114"/>
        </w:trPr>
        <w:tc>
          <w:tcPr>
            <w:tcW w:w="709" w:type="dxa"/>
            <w:tcBorders>
              <w:top w:val="single" w:sz="4" w:space="0" w:color="000000"/>
              <w:left w:val="single" w:sz="4" w:space="0" w:color="000000"/>
              <w:bottom w:val="single" w:sz="4" w:space="0" w:color="000000"/>
              <w:right w:val="single" w:sz="4" w:space="0" w:color="000000"/>
            </w:tcBorders>
          </w:tcPr>
          <w:p w:rsidR="00AD1383" w:rsidRDefault="00AD1383">
            <w:pPr>
              <w:numPr>
                <w:ilvl w:val="0"/>
                <w:numId w:val="11"/>
              </w:numPr>
              <w:contextualSpacing/>
              <w:jc w:val="center"/>
              <w:rPr>
                <w:bCs/>
                <w:sz w:val="22"/>
                <w:szCs w:val="22"/>
                <w:lang w:eastAsia="ru-RU"/>
              </w:rPr>
            </w:pPr>
          </w:p>
        </w:tc>
        <w:tc>
          <w:tcPr>
            <w:tcW w:w="2693" w:type="dxa"/>
            <w:tcBorders>
              <w:top w:val="none" w:sz="255" w:space="0" w:color="FFFFFF"/>
              <w:left w:val="single" w:sz="4" w:space="0" w:color="000000"/>
              <w:bottom w:val="single" w:sz="4" w:space="0" w:color="000000"/>
              <w:right w:val="single" w:sz="4" w:space="0" w:color="000000"/>
            </w:tcBorders>
          </w:tcPr>
          <w:p w:rsidR="00AD1383" w:rsidRDefault="00762947">
            <w:pPr>
              <w:contextualSpacing/>
              <w:rPr>
                <w:bCs/>
                <w:sz w:val="22"/>
                <w:szCs w:val="22"/>
                <w:lang w:eastAsia="ru-RU"/>
              </w:rPr>
            </w:pPr>
            <w:r>
              <w:rPr>
                <w:sz w:val="22"/>
                <w:szCs w:val="22"/>
              </w:rPr>
              <w:t xml:space="preserve">Дерматологические средства индивидуальной защиты </w:t>
            </w:r>
          </w:p>
        </w:tc>
        <w:tc>
          <w:tcPr>
            <w:tcW w:w="538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both"/>
              <w:rPr>
                <w:bCs/>
                <w:sz w:val="22"/>
                <w:szCs w:val="22"/>
                <w:lang w:eastAsia="ru-RU"/>
              </w:rPr>
            </w:pPr>
            <w:r>
              <w:rPr>
                <w:bCs/>
                <w:sz w:val="22"/>
                <w:szCs w:val="22"/>
                <w:lang w:eastAsia="ru-RU"/>
              </w:rPr>
              <w:t>Средство предназначено для регенерации и восстановления кожи рук после негативного воздействия широкого спектра вредных производственных факторов и окружающей среды. Средство быстро впитывается и эффективно восстанавливает кожу рук, а также стимулирует ее защитную и регенерирующую функции. Средство не должно содержать вредных компонентов и силиконов.</w:t>
            </w:r>
          </w:p>
          <w:p w:rsidR="00AD1383" w:rsidRDefault="00762947">
            <w:pPr>
              <w:contextualSpacing/>
              <w:jc w:val="both"/>
              <w:rPr>
                <w:bCs/>
                <w:sz w:val="22"/>
                <w:szCs w:val="22"/>
                <w:lang w:eastAsia="ru-RU"/>
              </w:rPr>
            </w:pPr>
            <w:r>
              <w:rPr>
                <w:bCs/>
                <w:sz w:val="22"/>
                <w:szCs w:val="22"/>
                <w:lang w:eastAsia="ru-RU"/>
              </w:rPr>
              <w:t>Форма: крем или гель</w:t>
            </w:r>
          </w:p>
          <w:p w:rsidR="00AD1383" w:rsidRDefault="00762947">
            <w:pPr>
              <w:contextualSpacing/>
              <w:jc w:val="both"/>
              <w:rPr>
                <w:bCs/>
                <w:sz w:val="22"/>
                <w:szCs w:val="22"/>
                <w:lang w:eastAsia="ru-RU"/>
              </w:rPr>
            </w:pPr>
            <w:r>
              <w:rPr>
                <w:bCs/>
                <w:sz w:val="22"/>
                <w:szCs w:val="22"/>
                <w:lang w:eastAsia="ru-RU"/>
              </w:rPr>
              <w:t>объем: не менее 100 мл.;</w:t>
            </w:r>
          </w:p>
          <w:p w:rsidR="00AD1383" w:rsidRDefault="00762947">
            <w:pPr>
              <w:contextualSpacing/>
              <w:jc w:val="both"/>
              <w:rPr>
                <w:bCs/>
                <w:sz w:val="22"/>
                <w:szCs w:val="22"/>
                <w:lang w:eastAsia="ru-RU"/>
              </w:rPr>
            </w:pPr>
            <w:r>
              <w:rPr>
                <w:bCs/>
                <w:sz w:val="22"/>
                <w:szCs w:val="22"/>
                <w:lang w:eastAsia="ru-RU"/>
              </w:rPr>
              <w:t>Соответствие стандартам:</w:t>
            </w:r>
          </w:p>
          <w:p w:rsidR="00AD1383" w:rsidRDefault="00762947">
            <w:pPr>
              <w:contextualSpacing/>
              <w:jc w:val="both"/>
              <w:rPr>
                <w:bCs/>
                <w:sz w:val="22"/>
                <w:szCs w:val="22"/>
                <w:lang w:eastAsia="ru-RU"/>
              </w:rPr>
            </w:pPr>
            <w:r>
              <w:rPr>
                <w:bCs/>
                <w:sz w:val="22"/>
                <w:szCs w:val="22"/>
                <w:lang w:eastAsia="ru-RU"/>
              </w:rPr>
              <w:t>ТР ТС 019/2011 «О безопасности средств индивидуальной защиты»</w:t>
            </w:r>
          </w:p>
          <w:p w:rsidR="00AD1383" w:rsidRDefault="00762947">
            <w:pPr>
              <w:contextualSpacing/>
              <w:jc w:val="both"/>
              <w:rPr>
                <w:bCs/>
                <w:sz w:val="22"/>
                <w:szCs w:val="22"/>
                <w:lang w:eastAsia="ru-RU"/>
              </w:rPr>
            </w:pPr>
            <w:r>
              <w:rPr>
                <w:bCs/>
                <w:sz w:val="22"/>
                <w:szCs w:val="22"/>
                <w:lang w:eastAsia="ru-RU"/>
              </w:rPr>
              <w:t>ГОСТ Р 12.4.301-2018 «Система стандартов безопасности труда. Средства индивидуальной защиты дерматологические. Общие технические условия»</w:t>
            </w:r>
          </w:p>
          <w:p w:rsidR="00AD1383" w:rsidRDefault="00762947">
            <w:pPr>
              <w:contextualSpacing/>
              <w:jc w:val="both"/>
              <w:rPr>
                <w:bCs/>
                <w:sz w:val="22"/>
                <w:szCs w:val="22"/>
                <w:lang w:eastAsia="ru-RU"/>
              </w:rPr>
            </w:pPr>
            <w:r>
              <w:rPr>
                <w:bCs/>
                <w:sz w:val="22"/>
                <w:szCs w:val="22"/>
                <w:lang w:eastAsia="ru-RU"/>
              </w:rPr>
              <w:t>ГОСТ 12.4.115-82 «Система стандартов безопасности труда. Средства индивидуальной защиты работающих. Общие требования к маркировке»</w:t>
            </w:r>
          </w:p>
        </w:tc>
        <w:tc>
          <w:tcPr>
            <w:tcW w:w="73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center"/>
              <w:rPr>
                <w:bCs/>
                <w:sz w:val="22"/>
                <w:szCs w:val="22"/>
                <w:lang w:eastAsia="ru-RU"/>
              </w:rPr>
            </w:pPr>
            <w:r>
              <w:rPr>
                <w:bCs/>
                <w:sz w:val="22"/>
                <w:szCs w:val="22"/>
                <w:lang w:eastAsia="ru-RU"/>
              </w:rPr>
              <w:t>шт</w:t>
            </w:r>
          </w:p>
        </w:tc>
        <w:tc>
          <w:tcPr>
            <w:tcW w:w="709" w:type="dxa"/>
            <w:tcBorders>
              <w:top w:val="none" w:sz="255" w:space="0" w:color="FFFFFF"/>
              <w:left w:val="single" w:sz="4" w:space="0" w:color="000000"/>
              <w:bottom w:val="single" w:sz="4" w:space="0" w:color="000000"/>
              <w:right w:val="single" w:sz="4" w:space="0" w:color="000000"/>
            </w:tcBorders>
          </w:tcPr>
          <w:p w:rsidR="00AD1383" w:rsidRDefault="00762947">
            <w:pPr>
              <w:contextualSpacing/>
              <w:jc w:val="center"/>
              <w:rPr>
                <w:color w:val="000000"/>
                <w:sz w:val="22"/>
                <w:szCs w:val="22"/>
              </w:rPr>
            </w:pPr>
            <w:r>
              <w:rPr>
                <w:sz w:val="22"/>
                <w:szCs w:val="22"/>
              </w:rPr>
              <w:t>2983</w:t>
            </w:r>
          </w:p>
        </w:tc>
      </w:tr>
      <w:tr w:rsidR="00AD1383">
        <w:trPr>
          <w:trHeight w:val="1114"/>
        </w:trPr>
        <w:tc>
          <w:tcPr>
            <w:tcW w:w="709" w:type="dxa"/>
            <w:tcBorders>
              <w:top w:val="single" w:sz="4" w:space="0" w:color="000000"/>
              <w:left w:val="single" w:sz="4" w:space="0" w:color="000000"/>
              <w:bottom w:val="single" w:sz="4" w:space="0" w:color="000000"/>
              <w:right w:val="single" w:sz="4" w:space="0" w:color="000000"/>
            </w:tcBorders>
          </w:tcPr>
          <w:p w:rsidR="00AD1383" w:rsidRDefault="00AD1383">
            <w:pPr>
              <w:numPr>
                <w:ilvl w:val="0"/>
                <w:numId w:val="11"/>
              </w:numPr>
              <w:contextualSpacing/>
              <w:jc w:val="center"/>
              <w:rPr>
                <w:bCs/>
                <w:sz w:val="22"/>
                <w:szCs w:val="22"/>
                <w:lang w:eastAsia="ru-RU"/>
              </w:rPr>
            </w:pPr>
          </w:p>
        </w:tc>
        <w:tc>
          <w:tcPr>
            <w:tcW w:w="2693" w:type="dxa"/>
            <w:tcBorders>
              <w:top w:val="none" w:sz="255" w:space="0" w:color="FFFFFF"/>
              <w:left w:val="single" w:sz="4" w:space="0" w:color="000000"/>
              <w:bottom w:val="single" w:sz="4" w:space="0" w:color="000000"/>
              <w:right w:val="single" w:sz="4" w:space="0" w:color="000000"/>
            </w:tcBorders>
          </w:tcPr>
          <w:p w:rsidR="00AD1383" w:rsidRDefault="00762947">
            <w:pPr>
              <w:contextualSpacing/>
              <w:rPr>
                <w:bCs/>
                <w:sz w:val="22"/>
                <w:szCs w:val="22"/>
                <w:lang w:eastAsia="ru-RU"/>
              </w:rPr>
            </w:pPr>
            <w:r>
              <w:rPr>
                <w:sz w:val="22"/>
                <w:szCs w:val="22"/>
              </w:rPr>
              <w:t xml:space="preserve">Дерматологические средства индивидуальной защиты </w:t>
            </w:r>
          </w:p>
        </w:tc>
        <w:tc>
          <w:tcPr>
            <w:tcW w:w="538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both"/>
              <w:rPr>
                <w:bCs/>
                <w:sz w:val="22"/>
                <w:szCs w:val="22"/>
                <w:lang w:eastAsia="ru-RU"/>
              </w:rPr>
            </w:pPr>
            <w:r>
              <w:rPr>
                <w:bCs/>
                <w:sz w:val="22"/>
                <w:szCs w:val="22"/>
                <w:lang w:eastAsia="ru-RU"/>
              </w:rPr>
              <w:t>Очищающая паста предназначена для быстрой очистки открытых участков кожи от широкого спектра устойчивых загрязнений.</w:t>
            </w:r>
          </w:p>
          <w:p w:rsidR="00AD1383" w:rsidRDefault="00762947">
            <w:pPr>
              <w:contextualSpacing/>
              <w:jc w:val="both"/>
              <w:rPr>
                <w:bCs/>
                <w:sz w:val="22"/>
                <w:szCs w:val="22"/>
                <w:lang w:eastAsia="ru-RU"/>
              </w:rPr>
            </w:pPr>
            <w:r>
              <w:rPr>
                <w:bCs/>
                <w:sz w:val="22"/>
                <w:szCs w:val="22"/>
                <w:lang w:eastAsia="ru-RU"/>
              </w:rPr>
              <w:t>Паста в своем составе не должна содержать мыла, растворителей, парабенов, силиконов и силиконсодержащих компонентов.</w:t>
            </w:r>
          </w:p>
          <w:p w:rsidR="00AD1383" w:rsidRDefault="00762947">
            <w:pPr>
              <w:contextualSpacing/>
              <w:jc w:val="both"/>
              <w:rPr>
                <w:bCs/>
                <w:sz w:val="22"/>
                <w:szCs w:val="22"/>
                <w:lang w:eastAsia="ru-RU"/>
              </w:rPr>
            </w:pPr>
            <w:r>
              <w:rPr>
                <w:bCs/>
                <w:sz w:val="22"/>
                <w:szCs w:val="22"/>
                <w:lang w:eastAsia="ru-RU"/>
              </w:rPr>
              <w:t>Форма: паста</w:t>
            </w:r>
          </w:p>
          <w:p w:rsidR="00AD1383" w:rsidRDefault="00762947">
            <w:pPr>
              <w:contextualSpacing/>
              <w:jc w:val="both"/>
              <w:rPr>
                <w:bCs/>
                <w:sz w:val="22"/>
                <w:szCs w:val="22"/>
                <w:lang w:eastAsia="ru-RU"/>
              </w:rPr>
            </w:pPr>
            <w:r>
              <w:rPr>
                <w:bCs/>
                <w:sz w:val="22"/>
                <w:szCs w:val="22"/>
                <w:lang w:eastAsia="ru-RU"/>
              </w:rPr>
              <w:t>объем: не менее 200 мл.;</w:t>
            </w:r>
          </w:p>
          <w:p w:rsidR="00AD1383" w:rsidRDefault="00762947">
            <w:pPr>
              <w:contextualSpacing/>
              <w:jc w:val="both"/>
              <w:rPr>
                <w:bCs/>
                <w:sz w:val="22"/>
                <w:szCs w:val="22"/>
                <w:lang w:eastAsia="ru-RU"/>
              </w:rPr>
            </w:pPr>
            <w:r>
              <w:rPr>
                <w:bCs/>
                <w:sz w:val="22"/>
                <w:szCs w:val="22"/>
                <w:lang w:eastAsia="ru-RU"/>
              </w:rPr>
              <w:t>Соответствие стандартам:</w:t>
            </w:r>
          </w:p>
          <w:p w:rsidR="00AD1383" w:rsidRDefault="00762947">
            <w:pPr>
              <w:contextualSpacing/>
              <w:jc w:val="both"/>
              <w:rPr>
                <w:bCs/>
                <w:sz w:val="22"/>
                <w:szCs w:val="22"/>
                <w:lang w:eastAsia="ru-RU"/>
              </w:rPr>
            </w:pPr>
            <w:r>
              <w:rPr>
                <w:bCs/>
                <w:sz w:val="22"/>
                <w:szCs w:val="22"/>
                <w:lang w:eastAsia="ru-RU"/>
              </w:rPr>
              <w:t>ТР ТС 019/2011 «О безопасности средств индивидуальной защиты»</w:t>
            </w:r>
          </w:p>
          <w:p w:rsidR="00AD1383" w:rsidRDefault="00762947">
            <w:pPr>
              <w:contextualSpacing/>
              <w:jc w:val="both"/>
              <w:rPr>
                <w:bCs/>
                <w:sz w:val="22"/>
                <w:szCs w:val="22"/>
                <w:lang w:eastAsia="ru-RU"/>
              </w:rPr>
            </w:pPr>
            <w:r>
              <w:rPr>
                <w:bCs/>
                <w:sz w:val="22"/>
                <w:szCs w:val="22"/>
                <w:lang w:eastAsia="ru-RU"/>
              </w:rPr>
              <w:t>ГОСТ Р 12.4.301-2018 «Система стандартов безопасности труда. Средства индивидуальной защиты дерматологические. Общие технические условия»</w:t>
            </w:r>
          </w:p>
          <w:p w:rsidR="00AD1383" w:rsidRDefault="00762947">
            <w:pPr>
              <w:contextualSpacing/>
              <w:jc w:val="both"/>
              <w:rPr>
                <w:bCs/>
                <w:sz w:val="22"/>
                <w:szCs w:val="22"/>
                <w:lang w:eastAsia="ru-RU"/>
              </w:rPr>
            </w:pPr>
            <w:r>
              <w:rPr>
                <w:bCs/>
                <w:sz w:val="22"/>
                <w:szCs w:val="22"/>
                <w:lang w:eastAsia="ru-RU"/>
              </w:rPr>
              <w:t>ГОСТ 12.4.115-82 «Система стандартов безопасности труда. Средства индивидуальной защиты работающих. Общие требования к маркировке»</w:t>
            </w:r>
          </w:p>
        </w:tc>
        <w:tc>
          <w:tcPr>
            <w:tcW w:w="73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center"/>
              <w:rPr>
                <w:bCs/>
                <w:sz w:val="22"/>
                <w:szCs w:val="22"/>
                <w:lang w:eastAsia="ru-RU"/>
              </w:rPr>
            </w:pPr>
            <w:r>
              <w:rPr>
                <w:bCs/>
                <w:sz w:val="22"/>
                <w:szCs w:val="22"/>
                <w:lang w:eastAsia="ru-RU"/>
              </w:rPr>
              <w:t>шт</w:t>
            </w:r>
          </w:p>
        </w:tc>
        <w:tc>
          <w:tcPr>
            <w:tcW w:w="709" w:type="dxa"/>
            <w:tcBorders>
              <w:top w:val="none" w:sz="255" w:space="0" w:color="FFFFFF"/>
              <w:left w:val="single" w:sz="4" w:space="0" w:color="000000"/>
              <w:bottom w:val="single" w:sz="4" w:space="0" w:color="000000"/>
              <w:right w:val="single" w:sz="4" w:space="0" w:color="000000"/>
            </w:tcBorders>
          </w:tcPr>
          <w:p w:rsidR="00AD1383" w:rsidRDefault="00762947">
            <w:pPr>
              <w:contextualSpacing/>
              <w:jc w:val="center"/>
              <w:rPr>
                <w:color w:val="000000"/>
                <w:sz w:val="22"/>
                <w:szCs w:val="22"/>
              </w:rPr>
            </w:pPr>
            <w:r>
              <w:rPr>
                <w:sz w:val="22"/>
                <w:szCs w:val="22"/>
              </w:rPr>
              <w:t>252</w:t>
            </w:r>
          </w:p>
        </w:tc>
      </w:tr>
      <w:tr w:rsidR="00AD1383">
        <w:trPr>
          <w:trHeight w:val="1114"/>
        </w:trPr>
        <w:tc>
          <w:tcPr>
            <w:tcW w:w="709" w:type="dxa"/>
            <w:tcBorders>
              <w:top w:val="single" w:sz="4" w:space="0" w:color="000000"/>
              <w:left w:val="single" w:sz="4" w:space="0" w:color="000000"/>
              <w:bottom w:val="single" w:sz="4" w:space="0" w:color="000000"/>
              <w:right w:val="single" w:sz="4" w:space="0" w:color="000000"/>
            </w:tcBorders>
          </w:tcPr>
          <w:p w:rsidR="00AD1383" w:rsidRDefault="00AD1383">
            <w:pPr>
              <w:numPr>
                <w:ilvl w:val="0"/>
                <w:numId w:val="11"/>
              </w:numPr>
              <w:contextualSpacing/>
              <w:jc w:val="center"/>
              <w:rPr>
                <w:bCs/>
                <w:sz w:val="22"/>
                <w:szCs w:val="22"/>
                <w:lang w:eastAsia="ru-RU"/>
              </w:rPr>
            </w:pPr>
          </w:p>
        </w:tc>
        <w:tc>
          <w:tcPr>
            <w:tcW w:w="2693" w:type="dxa"/>
            <w:tcBorders>
              <w:top w:val="none" w:sz="255" w:space="0" w:color="FFFFFF"/>
              <w:left w:val="single" w:sz="4" w:space="0" w:color="000000"/>
              <w:bottom w:val="single" w:sz="4" w:space="0" w:color="000000"/>
              <w:right w:val="single" w:sz="4" w:space="0" w:color="000000"/>
            </w:tcBorders>
          </w:tcPr>
          <w:p w:rsidR="00AD1383" w:rsidRDefault="00762947">
            <w:pPr>
              <w:contextualSpacing/>
              <w:rPr>
                <w:bCs/>
                <w:sz w:val="22"/>
                <w:szCs w:val="22"/>
                <w:lang w:eastAsia="ru-RU"/>
              </w:rPr>
            </w:pPr>
            <w:r>
              <w:rPr>
                <w:sz w:val="22"/>
                <w:szCs w:val="22"/>
              </w:rPr>
              <w:t xml:space="preserve">Дерматологические средства индивидуальной защиты </w:t>
            </w:r>
          </w:p>
        </w:tc>
        <w:tc>
          <w:tcPr>
            <w:tcW w:w="538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both"/>
              <w:rPr>
                <w:bCs/>
                <w:sz w:val="22"/>
                <w:szCs w:val="22"/>
                <w:lang w:eastAsia="ru-RU"/>
              </w:rPr>
            </w:pPr>
            <w:r>
              <w:rPr>
                <w:bCs/>
                <w:sz w:val="22"/>
                <w:szCs w:val="22"/>
                <w:lang w:eastAsia="ru-RU"/>
              </w:rPr>
              <w:t>Защитные средства</w:t>
            </w:r>
            <w:r>
              <w:t xml:space="preserve"> </w:t>
            </w:r>
            <w:r>
              <w:rPr>
                <w:bCs/>
                <w:sz w:val="22"/>
                <w:szCs w:val="22"/>
                <w:lang w:eastAsia="ru-RU"/>
              </w:rPr>
              <w:t>комбинированного (универсального) действия защищают кожу и от водорастворимых веществ (кислоты, щёлочи, цемент, моющие средства, СОЖ), и от водонерастворимых (нефтепродукты, масла, краски, растворители, смолы). В составе сочетаются гидрофобные и гидрофильные компоненты, крем образует единый защитный барьер против загрязнений разной природы</w:t>
            </w:r>
          </w:p>
          <w:p w:rsidR="00AD1383" w:rsidRDefault="00762947">
            <w:pPr>
              <w:contextualSpacing/>
              <w:jc w:val="both"/>
              <w:rPr>
                <w:bCs/>
                <w:sz w:val="22"/>
                <w:szCs w:val="22"/>
                <w:lang w:eastAsia="ru-RU"/>
              </w:rPr>
            </w:pPr>
            <w:r>
              <w:rPr>
                <w:bCs/>
                <w:sz w:val="22"/>
                <w:szCs w:val="22"/>
                <w:lang w:eastAsia="ru-RU"/>
              </w:rPr>
              <w:t>Форма: крем или гель</w:t>
            </w:r>
          </w:p>
          <w:p w:rsidR="00AD1383" w:rsidRDefault="00762947">
            <w:pPr>
              <w:contextualSpacing/>
              <w:jc w:val="both"/>
              <w:rPr>
                <w:bCs/>
                <w:sz w:val="22"/>
                <w:szCs w:val="22"/>
                <w:lang w:eastAsia="ru-RU"/>
              </w:rPr>
            </w:pPr>
            <w:r>
              <w:rPr>
                <w:bCs/>
                <w:sz w:val="22"/>
                <w:szCs w:val="22"/>
                <w:lang w:eastAsia="ru-RU"/>
              </w:rPr>
              <w:t>Объем: не менее 100 мл</w:t>
            </w:r>
          </w:p>
          <w:p w:rsidR="00AD1383" w:rsidRDefault="00762947">
            <w:pPr>
              <w:contextualSpacing/>
              <w:jc w:val="both"/>
              <w:rPr>
                <w:bCs/>
                <w:sz w:val="22"/>
                <w:szCs w:val="22"/>
                <w:lang w:eastAsia="ru-RU"/>
              </w:rPr>
            </w:pPr>
            <w:r>
              <w:rPr>
                <w:bCs/>
                <w:sz w:val="22"/>
                <w:szCs w:val="22"/>
                <w:lang w:eastAsia="ru-RU"/>
              </w:rPr>
              <w:t>Соответствие стандартам:</w:t>
            </w:r>
          </w:p>
          <w:p w:rsidR="00AD1383" w:rsidRDefault="00762947">
            <w:pPr>
              <w:contextualSpacing/>
              <w:jc w:val="both"/>
              <w:rPr>
                <w:bCs/>
                <w:sz w:val="22"/>
                <w:szCs w:val="22"/>
                <w:lang w:eastAsia="ru-RU"/>
              </w:rPr>
            </w:pPr>
            <w:r>
              <w:rPr>
                <w:bCs/>
                <w:sz w:val="22"/>
                <w:szCs w:val="22"/>
                <w:lang w:eastAsia="ru-RU"/>
              </w:rPr>
              <w:t>ТР ТС 019/2011 «О безопасности средств индивидуальной защиты»</w:t>
            </w:r>
          </w:p>
          <w:p w:rsidR="00AD1383" w:rsidRDefault="00762947">
            <w:pPr>
              <w:contextualSpacing/>
              <w:jc w:val="both"/>
              <w:rPr>
                <w:bCs/>
                <w:sz w:val="22"/>
                <w:szCs w:val="22"/>
                <w:lang w:eastAsia="ru-RU"/>
              </w:rPr>
            </w:pPr>
            <w:r>
              <w:rPr>
                <w:bCs/>
                <w:sz w:val="22"/>
                <w:szCs w:val="22"/>
                <w:lang w:eastAsia="ru-RU"/>
              </w:rPr>
              <w:t>ГОСТ Р 12.4.301-2018 «Система стандартов безопасности труда. Средства индивидуальной защиты дерматологические. Общие технические условия»</w:t>
            </w:r>
          </w:p>
          <w:p w:rsidR="00AD1383" w:rsidRDefault="00762947">
            <w:pPr>
              <w:contextualSpacing/>
              <w:jc w:val="both"/>
              <w:rPr>
                <w:bCs/>
                <w:sz w:val="22"/>
                <w:szCs w:val="22"/>
                <w:lang w:eastAsia="ru-RU"/>
              </w:rPr>
            </w:pPr>
            <w:r>
              <w:rPr>
                <w:bCs/>
                <w:sz w:val="22"/>
                <w:szCs w:val="22"/>
                <w:lang w:eastAsia="ru-RU"/>
              </w:rPr>
              <w:t>ГОСТ 12.4.115-82 «Система стандартов безопасности труда. Средства индивидуальной защиты работающих. Общие требования к маркировке»</w:t>
            </w:r>
          </w:p>
        </w:tc>
        <w:tc>
          <w:tcPr>
            <w:tcW w:w="73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center"/>
              <w:rPr>
                <w:bCs/>
                <w:sz w:val="22"/>
                <w:szCs w:val="22"/>
                <w:lang w:eastAsia="ru-RU"/>
              </w:rPr>
            </w:pPr>
            <w:r>
              <w:rPr>
                <w:bCs/>
                <w:sz w:val="22"/>
                <w:szCs w:val="22"/>
                <w:lang w:eastAsia="ru-RU"/>
              </w:rPr>
              <w:t>шт</w:t>
            </w:r>
          </w:p>
        </w:tc>
        <w:tc>
          <w:tcPr>
            <w:tcW w:w="709" w:type="dxa"/>
            <w:tcBorders>
              <w:top w:val="none" w:sz="255" w:space="0" w:color="FFFFFF"/>
              <w:left w:val="single" w:sz="4" w:space="0" w:color="000000"/>
              <w:bottom w:val="single" w:sz="4" w:space="0" w:color="000000"/>
              <w:right w:val="single" w:sz="4" w:space="0" w:color="000000"/>
            </w:tcBorders>
          </w:tcPr>
          <w:p w:rsidR="00AD1383" w:rsidRDefault="00762947">
            <w:pPr>
              <w:contextualSpacing/>
              <w:jc w:val="center"/>
              <w:rPr>
                <w:color w:val="000000"/>
                <w:sz w:val="22"/>
                <w:szCs w:val="22"/>
              </w:rPr>
            </w:pPr>
            <w:r>
              <w:rPr>
                <w:sz w:val="22"/>
                <w:szCs w:val="22"/>
              </w:rPr>
              <w:t>198</w:t>
            </w:r>
          </w:p>
        </w:tc>
      </w:tr>
      <w:tr w:rsidR="00AD1383">
        <w:trPr>
          <w:trHeight w:val="1114"/>
        </w:trPr>
        <w:tc>
          <w:tcPr>
            <w:tcW w:w="709" w:type="dxa"/>
            <w:tcBorders>
              <w:top w:val="single" w:sz="4" w:space="0" w:color="000000"/>
              <w:left w:val="single" w:sz="4" w:space="0" w:color="000000"/>
              <w:bottom w:val="single" w:sz="4" w:space="0" w:color="000000"/>
              <w:right w:val="single" w:sz="4" w:space="0" w:color="000000"/>
            </w:tcBorders>
          </w:tcPr>
          <w:p w:rsidR="00AD1383" w:rsidRDefault="00AD1383">
            <w:pPr>
              <w:numPr>
                <w:ilvl w:val="0"/>
                <w:numId w:val="11"/>
              </w:numPr>
              <w:contextualSpacing/>
              <w:jc w:val="center"/>
            </w:pPr>
          </w:p>
        </w:tc>
        <w:tc>
          <w:tcPr>
            <w:tcW w:w="2693" w:type="dxa"/>
            <w:tcBorders>
              <w:top w:val="none" w:sz="255" w:space="0" w:color="FFFFFF"/>
              <w:left w:val="single" w:sz="4" w:space="0" w:color="000000"/>
              <w:bottom w:val="single" w:sz="4" w:space="0" w:color="000000"/>
              <w:right w:val="single" w:sz="4" w:space="0" w:color="000000"/>
            </w:tcBorders>
          </w:tcPr>
          <w:p w:rsidR="00AD1383" w:rsidRDefault="00762947">
            <w:pPr>
              <w:contextualSpacing/>
              <w:rPr>
                <w:bCs/>
                <w:sz w:val="22"/>
                <w:szCs w:val="22"/>
                <w:lang w:eastAsia="ru-RU"/>
              </w:rPr>
            </w:pPr>
            <w:r>
              <w:rPr>
                <w:sz w:val="22"/>
                <w:szCs w:val="22"/>
              </w:rPr>
              <w:t xml:space="preserve">Дерматологические средства индивидуальной защиты </w:t>
            </w:r>
          </w:p>
        </w:tc>
        <w:tc>
          <w:tcPr>
            <w:tcW w:w="538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both"/>
              <w:rPr>
                <w:bCs/>
                <w:sz w:val="22"/>
                <w:szCs w:val="22"/>
                <w:lang w:eastAsia="ru-RU"/>
              </w:rPr>
            </w:pPr>
            <w:r>
              <w:rPr>
                <w:bCs/>
                <w:sz w:val="22"/>
                <w:szCs w:val="22"/>
                <w:lang w:eastAsia="ru-RU"/>
              </w:rPr>
              <w:t xml:space="preserve">Средство </w:t>
            </w:r>
            <w:r>
              <w:rPr>
                <w:sz w:val="22"/>
                <w:szCs w:val="22"/>
              </w:rPr>
              <w:t>гидрофобного действия,</w:t>
            </w:r>
            <w:r>
              <w:rPr>
                <w:bCs/>
                <w:sz w:val="22"/>
                <w:szCs w:val="22"/>
                <w:lang w:eastAsia="ru-RU"/>
              </w:rPr>
              <w:t xml:space="preserve"> предназначено для защиты кожи от водорастворимых вредных производственных факторов и веществ (растворов щелочей, кислот, пигментных и других смазок на </w:t>
            </w:r>
            <w:r>
              <w:rPr>
                <w:bCs/>
                <w:sz w:val="22"/>
                <w:szCs w:val="22"/>
                <w:lang w:eastAsia="ru-RU"/>
              </w:rPr>
              <w:lastRenderedPageBreak/>
              <w:t>водной основе). Средство быстро впитывается и, при нанесении, образовывает на коже воздухопроницаемый защитный слой, препятствующий проникновению вредных веществ. Средство не должно содержать вредных компонентов и силиконов.</w:t>
            </w:r>
          </w:p>
          <w:p w:rsidR="00AD1383" w:rsidRDefault="00762947">
            <w:pPr>
              <w:contextualSpacing/>
              <w:jc w:val="both"/>
              <w:rPr>
                <w:bCs/>
                <w:sz w:val="22"/>
                <w:szCs w:val="22"/>
                <w:lang w:eastAsia="ru-RU"/>
              </w:rPr>
            </w:pPr>
            <w:r>
              <w:rPr>
                <w:bCs/>
                <w:sz w:val="22"/>
                <w:szCs w:val="22"/>
                <w:lang w:eastAsia="ru-RU"/>
              </w:rPr>
              <w:t>Форма: крем или гель</w:t>
            </w:r>
          </w:p>
          <w:p w:rsidR="00AD1383" w:rsidRDefault="00762947">
            <w:pPr>
              <w:contextualSpacing/>
              <w:jc w:val="both"/>
              <w:rPr>
                <w:bCs/>
                <w:sz w:val="22"/>
                <w:szCs w:val="22"/>
                <w:lang w:eastAsia="ru-RU"/>
              </w:rPr>
            </w:pPr>
            <w:r>
              <w:rPr>
                <w:bCs/>
                <w:sz w:val="22"/>
                <w:szCs w:val="22"/>
                <w:lang w:eastAsia="ru-RU"/>
              </w:rPr>
              <w:t>Объем: не менее 100 мл</w:t>
            </w:r>
          </w:p>
          <w:p w:rsidR="00AD1383" w:rsidRDefault="00762947">
            <w:pPr>
              <w:contextualSpacing/>
              <w:jc w:val="both"/>
              <w:rPr>
                <w:bCs/>
                <w:sz w:val="22"/>
                <w:szCs w:val="22"/>
                <w:lang w:eastAsia="ru-RU"/>
              </w:rPr>
            </w:pPr>
            <w:r>
              <w:rPr>
                <w:bCs/>
                <w:sz w:val="22"/>
                <w:szCs w:val="22"/>
                <w:lang w:eastAsia="ru-RU"/>
              </w:rPr>
              <w:t>Соответствие стандартам:</w:t>
            </w:r>
          </w:p>
          <w:p w:rsidR="00AD1383" w:rsidRDefault="00762947">
            <w:pPr>
              <w:contextualSpacing/>
              <w:jc w:val="both"/>
              <w:rPr>
                <w:bCs/>
                <w:sz w:val="22"/>
                <w:szCs w:val="22"/>
                <w:lang w:eastAsia="ru-RU"/>
              </w:rPr>
            </w:pPr>
            <w:r>
              <w:rPr>
                <w:bCs/>
                <w:sz w:val="22"/>
                <w:szCs w:val="22"/>
                <w:lang w:eastAsia="ru-RU"/>
              </w:rPr>
              <w:t>ТР ТС 019/2011 «О безопасности средств индивидуальной защиты»</w:t>
            </w:r>
          </w:p>
          <w:p w:rsidR="00AD1383" w:rsidRDefault="00762947">
            <w:pPr>
              <w:contextualSpacing/>
              <w:jc w:val="both"/>
              <w:rPr>
                <w:bCs/>
                <w:sz w:val="22"/>
                <w:szCs w:val="22"/>
                <w:lang w:eastAsia="ru-RU"/>
              </w:rPr>
            </w:pPr>
            <w:r>
              <w:rPr>
                <w:bCs/>
                <w:sz w:val="22"/>
                <w:szCs w:val="22"/>
                <w:lang w:eastAsia="ru-RU"/>
              </w:rPr>
              <w:t>ГОСТ Р 12.4.301-2018 «Система стандартов безопасности труда. Средства индивидуальной защиты дерматологические. Общие технические условия»</w:t>
            </w:r>
          </w:p>
          <w:p w:rsidR="00AD1383" w:rsidRDefault="00762947">
            <w:pPr>
              <w:contextualSpacing/>
              <w:jc w:val="both"/>
              <w:rPr>
                <w:bCs/>
                <w:sz w:val="22"/>
                <w:szCs w:val="22"/>
                <w:lang w:eastAsia="ru-RU"/>
              </w:rPr>
            </w:pPr>
            <w:r>
              <w:rPr>
                <w:bCs/>
                <w:sz w:val="22"/>
                <w:szCs w:val="22"/>
                <w:lang w:eastAsia="ru-RU"/>
              </w:rPr>
              <w:t>ГОСТ 12.4.115-82 «Система стандартов безопасности труда. Средства индивидуальной защиты работающих. Общие требования к маркировке»</w:t>
            </w:r>
          </w:p>
        </w:tc>
        <w:tc>
          <w:tcPr>
            <w:tcW w:w="73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center"/>
              <w:rPr>
                <w:bCs/>
                <w:sz w:val="22"/>
                <w:szCs w:val="22"/>
                <w:lang w:eastAsia="ru-RU"/>
              </w:rPr>
            </w:pPr>
            <w:r>
              <w:rPr>
                <w:bCs/>
                <w:sz w:val="22"/>
                <w:szCs w:val="22"/>
                <w:lang w:eastAsia="ru-RU"/>
              </w:rPr>
              <w:lastRenderedPageBreak/>
              <w:t>шт</w:t>
            </w:r>
          </w:p>
        </w:tc>
        <w:tc>
          <w:tcPr>
            <w:tcW w:w="709" w:type="dxa"/>
            <w:tcBorders>
              <w:top w:val="none" w:sz="255" w:space="0" w:color="FFFFFF"/>
              <w:left w:val="single" w:sz="4" w:space="0" w:color="000000"/>
              <w:bottom w:val="single" w:sz="4" w:space="0" w:color="000000"/>
              <w:right w:val="single" w:sz="4" w:space="0" w:color="000000"/>
            </w:tcBorders>
          </w:tcPr>
          <w:p w:rsidR="00AD1383" w:rsidRDefault="00762947">
            <w:pPr>
              <w:contextualSpacing/>
              <w:jc w:val="center"/>
              <w:rPr>
                <w:color w:val="000000"/>
                <w:sz w:val="22"/>
                <w:szCs w:val="22"/>
              </w:rPr>
            </w:pPr>
            <w:r>
              <w:rPr>
                <w:sz w:val="22"/>
                <w:szCs w:val="22"/>
              </w:rPr>
              <w:t>1599</w:t>
            </w:r>
          </w:p>
        </w:tc>
      </w:tr>
      <w:tr w:rsidR="00AD1383">
        <w:trPr>
          <w:trHeight w:val="416"/>
        </w:trPr>
        <w:tc>
          <w:tcPr>
            <w:tcW w:w="709" w:type="dxa"/>
            <w:tcBorders>
              <w:top w:val="single" w:sz="4" w:space="0" w:color="000000"/>
              <w:left w:val="single" w:sz="4" w:space="0" w:color="000000"/>
              <w:bottom w:val="single" w:sz="4" w:space="0" w:color="000000"/>
              <w:right w:val="single" w:sz="4" w:space="0" w:color="000000"/>
            </w:tcBorders>
          </w:tcPr>
          <w:p w:rsidR="00AD1383" w:rsidRDefault="00AD1383">
            <w:pPr>
              <w:numPr>
                <w:ilvl w:val="0"/>
                <w:numId w:val="11"/>
              </w:numPr>
              <w:contextualSpacing/>
              <w:jc w:val="center"/>
              <w:rPr>
                <w:bCs/>
                <w:sz w:val="22"/>
                <w:szCs w:val="22"/>
                <w:lang w:eastAsia="ru-RU"/>
              </w:rPr>
            </w:pPr>
          </w:p>
        </w:tc>
        <w:tc>
          <w:tcPr>
            <w:tcW w:w="2693" w:type="dxa"/>
            <w:tcBorders>
              <w:top w:val="none" w:sz="255" w:space="0" w:color="FFFFFF"/>
              <w:left w:val="single" w:sz="4" w:space="0" w:color="000000"/>
              <w:bottom w:val="single" w:sz="4" w:space="0" w:color="000000"/>
              <w:right w:val="single" w:sz="4" w:space="0" w:color="000000"/>
            </w:tcBorders>
          </w:tcPr>
          <w:p w:rsidR="00AD1383" w:rsidRDefault="00762947">
            <w:pPr>
              <w:contextualSpacing/>
              <w:rPr>
                <w:bCs/>
                <w:sz w:val="22"/>
                <w:szCs w:val="22"/>
                <w:lang w:eastAsia="ru-RU"/>
              </w:rPr>
            </w:pPr>
            <w:r>
              <w:rPr>
                <w:sz w:val="22"/>
                <w:szCs w:val="22"/>
              </w:rPr>
              <w:t xml:space="preserve">Дерматологические средства индивидуальной защиты </w:t>
            </w:r>
          </w:p>
        </w:tc>
        <w:tc>
          <w:tcPr>
            <w:tcW w:w="538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both"/>
              <w:rPr>
                <w:sz w:val="22"/>
                <w:szCs w:val="22"/>
              </w:rPr>
            </w:pPr>
            <w:r>
              <w:rPr>
                <w:bCs/>
                <w:sz w:val="22"/>
                <w:szCs w:val="22"/>
                <w:lang w:eastAsia="ru-RU"/>
              </w:rPr>
              <w:t>Средство предназначено для защиты кожи от ультрафиолетового излучения диапазонов А, В, С. Защита при проведении сварочных работ. Образует воздухопроницаемый защитный слой на коже, препятствует проникновению вредных веществ. Быстро впитывается. Питает и увлажняет кожу. Не вызывает раздражения и аллергических реакций. Не содержит вредных компонентов и силиконов.</w:t>
            </w:r>
            <w:r>
              <w:rPr>
                <w:sz w:val="22"/>
                <w:szCs w:val="22"/>
              </w:rPr>
              <w:t xml:space="preserve"> </w:t>
            </w:r>
          </w:p>
          <w:p w:rsidR="00AD1383" w:rsidRDefault="00762947">
            <w:pPr>
              <w:contextualSpacing/>
              <w:jc w:val="both"/>
              <w:rPr>
                <w:sz w:val="22"/>
                <w:szCs w:val="22"/>
              </w:rPr>
            </w:pPr>
            <w:r>
              <w:rPr>
                <w:sz w:val="22"/>
                <w:szCs w:val="22"/>
              </w:rPr>
              <w:t>Форма: крем или гель</w:t>
            </w:r>
          </w:p>
          <w:p w:rsidR="00AD1383" w:rsidRDefault="00762947">
            <w:pPr>
              <w:contextualSpacing/>
              <w:jc w:val="both"/>
              <w:rPr>
                <w:sz w:val="22"/>
                <w:szCs w:val="22"/>
              </w:rPr>
            </w:pPr>
            <w:r>
              <w:rPr>
                <w:sz w:val="22"/>
                <w:szCs w:val="22"/>
              </w:rPr>
              <w:t>Объем: не менее 100 мл</w:t>
            </w:r>
          </w:p>
          <w:p w:rsidR="00AD1383" w:rsidRDefault="00762947">
            <w:pPr>
              <w:contextualSpacing/>
              <w:jc w:val="both"/>
              <w:rPr>
                <w:bCs/>
                <w:sz w:val="22"/>
                <w:szCs w:val="22"/>
                <w:lang w:eastAsia="ru-RU"/>
              </w:rPr>
            </w:pPr>
            <w:r>
              <w:rPr>
                <w:bCs/>
                <w:sz w:val="22"/>
                <w:szCs w:val="22"/>
                <w:lang w:eastAsia="ru-RU"/>
              </w:rPr>
              <w:t>Соответствие стандартам:</w:t>
            </w:r>
          </w:p>
          <w:p w:rsidR="00AD1383" w:rsidRDefault="00762947">
            <w:pPr>
              <w:contextualSpacing/>
              <w:jc w:val="both"/>
              <w:rPr>
                <w:bCs/>
                <w:sz w:val="22"/>
                <w:szCs w:val="22"/>
                <w:lang w:eastAsia="ru-RU"/>
              </w:rPr>
            </w:pPr>
            <w:r>
              <w:rPr>
                <w:bCs/>
                <w:sz w:val="22"/>
                <w:szCs w:val="22"/>
                <w:lang w:eastAsia="ru-RU"/>
              </w:rPr>
              <w:t>ТР ТС 019/2011 «О безопасности средств индивидуальной защиты»</w:t>
            </w:r>
          </w:p>
          <w:p w:rsidR="00AD1383" w:rsidRDefault="00762947">
            <w:pPr>
              <w:contextualSpacing/>
              <w:jc w:val="both"/>
              <w:rPr>
                <w:bCs/>
                <w:sz w:val="22"/>
                <w:szCs w:val="22"/>
                <w:lang w:eastAsia="ru-RU"/>
              </w:rPr>
            </w:pPr>
            <w:r>
              <w:rPr>
                <w:bCs/>
                <w:sz w:val="22"/>
                <w:szCs w:val="22"/>
                <w:lang w:eastAsia="ru-RU"/>
              </w:rPr>
              <w:t>ГОСТ Р 12.4.301-2018 «Система стандартов безопасности труда. Средства индивидуальной защиты дерматологические. Общие технические условия»</w:t>
            </w:r>
          </w:p>
          <w:p w:rsidR="00AD1383" w:rsidRDefault="00762947">
            <w:pPr>
              <w:contextualSpacing/>
              <w:jc w:val="both"/>
              <w:rPr>
                <w:bCs/>
                <w:sz w:val="22"/>
                <w:szCs w:val="22"/>
                <w:lang w:eastAsia="ru-RU"/>
              </w:rPr>
            </w:pPr>
            <w:r>
              <w:rPr>
                <w:bCs/>
                <w:sz w:val="22"/>
                <w:szCs w:val="22"/>
                <w:lang w:eastAsia="ru-RU"/>
              </w:rPr>
              <w:t>ГОСТ 12.4.115-82 «Система стандартов безопасности труда. Средства индивидуальной защиты работающих. Общие требования к маркировке»</w:t>
            </w:r>
          </w:p>
        </w:tc>
        <w:tc>
          <w:tcPr>
            <w:tcW w:w="73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center"/>
              <w:rPr>
                <w:bCs/>
                <w:sz w:val="22"/>
                <w:szCs w:val="22"/>
                <w:lang w:eastAsia="ru-RU"/>
              </w:rPr>
            </w:pPr>
            <w:r>
              <w:rPr>
                <w:bCs/>
                <w:sz w:val="22"/>
                <w:szCs w:val="22"/>
                <w:lang w:eastAsia="ru-RU"/>
              </w:rPr>
              <w:t>шт</w:t>
            </w:r>
          </w:p>
        </w:tc>
        <w:tc>
          <w:tcPr>
            <w:tcW w:w="709" w:type="dxa"/>
            <w:tcBorders>
              <w:top w:val="none" w:sz="255" w:space="0" w:color="FFFFFF"/>
              <w:left w:val="single" w:sz="4" w:space="0" w:color="000000"/>
              <w:bottom w:val="single" w:sz="4" w:space="0" w:color="000000"/>
              <w:right w:val="single" w:sz="4" w:space="0" w:color="000000"/>
            </w:tcBorders>
          </w:tcPr>
          <w:p w:rsidR="00AD1383" w:rsidRDefault="00762947">
            <w:pPr>
              <w:contextualSpacing/>
              <w:jc w:val="center"/>
              <w:rPr>
                <w:color w:val="000000"/>
                <w:sz w:val="22"/>
                <w:szCs w:val="22"/>
              </w:rPr>
            </w:pPr>
            <w:r>
              <w:rPr>
                <w:sz w:val="22"/>
                <w:szCs w:val="22"/>
              </w:rPr>
              <w:t>55</w:t>
            </w:r>
          </w:p>
        </w:tc>
      </w:tr>
      <w:tr w:rsidR="00AD1383">
        <w:trPr>
          <w:trHeight w:val="1114"/>
        </w:trPr>
        <w:tc>
          <w:tcPr>
            <w:tcW w:w="709" w:type="dxa"/>
            <w:tcBorders>
              <w:top w:val="single" w:sz="4" w:space="0" w:color="000000"/>
              <w:left w:val="single" w:sz="4" w:space="0" w:color="000000"/>
              <w:bottom w:val="single" w:sz="4" w:space="0" w:color="000000"/>
              <w:right w:val="single" w:sz="4" w:space="0" w:color="000000"/>
            </w:tcBorders>
          </w:tcPr>
          <w:p w:rsidR="00AD1383" w:rsidRDefault="00AD1383">
            <w:pPr>
              <w:numPr>
                <w:ilvl w:val="0"/>
                <w:numId w:val="11"/>
              </w:numPr>
              <w:contextualSpacing/>
              <w:jc w:val="center"/>
              <w:rPr>
                <w:bCs/>
                <w:sz w:val="22"/>
                <w:szCs w:val="22"/>
                <w:lang w:eastAsia="ru-RU"/>
              </w:rPr>
            </w:pPr>
          </w:p>
        </w:tc>
        <w:tc>
          <w:tcPr>
            <w:tcW w:w="2693" w:type="dxa"/>
            <w:tcBorders>
              <w:top w:val="none" w:sz="255" w:space="0" w:color="FFFFFF"/>
              <w:left w:val="single" w:sz="4" w:space="0" w:color="000000"/>
              <w:bottom w:val="single" w:sz="4" w:space="0" w:color="000000"/>
              <w:right w:val="single" w:sz="4" w:space="0" w:color="000000"/>
            </w:tcBorders>
          </w:tcPr>
          <w:p w:rsidR="00AD1383" w:rsidRDefault="00762947">
            <w:pPr>
              <w:contextualSpacing/>
              <w:rPr>
                <w:bCs/>
                <w:sz w:val="22"/>
                <w:szCs w:val="22"/>
                <w:lang w:eastAsia="ru-RU"/>
              </w:rPr>
            </w:pPr>
            <w:r>
              <w:rPr>
                <w:sz w:val="22"/>
                <w:szCs w:val="22"/>
              </w:rPr>
              <w:t xml:space="preserve">Дерматологические средства индивидуальной защиты </w:t>
            </w:r>
          </w:p>
        </w:tc>
        <w:tc>
          <w:tcPr>
            <w:tcW w:w="538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both"/>
              <w:rPr>
                <w:bCs/>
                <w:sz w:val="22"/>
                <w:szCs w:val="22"/>
                <w:lang w:eastAsia="ru-RU"/>
              </w:rPr>
            </w:pPr>
            <w:r>
              <w:rPr>
                <w:bCs/>
                <w:sz w:val="22"/>
                <w:szCs w:val="22"/>
                <w:lang w:eastAsia="ru-RU"/>
              </w:rPr>
              <w:t>Средство инсектоакарицидное (уничтожающее) для защиты людей от укусов кровососущих насекомых (мошек, комаров, мокрецов, москитов, слепней, блох), лесных и таёжных клещей при нанесении на одежду</w:t>
            </w:r>
          </w:p>
          <w:p w:rsidR="00AD1383" w:rsidRDefault="00762947">
            <w:pPr>
              <w:contextualSpacing/>
              <w:jc w:val="both"/>
              <w:rPr>
                <w:bCs/>
                <w:sz w:val="22"/>
                <w:szCs w:val="22"/>
                <w:lang w:eastAsia="ru-RU"/>
              </w:rPr>
            </w:pPr>
            <w:r>
              <w:rPr>
                <w:bCs/>
                <w:sz w:val="22"/>
                <w:szCs w:val="22"/>
                <w:lang w:eastAsia="ru-RU"/>
              </w:rPr>
              <w:t>Упаковка: аэрозольный баллон или спрей</w:t>
            </w:r>
          </w:p>
          <w:p w:rsidR="00AD1383" w:rsidRDefault="00762947">
            <w:pPr>
              <w:contextualSpacing/>
              <w:jc w:val="both"/>
              <w:rPr>
                <w:bCs/>
                <w:sz w:val="22"/>
                <w:szCs w:val="22"/>
                <w:lang w:eastAsia="ru-RU"/>
              </w:rPr>
            </w:pPr>
            <w:r>
              <w:rPr>
                <w:bCs/>
                <w:sz w:val="22"/>
                <w:szCs w:val="22"/>
                <w:lang w:eastAsia="ru-RU"/>
              </w:rPr>
              <w:t>Объем: не менее 200 мл.;</w:t>
            </w:r>
          </w:p>
          <w:p w:rsidR="00AD1383" w:rsidRDefault="00762947">
            <w:pPr>
              <w:contextualSpacing/>
              <w:jc w:val="both"/>
              <w:rPr>
                <w:bCs/>
                <w:sz w:val="22"/>
                <w:szCs w:val="22"/>
                <w:lang w:eastAsia="ru-RU"/>
              </w:rPr>
            </w:pPr>
            <w:r>
              <w:rPr>
                <w:bCs/>
                <w:sz w:val="22"/>
                <w:szCs w:val="22"/>
                <w:lang w:eastAsia="ru-RU"/>
              </w:rPr>
              <w:t>Соответствие стандартам:</w:t>
            </w:r>
          </w:p>
          <w:p w:rsidR="00AD1383" w:rsidRDefault="00762947">
            <w:pPr>
              <w:contextualSpacing/>
              <w:jc w:val="both"/>
              <w:rPr>
                <w:bCs/>
                <w:sz w:val="22"/>
                <w:szCs w:val="22"/>
                <w:lang w:eastAsia="ru-RU"/>
              </w:rPr>
            </w:pPr>
            <w:r>
              <w:rPr>
                <w:bCs/>
                <w:sz w:val="22"/>
                <w:szCs w:val="22"/>
                <w:lang w:eastAsia="ru-RU"/>
              </w:rPr>
              <w:t>ТР ТС 019/2011 «О безопасности средств индивидуальной защиты»</w:t>
            </w:r>
          </w:p>
          <w:p w:rsidR="00AD1383" w:rsidRDefault="00762947">
            <w:pPr>
              <w:contextualSpacing/>
              <w:jc w:val="both"/>
              <w:rPr>
                <w:bCs/>
                <w:sz w:val="22"/>
                <w:szCs w:val="22"/>
                <w:lang w:eastAsia="ru-RU"/>
              </w:rPr>
            </w:pPr>
            <w:r>
              <w:rPr>
                <w:bCs/>
                <w:sz w:val="22"/>
                <w:szCs w:val="22"/>
                <w:lang w:eastAsia="ru-RU"/>
              </w:rPr>
              <w:t>ГОСТ Р 12.4.301-2018 «Система стандартов безопасности труда. Средства индивидуальной защиты дерматологические. Общие технические условия»</w:t>
            </w:r>
          </w:p>
        </w:tc>
        <w:tc>
          <w:tcPr>
            <w:tcW w:w="73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center"/>
              <w:rPr>
                <w:bCs/>
                <w:sz w:val="22"/>
                <w:szCs w:val="22"/>
                <w:lang w:eastAsia="ru-RU"/>
              </w:rPr>
            </w:pPr>
            <w:r>
              <w:rPr>
                <w:bCs/>
                <w:sz w:val="22"/>
                <w:szCs w:val="22"/>
                <w:lang w:eastAsia="ru-RU"/>
              </w:rPr>
              <w:t>шт</w:t>
            </w:r>
          </w:p>
        </w:tc>
        <w:tc>
          <w:tcPr>
            <w:tcW w:w="709" w:type="dxa"/>
            <w:tcBorders>
              <w:top w:val="none" w:sz="255" w:space="0" w:color="FFFFFF"/>
              <w:left w:val="single" w:sz="4" w:space="0" w:color="000000"/>
              <w:bottom w:val="single" w:sz="4" w:space="0" w:color="000000"/>
              <w:right w:val="single" w:sz="4" w:space="0" w:color="000000"/>
            </w:tcBorders>
          </w:tcPr>
          <w:p w:rsidR="00AD1383" w:rsidRDefault="00762947">
            <w:pPr>
              <w:contextualSpacing/>
              <w:jc w:val="center"/>
              <w:rPr>
                <w:color w:val="000000"/>
                <w:sz w:val="22"/>
                <w:szCs w:val="22"/>
              </w:rPr>
            </w:pPr>
            <w:r>
              <w:rPr>
                <w:sz w:val="22"/>
                <w:szCs w:val="22"/>
              </w:rPr>
              <w:t>72</w:t>
            </w:r>
          </w:p>
        </w:tc>
      </w:tr>
      <w:tr w:rsidR="00AD1383">
        <w:trPr>
          <w:trHeight w:val="1114"/>
        </w:trPr>
        <w:tc>
          <w:tcPr>
            <w:tcW w:w="709" w:type="dxa"/>
            <w:tcBorders>
              <w:top w:val="single" w:sz="4" w:space="0" w:color="000000"/>
              <w:left w:val="single" w:sz="4" w:space="0" w:color="000000"/>
              <w:bottom w:val="single" w:sz="4" w:space="0" w:color="000000"/>
              <w:right w:val="single" w:sz="4" w:space="0" w:color="000000"/>
            </w:tcBorders>
          </w:tcPr>
          <w:p w:rsidR="00AD1383" w:rsidRDefault="00AD1383">
            <w:pPr>
              <w:numPr>
                <w:ilvl w:val="0"/>
                <w:numId w:val="11"/>
              </w:numPr>
              <w:contextualSpacing/>
              <w:jc w:val="center"/>
              <w:rPr>
                <w:bCs/>
                <w:sz w:val="22"/>
                <w:szCs w:val="22"/>
                <w:lang w:eastAsia="ru-RU"/>
              </w:rPr>
            </w:pPr>
          </w:p>
        </w:tc>
        <w:tc>
          <w:tcPr>
            <w:tcW w:w="2693" w:type="dxa"/>
            <w:tcBorders>
              <w:top w:val="none" w:sz="255" w:space="0" w:color="FFFFFF"/>
              <w:left w:val="single" w:sz="4" w:space="0" w:color="000000"/>
              <w:bottom w:val="single" w:sz="4" w:space="0" w:color="000000"/>
              <w:right w:val="single" w:sz="4" w:space="0" w:color="000000"/>
            </w:tcBorders>
          </w:tcPr>
          <w:p w:rsidR="00AD1383" w:rsidRDefault="00762947">
            <w:pPr>
              <w:contextualSpacing/>
              <w:rPr>
                <w:bCs/>
                <w:sz w:val="22"/>
                <w:szCs w:val="22"/>
                <w:lang w:eastAsia="ru-RU"/>
              </w:rPr>
            </w:pPr>
            <w:r>
              <w:rPr>
                <w:sz w:val="22"/>
                <w:szCs w:val="22"/>
              </w:rPr>
              <w:t xml:space="preserve">Дерматологические средства индивидуальной защиты </w:t>
            </w:r>
            <w:r>
              <w:rPr>
                <w:sz w:val="22"/>
                <w:szCs w:val="22"/>
              </w:rPr>
              <w:br w:type="textWrapping" w:clear="all"/>
            </w:r>
          </w:p>
        </w:tc>
        <w:tc>
          <w:tcPr>
            <w:tcW w:w="538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both"/>
              <w:rPr>
                <w:bCs/>
                <w:sz w:val="22"/>
                <w:szCs w:val="22"/>
                <w:lang w:eastAsia="ru-RU"/>
              </w:rPr>
            </w:pPr>
            <w:r>
              <w:rPr>
                <w:bCs/>
                <w:sz w:val="22"/>
                <w:szCs w:val="22"/>
                <w:lang w:eastAsia="ru-RU"/>
              </w:rPr>
              <w:t>Средство репеллентное (отпугивающее) для защиты людей от укусов кровососущих насекомых (мошек, комаров, мокрецов, москитов, слепней, блох), лесных и таёжных клещей при нанесении на открытые части тела и одежду.</w:t>
            </w:r>
          </w:p>
          <w:p w:rsidR="00AD1383" w:rsidRDefault="00762947">
            <w:pPr>
              <w:contextualSpacing/>
              <w:jc w:val="both"/>
              <w:rPr>
                <w:bCs/>
                <w:sz w:val="22"/>
                <w:szCs w:val="22"/>
                <w:lang w:eastAsia="ru-RU"/>
              </w:rPr>
            </w:pPr>
            <w:r>
              <w:rPr>
                <w:bCs/>
                <w:sz w:val="22"/>
                <w:szCs w:val="22"/>
                <w:lang w:eastAsia="ru-RU"/>
              </w:rPr>
              <w:t>Форма: аэрозольный баллон или спрей</w:t>
            </w:r>
          </w:p>
          <w:p w:rsidR="00AD1383" w:rsidRDefault="00762947">
            <w:pPr>
              <w:contextualSpacing/>
              <w:jc w:val="both"/>
              <w:rPr>
                <w:bCs/>
                <w:sz w:val="22"/>
                <w:szCs w:val="22"/>
                <w:lang w:eastAsia="ru-RU"/>
              </w:rPr>
            </w:pPr>
            <w:r>
              <w:rPr>
                <w:bCs/>
                <w:sz w:val="22"/>
                <w:szCs w:val="22"/>
                <w:lang w:eastAsia="ru-RU"/>
              </w:rPr>
              <w:t>Объем: не менее 200 мл.;</w:t>
            </w:r>
          </w:p>
          <w:p w:rsidR="00AD1383" w:rsidRDefault="00762947">
            <w:pPr>
              <w:contextualSpacing/>
              <w:jc w:val="both"/>
              <w:rPr>
                <w:bCs/>
                <w:sz w:val="22"/>
                <w:szCs w:val="22"/>
                <w:lang w:eastAsia="ru-RU"/>
              </w:rPr>
            </w:pPr>
            <w:r>
              <w:rPr>
                <w:bCs/>
                <w:sz w:val="22"/>
                <w:szCs w:val="22"/>
                <w:lang w:eastAsia="ru-RU"/>
              </w:rPr>
              <w:t>Соответствие стандартам:</w:t>
            </w:r>
          </w:p>
          <w:p w:rsidR="00AD1383" w:rsidRDefault="00762947">
            <w:pPr>
              <w:contextualSpacing/>
              <w:jc w:val="both"/>
              <w:rPr>
                <w:bCs/>
                <w:sz w:val="22"/>
                <w:szCs w:val="22"/>
                <w:lang w:eastAsia="ru-RU"/>
              </w:rPr>
            </w:pPr>
            <w:r>
              <w:rPr>
                <w:bCs/>
                <w:sz w:val="22"/>
                <w:szCs w:val="22"/>
                <w:lang w:eastAsia="ru-RU"/>
              </w:rPr>
              <w:t>ТР ТС 019/2011 «О безопасности средств индивидуальной защиты»</w:t>
            </w:r>
          </w:p>
          <w:p w:rsidR="00AD1383" w:rsidRDefault="00762947">
            <w:pPr>
              <w:contextualSpacing/>
              <w:jc w:val="both"/>
              <w:rPr>
                <w:bCs/>
                <w:sz w:val="22"/>
                <w:szCs w:val="22"/>
                <w:lang w:eastAsia="ru-RU"/>
              </w:rPr>
            </w:pPr>
            <w:r>
              <w:rPr>
                <w:bCs/>
                <w:sz w:val="22"/>
                <w:szCs w:val="22"/>
                <w:lang w:eastAsia="ru-RU"/>
              </w:rPr>
              <w:t xml:space="preserve">ГОСТ Р 12.4.301-2018 «Система стандартов </w:t>
            </w:r>
            <w:r>
              <w:rPr>
                <w:bCs/>
                <w:sz w:val="22"/>
                <w:szCs w:val="22"/>
                <w:lang w:eastAsia="ru-RU"/>
              </w:rPr>
              <w:lastRenderedPageBreak/>
              <w:t>безопасности труда. Средства индивидуальной защиты дерматологические. Общие технические условия»</w:t>
            </w:r>
          </w:p>
          <w:p w:rsidR="00AD1383" w:rsidRDefault="00762947">
            <w:pPr>
              <w:contextualSpacing/>
              <w:jc w:val="both"/>
              <w:rPr>
                <w:bCs/>
                <w:sz w:val="22"/>
                <w:szCs w:val="22"/>
                <w:lang w:eastAsia="ru-RU"/>
              </w:rPr>
            </w:pPr>
            <w:r>
              <w:rPr>
                <w:bCs/>
                <w:sz w:val="22"/>
                <w:szCs w:val="22"/>
                <w:lang w:eastAsia="ru-RU"/>
              </w:rPr>
              <w:t>ГОСТ 12.4.115-82 «Система стандартов безопасности труда. Средства индивидуальной защиты работающих. Общие требования к маркировке»</w:t>
            </w:r>
          </w:p>
        </w:tc>
        <w:tc>
          <w:tcPr>
            <w:tcW w:w="737" w:type="dxa"/>
            <w:tcBorders>
              <w:top w:val="single" w:sz="4" w:space="0" w:color="000000"/>
              <w:left w:val="single" w:sz="4" w:space="0" w:color="000000"/>
              <w:bottom w:val="single" w:sz="4" w:space="0" w:color="000000"/>
              <w:right w:val="single" w:sz="4" w:space="0" w:color="000000"/>
            </w:tcBorders>
          </w:tcPr>
          <w:p w:rsidR="00AD1383" w:rsidRDefault="00762947">
            <w:pPr>
              <w:contextualSpacing/>
              <w:jc w:val="center"/>
              <w:rPr>
                <w:bCs/>
                <w:sz w:val="22"/>
                <w:szCs w:val="22"/>
                <w:lang w:eastAsia="ru-RU"/>
              </w:rPr>
            </w:pPr>
            <w:r>
              <w:rPr>
                <w:bCs/>
                <w:sz w:val="22"/>
                <w:szCs w:val="22"/>
                <w:lang w:eastAsia="ru-RU"/>
              </w:rPr>
              <w:lastRenderedPageBreak/>
              <w:t>шт</w:t>
            </w:r>
          </w:p>
        </w:tc>
        <w:tc>
          <w:tcPr>
            <w:tcW w:w="709" w:type="dxa"/>
            <w:tcBorders>
              <w:top w:val="none" w:sz="255" w:space="0" w:color="FFFFFF"/>
              <w:left w:val="single" w:sz="4" w:space="0" w:color="000000"/>
              <w:bottom w:val="single" w:sz="4" w:space="0" w:color="000000"/>
              <w:right w:val="single" w:sz="4" w:space="0" w:color="000000"/>
            </w:tcBorders>
          </w:tcPr>
          <w:p w:rsidR="00AD1383" w:rsidRDefault="00762947">
            <w:pPr>
              <w:contextualSpacing/>
              <w:jc w:val="center"/>
              <w:rPr>
                <w:color w:val="000000"/>
                <w:sz w:val="22"/>
                <w:szCs w:val="22"/>
              </w:rPr>
            </w:pPr>
            <w:r>
              <w:rPr>
                <w:sz w:val="22"/>
                <w:szCs w:val="22"/>
              </w:rPr>
              <w:t>72</w:t>
            </w:r>
          </w:p>
        </w:tc>
      </w:tr>
    </w:tbl>
    <w:p w:rsidR="00AD1383" w:rsidRDefault="00AD1383">
      <w:pPr>
        <w:spacing w:line="245" w:lineRule="auto"/>
        <w:jc w:val="both"/>
        <w:rPr>
          <w:b/>
          <w:sz w:val="22"/>
          <w:szCs w:val="22"/>
        </w:rPr>
      </w:pPr>
    </w:p>
    <w:p w:rsidR="00AD1383" w:rsidRDefault="00762947">
      <w:pPr>
        <w:jc w:val="both"/>
        <w:rPr>
          <w:rFonts w:eastAsia="NSimSun"/>
          <w:bCs/>
          <w:iCs/>
          <w:sz w:val="22"/>
          <w:szCs w:val="22"/>
          <w:lang w:eastAsia="ru-RU"/>
        </w:rPr>
      </w:pPr>
      <w:r>
        <w:rPr>
          <w:b/>
          <w:bCs/>
          <w:sz w:val="22"/>
          <w:szCs w:val="22"/>
          <w:lang w:eastAsia="ru-RU"/>
        </w:rPr>
        <w:t>2. Место поставки:</w:t>
      </w:r>
      <w:r>
        <w:rPr>
          <w:sz w:val="22"/>
          <w:szCs w:val="22"/>
          <w:lang w:eastAsia="ru-RU"/>
        </w:rPr>
        <w:t xml:space="preserve"> </w:t>
      </w:r>
      <w:r>
        <w:rPr>
          <w:rFonts w:eastAsia="NSimSun"/>
          <w:bCs/>
          <w:iCs/>
          <w:sz w:val="22"/>
          <w:szCs w:val="22"/>
          <w:lang w:eastAsia="ru-RU"/>
        </w:rPr>
        <w:t>Республика Коми, г. Ухта, ул. Первомайская, д. 46 «Б» Центральный склад МУП «Ухтаводоканал».</w:t>
      </w:r>
    </w:p>
    <w:p w:rsidR="00AD1383" w:rsidRPr="00116B1D" w:rsidRDefault="00762947">
      <w:pPr>
        <w:jc w:val="both"/>
        <w:rPr>
          <w:color w:val="000000"/>
          <w:sz w:val="22"/>
          <w:szCs w:val="22"/>
          <w:lang w:eastAsia="ru-RU"/>
        </w:rPr>
      </w:pPr>
      <w:r w:rsidRPr="00116B1D">
        <w:rPr>
          <w:b/>
          <w:bCs/>
          <w:sz w:val="22"/>
          <w:szCs w:val="22"/>
          <w:lang w:eastAsia="ru-RU"/>
        </w:rPr>
        <w:t xml:space="preserve">3.Сроки поставки: </w:t>
      </w:r>
      <w:r w:rsidRPr="00116B1D">
        <w:rPr>
          <w:color w:val="000000"/>
          <w:sz w:val="22"/>
          <w:szCs w:val="22"/>
          <w:lang w:eastAsia="ru-RU"/>
        </w:rPr>
        <w:t>в течение 45 календарных дней с момента заключения договора. Поставка Товара осуществляется в единовременном порядке.</w:t>
      </w:r>
    </w:p>
    <w:p w:rsidR="00AD1383" w:rsidRDefault="00762947">
      <w:pPr>
        <w:jc w:val="both"/>
        <w:rPr>
          <w:color w:val="000000"/>
          <w:sz w:val="22"/>
          <w:szCs w:val="22"/>
          <w:lang w:eastAsia="ru-RU"/>
        </w:rPr>
      </w:pPr>
      <w:r w:rsidRPr="00116B1D">
        <w:rPr>
          <w:color w:val="000000"/>
          <w:sz w:val="22"/>
          <w:szCs w:val="22"/>
          <w:lang w:eastAsia="ru-RU"/>
        </w:rPr>
        <w:t>Доставка Товара до места поставки, погрузочно-разгрузочные работы производятся за счет Поставщика.</w:t>
      </w:r>
    </w:p>
    <w:p w:rsidR="00AD1383" w:rsidRDefault="00762947">
      <w:pPr>
        <w:jc w:val="both"/>
        <w:rPr>
          <w:b/>
          <w:sz w:val="22"/>
          <w:szCs w:val="22"/>
          <w:lang w:eastAsia="ru-RU"/>
        </w:rPr>
      </w:pPr>
      <w:r>
        <w:rPr>
          <w:b/>
          <w:sz w:val="22"/>
          <w:szCs w:val="22"/>
          <w:lang w:eastAsia="ru-RU"/>
        </w:rPr>
        <w:t>4. Требования к качеству, безопасности поставляемого товара:</w:t>
      </w:r>
    </w:p>
    <w:p w:rsidR="00AD1383" w:rsidRDefault="00762947">
      <w:pPr>
        <w:jc w:val="both"/>
        <w:rPr>
          <w:sz w:val="22"/>
          <w:szCs w:val="22"/>
          <w:lang w:eastAsia="ru-RU"/>
        </w:rPr>
      </w:pPr>
      <w:r>
        <w:rPr>
          <w:sz w:val="22"/>
          <w:szCs w:val="22"/>
          <w:lang w:eastAsia="ru-RU"/>
        </w:rPr>
        <w:t>4.1. Поставляемый товар должен соответствовать заданным функциональным и качественным характеристикам.</w:t>
      </w:r>
    </w:p>
    <w:p w:rsidR="00AD1383" w:rsidRDefault="00762947">
      <w:pPr>
        <w:jc w:val="both"/>
        <w:rPr>
          <w:sz w:val="22"/>
          <w:szCs w:val="22"/>
          <w:lang w:eastAsia="ru-RU"/>
        </w:rPr>
      </w:pPr>
      <w:r>
        <w:rPr>
          <w:sz w:val="22"/>
          <w:szCs w:val="22"/>
          <w:lang w:eastAsia="ru-RU"/>
        </w:rPr>
        <w:t>4.2.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rsidR="00AD1383" w:rsidRDefault="00762947">
      <w:pPr>
        <w:jc w:val="both"/>
        <w:rPr>
          <w:sz w:val="22"/>
          <w:szCs w:val="22"/>
          <w:lang w:eastAsia="ru-RU"/>
        </w:rPr>
      </w:pPr>
      <w:r>
        <w:rPr>
          <w:sz w:val="22"/>
          <w:szCs w:val="22"/>
          <w:lang w:eastAsia="ru-RU"/>
        </w:rPr>
        <w:t>4.3. Поставляемый Товар должен являться новым, ранее не использованным, при поставке не должен иметь дефектов.</w:t>
      </w:r>
    </w:p>
    <w:p w:rsidR="00AD1383" w:rsidRDefault="00762947">
      <w:pPr>
        <w:jc w:val="both"/>
        <w:rPr>
          <w:sz w:val="22"/>
          <w:szCs w:val="22"/>
          <w:lang w:eastAsia="ru-RU"/>
        </w:rPr>
      </w:pPr>
      <w:r>
        <w:rPr>
          <w:sz w:val="22"/>
          <w:szCs w:val="22"/>
          <w:lang w:eastAsia="ru-RU"/>
        </w:rPr>
        <w:t>4.4.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rsidR="00AD1383" w:rsidRDefault="00762947">
      <w:pPr>
        <w:jc w:val="both"/>
        <w:rPr>
          <w:sz w:val="22"/>
          <w:szCs w:val="22"/>
          <w:lang w:eastAsia="ru-RU"/>
        </w:rPr>
      </w:pPr>
      <w:r>
        <w:rPr>
          <w:sz w:val="22"/>
          <w:szCs w:val="22"/>
          <w:lang w:eastAsia="ru-RU"/>
        </w:rPr>
        <w:t>4.5.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rsidR="00AD1383" w:rsidRDefault="00762947">
      <w:pPr>
        <w:jc w:val="both"/>
        <w:rPr>
          <w:b/>
          <w:sz w:val="22"/>
          <w:szCs w:val="22"/>
          <w:lang w:eastAsia="ru-RU"/>
        </w:rPr>
      </w:pPr>
      <w:r>
        <w:rPr>
          <w:b/>
          <w:sz w:val="22"/>
          <w:szCs w:val="22"/>
          <w:lang w:eastAsia="ru-RU"/>
        </w:rPr>
        <w:t>5. Требования к упаковке и маркировке поставляемого товара:</w:t>
      </w:r>
    </w:p>
    <w:p w:rsidR="00AD1383" w:rsidRDefault="00762947">
      <w:pPr>
        <w:jc w:val="both"/>
        <w:rPr>
          <w:sz w:val="22"/>
          <w:szCs w:val="22"/>
          <w:lang w:eastAsia="ru-RU"/>
        </w:rPr>
      </w:pPr>
      <w:r>
        <w:rPr>
          <w:sz w:val="22"/>
          <w:szCs w:val="22"/>
          <w:lang w:eastAsia="ru-RU"/>
        </w:rPr>
        <w:t>5.1.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rsidR="00AD1383" w:rsidRDefault="00762947">
      <w:pPr>
        <w:jc w:val="both"/>
        <w:rPr>
          <w:sz w:val="22"/>
          <w:szCs w:val="22"/>
          <w:lang w:eastAsia="ru-RU"/>
        </w:rPr>
      </w:pPr>
      <w:r>
        <w:rPr>
          <w:sz w:val="22"/>
          <w:szCs w:val="22"/>
          <w:lang w:eastAsia="ru-RU"/>
        </w:rPr>
        <w:t>5.2.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rsidR="00AD1383" w:rsidRDefault="00762947">
      <w:pPr>
        <w:jc w:val="both"/>
        <w:rPr>
          <w:sz w:val="22"/>
          <w:szCs w:val="22"/>
          <w:lang w:eastAsia="ru-RU"/>
        </w:rPr>
      </w:pPr>
      <w:r>
        <w:rPr>
          <w:sz w:val="22"/>
          <w:szCs w:val="22"/>
          <w:lang w:eastAsia="ru-RU"/>
        </w:rPr>
        <w:t>5.3. Поставщик несет ответственность за ненадлежащую упаковку, не обеспечивающую сохранность товара при его хранении и транспортировании.</w:t>
      </w:r>
    </w:p>
    <w:p w:rsidR="00AD1383" w:rsidRDefault="00762947">
      <w:pPr>
        <w:jc w:val="both"/>
        <w:rPr>
          <w:sz w:val="22"/>
          <w:szCs w:val="22"/>
          <w:lang w:eastAsia="ru-RU"/>
        </w:rPr>
      </w:pPr>
      <w:r>
        <w:rPr>
          <w:sz w:val="22"/>
          <w:szCs w:val="22"/>
          <w:lang w:eastAsia="ru-RU"/>
        </w:rPr>
        <w:t>5.4. Упаковка и маркировка товара должна соответствовать требованиям ГОСТ, импортный товар – международным стандартам упаковки. Маркировка товара должна содержать: наименование товара, наименование фирмы-изготовителя, юридический адрес изготовителя, дату выпуска. Маркировка упаковки должна строго соответствовать маркировке товара.</w:t>
      </w:r>
    </w:p>
    <w:p w:rsidR="00AD1383" w:rsidRDefault="00762947">
      <w:pPr>
        <w:jc w:val="both"/>
        <w:rPr>
          <w:b/>
          <w:sz w:val="22"/>
          <w:szCs w:val="22"/>
          <w:lang w:eastAsia="ru-RU"/>
        </w:rPr>
      </w:pPr>
      <w:r>
        <w:rPr>
          <w:b/>
          <w:sz w:val="22"/>
          <w:szCs w:val="22"/>
          <w:lang w:eastAsia="ru-RU"/>
        </w:rPr>
        <w:t>6. Требования к гарантийному сроку товара и (или) объему предоставления гарантий качества товара:</w:t>
      </w:r>
    </w:p>
    <w:p w:rsidR="00AD1383" w:rsidRDefault="00762947">
      <w:pPr>
        <w:jc w:val="both"/>
        <w:rPr>
          <w:sz w:val="22"/>
          <w:szCs w:val="22"/>
          <w:lang w:eastAsia="ru-RU"/>
        </w:rPr>
      </w:pPr>
      <w:r>
        <w:rPr>
          <w:sz w:val="22"/>
          <w:szCs w:val="22"/>
          <w:lang w:eastAsia="ru-RU"/>
        </w:rPr>
        <w:t>6.1. Гарантия качества товара - в соответствии с гарантийным сроком, установленным производителем (изготовителем).</w:t>
      </w:r>
    </w:p>
    <w:p w:rsidR="00AD1383" w:rsidRDefault="00762947">
      <w:pPr>
        <w:jc w:val="both"/>
        <w:rPr>
          <w:sz w:val="22"/>
          <w:szCs w:val="22"/>
          <w:lang w:eastAsia="ru-RU"/>
        </w:rPr>
      </w:pPr>
      <w:r>
        <w:rPr>
          <w:sz w:val="22"/>
          <w:szCs w:val="22"/>
          <w:lang w:eastAsia="ru-RU"/>
        </w:rPr>
        <w:t>6.2. Гарантийные обязательства должны распространяться на каждую единицу товара с момента приемки товара Заказчиком.</w:t>
      </w:r>
    </w:p>
    <w:p w:rsidR="00AD1383" w:rsidRDefault="00762947">
      <w:pPr>
        <w:jc w:val="both"/>
        <w:rPr>
          <w:sz w:val="22"/>
          <w:szCs w:val="22"/>
          <w:lang w:eastAsia="ru-RU"/>
        </w:rPr>
      </w:pPr>
      <w:r>
        <w:rPr>
          <w:sz w:val="22"/>
          <w:szCs w:val="22"/>
          <w:lang w:eastAsia="ru-RU"/>
        </w:rPr>
        <w:t>6.3.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заменить товар на соответствующий, своим транспортом и за свой счет, в сроки, определенные договором.</w:t>
      </w:r>
    </w:p>
    <w:p w:rsidR="00224321" w:rsidRDefault="00224321">
      <w:pPr>
        <w:jc w:val="both"/>
        <w:rPr>
          <w:sz w:val="22"/>
          <w:szCs w:val="22"/>
          <w:lang w:eastAsia="ru-RU"/>
        </w:rPr>
      </w:pPr>
    </w:p>
    <w:p w:rsidR="00224321" w:rsidRDefault="00224321">
      <w:pPr>
        <w:jc w:val="both"/>
        <w:rPr>
          <w:sz w:val="22"/>
          <w:szCs w:val="22"/>
          <w:lang w:eastAsia="ru-RU"/>
        </w:rPr>
      </w:pPr>
      <w:r>
        <w:rPr>
          <w:sz w:val="22"/>
          <w:szCs w:val="22"/>
          <w:lang w:eastAsia="ru-RU"/>
        </w:rPr>
        <w:t>Составил:</w:t>
      </w:r>
    </w:p>
    <w:p w:rsidR="00224321" w:rsidRDefault="00224321">
      <w:pPr>
        <w:jc w:val="both"/>
        <w:rPr>
          <w:sz w:val="22"/>
          <w:szCs w:val="22"/>
          <w:lang w:eastAsia="ru-RU"/>
        </w:rPr>
      </w:pPr>
      <w:r>
        <w:rPr>
          <w:sz w:val="22"/>
          <w:szCs w:val="22"/>
          <w:lang w:eastAsia="ru-RU"/>
        </w:rPr>
        <w:t>Специалист по закупкам СМТС</w:t>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t>И.П. Свирепова</w:t>
      </w:r>
    </w:p>
    <w:p w:rsidR="00224321" w:rsidRDefault="00224321">
      <w:pPr>
        <w:jc w:val="both"/>
        <w:rPr>
          <w:sz w:val="22"/>
          <w:szCs w:val="22"/>
          <w:lang w:eastAsia="ru-RU"/>
        </w:rPr>
      </w:pPr>
    </w:p>
    <w:p w:rsidR="00224321" w:rsidRDefault="00224321">
      <w:pPr>
        <w:jc w:val="both"/>
        <w:rPr>
          <w:sz w:val="22"/>
          <w:szCs w:val="22"/>
          <w:lang w:eastAsia="ru-RU"/>
        </w:rPr>
      </w:pPr>
      <w:r>
        <w:rPr>
          <w:sz w:val="22"/>
          <w:szCs w:val="22"/>
          <w:lang w:eastAsia="ru-RU"/>
        </w:rPr>
        <w:t>Согласовано:</w:t>
      </w:r>
    </w:p>
    <w:p w:rsidR="00224321" w:rsidRDefault="00224321">
      <w:pPr>
        <w:jc w:val="both"/>
        <w:rPr>
          <w:sz w:val="22"/>
          <w:szCs w:val="22"/>
          <w:lang w:eastAsia="ru-RU"/>
        </w:rPr>
      </w:pPr>
    </w:p>
    <w:p w:rsidR="00224321" w:rsidRDefault="00224321">
      <w:pPr>
        <w:jc w:val="both"/>
        <w:rPr>
          <w:sz w:val="22"/>
          <w:szCs w:val="22"/>
          <w:lang w:eastAsia="ru-RU"/>
        </w:rPr>
      </w:pPr>
      <w:r>
        <w:rPr>
          <w:sz w:val="22"/>
          <w:szCs w:val="22"/>
          <w:lang w:eastAsia="ru-RU"/>
        </w:rPr>
        <w:t>Специалист по ОТ</w:t>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t>А.Р. Кава</w:t>
      </w:r>
    </w:p>
    <w:sectPr w:rsidR="00224321">
      <w:pgSz w:w="11906" w:h="16838"/>
      <w:pgMar w:top="850" w:right="567" w:bottom="142"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BF5" w:rsidRDefault="004A1BF5">
      <w:r>
        <w:separator/>
      </w:r>
    </w:p>
  </w:endnote>
  <w:endnote w:type="continuationSeparator" w:id="0">
    <w:p w:rsidR="004A1BF5" w:rsidRDefault="004A1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PT Sans">
    <w:altName w:val="Trebuchet MS"/>
    <w:charset w:val="00"/>
    <w:family w:val="auto"/>
    <w:pitch w:val="default"/>
  </w:font>
  <w:font w:name="Noto Sans Devanagari">
    <w:altName w:val="Times New Roman"/>
    <w:charset w:val="00"/>
    <w:family w:val="auto"/>
    <w:pitch w:val="default"/>
  </w:font>
  <w:font w:name="StarSymbol">
    <w:charset w:val="00"/>
    <w:family w:val="auto"/>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Liberation Serif">
    <w:charset w:val="00"/>
    <w:family w:val="auto"/>
    <w:pitch w:val="default"/>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BF5" w:rsidRDefault="004A1BF5">
      <w:r>
        <w:separator/>
      </w:r>
    </w:p>
  </w:footnote>
  <w:footnote w:type="continuationSeparator" w:id="0">
    <w:p w:rsidR="004A1BF5" w:rsidRDefault="004A1B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D36B5"/>
    <w:multiLevelType w:val="hybridMultilevel"/>
    <w:tmpl w:val="EC982594"/>
    <w:lvl w:ilvl="0" w:tplc="27ECF898">
      <w:start w:val="4"/>
      <w:numFmt w:val="decimal"/>
      <w:lvlText w:val="%1."/>
      <w:lvlJc w:val="left"/>
      <w:pPr>
        <w:ind w:left="720" w:hanging="360"/>
      </w:pPr>
      <w:rPr>
        <w:b/>
      </w:rPr>
    </w:lvl>
    <w:lvl w:ilvl="1" w:tplc="75C69F3A">
      <w:start w:val="1"/>
      <w:numFmt w:val="lowerLetter"/>
      <w:lvlText w:val="%2."/>
      <w:lvlJc w:val="left"/>
      <w:pPr>
        <w:ind w:left="1440" w:hanging="360"/>
      </w:pPr>
    </w:lvl>
    <w:lvl w:ilvl="2" w:tplc="ECF89458">
      <w:start w:val="1"/>
      <w:numFmt w:val="lowerRoman"/>
      <w:lvlText w:val="%3."/>
      <w:lvlJc w:val="right"/>
      <w:pPr>
        <w:ind w:left="2160" w:hanging="180"/>
      </w:pPr>
    </w:lvl>
    <w:lvl w:ilvl="3" w:tplc="9F10A3E8">
      <w:start w:val="1"/>
      <w:numFmt w:val="decimal"/>
      <w:lvlText w:val="%4."/>
      <w:lvlJc w:val="left"/>
      <w:pPr>
        <w:ind w:left="2880" w:hanging="360"/>
      </w:pPr>
    </w:lvl>
    <w:lvl w:ilvl="4" w:tplc="6D4A3C54">
      <w:start w:val="1"/>
      <w:numFmt w:val="lowerLetter"/>
      <w:lvlText w:val="%5."/>
      <w:lvlJc w:val="left"/>
      <w:pPr>
        <w:ind w:left="3600" w:hanging="360"/>
      </w:pPr>
    </w:lvl>
    <w:lvl w:ilvl="5" w:tplc="E47025CA">
      <w:start w:val="1"/>
      <w:numFmt w:val="lowerRoman"/>
      <w:lvlText w:val="%6."/>
      <w:lvlJc w:val="right"/>
      <w:pPr>
        <w:ind w:left="4320" w:hanging="180"/>
      </w:pPr>
    </w:lvl>
    <w:lvl w:ilvl="6" w:tplc="363866E4">
      <w:start w:val="1"/>
      <w:numFmt w:val="decimal"/>
      <w:lvlText w:val="%7."/>
      <w:lvlJc w:val="left"/>
      <w:pPr>
        <w:ind w:left="5040" w:hanging="360"/>
      </w:pPr>
    </w:lvl>
    <w:lvl w:ilvl="7" w:tplc="C52A990C">
      <w:start w:val="1"/>
      <w:numFmt w:val="lowerLetter"/>
      <w:lvlText w:val="%8."/>
      <w:lvlJc w:val="left"/>
      <w:pPr>
        <w:ind w:left="5760" w:hanging="360"/>
      </w:pPr>
    </w:lvl>
    <w:lvl w:ilvl="8" w:tplc="FAEE0642">
      <w:start w:val="1"/>
      <w:numFmt w:val="lowerRoman"/>
      <w:lvlText w:val="%9."/>
      <w:lvlJc w:val="right"/>
      <w:pPr>
        <w:ind w:left="6480" w:hanging="180"/>
      </w:pPr>
    </w:lvl>
  </w:abstractNum>
  <w:abstractNum w:abstractNumId="1" w15:restartNumberingAfterBreak="0">
    <w:nsid w:val="06C860D9"/>
    <w:multiLevelType w:val="hybridMultilevel"/>
    <w:tmpl w:val="42229D9E"/>
    <w:lvl w:ilvl="0" w:tplc="422C13B4">
      <w:start w:val="1"/>
      <w:numFmt w:val="decimal"/>
      <w:lvlText w:val="%1."/>
      <w:lvlJc w:val="left"/>
      <w:pPr>
        <w:ind w:left="720" w:hanging="360"/>
      </w:pPr>
    </w:lvl>
    <w:lvl w:ilvl="1" w:tplc="21C857E2">
      <w:start w:val="1"/>
      <w:numFmt w:val="lowerLetter"/>
      <w:lvlText w:val="%2."/>
      <w:lvlJc w:val="left"/>
      <w:pPr>
        <w:ind w:left="1440" w:hanging="360"/>
      </w:pPr>
    </w:lvl>
    <w:lvl w:ilvl="2" w:tplc="ED1AB4F2">
      <w:start w:val="1"/>
      <w:numFmt w:val="lowerRoman"/>
      <w:lvlText w:val="%3."/>
      <w:lvlJc w:val="right"/>
      <w:pPr>
        <w:ind w:left="2160" w:hanging="180"/>
      </w:pPr>
    </w:lvl>
    <w:lvl w:ilvl="3" w:tplc="5DA276A2">
      <w:start w:val="1"/>
      <w:numFmt w:val="decimal"/>
      <w:lvlText w:val="%4."/>
      <w:lvlJc w:val="left"/>
      <w:pPr>
        <w:ind w:left="2880" w:hanging="360"/>
      </w:pPr>
    </w:lvl>
    <w:lvl w:ilvl="4" w:tplc="9EC80A88">
      <w:start w:val="1"/>
      <w:numFmt w:val="lowerLetter"/>
      <w:lvlText w:val="%5."/>
      <w:lvlJc w:val="left"/>
      <w:pPr>
        <w:ind w:left="3600" w:hanging="360"/>
      </w:pPr>
    </w:lvl>
    <w:lvl w:ilvl="5" w:tplc="42E00658">
      <w:start w:val="1"/>
      <w:numFmt w:val="lowerRoman"/>
      <w:lvlText w:val="%6."/>
      <w:lvlJc w:val="right"/>
      <w:pPr>
        <w:ind w:left="4320" w:hanging="180"/>
      </w:pPr>
    </w:lvl>
    <w:lvl w:ilvl="6" w:tplc="C1BAAA80">
      <w:start w:val="1"/>
      <w:numFmt w:val="decimal"/>
      <w:lvlText w:val="%7."/>
      <w:lvlJc w:val="left"/>
      <w:pPr>
        <w:ind w:left="5040" w:hanging="360"/>
      </w:pPr>
    </w:lvl>
    <w:lvl w:ilvl="7" w:tplc="6F86F3C8">
      <w:start w:val="1"/>
      <w:numFmt w:val="lowerLetter"/>
      <w:lvlText w:val="%8."/>
      <w:lvlJc w:val="left"/>
      <w:pPr>
        <w:ind w:left="5760" w:hanging="360"/>
      </w:pPr>
    </w:lvl>
    <w:lvl w:ilvl="8" w:tplc="DE4E130A">
      <w:start w:val="1"/>
      <w:numFmt w:val="lowerRoman"/>
      <w:lvlText w:val="%9."/>
      <w:lvlJc w:val="right"/>
      <w:pPr>
        <w:ind w:left="6480" w:hanging="180"/>
      </w:pPr>
    </w:lvl>
  </w:abstractNum>
  <w:abstractNum w:abstractNumId="2" w15:restartNumberingAfterBreak="0">
    <w:nsid w:val="1B180E8B"/>
    <w:multiLevelType w:val="hybridMultilevel"/>
    <w:tmpl w:val="18804F56"/>
    <w:lvl w:ilvl="0" w:tplc="08D67400">
      <w:start w:val="1"/>
      <w:numFmt w:val="decimal"/>
      <w:lvlText w:val="%1."/>
      <w:lvlJc w:val="left"/>
      <w:pPr>
        <w:ind w:left="720" w:hanging="360"/>
      </w:pPr>
    </w:lvl>
    <w:lvl w:ilvl="1" w:tplc="860C0054">
      <w:start w:val="1"/>
      <w:numFmt w:val="lowerLetter"/>
      <w:lvlText w:val="%2."/>
      <w:lvlJc w:val="left"/>
      <w:pPr>
        <w:ind w:left="1440" w:hanging="360"/>
      </w:pPr>
    </w:lvl>
    <w:lvl w:ilvl="2" w:tplc="03AADBE8">
      <w:start w:val="1"/>
      <w:numFmt w:val="lowerRoman"/>
      <w:lvlText w:val="%3."/>
      <w:lvlJc w:val="right"/>
      <w:pPr>
        <w:ind w:left="2160" w:hanging="180"/>
      </w:pPr>
    </w:lvl>
    <w:lvl w:ilvl="3" w:tplc="E1B4541E">
      <w:start w:val="1"/>
      <w:numFmt w:val="decimal"/>
      <w:lvlText w:val="%4."/>
      <w:lvlJc w:val="left"/>
      <w:pPr>
        <w:ind w:left="2880" w:hanging="360"/>
      </w:pPr>
    </w:lvl>
    <w:lvl w:ilvl="4" w:tplc="658AE2A8">
      <w:start w:val="1"/>
      <w:numFmt w:val="lowerLetter"/>
      <w:lvlText w:val="%5."/>
      <w:lvlJc w:val="left"/>
      <w:pPr>
        <w:ind w:left="3600" w:hanging="360"/>
      </w:pPr>
    </w:lvl>
    <w:lvl w:ilvl="5" w:tplc="EE0AA546">
      <w:start w:val="1"/>
      <w:numFmt w:val="lowerRoman"/>
      <w:lvlText w:val="%6."/>
      <w:lvlJc w:val="right"/>
      <w:pPr>
        <w:ind w:left="4320" w:hanging="180"/>
      </w:pPr>
    </w:lvl>
    <w:lvl w:ilvl="6" w:tplc="F4AC0092">
      <w:start w:val="1"/>
      <w:numFmt w:val="decimal"/>
      <w:lvlText w:val="%7."/>
      <w:lvlJc w:val="left"/>
      <w:pPr>
        <w:ind w:left="5040" w:hanging="360"/>
      </w:pPr>
    </w:lvl>
    <w:lvl w:ilvl="7" w:tplc="392CDAD4">
      <w:start w:val="1"/>
      <w:numFmt w:val="lowerLetter"/>
      <w:lvlText w:val="%8."/>
      <w:lvlJc w:val="left"/>
      <w:pPr>
        <w:ind w:left="5760" w:hanging="360"/>
      </w:pPr>
    </w:lvl>
    <w:lvl w:ilvl="8" w:tplc="8970EF0A">
      <w:start w:val="1"/>
      <w:numFmt w:val="lowerRoman"/>
      <w:lvlText w:val="%9."/>
      <w:lvlJc w:val="right"/>
      <w:pPr>
        <w:ind w:left="6480" w:hanging="180"/>
      </w:pPr>
    </w:lvl>
  </w:abstractNum>
  <w:abstractNum w:abstractNumId="3" w15:restartNumberingAfterBreak="0">
    <w:nsid w:val="31C2222A"/>
    <w:multiLevelType w:val="hybridMultilevel"/>
    <w:tmpl w:val="B1406B9A"/>
    <w:lvl w:ilvl="0" w:tplc="8FC86AAC">
      <w:start w:val="1"/>
      <w:numFmt w:val="decimal"/>
      <w:lvlText w:val="%1."/>
      <w:lvlJc w:val="left"/>
      <w:pPr>
        <w:ind w:left="720" w:hanging="360"/>
      </w:pPr>
      <w:rPr>
        <w:b/>
      </w:rPr>
    </w:lvl>
    <w:lvl w:ilvl="1" w:tplc="B8D2ED12">
      <w:start w:val="1"/>
      <w:numFmt w:val="lowerLetter"/>
      <w:lvlText w:val="%2."/>
      <w:lvlJc w:val="left"/>
      <w:pPr>
        <w:ind w:left="1440" w:hanging="360"/>
      </w:pPr>
    </w:lvl>
    <w:lvl w:ilvl="2" w:tplc="56B6DC2C">
      <w:start w:val="1"/>
      <w:numFmt w:val="lowerRoman"/>
      <w:lvlText w:val="%3."/>
      <w:lvlJc w:val="right"/>
      <w:pPr>
        <w:ind w:left="2160" w:hanging="180"/>
      </w:pPr>
    </w:lvl>
    <w:lvl w:ilvl="3" w:tplc="35B83C44">
      <w:start w:val="1"/>
      <w:numFmt w:val="decimal"/>
      <w:lvlText w:val="%4."/>
      <w:lvlJc w:val="left"/>
      <w:pPr>
        <w:ind w:left="2880" w:hanging="360"/>
      </w:pPr>
    </w:lvl>
    <w:lvl w:ilvl="4" w:tplc="9134EF76">
      <w:start w:val="1"/>
      <w:numFmt w:val="lowerLetter"/>
      <w:lvlText w:val="%5."/>
      <w:lvlJc w:val="left"/>
      <w:pPr>
        <w:ind w:left="3600" w:hanging="360"/>
      </w:pPr>
    </w:lvl>
    <w:lvl w:ilvl="5" w:tplc="09926A70">
      <w:start w:val="1"/>
      <w:numFmt w:val="lowerRoman"/>
      <w:lvlText w:val="%6."/>
      <w:lvlJc w:val="right"/>
      <w:pPr>
        <w:ind w:left="4320" w:hanging="180"/>
      </w:pPr>
    </w:lvl>
    <w:lvl w:ilvl="6" w:tplc="D8A246AE">
      <w:start w:val="1"/>
      <w:numFmt w:val="decimal"/>
      <w:lvlText w:val="%7."/>
      <w:lvlJc w:val="left"/>
      <w:pPr>
        <w:ind w:left="5040" w:hanging="360"/>
      </w:pPr>
    </w:lvl>
    <w:lvl w:ilvl="7" w:tplc="CEF05EF0">
      <w:start w:val="1"/>
      <w:numFmt w:val="lowerLetter"/>
      <w:lvlText w:val="%8."/>
      <w:lvlJc w:val="left"/>
      <w:pPr>
        <w:ind w:left="5760" w:hanging="360"/>
      </w:pPr>
    </w:lvl>
    <w:lvl w:ilvl="8" w:tplc="714E4C8C">
      <w:start w:val="1"/>
      <w:numFmt w:val="lowerRoman"/>
      <w:lvlText w:val="%9."/>
      <w:lvlJc w:val="right"/>
      <w:pPr>
        <w:ind w:left="6480" w:hanging="180"/>
      </w:pPr>
    </w:lvl>
  </w:abstractNum>
  <w:abstractNum w:abstractNumId="4" w15:restartNumberingAfterBreak="0">
    <w:nsid w:val="3D617571"/>
    <w:multiLevelType w:val="hybridMultilevel"/>
    <w:tmpl w:val="641E375A"/>
    <w:lvl w:ilvl="0" w:tplc="01B6F782">
      <w:start w:val="1"/>
      <w:numFmt w:val="decimal"/>
      <w:lvlText w:val="%1."/>
      <w:lvlJc w:val="left"/>
      <w:pPr>
        <w:ind w:left="1440" w:hanging="360"/>
      </w:pPr>
    </w:lvl>
    <w:lvl w:ilvl="1" w:tplc="EA30F748">
      <w:start w:val="1"/>
      <w:numFmt w:val="lowerLetter"/>
      <w:lvlText w:val="%2."/>
      <w:lvlJc w:val="left"/>
      <w:pPr>
        <w:ind w:left="2160" w:hanging="360"/>
      </w:pPr>
    </w:lvl>
    <w:lvl w:ilvl="2" w:tplc="0C903D84">
      <w:start w:val="1"/>
      <w:numFmt w:val="lowerRoman"/>
      <w:lvlText w:val="%3."/>
      <w:lvlJc w:val="right"/>
      <w:pPr>
        <w:ind w:left="2880" w:hanging="180"/>
      </w:pPr>
    </w:lvl>
    <w:lvl w:ilvl="3" w:tplc="4686D672">
      <w:start w:val="1"/>
      <w:numFmt w:val="decimal"/>
      <w:lvlText w:val="%4."/>
      <w:lvlJc w:val="left"/>
      <w:pPr>
        <w:ind w:left="3600" w:hanging="360"/>
      </w:pPr>
    </w:lvl>
    <w:lvl w:ilvl="4" w:tplc="7D746CAE">
      <w:start w:val="1"/>
      <w:numFmt w:val="lowerLetter"/>
      <w:lvlText w:val="%5."/>
      <w:lvlJc w:val="left"/>
      <w:pPr>
        <w:ind w:left="4320" w:hanging="360"/>
      </w:pPr>
    </w:lvl>
    <w:lvl w:ilvl="5" w:tplc="D5F0FA92">
      <w:start w:val="1"/>
      <w:numFmt w:val="lowerRoman"/>
      <w:lvlText w:val="%6."/>
      <w:lvlJc w:val="right"/>
      <w:pPr>
        <w:ind w:left="5040" w:hanging="180"/>
      </w:pPr>
    </w:lvl>
    <w:lvl w:ilvl="6" w:tplc="382EAF6A">
      <w:start w:val="1"/>
      <w:numFmt w:val="decimal"/>
      <w:lvlText w:val="%7."/>
      <w:lvlJc w:val="left"/>
      <w:pPr>
        <w:ind w:left="5760" w:hanging="360"/>
      </w:pPr>
    </w:lvl>
    <w:lvl w:ilvl="7" w:tplc="00669E96">
      <w:start w:val="1"/>
      <w:numFmt w:val="lowerLetter"/>
      <w:lvlText w:val="%8."/>
      <w:lvlJc w:val="left"/>
      <w:pPr>
        <w:ind w:left="6480" w:hanging="360"/>
      </w:pPr>
    </w:lvl>
    <w:lvl w:ilvl="8" w:tplc="8DC67B20">
      <w:start w:val="1"/>
      <w:numFmt w:val="lowerRoman"/>
      <w:lvlText w:val="%9."/>
      <w:lvlJc w:val="right"/>
      <w:pPr>
        <w:ind w:left="7200" w:hanging="180"/>
      </w:pPr>
    </w:lvl>
  </w:abstractNum>
  <w:abstractNum w:abstractNumId="5" w15:restartNumberingAfterBreak="0">
    <w:nsid w:val="4DD930C9"/>
    <w:multiLevelType w:val="hybridMultilevel"/>
    <w:tmpl w:val="A78AEED8"/>
    <w:lvl w:ilvl="0" w:tplc="7ABAB32A">
      <w:start w:val="1"/>
      <w:numFmt w:val="decimal"/>
      <w:lvlText w:val="%1."/>
      <w:lvlJc w:val="left"/>
      <w:pPr>
        <w:ind w:left="757" w:hanging="360"/>
      </w:pPr>
    </w:lvl>
    <w:lvl w:ilvl="1" w:tplc="EA40384C">
      <w:start w:val="1"/>
      <w:numFmt w:val="lowerLetter"/>
      <w:lvlText w:val="%2."/>
      <w:lvlJc w:val="left"/>
      <w:pPr>
        <w:ind w:left="1477" w:hanging="360"/>
      </w:pPr>
    </w:lvl>
    <w:lvl w:ilvl="2" w:tplc="10D6473E">
      <w:start w:val="1"/>
      <w:numFmt w:val="lowerRoman"/>
      <w:lvlText w:val="%3."/>
      <w:lvlJc w:val="right"/>
      <w:pPr>
        <w:ind w:left="2197" w:hanging="180"/>
      </w:pPr>
    </w:lvl>
    <w:lvl w:ilvl="3" w:tplc="7FE27FFA">
      <w:start w:val="1"/>
      <w:numFmt w:val="decimal"/>
      <w:lvlText w:val="%4."/>
      <w:lvlJc w:val="left"/>
      <w:pPr>
        <w:ind w:left="2917" w:hanging="360"/>
      </w:pPr>
    </w:lvl>
    <w:lvl w:ilvl="4" w:tplc="1FF0C02E">
      <w:start w:val="1"/>
      <w:numFmt w:val="lowerLetter"/>
      <w:lvlText w:val="%5."/>
      <w:lvlJc w:val="left"/>
      <w:pPr>
        <w:ind w:left="3637" w:hanging="360"/>
      </w:pPr>
    </w:lvl>
    <w:lvl w:ilvl="5" w:tplc="34B0D52A">
      <w:start w:val="1"/>
      <w:numFmt w:val="lowerRoman"/>
      <w:lvlText w:val="%6."/>
      <w:lvlJc w:val="right"/>
      <w:pPr>
        <w:ind w:left="4357" w:hanging="180"/>
      </w:pPr>
    </w:lvl>
    <w:lvl w:ilvl="6" w:tplc="529450B2">
      <w:start w:val="1"/>
      <w:numFmt w:val="decimal"/>
      <w:lvlText w:val="%7."/>
      <w:lvlJc w:val="left"/>
      <w:pPr>
        <w:ind w:left="5077" w:hanging="360"/>
      </w:pPr>
    </w:lvl>
    <w:lvl w:ilvl="7" w:tplc="49A8FED6">
      <w:start w:val="1"/>
      <w:numFmt w:val="lowerLetter"/>
      <w:lvlText w:val="%8."/>
      <w:lvlJc w:val="left"/>
      <w:pPr>
        <w:ind w:left="5797" w:hanging="360"/>
      </w:pPr>
    </w:lvl>
    <w:lvl w:ilvl="8" w:tplc="1A661DEE">
      <w:start w:val="1"/>
      <w:numFmt w:val="lowerRoman"/>
      <w:lvlText w:val="%9."/>
      <w:lvlJc w:val="right"/>
      <w:pPr>
        <w:ind w:left="6517" w:hanging="180"/>
      </w:pPr>
    </w:lvl>
  </w:abstractNum>
  <w:abstractNum w:abstractNumId="6" w15:restartNumberingAfterBreak="0">
    <w:nsid w:val="4E531653"/>
    <w:multiLevelType w:val="hybridMultilevel"/>
    <w:tmpl w:val="39889344"/>
    <w:lvl w:ilvl="0" w:tplc="0FE649CE">
      <w:start w:val="1"/>
      <w:numFmt w:val="decimal"/>
      <w:pStyle w:val="1"/>
      <w:suff w:val="nothing"/>
      <w:lvlText w:val=""/>
      <w:lvlJc w:val="left"/>
      <w:pPr>
        <w:tabs>
          <w:tab w:val="num" w:pos="0"/>
        </w:tabs>
        <w:ind w:left="0" w:firstLine="0"/>
      </w:pPr>
    </w:lvl>
    <w:lvl w:ilvl="1" w:tplc="F1863D72">
      <w:start w:val="1"/>
      <w:numFmt w:val="decimal"/>
      <w:pStyle w:val="2"/>
      <w:suff w:val="nothing"/>
      <w:lvlText w:val=""/>
      <w:lvlJc w:val="left"/>
      <w:pPr>
        <w:tabs>
          <w:tab w:val="num" w:pos="0"/>
        </w:tabs>
        <w:ind w:left="0" w:firstLine="0"/>
      </w:pPr>
    </w:lvl>
    <w:lvl w:ilvl="2" w:tplc="8CDC5204">
      <w:start w:val="1"/>
      <w:numFmt w:val="decimal"/>
      <w:pStyle w:val="3"/>
      <w:suff w:val="nothing"/>
      <w:lvlText w:val=""/>
      <w:lvlJc w:val="left"/>
      <w:pPr>
        <w:tabs>
          <w:tab w:val="num" w:pos="0"/>
        </w:tabs>
        <w:ind w:left="0" w:firstLine="0"/>
      </w:pPr>
    </w:lvl>
    <w:lvl w:ilvl="3" w:tplc="C32025E4">
      <w:start w:val="1"/>
      <w:numFmt w:val="decimal"/>
      <w:pStyle w:val="4"/>
      <w:suff w:val="nothing"/>
      <w:lvlText w:val=""/>
      <w:lvlJc w:val="left"/>
      <w:pPr>
        <w:tabs>
          <w:tab w:val="num" w:pos="0"/>
        </w:tabs>
        <w:ind w:left="0" w:firstLine="0"/>
      </w:pPr>
    </w:lvl>
    <w:lvl w:ilvl="4" w:tplc="ED3A70CA">
      <w:start w:val="1"/>
      <w:numFmt w:val="decimal"/>
      <w:pStyle w:val="5"/>
      <w:suff w:val="nothing"/>
      <w:lvlText w:val=""/>
      <w:lvlJc w:val="left"/>
      <w:pPr>
        <w:tabs>
          <w:tab w:val="num" w:pos="0"/>
        </w:tabs>
        <w:ind w:left="0" w:firstLine="0"/>
      </w:pPr>
    </w:lvl>
    <w:lvl w:ilvl="5" w:tplc="61520DC4">
      <w:start w:val="1"/>
      <w:numFmt w:val="decimal"/>
      <w:suff w:val="nothing"/>
      <w:lvlText w:val=""/>
      <w:lvlJc w:val="left"/>
      <w:pPr>
        <w:tabs>
          <w:tab w:val="num" w:pos="0"/>
        </w:tabs>
        <w:ind w:left="0" w:firstLine="0"/>
      </w:pPr>
    </w:lvl>
    <w:lvl w:ilvl="6" w:tplc="97EE0E44">
      <w:start w:val="1"/>
      <w:numFmt w:val="decimal"/>
      <w:suff w:val="nothing"/>
      <w:lvlText w:val=""/>
      <w:lvlJc w:val="left"/>
      <w:pPr>
        <w:tabs>
          <w:tab w:val="num" w:pos="0"/>
        </w:tabs>
        <w:ind w:left="0" w:firstLine="0"/>
      </w:pPr>
    </w:lvl>
    <w:lvl w:ilvl="7" w:tplc="B43AB316">
      <w:start w:val="1"/>
      <w:numFmt w:val="decimal"/>
      <w:suff w:val="nothing"/>
      <w:lvlText w:val=""/>
      <w:lvlJc w:val="left"/>
      <w:pPr>
        <w:tabs>
          <w:tab w:val="num" w:pos="0"/>
        </w:tabs>
        <w:ind w:left="0" w:firstLine="0"/>
      </w:pPr>
    </w:lvl>
    <w:lvl w:ilvl="8" w:tplc="011CF154">
      <w:start w:val="1"/>
      <w:numFmt w:val="decimal"/>
      <w:suff w:val="nothing"/>
      <w:lvlText w:val=""/>
      <w:lvlJc w:val="left"/>
      <w:pPr>
        <w:tabs>
          <w:tab w:val="num" w:pos="0"/>
        </w:tabs>
        <w:ind w:left="0" w:firstLine="0"/>
      </w:pPr>
    </w:lvl>
  </w:abstractNum>
  <w:abstractNum w:abstractNumId="7" w15:restartNumberingAfterBreak="0">
    <w:nsid w:val="58371038"/>
    <w:multiLevelType w:val="hybridMultilevel"/>
    <w:tmpl w:val="C96493CE"/>
    <w:lvl w:ilvl="0" w:tplc="F3664CEE">
      <w:start w:val="1"/>
      <w:numFmt w:val="decimal"/>
      <w:lvlText w:val="%1."/>
      <w:lvlJc w:val="left"/>
      <w:pPr>
        <w:ind w:left="720" w:hanging="360"/>
      </w:pPr>
      <w:rPr>
        <w:b/>
      </w:rPr>
    </w:lvl>
    <w:lvl w:ilvl="1" w:tplc="CA2A544C">
      <w:start w:val="1"/>
      <w:numFmt w:val="lowerLetter"/>
      <w:lvlText w:val="%2."/>
      <w:lvlJc w:val="left"/>
      <w:pPr>
        <w:ind w:left="1440" w:hanging="360"/>
      </w:pPr>
    </w:lvl>
    <w:lvl w:ilvl="2" w:tplc="6B40E648">
      <w:start w:val="1"/>
      <w:numFmt w:val="lowerRoman"/>
      <w:lvlText w:val="%3."/>
      <w:lvlJc w:val="right"/>
      <w:pPr>
        <w:ind w:left="2160" w:hanging="180"/>
      </w:pPr>
    </w:lvl>
    <w:lvl w:ilvl="3" w:tplc="18D05C12">
      <w:start w:val="1"/>
      <w:numFmt w:val="decimal"/>
      <w:lvlText w:val="%4."/>
      <w:lvlJc w:val="left"/>
      <w:pPr>
        <w:ind w:left="2880" w:hanging="360"/>
      </w:pPr>
    </w:lvl>
    <w:lvl w:ilvl="4" w:tplc="BB9CFF76">
      <w:start w:val="1"/>
      <w:numFmt w:val="lowerLetter"/>
      <w:lvlText w:val="%5."/>
      <w:lvlJc w:val="left"/>
      <w:pPr>
        <w:ind w:left="3600" w:hanging="360"/>
      </w:pPr>
    </w:lvl>
    <w:lvl w:ilvl="5" w:tplc="DED07F0A">
      <w:start w:val="1"/>
      <w:numFmt w:val="lowerRoman"/>
      <w:lvlText w:val="%6."/>
      <w:lvlJc w:val="right"/>
      <w:pPr>
        <w:ind w:left="4320" w:hanging="180"/>
      </w:pPr>
    </w:lvl>
    <w:lvl w:ilvl="6" w:tplc="434C17A6">
      <w:start w:val="1"/>
      <w:numFmt w:val="decimal"/>
      <w:lvlText w:val="%7."/>
      <w:lvlJc w:val="left"/>
      <w:pPr>
        <w:ind w:left="5040" w:hanging="360"/>
      </w:pPr>
    </w:lvl>
    <w:lvl w:ilvl="7" w:tplc="7DBE4620">
      <w:start w:val="1"/>
      <w:numFmt w:val="lowerLetter"/>
      <w:lvlText w:val="%8."/>
      <w:lvlJc w:val="left"/>
      <w:pPr>
        <w:ind w:left="5760" w:hanging="360"/>
      </w:pPr>
    </w:lvl>
    <w:lvl w:ilvl="8" w:tplc="BB02EF2A">
      <w:start w:val="1"/>
      <w:numFmt w:val="lowerRoman"/>
      <w:lvlText w:val="%9."/>
      <w:lvlJc w:val="right"/>
      <w:pPr>
        <w:ind w:left="6480" w:hanging="180"/>
      </w:pPr>
    </w:lvl>
  </w:abstractNum>
  <w:abstractNum w:abstractNumId="8" w15:restartNumberingAfterBreak="0">
    <w:nsid w:val="67A55FD0"/>
    <w:multiLevelType w:val="hybridMultilevel"/>
    <w:tmpl w:val="D7E60AA4"/>
    <w:lvl w:ilvl="0" w:tplc="B8BE03A4">
      <w:start w:val="3"/>
      <w:numFmt w:val="decimal"/>
      <w:lvlText w:val="%1."/>
      <w:lvlJc w:val="left"/>
      <w:pPr>
        <w:tabs>
          <w:tab w:val="num" w:pos="0"/>
        </w:tabs>
        <w:ind w:left="720" w:hanging="360"/>
      </w:pPr>
    </w:lvl>
    <w:lvl w:ilvl="1" w:tplc="0E40FA50">
      <w:start w:val="1"/>
      <w:numFmt w:val="lowerLetter"/>
      <w:lvlText w:val="%2."/>
      <w:lvlJc w:val="left"/>
      <w:pPr>
        <w:tabs>
          <w:tab w:val="num" w:pos="0"/>
        </w:tabs>
        <w:ind w:left="1440" w:hanging="360"/>
      </w:pPr>
    </w:lvl>
    <w:lvl w:ilvl="2" w:tplc="5AC0D088">
      <w:start w:val="1"/>
      <w:numFmt w:val="lowerRoman"/>
      <w:lvlText w:val="%3."/>
      <w:lvlJc w:val="right"/>
      <w:pPr>
        <w:tabs>
          <w:tab w:val="num" w:pos="0"/>
        </w:tabs>
        <w:ind w:left="2160" w:hanging="180"/>
      </w:pPr>
    </w:lvl>
    <w:lvl w:ilvl="3" w:tplc="8CC6159C">
      <w:start w:val="1"/>
      <w:numFmt w:val="decimal"/>
      <w:lvlText w:val="%4."/>
      <w:lvlJc w:val="left"/>
      <w:pPr>
        <w:tabs>
          <w:tab w:val="num" w:pos="0"/>
        </w:tabs>
        <w:ind w:left="2880" w:hanging="360"/>
      </w:pPr>
    </w:lvl>
    <w:lvl w:ilvl="4" w:tplc="57B89C76">
      <w:start w:val="1"/>
      <w:numFmt w:val="lowerLetter"/>
      <w:lvlText w:val="%5."/>
      <w:lvlJc w:val="left"/>
      <w:pPr>
        <w:tabs>
          <w:tab w:val="num" w:pos="0"/>
        </w:tabs>
        <w:ind w:left="3600" w:hanging="360"/>
      </w:pPr>
    </w:lvl>
    <w:lvl w:ilvl="5" w:tplc="C0A65810">
      <w:start w:val="1"/>
      <w:numFmt w:val="lowerRoman"/>
      <w:lvlText w:val="%6."/>
      <w:lvlJc w:val="right"/>
      <w:pPr>
        <w:tabs>
          <w:tab w:val="num" w:pos="0"/>
        </w:tabs>
        <w:ind w:left="4320" w:hanging="180"/>
      </w:pPr>
    </w:lvl>
    <w:lvl w:ilvl="6" w:tplc="BFC67F2C">
      <w:start w:val="1"/>
      <w:numFmt w:val="decimal"/>
      <w:lvlText w:val="%7."/>
      <w:lvlJc w:val="left"/>
      <w:pPr>
        <w:tabs>
          <w:tab w:val="num" w:pos="0"/>
        </w:tabs>
        <w:ind w:left="5040" w:hanging="360"/>
      </w:pPr>
    </w:lvl>
    <w:lvl w:ilvl="7" w:tplc="395E318E">
      <w:start w:val="1"/>
      <w:numFmt w:val="lowerLetter"/>
      <w:lvlText w:val="%8."/>
      <w:lvlJc w:val="left"/>
      <w:pPr>
        <w:tabs>
          <w:tab w:val="num" w:pos="0"/>
        </w:tabs>
        <w:ind w:left="5760" w:hanging="360"/>
      </w:pPr>
    </w:lvl>
    <w:lvl w:ilvl="8" w:tplc="83A6E720">
      <w:start w:val="1"/>
      <w:numFmt w:val="lowerRoman"/>
      <w:lvlText w:val="%9."/>
      <w:lvlJc w:val="right"/>
      <w:pPr>
        <w:tabs>
          <w:tab w:val="num" w:pos="0"/>
        </w:tabs>
        <w:ind w:left="6480" w:hanging="180"/>
      </w:pPr>
    </w:lvl>
  </w:abstractNum>
  <w:abstractNum w:abstractNumId="9" w15:restartNumberingAfterBreak="0">
    <w:nsid w:val="734D10C9"/>
    <w:multiLevelType w:val="hybridMultilevel"/>
    <w:tmpl w:val="604241B2"/>
    <w:lvl w:ilvl="0" w:tplc="D666B71E">
      <w:start w:val="1"/>
      <w:numFmt w:val="decimal"/>
      <w:lvlText w:val="%1."/>
      <w:lvlJc w:val="left"/>
      <w:pPr>
        <w:ind w:left="720" w:hanging="360"/>
      </w:pPr>
    </w:lvl>
    <w:lvl w:ilvl="1" w:tplc="A774A608">
      <w:start w:val="1"/>
      <w:numFmt w:val="lowerLetter"/>
      <w:lvlText w:val="%2."/>
      <w:lvlJc w:val="left"/>
      <w:pPr>
        <w:ind w:left="1440" w:hanging="360"/>
      </w:pPr>
    </w:lvl>
    <w:lvl w:ilvl="2" w:tplc="FDBE0646">
      <w:start w:val="1"/>
      <w:numFmt w:val="lowerRoman"/>
      <w:lvlText w:val="%3."/>
      <w:lvlJc w:val="right"/>
      <w:pPr>
        <w:ind w:left="2160" w:hanging="180"/>
      </w:pPr>
    </w:lvl>
    <w:lvl w:ilvl="3" w:tplc="190678BE">
      <w:start w:val="1"/>
      <w:numFmt w:val="decimal"/>
      <w:lvlText w:val="%4."/>
      <w:lvlJc w:val="left"/>
      <w:pPr>
        <w:ind w:left="2880" w:hanging="360"/>
      </w:pPr>
    </w:lvl>
    <w:lvl w:ilvl="4" w:tplc="81784ED4">
      <w:start w:val="1"/>
      <w:numFmt w:val="lowerLetter"/>
      <w:lvlText w:val="%5."/>
      <w:lvlJc w:val="left"/>
      <w:pPr>
        <w:ind w:left="3600" w:hanging="360"/>
      </w:pPr>
    </w:lvl>
    <w:lvl w:ilvl="5" w:tplc="9A32E196">
      <w:start w:val="1"/>
      <w:numFmt w:val="lowerRoman"/>
      <w:lvlText w:val="%6."/>
      <w:lvlJc w:val="right"/>
      <w:pPr>
        <w:ind w:left="4320" w:hanging="180"/>
      </w:pPr>
    </w:lvl>
    <w:lvl w:ilvl="6" w:tplc="DC4E16B4">
      <w:start w:val="1"/>
      <w:numFmt w:val="decimal"/>
      <w:lvlText w:val="%7."/>
      <w:lvlJc w:val="left"/>
      <w:pPr>
        <w:ind w:left="5040" w:hanging="360"/>
      </w:pPr>
    </w:lvl>
    <w:lvl w:ilvl="7" w:tplc="706C7DB2">
      <w:start w:val="1"/>
      <w:numFmt w:val="lowerLetter"/>
      <w:lvlText w:val="%8."/>
      <w:lvlJc w:val="left"/>
      <w:pPr>
        <w:ind w:left="5760" w:hanging="360"/>
      </w:pPr>
    </w:lvl>
    <w:lvl w:ilvl="8" w:tplc="A502B7B4">
      <w:start w:val="1"/>
      <w:numFmt w:val="lowerRoman"/>
      <w:lvlText w:val="%9."/>
      <w:lvlJc w:val="right"/>
      <w:pPr>
        <w:ind w:left="6480" w:hanging="180"/>
      </w:pPr>
    </w:lvl>
  </w:abstractNum>
  <w:abstractNum w:abstractNumId="10" w15:restartNumberingAfterBreak="0">
    <w:nsid w:val="765D2280"/>
    <w:multiLevelType w:val="hybridMultilevel"/>
    <w:tmpl w:val="8A903580"/>
    <w:lvl w:ilvl="0" w:tplc="CBE47B3E">
      <w:start w:val="1"/>
      <w:numFmt w:val="decimal"/>
      <w:lvlText w:val="%1."/>
      <w:lvlJc w:val="left"/>
      <w:pPr>
        <w:ind w:left="720" w:hanging="360"/>
      </w:pPr>
    </w:lvl>
    <w:lvl w:ilvl="1" w:tplc="65C239C6">
      <w:start w:val="1"/>
      <w:numFmt w:val="lowerLetter"/>
      <w:lvlText w:val="%2."/>
      <w:lvlJc w:val="left"/>
      <w:pPr>
        <w:ind w:left="1440" w:hanging="360"/>
      </w:pPr>
    </w:lvl>
    <w:lvl w:ilvl="2" w:tplc="D05864EC">
      <w:start w:val="1"/>
      <w:numFmt w:val="lowerRoman"/>
      <w:lvlText w:val="%3."/>
      <w:lvlJc w:val="right"/>
      <w:pPr>
        <w:ind w:left="2160" w:hanging="180"/>
      </w:pPr>
    </w:lvl>
    <w:lvl w:ilvl="3" w:tplc="320ED2FE">
      <w:start w:val="1"/>
      <w:numFmt w:val="decimal"/>
      <w:lvlText w:val="%4."/>
      <w:lvlJc w:val="left"/>
      <w:pPr>
        <w:ind w:left="2880" w:hanging="360"/>
      </w:pPr>
    </w:lvl>
    <w:lvl w:ilvl="4" w:tplc="E79AA500">
      <w:start w:val="1"/>
      <w:numFmt w:val="lowerLetter"/>
      <w:lvlText w:val="%5."/>
      <w:lvlJc w:val="left"/>
      <w:pPr>
        <w:ind w:left="3600" w:hanging="360"/>
      </w:pPr>
    </w:lvl>
    <w:lvl w:ilvl="5" w:tplc="A25AE908">
      <w:start w:val="1"/>
      <w:numFmt w:val="lowerRoman"/>
      <w:lvlText w:val="%6."/>
      <w:lvlJc w:val="right"/>
      <w:pPr>
        <w:ind w:left="4320" w:hanging="180"/>
      </w:pPr>
    </w:lvl>
    <w:lvl w:ilvl="6" w:tplc="6CD0EAB6">
      <w:start w:val="1"/>
      <w:numFmt w:val="decimal"/>
      <w:lvlText w:val="%7."/>
      <w:lvlJc w:val="left"/>
      <w:pPr>
        <w:ind w:left="5040" w:hanging="360"/>
      </w:pPr>
    </w:lvl>
    <w:lvl w:ilvl="7" w:tplc="FED836E6">
      <w:start w:val="1"/>
      <w:numFmt w:val="lowerLetter"/>
      <w:lvlText w:val="%8."/>
      <w:lvlJc w:val="left"/>
      <w:pPr>
        <w:ind w:left="5760" w:hanging="360"/>
      </w:pPr>
    </w:lvl>
    <w:lvl w:ilvl="8" w:tplc="7B86314C">
      <w:start w:val="1"/>
      <w:numFmt w:val="lowerRoman"/>
      <w:lvlText w:val="%9."/>
      <w:lvlJc w:val="right"/>
      <w:pPr>
        <w:ind w:left="6480" w:hanging="180"/>
      </w:pPr>
    </w:lvl>
  </w:abstractNum>
  <w:num w:numId="1">
    <w:abstractNumId w:val="6"/>
  </w:num>
  <w:num w:numId="2">
    <w:abstractNumId w:val="3"/>
  </w:num>
  <w:num w:numId="3">
    <w:abstractNumId w:val="8"/>
  </w:num>
  <w:num w:numId="4">
    <w:abstractNumId w:val="7"/>
  </w:num>
  <w:num w:numId="5">
    <w:abstractNumId w:val="0"/>
  </w:num>
  <w:num w:numId="6">
    <w:abstractNumId w:val="9"/>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4"/>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408"/>
  <w:characterSpacingControl w:val="doNotCompress"/>
  <w:footnotePr>
    <w:footnote w:id="-1"/>
    <w:footnote w:id="0"/>
  </w:footnotePr>
  <w:endnotePr>
    <w:endnote w:id="-1"/>
    <w:endnote w:id="0"/>
  </w:endnotePr>
  <w:compat>
    <w:balanceSingleByteDoubleByteWidth/>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1383"/>
    <w:rsid w:val="00116B1D"/>
    <w:rsid w:val="00224321"/>
    <w:rsid w:val="00254D4F"/>
    <w:rsid w:val="003D33E0"/>
    <w:rsid w:val="004A1BF5"/>
    <w:rsid w:val="00762947"/>
    <w:rsid w:val="0077153B"/>
    <w:rsid w:val="00AD1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78A89"/>
  <w15:docId w15:val="{C15CD452-9F81-4756-86A6-C60675C19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zh-CN"/>
    </w:rPr>
  </w:style>
  <w:style w:type="paragraph" w:styleId="1">
    <w:name w:val="heading 1"/>
    <w:basedOn w:val="a"/>
    <w:next w:val="a"/>
    <w:link w:val="10"/>
    <w:qFormat/>
    <w:pPr>
      <w:keepNext/>
      <w:numPr>
        <w:numId w:val="1"/>
      </w:numPr>
      <w:jc w:val="center"/>
      <w:outlineLvl w:val="0"/>
    </w:pPr>
    <w:rPr>
      <w:rFonts w:ascii="Arial" w:hAnsi="Arial" w:cs="Arial"/>
      <w:b/>
      <w:i/>
      <w:sz w:val="22"/>
      <w:szCs w:val="20"/>
    </w:rPr>
  </w:style>
  <w:style w:type="paragraph" w:styleId="2">
    <w:name w:val="heading 2"/>
    <w:basedOn w:val="a"/>
    <w:next w:val="a"/>
    <w:link w:val="20"/>
    <w:qFormat/>
    <w:pPr>
      <w:keepNext/>
      <w:numPr>
        <w:ilvl w:val="1"/>
        <w:numId w:val="1"/>
      </w:numPr>
      <w:jc w:val="center"/>
      <w:outlineLvl w:val="1"/>
    </w:pPr>
    <w:rPr>
      <w:rFonts w:ascii="Arial" w:hAnsi="Arial" w:cs="Arial"/>
      <w:b/>
      <w:sz w:val="20"/>
      <w:szCs w:val="20"/>
    </w:rPr>
  </w:style>
  <w:style w:type="paragraph" w:styleId="3">
    <w:name w:val="heading 3"/>
    <w:basedOn w:val="a"/>
    <w:next w:val="a"/>
    <w:link w:val="30"/>
    <w:qFormat/>
    <w:pPr>
      <w:keepNext/>
      <w:numPr>
        <w:ilvl w:val="2"/>
        <w:numId w:val="1"/>
      </w:numPr>
      <w:spacing w:before="240" w:after="60"/>
      <w:outlineLvl w:val="2"/>
    </w:pPr>
    <w:rPr>
      <w:rFonts w:ascii="Arial" w:hAnsi="Arial" w:cs="Arial"/>
      <w:b/>
      <w:bCs/>
      <w:sz w:val="26"/>
      <w:szCs w:val="26"/>
    </w:rPr>
  </w:style>
  <w:style w:type="paragraph" w:styleId="4">
    <w:name w:val="heading 4"/>
    <w:basedOn w:val="a0"/>
    <w:next w:val="a1"/>
    <w:link w:val="40"/>
    <w:qFormat/>
    <w:pPr>
      <w:numPr>
        <w:ilvl w:val="3"/>
        <w:numId w:val="1"/>
      </w:numPr>
      <w:outlineLvl w:val="3"/>
    </w:pPr>
    <w:rPr>
      <w:rFonts w:ascii="Times New Roman" w:eastAsia="Lucida Sans Unicode" w:hAnsi="Times New Roman"/>
      <w:b/>
      <w:bCs/>
      <w:sz w:val="24"/>
      <w:szCs w:val="24"/>
    </w:rPr>
  </w:style>
  <w:style w:type="paragraph" w:styleId="5">
    <w:name w:val="heading 5"/>
    <w:basedOn w:val="a"/>
    <w:next w:val="a"/>
    <w:link w:val="50"/>
    <w:qFormat/>
    <w:pPr>
      <w:keepNext/>
      <w:numPr>
        <w:ilvl w:val="4"/>
        <w:numId w:val="1"/>
      </w:numPr>
      <w:jc w:val="center"/>
      <w:outlineLvl w:val="4"/>
    </w:pPr>
    <w:rPr>
      <w:b/>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
    <w:rPr>
      <w:rFonts w:ascii="Liberation Sans" w:eastAsia="Liberation Sans" w:hAnsi="Liberation Sans" w:cs="Liberation Sans"/>
      <w:sz w:val="40"/>
      <w:szCs w:val="40"/>
    </w:rPr>
  </w:style>
  <w:style w:type="character" w:customStyle="1" w:styleId="20">
    <w:name w:val="Заголовок 2 Знак"/>
    <w:link w:val="2"/>
    <w:uiPriority w:val="9"/>
    <w:rPr>
      <w:rFonts w:ascii="Liberation Sans" w:eastAsia="Liberation Sans" w:hAnsi="Liberation Sans" w:cs="Liberation Sans"/>
      <w:sz w:val="34"/>
    </w:rPr>
  </w:style>
  <w:style w:type="character" w:customStyle="1" w:styleId="30">
    <w:name w:val="Заголовок 3 Знак"/>
    <w:link w:val="3"/>
    <w:uiPriority w:val="9"/>
    <w:rPr>
      <w:rFonts w:ascii="Liberation Sans" w:eastAsia="Liberation Sans" w:hAnsi="Liberation Sans" w:cs="Liberation Sans"/>
      <w:sz w:val="30"/>
      <w:szCs w:val="30"/>
    </w:rPr>
  </w:style>
  <w:style w:type="character" w:customStyle="1" w:styleId="40">
    <w:name w:val="Заголовок 4 Знак"/>
    <w:link w:val="4"/>
    <w:uiPriority w:val="9"/>
    <w:rPr>
      <w:rFonts w:ascii="Liberation Sans" w:eastAsia="Liberation Sans" w:hAnsi="Liberation Sans" w:cs="Liberation Sans"/>
      <w:b/>
      <w:bCs/>
      <w:sz w:val="26"/>
      <w:szCs w:val="26"/>
    </w:rPr>
  </w:style>
  <w:style w:type="character" w:customStyle="1" w:styleId="50">
    <w:name w:val="Заголовок 5 Знак"/>
    <w:link w:val="5"/>
    <w:uiPriority w:val="9"/>
    <w:rPr>
      <w:rFonts w:ascii="Liberation Sans" w:eastAsia="Liberation Sans" w:hAnsi="Liberation Sans" w:cs="Liberation Sans"/>
      <w:b/>
      <w:bCs/>
      <w:sz w:val="24"/>
      <w:szCs w:val="24"/>
    </w:rPr>
  </w:style>
  <w:style w:type="character" w:customStyle="1" w:styleId="60">
    <w:name w:val="Заголовок 6 Знак"/>
    <w:link w:val="6"/>
    <w:uiPriority w:val="9"/>
    <w:rPr>
      <w:rFonts w:ascii="Liberation Sans" w:eastAsia="Liberation Sans" w:hAnsi="Liberation Sans" w:cs="Liberation Sans"/>
      <w:b/>
      <w:bCs/>
      <w:sz w:val="22"/>
      <w:szCs w:val="22"/>
    </w:rPr>
  </w:style>
  <w:style w:type="character" w:customStyle="1" w:styleId="70">
    <w:name w:val="Заголовок 7 Знак"/>
    <w:link w:val="7"/>
    <w:uiPriority w:val="9"/>
    <w:rPr>
      <w:rFonts w:ascii="Liberation Sans" w:eastAsia="Liberation Sans" w:hAnsi="Liberation Sans" w:cs="Liberation Sans"/>
      <w:b/>
      <w:bCs/>
      <w:i/>
      <w:iCs/>
      <w:sz w:val="22"/>
      <w:szCs w:val="22"/>
    </w:rPr>
  </w:style>
  <w:style w:type="character" w:customStyle="1" w:styleId="80">
    <w:name w:val="Заголовок 8 Знак"/>
    <w:link w:val="8"/>
    <w:uiPriority w:val="9"/>
    <w:rPr>
      <w:rFonts w:ascii="Liberation Sans" w:eastAsia="Liberation Sans" w:hAnsi="Liberation Sans" w:cs="Liberation Sans"/>
      <w:i/>
      <w:iCs/>
      <w:sz w:val="22"/>
      <w:szCs w:val="22"/>
    </w:rPr>
  </w:style>
  <w:style w:type="character" w:customStyle="1" w:styleId="90">
    <w:name w:val="Заголовок 9 Знак"/>
    <w:link w:val="9"/>
    <w:uiPriority w:val="9"/>
    <w:rPr>
      <w:rFonts w:ascii="Liberation Sans" w:eastAsia="Liberation Sans" w:hAnsi="Liberation Sans" w:cs="Liberation Sans"/>
      <w:i/>
      <w:iCs/>
      <w:sz w:val="21"/>
      <w:szCs w:val="21"/>
    </w:rPr>
  </w:style>
  <w:style w:type="paragraph" w:styleId="a5">
    <w:name w:val="No Spacing"/>
    <w:uiPriority w:val="1"/>
    <w:qFormat/>
    <w:rPr>
      <w:lang w:eastAsia="zh-CN"/>
    </w:rPr>
  </w:style>
  <w:style w:type="paragraph" w:styleId="a0">
    <w:name w:val="Title"/>
    <w:basedOn w:val="a"/>
    <w:next w:val="a1"/>
    <w:link w:val="a6"/>
    <w:pPr>
      <w:keepNext/>
      <w:spacing w:before="240" w:after="120"/>
    </w:pPr>
    <w:rPr>
      <w:rFonts w:ascii="Arial" w:eastAsia="MS Mincho" w:hAnsi="Arial" w:cs="Tahoma"/>
      <w:sz w:val="28"/>
      <w:szCs w:val="28"/>
    </w:rPr>
  </w:style>
  <w:style w:type="character" w:customStyle="1" w:styleId="a6">
    <w:name w:val="Заголовок Знак"/>
    <w:link w:val="a0"/>
    <w:uiPriority w:val="10"/>
    <w:rPr>
      <w:sz w:val="48"/>
      <w:szCs w:val="48"/>
    </w:rPr>
  </w:style>
  <w:style w:type="paragraph" w:styleId="a7">
    <w:name w:val="Subtitle"/>
    <w:basedOn w:val="a"/>
    <w:next w:val="a"/>
    <w:link w:val="a8"/>
    <w:qFormat/>
    <w:pPr>
      <w:jc w:val="center"/>
    </w:pPr>
    <w:rPr>
      <w:i/>
      <w:iCs/>
      <w:sz w:val="28"/>
      <w:szCs w:val="28"/>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tabs>
        <w:tab w:val="center" w:pos="4677"/>
        <w:tab w:val="right" w:pos="9355"/>
      </w:tabs>
    </w:pPr>
  </w:style>
  <w:style w:type="character" w:customStyle="1" w:styleId="ac">
    <w:name w:val="Верхний колонтитул Знак"/>
    <w:link w:val="ab"/>
    <w:uiPriority w:val="99"/>
  </w:style>
  <w:style w:type="paragraph" w:styleId="ad">
    <w:name w:val="footer"/>
    <w:basedOn w:val="a"/>
    <w:link w:val="ae"/>
    <w:pPr>
      <w:tabs>
        <w:tab w:val="center" w:pos="4153"/>
        <w:tab w:val="right" w:pos="8306"/>
      </w:tabs>
    </w:pPr>
    <w:rPr>
      <w:sz w:val="20"/>
      <w:szCs w:val="20"/>
    </w:rPr>
  </w:style>
  <w:style w:type="character" w:customStyle="1" w:styleId="ae">
    <w:name w:val="Нижний колонтитул Знак"/>
    <w:link w:val="ad"/>
    <w:uiPriority w:val="99"/>
  </w:style>
  <w:style w:type="paragraph" w:styleId="af">
    <w:name w:val="caption"/>
    <w:basedOn w:val="a"/>
    <w:link w:val="af0"/>
    <w:qFormat/>
    <w:pPr>
      <w:suppressLineNumbers/>
      <w:spacing w:before="120" w:after="120"/>
    </w:pPr>
    <w:rPr>
      <w:rFonts w:ascii="PT Sans" w:hAnsi="PT Sans" w:cs="Noto Sans Devanagari"/>
      <w:i/>
      <w:iCs/>
    </w:rPr>
  </w:style>
  <w:style w:type="character" w:customStyle="1" w:styleId="af0">
    <w:name w:val="Название объекта Знак"/>
    <w:link w:val="af"/>
    <w:uiPriority w:val="35"/>
    <w:rPr>
      <w:b/>
      <w:bCs/>
      <w:color w:val="4F81BD"/>
      <w:sz w:val="18"/>
      <w:szCs w:val="18"/>
    </w:rPr>
  </w:style>
  <w:style w:type="table" w:styleId="af1">
    <w:name w:val="Table Grid"/>
    <w:basedOn w:val="a3"/>
    <w:uiPriority w:val="39"/>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rPr>
      <w:color w:val="000080"/>
      <w:u w:val="single"/>
      <w:lang w:val="en-US" w:eastAsia="en-US" w:bidi="en-US"/>
    </w:rPr>
  </w:style>
  <w:style w:type="paragraph" w:styleId="af3">
    <w:name w:val="footnote text"/>
    <w:basedOn w:val="a"/>
    <w:link w:val="af4"/>
    <w:rPr>
      <w:sz w:val="20"/>
      <w:szCs w:val="20"/>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25">
    <w:name w:val="Основной шрифт абзаца2"/>
  </w:style>
  <w:style w:type="character" w:customStyle="1" w:styleId="13">
    <w:name w:val="Основной шрифт абзаца1"/>
  </w:style>
  <w:style w:type="character" w:styleId="afb">
    <w:name w:val="page number"/>
    <w:basedOn w:val="13"/>
  </w:style>
  <w:style w:type="character" w:customStyle="1" w:styleId="afc">
    <w:name w:val="Символ сноски"/>
    <w:rPr>
      <w:vertAlign w:val="superscript"/>
    </w:rPr>
  </w:style>
  <w:style w:type="character" w:customStyle="1" w:styleId="14">
    <w:name w:val="Знак сноски1"/>
    <w:rPr>
      <w:vertAlign w:val="superscript"/>
    </w:rPr>
  </w:style>
  <w:style w:type="character" w:customStyle="1" w:styleId="afd">
    <w:name w:val="Документ_поле"/>
    <w:rPr>
      <w:b/>
      <w:bCs/>
      <w:sz w:val="21"/>
      <w:shd w:val="clear" w:color="auto" w:fill="auto"/>
    </w:rPr>
  </w:style>
  <w:style w:type="character" w:customStyle="1" w:styleId="afe">
    <w:name w:val="Маркеры списка"/>
    <w:rPr>
      <w:rFonts w:ascii="StarSymbol" w:eastAsia="StarSymbol" w:hAnsi="StarSymbol" w:cs="StarSymbol"/>
      <w:sz w:val="18"/>
      <w:szCs w:val="18"/>
    </w:rPr>
  </w:style>
  <w:style w:type="character" w:customStyle="1" w:styleId="aff">
    <w:name w:val="Символ нумерации"/>
    <w:rPr>
      <w:b w:val="0"/>
      <w:bCs w:val="0"/>
      <w:lang w:val="en-US"/>
    </w:rPr>
  </w:style>
  <w:style w:type="character" w:customStyle="1" w:styleId="RTFNum21">
    <w:name w:val="RTF_Num 2 1"/>
    <w:rPr>
      <w:b/>
      <w:bCs/>
    </w:rPr>
  </w:style>
  <w:style w:type="character" w:customStyle="1" w:styleId="RTFNum22">
    <w:name w:val="RTF_Num 2 2"/>
    <w:rPr>
      <w:b/>
      <w:bCs/>
    </w:rPr>
  </w:style>
  <w:style w:type="character" w:customStyle="1" w:styleId="RTFNum23">
    <w:name w:val="RTF_Num 2 3"/>
    <w:rPr>
      <w:b/>
      <w:bCs/>
    </w:rPr>
  </w:style>
  <w:style w:type="character" w:customStyle="1" w:styleId="RTFNum24">
    <w:name w:val="RTF_Num 2 4"/>
    <w:rPr>
      <w:b/>
      <w:bCs/>
    </w:rPr>
  </w:style>
  <w:style w:type="character" w:customStyle="1" w:styleId="RTFNum25">
    <w:name w:val="RTF_Num 2 5"/>
    <w:rPr>
      <w:b/>
      <w:bCs/>
    </w:rPr>
  </w:style>
  <w:style w:type="character" w:customStyle="1" w:styleId="RTFNum26">
    <w:name w:val="RTF_Num 2 6"/>
    <w:rPr>
      <w:b/>
      <w:bCs/>
    </w:rPr>
  </w:style>
  <w:style w:type="character" w:customStyle="1" w:styleId="RTFNum27">
    <w:name w:val="RTF_Num 2 7"/>
    <w:rPr>
      <w:b/>
      <w:bCs/>
    </w:rPr>
  </w:style>
  <w:style w:type="character" w:customStyle="1" w:styleId="RTFNum28">
    <w:name w:val="RTF_Num 2 8"/>
    <w:rPr>
      <w:b/>
      <w:bCs/>
    </w:rPr>
  </w:style>
  <w:style w:type="character" w:customStyle="1" w:styleId="RTFNum29">
    <w:name w:val="RTF_Num 2 9"/>
    <w:rPr>
      <w:b/>
      <w:bCs/>
    </w:rPr>
  </w:style>
  <w:style w:type="character" w:customStyle="1" w:styleId="RTFNum210">
    <w:name w:val="RTF_Num 2 10"/>
    <w:rPr>
      <w:b/>
      <w:bCs/>
    </w:rPr>
  </w:style>
  <w:style w:type="character" w:customStyle="1" w:styleId="NumberingSymbols">
    <w:name w:val="Numbering Symbols"/>
    <w:rPr>
      <w:b/>
      <w:bCs/>
      <w:sz w:val="24"/>
      <w:szCs w:val="24"/>
      <w:lang w:val="en-US"/>
    </w:rPr>
  </w:style>
  <w:style w:type="character" w:styleId="aff0">
    <w:name w:val="Strong"/>
    <w:qFormat/>
    <w:rPr>
      <w:b/>
      <w:bCs/>
    </w:rPr>
  </w:style>
  <w:style w:type="character" w:customStyle="1" w:styleId="aff1">
    <w:name w:val="Основной текст Знак"/>
  </w:style>
  <w:style w:type="character" w:styleId="aff2">
    <w:name w:val="Emphasis"/>
    <w:qFormat/>
    <w:rPr>
      <w:i/>
      <w:iCs/>
    </w:rPr>
  </w:style>
  <w:style w:type="paragraph" w:styleId="a1">
    <w:name w:val="Body Text"/>
    <w:basedOn w:val="a"/>
    <w:pPr>
      <w:jc w:val="both"/>
    </w:pPr>
    <w:rPr>
      <w:sz w:val="20"/>
      <w:szCs w:val="20"/>
    </w:rPr>
  </w:style>
  <w:style w:type="paragraph" w:styleId="aff3">
    <w:name w:val="List"/>
    <w:basedOn w:val="a1"/>
    <w:rPr>
      <w:rFonts w:ascii="Arial" w:hAnsi="Arial" w:cs="Tahoma"/>
    </w:rPr>
  </w:style>
  <w:style w:type="paragraph" w:customStyle="1" w:styleId="26">
    <w:name w:val="Указатель2"/>
    <w:basedOn w:val="a"/>
    <w:pPr>
      <w:suppressLineNumbers/>
    </w:pPr>
    <w:rPr>
      <w:rFonts w:ascii="PT Sans" w:hAnsi="PT Sans" w:cs="Noto Sans Devanagari"/>
    </w:rPr>
  </w:style>
  <w:style w:type="paragraph" w:customStyle="1" w:styleId="WW-">
    <w:name w:val="WW-Заголовок"/>
    <w:basedOn w:val="a"/>
    <w:next w:val="a1"/>
    <w:pPr>
      <w:keepNext/>
      <w:spacing w:before="240" w:after="120"/>
    </w:pPr>
    <w:rPr>
      <w:rFonts w:ascii="Arial" w:eastAsia="MS Mincho" w:hAnsi="Arial" w:cs="Tahoma"/>
      <w:sz w:val="28"/>
      <w:szCs w:val="28"/>
    </w:rPr>
  </w:style>
  <w:style w:type="paragraph" w:customStyle="1" w:styleId="15">
    <w:name w:val="Название1"/>
    <w:basedOn w:val="a"/>
    <w:pPr>
      <w:suppressLineNumbers/>
      <w:spacing w:before="120" w:after="120"/>
    </w:pPr>
    <w:rPr>
      <w:rFonts w:ascii="Arial" w:hAnsi="Arial" w:cs="Tahoma"/>
      <w:i/>
      <w:iCs/>
      <w:sz w:val="20"/>
    </w:rPr>
  </w:style>
  <w:style w:type="paragraph" w:customStyle="1" w:styleId="16">
    <w:name w:val="Указатель1"/>
    <w:basedOn w:val="a"/>
    <w:pPr>
      <w:suppressLineNumbers/>
    </w:pPr>
    <w:rPr>
      <w:rFonts w:ascii="Arial" w:hAnsi="Arial" w:cs="Tahoma"/>
    </w:rPr>
  </w:style>
  <w:style w:type="paragraph" w:customStyle="1" w:styleId="210">
    <w:name w:val="Основной текст 21"/>
    <w:basedOn w:val="a"/>
    <w:pPr>
      <w:jc w:val="both"/>
    </w:pPr>
    <w:rPr>
      <w:bCs/>
      <w:sz w:val="20"/>
    </w:rPr>
  </w:style>
  <w:style w:type="paragraph" w:customStyle="1" w:styleId="ConsNormal">
    <w:name w:val="ConsNormal"/>
    <w:pPr>
      <w:ind w:right="19772" w:firstLine="720"/>
    </w:pPr>
    <w:rPr>
      <w:rFonts w:ascii="Arial" w:eastAsia="Arial" w:hAnsi="Arial" w:cs="Arial"/>
      <w:lang w:eastAsia="zh-CN"/>
    </w:rPr>
  </w:style>
  <w:style w:type="paragraph" w:customStyle="1" w:styleId="aff4">
    <w:name w:val="Верхний и нижний колонтитулы"/>
    <w:basedOn w:val="a"/>
    <w:pPr>
      <w:suppressLineNumbers/>
      <w:tabs>
        <w:tab w:val="center" w:pos="4819"/>
        <w:tab w:val="right" w:pos="9638"/>
      </w:tabs>
    </w:pPr>
  </w:style>
  <w:style w:type="paragraph" w:customStyle="1" w:styleId="LO-Normal">
    <w:name w:val="LO-Normal"/>
    <w:pPr>
      <w:widowControl w:val="0"/>
      <w:spacing w:line="300" w:lineRule="auto"/>
      <w:ind w:firstLine="720"/>
      <w:jc w:val="both"/>
    </w:pPr>
    <w:rPr>
      <w:rFonts w:eastAsia="Arial"/>
      <w:sz w:val="22"/>
      <w:lang w:eastAsia="zh-CN"/>
    </w:rPr>
  </w:style>
  <w:style w:type="paragraph" w:styleId="aff5">
    <w:name w:val="Body Text Indent"/>
    <w:basedOn w:val="a"/>
    <w:pPr>
      <w:ind w:firstLine="720"/>
      <w:jc w:val="both"/>
    </w:pPr>
    <w:rPr>
      <w:rFonts w:ascii="Arial" w:hAnsi="Arial" w:cs="Arial"/>
      <w:sz w:val="22"/>
      <w:szCs w:val="20"/>
    </w:rPr>
  </w:style>
  <w:style w:type="paragraph" w:customStyle="1" w:styleId="211">
    <w:name w:val="Основной текст с отступом 21"/>
    <w:basedOn w:val="a"/>
    <w:pPr>
      <w:ind w:firstLine="720"/>
    </w:pPr>
    <w:rPr>
      <w:rFonts w:ascii="Arial" w:hAnsi="Arial" w:cs="Arial"/>
      <w:sz w:val="22"/>
      <w:szCs w:val="20"/>
    </w:rPr>
  </w:style>
  <w:style w:type="paragraph" w:customStyle="1" w:styleId="310">
    <w:name w:val="Основной текст 31"/>
    <w:basedOn w:val="a"/>
    <w:pPr>
      <w:spacing w:after="120"/>
    </w:pPr>
    <w:rPr>
      <w:sz w:val="16"/>
      <w:szCs w:val="16"/>
    </w:rPr>
  </w:style>
  <w:style w:type="paragraph" w:customStyle="1" w:styleId="aff6">
    <w:name w:val="Содержимое таблицы"/>
    <w:basedOn w:val="a"/>
    <w:pPr>
      <w:suppressLineNumbers/>
    </w:pPr>
  </w:style>
  <w:style w:type="paragraph" w:customStyle="1" w:styleId="aff7">
    <w:name w:val="Заголовок таблицы"/>
    <w:basedOn w:val="aff6"/>
    <w:pPr>
      <w:jc w:val="center"/>
    </w:pPr>
    <w:rPr>
      <w:b/>
      <w:bCs/>
    </w:rPr>
  </w:style>
  <w:style w:type="paragraph" w:customStyle="1" w:styleId="aff8">
    <w:name w:val="Содержимое врезки"/>
    <w:basedOn w:val="a1"/>
  </w:style>
  <w:style w:type="paragraph" w:customStyle="1" w:styleId="aff9">
    <w:name w:val="Договор_верхний_колонтитул"/>
    <w:pPr>
      <w:widowControl w:val="0"/>
      <w:jc w:val="right"/>
    </w:pPr>
    <w:rPr>
      <w:rFonts w:eastAsia="Lucida Sans Unicode"/>
      <w:i/>
      <w:sz w:val="12"/>
      <w:szCs w:val="24"/>
      <w:lang w:eastAsia="zh-CN"/>
    </w:rPr>
  </w:style>
  <w:style w:type="paragraph" w:customStyle="1" w:styleId="affa">
    <w:name w:val="Документ_текст"/>
    <w:pPr>
      <w:widowControl w:val="0"/>
      <w:jc w:val="both"/>
    </w:pPr>
    <w:rPr>
      <w:rFonts w:eastAsia="Lucida Sans Unicode"/>
      <w:sz w:val="21"/>
      <w:szCs w:val="24"/>
      <w:lang w:eastAsia="zh-CN"/>
    </w:rPr>
  </w:style>
  <w:style w:type="paragraph" w:customStyle="1" w:styleId="affb">
    <w:name w:val="Документ_понятия"/>
    <w:basedOn w:val="affa"/>
    <w:pPr>
      <w:spacing w:before="170" w:after="57"/>
    </w:pPr>
    <w:rPr>
      <w:b/>
      <w:bCs/>
    </w:rPr>
  </w:style>
  <w:style w:type="paragraph" w:customStyle="1" w:styleId="affc">
    <w:name w:val="Документ_потребитель"/>
    <w:basedOn w:val="affa"/>
    <w:pPr>
      <w:jc w:val="center"/>
    </w:pPr>
    <w:rPr>
      <w:b/>
      <w:bCs/>
      <w:sz w:val="32"/>
      <w:szCs w:val="32"/>
    </w:rPr>
  </w:style>
  <w:style w:type="paragraph" w:customStyle="1" w:styleId="affd">
    <w:name w:val="Документ_раздел"/>
    <w:basedOn w:val="affa"/>
    <w:next w:val="affa"/>
    <w:pPr>
      <w:keepNext/>
      <w:spacing w:before="340" w:after="227"/>
      <w:jc w:val="center"/>
    </w:pPr>
    <w:rPr>
      <w:b/>
    </w:rPr>
  </w:style>
  <w:style w:type="paragraph" w:customStyle="1" w:styleId="s1">
    <w:name w:val="s_1"/>
    <w:basedOn w:val="a"/>
    <w:pPr>
      <w:spacing w:before="280" w:after="280"/>
    </w:pPr>
    <w:rPr>
      <w:lang w:eastAsia="ru-RU"/>
    </w:rPr>
  </w:style>
  <w:style w:type="paragraph" w:styleId="affe">
    <w:name w:val="List Paragraph"/>
    <w:basedOn w:val="a"/>
    <w:uiPriority w:val="34"/>
    <w:qFormat/>
    <w:pPr>
      <w:spacing w:after="160" w:line="256" w:lineRule="auto"/>
      <w:ind w:left="720"/>
      <w:contextualSpacing/>
    </w:pPr>
    <w:rPr>
      <w:rFonts w:ascii="Calibri" w:eastAsia="Calibri" w:hAnsi="Calibri"/>
      <w:sz w:val="22"/>
      <w:szCs w:val="22"/>
      <w:lang w:eastAsia="en-US"/>
    </w:rPr>
  </w:style>
  <w:style w:type="paragraph" w:customStyle="1" w:styleId="afff">
    <w:name w:val="Табличный текст"/>
    <w:basedOn w:val="a"/>
    <w:rPr>
      <w:bCs/>
      <w:szCs w:val="28"/>
      <w:lang w:val="en-US"/>
    </w:rPr>
  </w:style>
  <w:style w:type="paragraph" w:styleId="afff0">
    <w:name w:val="Balloon Text"/>
    <w:basedOn w:val="a"/>
    <w:link w:val="afff1"/>
    <w:uiPriority w:val="99"/>
    <w:semiHidden/>
    <w:unhideWhenUsed/>
    <w:rPr>
      <w:rFonts w:ascii="Segoe UI" w:hAnsi="Segoe UI" w:cs="Segoe UI"/>
      <w:sz w:val="18"/>
      <w:szCs w:val="18"/>
    </w:rPr>
  </w:style>
  <w:style w:type="character" w:customStyle="1" w:styleId="afff1">
    <w:name w:val="Текст выноски Знак"/>
    <w:link w:val="afff0"/>
    <w:uiPriority w:val="99"/>
    <w:semiHidden/>
    <w:rPr>
      <w:rFonts w:ascii="Segoe UI" w:hAnsi="Segoe UI" w:cs="Segoe UI"/>
      <w:sz w:val="18"/>
      <w:szCs w:val="18"/>
      <w:lang w:eastAsia="zh-CN"/>
    </w:rPr>
  </w:style>
  <w:style w:type="paragraph" w:customStyle="1" w:styleId="ConsPlusNormal">
    <w:name w:val="ConsPlusNormal"/>
    <w:link w:val="ConsPlusNormal0"/>
    <w:qFormat/>
    <w:pPr>
      <w:widowControl w:val="0"/>
      <w:ind w:firstLine="720"/>
    </w:pPr>
    <w:rPr>
      <w:rFonts w:ascii="Arial" w:hAnsi="Arial" w:cs="Arial"/>
    </w:rPr>
  </w:style>
  <w:style w:type="character" w:customStyle="1" w:styleId="ConsPlusNormal0">
    <w:name w:val="ConsPlusNormal Знак"/>
    <w:link w:val="ConsPlusNormal"/>
    <w:rPr>
      <w:rFonts w:ascii="Arial" w:hAnsi="Arial" w:cs="Arial"/>
    </w:rPr>
  </w:style>
  <w:style w:type="table" w:customStyle="1" w:styleId="17">
    <w:name w:val="Сетка таблицы1"/>
    <w:basedOn w:val="a3"/>
    <w:next w:val="af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Liberation Sans"/>
        <a:ea typeface="Liberation Sans"/>
        <a:cs typeface="Liberation Sans"/>
      </a:majorFont>
      <a:minorFont>
        <a:latin typeface="Liberation Sans"/>
        <a:ea typeface="Liberation Sans"/>
        <a:cs typeface="Liberation Sans"/>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1928</Words>
  <Characters>10994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Приложение № 1</vt:lpstr>
    </vt:vector>
  </TitlesOfParts>
  <Company>SPecialiST RePack</Company>
  <LinksUpToDate>false</LinksUpToDate>
  <CharactersWithSpaces>12897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dc:title>
  <dc:creator>Шутенкова Мария Николаевна</dc:creator>
  <cp:lastModifiedBy>Владимирова Н.</cp:lastModifiedBy>
  <cp:revision>125</cp:revision>
  <dcterms:created xsi:type="dcterms:W3CDTF">2026-03-20T07:08:00Z</dcterms:created>
  <dcterms:modified xsi:type="dcterms:W3CDTF">2026-09-15T05:41:00Z</dcterms:modified>
  <cp:version>1048576</cp:version>
</cp:coreProperties>
</file>