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F628" w14:textId="203A3866" w:rsidR="008E4A7D" w:rsidRDefault="008E4A7D" w:rsidP="008E4A7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УТВЕРЖДАЮ  </w:t>
      </w:r>
    </w:p>
    <w:p w14:paraId="2F0C1CB2" w14:textId="77777777" w:rsidR="008E4A7D" w:rsidRDefault="008E4A7D" w:rsidP="008E4A7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00CB5D" w14:textId="77777777" w:rsidR="008E4A7D" w:rsidRDefault="008E4A7D" w:rsidP="008E4A7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B47B54" w14:textId="77777777" w:rsidR="008E4A7D" w:rsidRDefault="008E4A7D" w:rsidP="00573B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CC1468" w14:textId="05D50885" w:rsidR="005A1BD9" w:rsidRPr="00573BE4" w:rsidRDefault="00573BE4" w:rsidP="00573B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BE4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22DF81C5" w14:textId="2F38598A" w:rsidR="00573BE4" w:rsidRPr="00573BE4" w:rsidRDefault="00573BE4" w:rsidP="009C75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3BE4">
        <w:rPr>
          <w:rFonts w:ascii="Times New Roman" w:hAnsi="Times New Roman" w:cs="Times New Roman"/>
          <w:b/>
          <w:bCs/>
          <w:sz w:val="24"/>
          <w:szCs w:val="24"/>
        </w:rPr>
        <w:t>Пуско-наладочные работы «под нагрузкой»</w:t>
      </w:r>
      <w:r w:rsidR="009C75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3BE4">
        <w:rPr>
          <w:rFonts w:ascii="Times New Roman" w:hAnsi="Times New Roman" w:cs="Times New Roman"/>
          <w:b/>
          <w:bCs/>
          <w:sz w:val="24"/>
          <w:szCs w:val="24"/>
        </w:rPr>
        <w:t>канализационных очистных сооружений</w:t>
      </w:r>
      <w:r w:rsidR="009C75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3BE4">
        <w:rPr>
          <w:rFonts w:ascii="Times New Roman" w:hAnsi="Times New Roman" w:cs="Times New Roman"/>
          <w:b/>
          <w:bCs/>
          <w:sz w:val="24"/>
          <w:szCs w:val="24"/>
        </w:rPr>
        <w:t>в пгт.</w:t>
      </w:r>
      <w:r w:rsidR="009C75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73BE4">
        <w:rPr>
          <w:rFonts w:ascii="Times New Roman" w:hAnsi="Times New Roman" w:cs="Times New Roman"/>
          <w:b/>
          <w:bCs/>
          <w:sz w:val="24"/>
          <w:szCs w:val="24"/>
        </w:rPr>
        <w:t>Березово</w:t>
      </w:r>
      <w:r w:rsidR="009C753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73BE4">
        <w:rPr>
          <w:rFonts w:ascii="Times New Roman" w:hAnsi="Times New Roman" w:cs="Times New Roman"/>
          <w:b/>
          <w:bCs/>
          <w:sz w:val="24"/>
          <w:szCs w:val="24"/>
        </w:rPr>
        <w:t xml:space="preserve"> Ханты-Мансийского автономного округа</w:t>
      </w:r>
      <w:r w:rsidR="009C753D">
        <w:rPr>
          <w:rFonts w:ascii="Times New Roman" w:hAnsi="Times New Roman" w:cs="Times New Roman"/>
          <w:b/>
          <w:bCs/>
          <w:sz w:val="24"/>
          <w:szCs w:val="24"/>
        </w:rPr>
        <w:t>-Югра</w:t>
      </w:r>
    </w:p>
    <w:p w14:paraId="3D5ACF85" w14:textId="522E12A4" w:rsidR="00573BE4" w:rsidRDefault="00573BE4" w:rsidP="00573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4C7F38" w14:textId="2F96EC36" w:rsidR="00FB6D5E" w:rsidRPr="00CF3F8E" w:rsidRDefault="00FB6D5E" w:rsidP="00FB6D5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3F8E">
        <w:rPr>
          <w:rFonts w:ascii="Times New Roman" w:hAnsi="Times New Roman" w:cs="Times New Roman"/>
          <w:b/>
          <w:bCs/>
          <w:sz w:val="26"/>
          <w:szCs w:val="26"/>
        </w:rPr>
        <w:t>Информация о КОС</w:t>
      </w:r>
    </w:p>
    <w:p w14:paraId="56C229AA" w14:textId="138CA62D" w:rsidR="00A051EA" w:rsidRDefault="00A045E0" w:rsidP="00222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45E0">
        <w:rPr>
          <w:rFonts w:ascii="Times New Roman" w:hAnsi="Times New Roman" w:cs="Times New Roman"/>
          <w:sz w:val="24"/>
          <w:szCs w:val="24"/>
        </w:rPr>
        <w:t>Канализационные очистные сооружения (далее – в КОС) в ХМАО-Югра, пгт. Березово, ул. Первомайская 38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051EA">
        <w:rPr>
          <w:rFonts w:ascii="Times New Roman" w:hAnsi="Times New Roman" w:cs="Times New Roman"/>
          <w:sz w:val="24"/>
          <w:szCs w:val="24"/>
        </w:rPr>
        <w:t>построены в 2024-202</w:t>
      </w:r>
      <w:r w:rsidR="00222EE2">
        <w:rPr>
          <w:rFonts w:ascii="Times New Roman" w:hAnsi="Times New Roman" w:cs="Times New Roman"/>
          <w:sz w:val="24"/>
          <w:szCs w:val="24"/>
        </w:rPr>
        <w:t xml:space="preserve">6 </w:t>
      </w:r>
      <w:r w:rsidR="00A051EA">
        <w:rPr>
          <w:rFonts w:ascii="Times New Roman" w:hAnsi="Times New Roman" w:cs="Times New Roman"/>
          <w:sz w:val="24"/>
          <w:szCs w:val="24"/>
        </w:rPr>
        <w:t>гг. по проект</w:t>
      </w:r>
      <w:r w:rsidR="00222EE2">
        <w:rPr>
          <w:rFonts w:ascii="Times New Roman" w:hAnsi="Times New Roman" w:cs="Times New Roman"/>
          <w:sz w:val="24"/>
          <w:szCs w:val="24"/>
        </w:rPr>
        <w:t>ной документации, шифр</w:t>
      </w:r>
      <w:r w:rsidR="00A051EA">
        <w:rPr>
          <w:rFonts w:ascii="Times New Roman" w:hAnsi="Times New Roman" w:cs="Times New Roman"/>
          <w:sz w:val="24"/>
          <w:szCs w:val="24"/>
        </w:rPr>
        <w:t xml:space="preserve"> 30/20.13.07-ПР</w:t>
      </w:r>
      <w:r w:rsidR="00222EE2">
        <w:rPr>
          <w:rFonts w:ascii="Times New Roman" w:hAnsi="Times New Roman" w:cs="Times New Roman"/>
          <w:sz w:val="24"/>
          <w:szCs w:val="24"/>
        </w:rPr>
        <w:t>.ИОС7.1.И</w:t>
      </w:r>
      <w:r w:rsidR="00A051EA">
        <w:rPr>
          <w:rFonts w:ascii="Times New Roman" w:hAnsi="Times New Roman" w:cs="Times New Roman"/>
          <w:sz w:val="24"/>
          <w:szCs w:val="24"/>
        </w:rPr>
        <w:t>зм.5</w:t>
      </w:r>
      <w:r w:rsidR="00222EE2">
        <w:rPr>
          <w:rFonts w:ascii="Times New Roman" w:hAnsi="Times New Roman" w:cs="Times New Roman"/>
          <w:sz w:val="24"/>
          <w:szCs w:val="24"/>
        </w:rPr>
        <w:t xml:space="preserve">, </w:t>
      </w:r>
      <w:r w:rsidR="00222EE2" w:rsidRPr="00222EE2">
        <w:rPr>
          <w:rFonts w:ascii="Times New Roman" w:hAnsi="Times New Roman" w:cs="Times New Roman"/>
          <w:sz w:val="24"/>
          <w:szCs w:val="24"/>
        </w:rPr>
        <w:t>Положительное заключение государственной экспертизы</w:t>
      </w:r>
      <w:r w:rsidR="00222EE2">
        <w:rPr>
          <w:rFonts w:ascii="Times New Roman" w:hAnsi="Times New Roman" w:cs="Times New Roman"/>
          <w:sz w:val="24"/>
          <w:szCs w:val="24"/>
        </w:rPr>
        <w:t xml:space="preserve"> </w:t>
      </w:r>
      <w:r w:rsidR="00222EE2" w:rsidRPr="00222EE2">
        <w:rPr>
          <w:rFonts w:ascii="Times New Roman" w:hAnsi="Times New Roman" w:cs="Times New Roman"/>
          <w:sz w:val="24"/>
          <w:szCs w:val="24"/>
        </w:rPr>
        <w:t>по результатам экспертного сопровождения</w:t>
      </w:r>
      <w:r w:rsidR="00222EE2">
        <w:rPr>
          <w:rFonts w:ascii="Times New Roman" w:hAnsi="Times New Roman" w:cs="Times New Roman"/>
          <w:sz w:val="24"/>
          <w:szCs w:val="24"/>
        </w:rPr>
        <w:t xml:space="preserve"> № </w:t>
      </w:r>
      <w:r w:rsidR="00222EE2" w:rsidRPr="00222EE2">
        <w:rPr>
          <w:rFonts w:ascii="Times New Roman" w:hAnsi="Times New Roman" w:cs="Times New Roman"/>
          <w:sz w:val="24"/>
          <w:szCs w:val="24"/>
        </w:rPr>
        <w:t>86-1-1-2-017129-2025</w:t>
      </w:r>
      <w:r w:rsidR="00222EE2">
        <w:rPr>
          <w:rFonts w:ascii="Times New Roman" w:hAnsi="Times New Roman" w:cs="Times New Roman"/>
          <w:sz w:val="24"/>
          <w:szCs w:val="24"/>
        </w:rPr>
        <w:t xml:space="preserve"> от </w:t>
      </w:r>
      <w:r w:rsidR="00222EE2" w:rsidRPr="00222EE2">
        <w:rPr>
          <w:rFonts w:ascii="Times New Roman" w:hAnsi="Times New Roman" w:cs="Times New Roman"/>
          <w:sz w:val="24"/>
          <w:szCs w:val="24"/>
        </w:rPr>
        <w:t>31.03.2025</w:t>
      </w:r>
      <w:r w:rsidR="00222EE2">
        <w:rPr>
          <w:rFonts w:ascii="Times New Roman" w:hAnsi="Times New Roman" w:cs="Times New Roman"/>
          <w:sz w:val="24"/>
          <w:szCs w:val="24"/>
        </w:rPr>
        <w:t xml:space="preserve"> г., выданное АУ </w:t>
      </w:r>
      <w:r w:rsidR="00222EE2" w:rsidRPr="00222EE2">
        <w:rPr>
          <w:rFonts w:ascii="Times New Roman" w:hAnsi="Times New Roman" w:cs="Times New Roman"/>
          <w:sz w:val="24"/>
          <w:szCs w:val="24"/>
        </w:rPr>
        <w:t>Ханты-Мансийского автономного округа – Югры «Управление государственной экспертизы проектной документации и ценообразования в строительстве»</w:t>
      </w:r>
      <w:r w:rsidR="00222EE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0AA5CB" w14:textId="1B0D9CD5" w:rsidR="00A051EA" w:rsidRDefault="00A051EA" w:rsidP="00573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51EA">
        <w:rPr>
          <w:rFonts w:ascii="Times New Roman" w:hAnsi="Times New Roman" w:cs="Times New Roman"/>
          <w:sz w:val="24"/>
          <w:szCs w:val="24"/>
        </w:rPr>
        <w:t>На очистные сооружения поступают сточные воды от жилой застройки, административных и общественных зданий, предприятий местной промышленности по централизованной системе водоотведения (далее – ЦС ВО) пгт.</w:t>
      </w:r>
      <w:r w:rsidR="00222EE2">
        <w:rPr>
          <w:rFonts w:ascii="Times New Roman" w:hAnsi="Times New Roman" w:cs="Times New Roman"/>
          <w:sz w:val="24"/>
          <w:szCs w:val="24"/>
        </w:rPr>
        <w:t xml:space="preserve"> </w:t>
      </w:r>
      <w:r w:rsidRPr="00A051EA">
        <w:rPr>
          <w:rFonts w:ascii="Times New Roman" w:hAnsi="Times New Roman" w:cs="Times New Roman"/>
          <w:sz w:val="24"/>
          <w:szCs w:val="24"/>
        </w:rPr>
        <w:t xml:space="preserve">Березово. Сточные воды собираются сетью канализации, поступают в КНС, откуда насосом перекачиваются на КОС. Привозные сточные воды - сточные воды, отбираемые из накопителей от жилых домов, в том числе многоквартирных, социально-бытовых учреждений, подключенных к централизованному водоснабжению, в которых они накапливались не более 7 </w:t>
      </w:r>
      <w:proofErr w:type="spellStart"/>
      <w:r w:rsidRPr="00A051EA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A051EA">
        <w:rPr>
          <w:rFonts w:ascii="Times New Roman" w:hAnsi="Times New Roman" w:cs="Times New Roman"/>
          <w:sz w:val="24"/>
          <w:szCs w:val="24"/>
        </w:rPr>
        <w:t>., доставляются на сливную станцию ассенизационным транспортом (п.6.10.1 СП32.13330.2018).</w:t>
      </w:r>
    </w:p>
    <w:p w14:paraId="3BF0EDEB" w14:textId="022EA394" w:rsidR="00EC4C70" w:rsidRP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Категория проектируемых КОС по мощности – небольшие (п.3.3в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>СП32.13330.2018).</w:t>
      </w:r>
    </w:p>
    <w:p w14:paraId="26E21493" w14:textId="48DDAC85" w:rsid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Основные технологии очистки и доочистки, рассматриваемые как наилучшие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>доступные технологии для очистных сооружений, рекомендованы ИТС 10-2019.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>проекте применена комбинированная технологическая схема, сочетающая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>технологию НДТ 8г «Биологическая очистка с удалением азота и биолого-химическим удалением фосфора» и НДТ 9а «Совместное применение НДТ 8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>фильтрами доочистки».</w:t>
      </w:r>
    </w:p>
    <w:p w14:paraId="61822E8E" w14:textId="77777777" w:rsidR="006D3DE3" w:rsidRPr="006D3DE3" w:rsidRDefault="006D3DE3" w:rsidP="006D3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DE3">
        <w:rPr>
          <w:rFonts w:ascii="Times New Roman" w:hAnsi="Times New Roman" w:cs="Times New Roman"/>
          <w:b/>
          <w:bCs/>
          <w:sz w:val="24"/>
          <w:szCs w:val="24"/>
        </w:rPr>
        <w:t>ОКПД 2</w:t>
      </w:r>
      <w:r w:rsidRPr="006D3DE3">
        <w:rPr>
          <w:rFonts w:ascii="Times New Roman" w:hAnsi="Times New Roman" w:cs="Times New Roman"/>
          <w:sz w:val="24"/>
          <w:szCs w:val="24"/>
        </w:rPr>
        <w:t>: 43.22.11.150 Работы по монтажу канализационных систем</w:t>
      </w:r>
    </w:p>
    <w:p w14:paraId="5A40F5C5" w14:textId="75079280" w:rsidR="006D3DE3" w:rsidRPr="006D3DE3" w:rsidRDefault="006D3DE3" w:rsidP="006D3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DE3">
        <w:rPr>
          <w:rFonts w:ascii="Times New Roman" w:hAnsi="Times New Roman" w:cs="Times New Roman"/>
          <w:sz w:val="24"/>
          <w:szCs w:val="24"/>
        </w:rPr>
        <w:t>1.1.</w:t>
      </w:r>
      <w:r w:rsidRPr="006D3DE3">
        <w:rPr>
          <w:rFonts w:ascii="Times New Roman" w:hAnsi="Times New Roman" w:cs="Times New Roman"/>
          <w:sz w:val="24"/>
          <w:szCs w:val="24"/>
        </w:rPr>
        <w:tab/>
        <w:t>Срок выполнения работ: с момента заключения договора</w:t>
      </w:r>
      <w:r w:rsidR="00576551">
        <w:rPr>
          <w:rFonts w:ascii="Times New Roman" w:hAnsi="Times New Roman" w:cs="Times New Roman"/>
          <w:sz w:val="24"/>
          <w:szCs w:val="24"/>
        </w:rPr>
        <w:t xml:space="preserve"> до </w:t>
      </w:r>
      <w:r w:rsidR="00396B7A">
        <w:rPr>
          <w:rFonts w:ascii="Times New Roman" w:hAnsi="Times New Roman" w:cs="Times New Roman"/>
          <w:sz w:val="24"/>
          <w:szCs w:val="24"/>
        </w:rPr>
        <w:t>21</w:t>
      </w:r>
      <w:r w:rsidR="00576551">
        <w:rPr>
          <w:rFonts w:ascii="Times New Roman" w:hAnsi="Times New Roman" w:cs="Times New Roman"/>
          <w:sz w:val="24"/>
          <w:szCs w:val="24"/>
        </w:rPr>
        <w:t>.0</w:t>
      </w:r>
      <w:r w:rsidR="00396B7A">
        <w:rPr>
          <w:rFonts w:ascii="Times New Roman" w:hAnsi="Times New Roman" w:cs="Times New Roman"/>
          <w:sz w:val="24"/>
          <w:szCs w:val="24"/>
        </w:rPr>
        <w:t>6</w:t>
      </w:r>
      <w:r w:rsidR="00576551">
        <w:rPr>
          <w:rFonts w:ascii="Times New Roman" w:hAnsi="Times New Roman" w:cs="Times New Roman"/>
          <w:sz w:val="24"/>
          <w:szCs w:val="24"/>
        </w:rPr>
        <w:t>.</w:t>
      </w:r>
      <w:r w:rsidR="00396B7A">
        <w:rPr>
          <w:rFonts w:ascii="Times New Roman" w:hAnsi="Times New Roman" w:cs="Times New Roman"/>
          <w:sz w:val="24"/>
          <w:szCs w:val="24"/>
        </w:rPr>
        <w:t>20</w:t>
      </w:r>
      <w:r w:rsidR="00576551">
        <w:rPr>
          <w:rFonts w:ascii="Times New Roman" w:hAnsi="Times New Roman" w:cs="Times New Roman"/>
          <w:sz w:val="24"/>
          <w:szCs w:val="24"/>
        </w:rPr>
        <w:t xml:space="preserve">27 г. </w:t>
      </w:r>
      <w:r w:rsidRPr="006D3D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216DE5" w14:textId="77777777" w:rsidR="006D3DE3" w:rsidRPr="006D3DE3" w:rsidRDefault="006D3DE3" w:rsidP="006D3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DE3">
        <w:rPr>
          <w:rFonts w:ascii="Times New Roman" w:hAnsi="Times New Roman" w:cs="Times New Roman"/>
          <w:sz w:val="24"/>
          <w:szCs w:val="24"/>
        </w:rPr>
        <w:t>1.2.</w:t>
      </w:r>
      <w:r w:rsidRPr="006D3DE3">
        <w:rPr>
          <w:rFonts w:ascii="Times New Roman" w:hAnsi="Times New Roman" w:cs="Times New Roman"/>
          <w:sz w:val="24"/>
          <w:szCs w:val="24"/>
        </w:rPr>
        <w:tab/>
        <w:t>Место выполнения работ: ХМАО-Югра, пгт. Березово, ул. Первомайская 38</w:t>
      </w:r>
    </w:p>
    <w:p w14:paraId="7B3051CA" w14:textId="6281B02C" w:rsidR="006D3DE3" w:rsidRPr="00A051EA" w:rsidRDefault="006D3DE3" w:rsidP="006D3D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DE3">
        <w:rPr>
          <w:rFonts w:ascii="Times New Roman" w:hAnsi="Times New Roman" w:cs="Times New Roman"/>
          <w:sz w:val="24"/>
          <w:szCs w:val="24"/>
        </w:rPr>
        <w:t>1.3.</w:t>
      </w:r>
      <w:r w:rsidRPr="006D3DE3">
        <w:rPr>
          <w:rFonts w:ascii="Times New Roman" w:hAnsi="Times New Roman" w:cs="Times New Roman"/>
          <w:sz w:val="24"/>
          <w:szCs w:val="24"/>
        </w:rPr>
        <w:tab/>
        <w:t>Выполняемые работы, используемые материалы, оборудования, изделия, иные предметы должны соответствовать документации (проектно-сметной документации, приложенной отдельными файлами) и данного технического задания.</w:t>
      </w:r>
    </w:p>
    <w:p w14:paraId="0860FAAA" w14:textId="77777777" w:rsidR="00FB6D5E" w:rsidRDefault="00FB6D5E" w:rsidP="00FB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ABFA3A" w14:textId="29148604" w:rsidR="00FB6D5E" w:rsidRPr="00CF3F8E" w:rsidRDefault="00FB6D5E" w:rsidP="00FB6D5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3F8E">
        <w:rPr>
          <w:rFonts w:ascii="Times New Roman" w:hAnsi="Times New Roman" w:cs="Times New Roman"/>
          <w:b/>
          <w:bCs/>
          <w:sz w:val="26"/>
          <w:szCs w:val="26"/>
        </w:rPr>
        <w:t>Проектные параметры качества очищенных сточных вод</w:t>
      </w:r>
    </w:p>
    <w:p w14:paraId="60375925" w14:textId="0B7CFABE" w:rsidR="00FB6D5E" w:rsidRPr="00FB6D5E" w:rsidRDefault="00FB6D5E" w:rsidP="00FB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D5E">
        <w:rPr>
          <w:rFonts w:ascii="Times New Roman" w:hAnsi="Times New Roman" w:cs="Times New Roman"/>
          <w:sz w:val="24"/>
          <w:szCs w:val="24"/>
        </w:rPr>
        <w:t>Проектная производительность КОС с учетом перспективного строительства нового благоустроенного жилья с централизованным горячим водоснабжением – 2000 м</w:t>
      </w:r>
      <w:r w:rsidRPr="00357C0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B6D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B6D5E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FB6D5E">
        <w:rPr>
          <w:rFonts w:ascii="Times New Roman" w:hAnsi="Times New Roman" w:cs="Times New Roman"/>
          <w:sz w:val="24"/>
          <w:szCs w:val="24"/>
        </w:rPr>
        <w:t>.</w:t>
      </w:r>
    </w:p>
    <w:p w14:paraId="7E00E4AB" w14:textId="728720CB" w:rsidR="00FB6D5E" w:rsidRDefault="00FB6D5E" w:rsidP="00FB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6D5E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6D5E">
        <w:rPr>
          <w:rFonts w:ascii="Times New Roman" w:hAnsi="Times New Roman" w:cs="Times New Roman"/>
          <w:sz w:val="24"/>
          <w:szCs w:val="24"/>
        </w:rPr>
        <w:t xml:space="preserve"> – Проектные (расчетные) и фактические показатели концентраций загрязняющих веществ в поступающих сточных водах</w:t>
      </w:r>
    </w:p>
    <w:p w14:paraId="48C678D1" w14:textId="77777777" w:rsidR="00222EE2" w:rsidRPr="00FB6D5E" w:rsidRDefault="00222EE2" w:rsidP="00FB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106"/>
        <w:gridCol w:w="2693"/>
        <w:gridCol w:w="2546"/>
      </w:tblGrid>
      <w:tr w:rsidR="00FB6D5E" w:rsidRPr="00CF3F8E" w14:paraId="16AF925D" w14:textId="77777777" w:rsidTr="00045140">
        <w:tc>
          <w:tcPr>
            <w:tcW w:w="4106" w:type="dxa"/>
            <w:vMerge w:val="restart"/>
            <w:vAlign w:val="bottom"/>
          </w:tcPr>
          <w:p w14:paraId="4E009AFC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3F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Показатель</w:t>
            </w:r>
          </w:p>
        </w:tc>
        <w:tc>
          <w:tcPr>
            <w:tcW w:w="5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46942F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3F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Концентрации загрязняющих веществ, г/м</w:t>
            </w:r>
            <w:r w:rsidRPr="00CF3F8E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3</w:t>
            </w:r>
          </w:p>
        </w:tc>
      </w:tr>
      <w:tr w:rsidR="00FB6D5E" w:rsidRPr="00CF3F8E" w14:paraId="09D621AC" w14:textId="77777777" w:rsidTr="00045140">
        <w:tc>
          <w:tcPr>
            <w:tcW w:w="4106" w:type="dxa"/>
            <w:vMerge/>
            <w:vAlign w:val="bottom"/>
          </w:tcPr>
          <w:p w14:paraId="688EB19B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3" w:type="dxa"/>
          </w:tcPr>
          <w:p w14:paraId="45406D83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F3F8E">
              <w:rPr>
                <w:rFonts w:ascii="Times New Roman" w:hAnsi="Times New Roman" w:cs="Times New Roman"/>
                <w:b/>
                <w:bCs/>
              </w:rPr>
              <w:t>Проектные (расчетные) показатели концентраций загрязняющих веществ</w:t>
            </w:r>
          </w:p>
        </w:tc>
        <w:tc>
          <w:tcPr>
            <w:tcW w:w="2546" w:type="dxa"/>
          </w:tcPr>
          <w:p w14:paraId="53B60B23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2EE2">
              <w:rPr>
                <w:rFonts w:ascii="Times New Roman" w:hAnsi="Times New Roman" w:cs="Times New Roman"/>
                <w:b/>
                <w:bCs/>
              </w:rPr>
              <w:t>КХА от 15.05.2026г.</w:t>
            </w:r>
          </w:p>
        </w:tc>
      </w:tr>
      <w:tr w:rsidR="00FB6D5E" w:rsidRPr="00CF3F8E" w14:paraId="53293E71" w14:textId="77777777" w:rsidTr="00A55613">
        <w:tc>
          <w:tcPr>
            <w:tcW w:w="4106" w:type="dxa"/>
            <w:vAlign w:val="center"/>
          </w:tcPr>
          <w:p w14:paraId="76D682CC" w14:textId="77777777" w:rsidR="00FB6D5E" w:rsidRPr="00CF3F8E" w:rsidRDefault="00FB6D5E" w:rsidP="00045140">
            <w:pPr>
              <w:jc w:val="both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Взвешенные вещества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4B89C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265,75</w:t>
            </w:r>
          </w:p>
        </w:tc>
        <w:tc>
          <w:tcPr>
            <w:tcW w:w="2546" w:type="dxa"/>
          </w:tcPr>
          <w:p w14:paraId="190AECC0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204</w:t>
            </w:r>
          </w:p>
        </w:tc>
      </w:tr>
      <w:tr w:rsidR="00FB6D5E" w:rsidRPr="00CF3F8E" w14:paraId="4E26F931" w14:textId="77777777" w:rsidTr="00A55613">
        <w:tc>
          <w:tcPr>
            <w:tcW w:w="4106" w:type="dxa"/>
            <w:vAlign w:val="center"/>
          </w:tcPr>
          <w:p w14:paraId="704D53D5" w14:textId="77777777" w:rsidR="00FB6D5E" w:rsidRPr="00CF3F8E" w:rsidRDefault="00FB6D5E" w:rsidP="00045140">
            <w:pPr>
              <w:jc w:val="both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БПК</w:t>
            </w:r>
            <w:r w:rsidRPr="00CF3F8E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 xml:space="preserve"> 5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609F6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237,99</w:t>
            </w:r>
          </w:p>
        </w:tc>
        <w:tc>
          <w:tcPr>
            <w:tcW w:w="2546" w:type="dxa"/>
          </w:tcPr>
          <w:p w14:paraId="54091EAC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220</w:t>
            </w:r>
          </w:p>
          <w:p w14:paraId="7CEA936F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(расчетная величина)</w:t>
            </w:r>
          </w:p>
        </w:tc>
      </w:tr>
      <w:tr w:rsidR="00FB6D5E" w:rsidRPr="00CF3F8E" w14:paraId="1DBD50AD" w14:textId="77777777" w:rsidTr="00A55613">
        <w:tc>
          <w:tcPr>
            <w:tcW w:w="4106" w:type="dxa"/>
            <w:vAlign w:val="center"/>
          </w:tcPr>
          <w:p w14:paraId="4832ADFC" w14:textId="77777777" w:rsidR="00FB6D5E" w:rsidRPr="00CF3F8E" w:rsidRDefault="00FB6D5E" w:rsidP="00045140">
            <w:pPr>
              <w:jc w:val="both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ХПК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96693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</w:tcPr>
          <w:p w14:paraId="29F100ED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440</w:t>
            </w:r>
          </w:p>
        </w:tc>
      </w:tr>
      <w:tr w:rsidR="00FB6D5E" w:rsidRPr="00CF3F8E" w14:paraId="3486060A" w14:textId="77777777" w:rsidTr="00A55613">
        <w:tc>
          <w:tcPr>
            <w:tcW w:w="4106" w:type="dxa"/>
            <w:vAlign w:val="center"/>
          </w:tcPr>
          <w:p w14:paraId="02CCC8C1" w14:textId="77777777" w:rsidR="00FB6D5E" w:rsidRPr="00CF3F8E" w:rsidRDefault="00FB6D5E" w:rsidP="00045140">
            <w:pPr>
              <w:jc w:val="both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Азот общий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47AB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46,41</w:t>
            </w:r>
          </w:p>
        </w:tc>
        <w:tc>
          <w:tcPr>
            <w:tcW w:w="2546" w:type="dxa"/>
          </w:tcPr>
          <w:p w14:paraId="41501D67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50,74</w:t>
            </w:r>
          </w:p>
          <w:p w14:paraId="3984BE51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(расчетная величина)</w:t>
            </w:r>
          </w:p>
        </w:tc>
      </w:tr>
      <w:tr w:rsidR="00FB6D5E" w:rsidRPr="00CF3F8E" w14:paraId="4CCC75DE" w14:textId="77777777" w:rsidTr="00A55613">
        <w:tc>
          <w:tcPr>
            <w:tcW w:w="4106" w:type="dxa"/>
            <w:vAlign w:val="center"/>
          </w:tcPr>
          <w:p w14:paraId="14A27498" w14:textId="77777777" w:rsidR="00FB6D5E" w:rsidRPr="00CF3F8E" w:rsidRDefault="00FB6D5E" w:rsidP="00045140">
            <w:pPr>
              <w:jc w:val="both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Азот аммонийных солей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F9F38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34,91</w:t>
            </w:r>
          </w:p>
        </w:tc>
        <w:tc>
          <w:tcPr>
            <w:tcW w:w="2546" w:type="dxa"/>
          </w:tcPr>
          <w:p w14:paraId="6A6C036E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36,24</w:t>
            </w:r>
          </w:p>
        </w:tc>
      </w:tr>
      <w:tr w:rsidR="00FB6D5E" w:rsidRPr="00CF3F8E" w14:paraId="4F2EDA78" w14:textId="77777777" w:rsidTr="00A55613">
        <w:tc>
          <w:tcPr>
            <w:tcW w:w="4106" w:type="dxa"/>
            <w:vAlign w:val="center"/>
          </w:tcPr>
          <w:p w14:paraId="5AD2967F" w14:textId="77777777" w:rsidR="00FB6D5E" w:rsidRPr="00CF3F8E" w:rsidRDefault="00FB6D5E" w:rsidP="00045140">
            <w:pPr>
              <w:jc w:val="both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Фосфор общий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45F9A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7,14</w:t>
            </w:r>
          </w:p>
        </w:tc>
        <w:tc>
          <w:tcPr>
            <w:tcW w:w="2546" w:type="dxa"/>
          </w:tcPr>
          <w:p w14:paraId="63346C23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12,99</w:t>
            </w:r>
          </w:p>
          <w:p w14:paraId="6D2568B5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(расчетная величина)</w:t>
            </w:r>
          </w:p>
        </w:tc>
      </w:tr>
      <w:tr w:rsidR="00FB6D5E" w:rsidRPr="00CF3F8E" w14:paraId="70482293" w14:textId="77777777" w:rsidTr="00A55613">
        <w:tc>
          <w:tcPr>
            <w:tcW w:w="4106" w:type="dxa"/>
            <w:vAlign w:val="center"/>
          </w:tcPr>
          <w:p w14:paraId="53800B07" w14:textId="77777777" w:rsidR="00FB6D5E" w:rsidRPr="00CF3F8E" w:rsidRDefault="00FB6D5E" w:rsidP="00045140">
            <w:pPr>
              <w:jc w:val="both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Фосфор фосфатов Р-РО</w:t>
            </w:r>
            <w:r w:rsidRPr="00CF3F8E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3F8C9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  <w:lang w:eastAsia="ru-RU"/>
              </w:rPr>
              <w:t>3,97</w:t>
            </w:r>
          </w:p>
        </w:tc>
        <w:tc>
          <w:tcPr>
            <w:tcW w:w="2546" w:type="dxa"/>
          </w:tcPr>
          <w:p w14:paraId="4EDC30C7" w14:textId="77777777" w:rsidR="00FB6D5E" w:rsidRPr="00222EE2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222EE2">
              <w:rPr>
                <w:rFonts w:ascii="Times New Roman" w:hAnsi="Times New Roman" w:cs="Times New Roman"/>
              </w:rPr>
              <w:t>8,12</w:t>
            </w:r>
          </w:p>
        </w:tc>
      </w:tr>
    </w:tbl>
    <w:p w14:paraId="619114E9" w14:textId="77777777" w:rsidR="00573BE4" w:rsidRDefault="00573BE4" w:rsidP="00573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CC4115" w14:textId="6B511DF4" w:rsidR="00FB6D5E" w:rsidRPr="000310C7" w:rsidRDefault="00FB6D5E" w:rsidP="00FB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0C7">
        <w:rPr>
          <w:rFonts w:ascii="Times New Roman" w:hAnsi="Times New Roman" w:cs="Times New Roman"/>
          <w:sz w:val="24"/>
          <w:szCs w:val="24"/>
        </w:rPr>
        <w:t xml:space="preserve">Концентрации загрязняющих веществ в очищенных сточных водах на сбросе в водоем приняты равными </w:t>
      </w:r>
      <w:proofErr w:type="spellStart"/>
      <w:r w:rsidRPr="000310C7">
        <w:rPr>
          <w:rFonts w:ascii="Times New Roman" w:hAnsi="Times New Roman" w:cs="Times New Roman"/>
          <w:sz w:val="24"/>
          <w:szCs w:val="24"/>
        </w:rPr>
        <w:t>ПДКрх</w:t>
      </w:r>
      <w:proofErr w:type="spellEnd"/>
      <w:r w:rsidRPr="000310C7">
        <w:rPr>
          <w:rFonts w:ascii="Times New Roman" w:hAnsi="Times New Roman" w:cs="Times New Roman"/>
          <w:sz w:val="24"/>
          <w:szCs w:val="24"/>
        </w:rPr>
        <w:t xml:space="preserve"> в соответствии СанПиН1.2.3685-21, Приказом Министерства сельского хозяйства Российской Федерации от 13 декабря 2016г. N552 </w:t>
      </w:r>
      <w:r w:rsidR="00222EE2">
        <w:rPr>
          <w:rFonts w:ascii="Times New Roman" w:hAnsi="Times New Roman" w:cs="Times New Roman"/>
          <w:sz w:val="24"/>
          <w:szCs w:val="24"/>
        </w:rPr>
        <w:t>«</w:t>
      </w:r>
      <w:r w:rsidRPr="000310C7">
        <w:rPr>
          <w:rFonts w:ascii="Times New Roman" w:hAnsi="Times New Roman" w:cs="Times New Roman"/>
          <w:sz w:val="24"/>
          <w:szCs w:val="24"/>
        </w:rPr>
        <w:t>Об утверждении нормативов качества воды водных объектов рыбохозяйственного значения, в том числе нормативов предельно допустимых концентраций вредных веществ в водах водных объектов рыбохозяйственного значения</w:t>
      </w:r>
      <w:r w:rsidR="00222EE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представлены в таблицах 2,3.</w:t>
      </w:r>
    </w:p>
    <w:p w14:paraId="79E9981E" w14:textId="77777777" w:rsidR="00FB6D5E" w:rsidRPr="000310C7" w:rsidRDefault="00FB6D5E" w:rsidP="00FB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7DC0C5" w14:textId="760E1E56" w:rsidR="00FB6D5E" w:rsidRPr="000310C7" w:rsidRDefault="00FB6D5E" w:rsidP="00FB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10C7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310C7">
        <w:rPr>
          <w:rFonts w:ascii="Times New Roman" w:hAnsi="Times New Roman" w:cs="Times New Roman"/>
          <w:sz w:val="24"/>
          <w:szCs w:val="24"/>
        </w:rPr>
        <w:t xml:space="preserve"> - Проектные показатели концентраций загрязняющих веществ в очищенных сточных водах</w:t>
      </w:r>
    </w:p>
    <w:tbl>
      <w:tblPr>
        <w:tblStyle w:val="71"/>
        <w:tblW w:w="0" w:type="auto"/>
        <w:tblLook w:val="04A0" w:firstRow="1" w:lastRow="0" w:firstColumn="1" w:lastColumn="0" w:noHBand="0" w:noVBand="1"/>
      </w:tblPr>
      <w:tblGrid>
        <w:gridCol w:w="807"/>
        <w:gridCol w:w="2874"/>
        <w:gridCol w:w="1417"/>
        <w:gridCol w:w="1985"/>
        <w:gridCol w:w="1785"/>
      </w:tblGrid>
      <w:tr w:rsidR="00FB6D5E" w:rsidRPr="000310C7" w14:paraId="63D5DDB5" w14:textId="77777777" w:rsidTr="00045140">
        <w:tc>
          <w:tcPr>
            <w:tcW w:w="0" w:type="auto"/>
          </w:tcPr>
          <w:p w14:paraId="20590170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3F8E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874" w:type="dxa"/>
            <w:vAlign w:val="center"/>
          </w:tcPr>
          <w:p w14:paraId="1198DE30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F3F8E">
              <w:rPr>
                <w:rFonts w:ascii="Times New Roman" w:eastAsia="Times New Roman" w:hAnsi="Times New Roman" w:cs="Times New Roman"/>
                <w:b/>
              </w:rPr>
              <w:t>Показатели</w:t>
            </w:r>
          </w:p>
        </w:tc>
        <w:tc>
          <w:tcPr>
            <w:tcW w:w="1417" w:type="dxa"/>
            <w:vAlign w:val="center"/>
          </w:tcPr>
          <w:p w14:paraId="30908944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3F8E">
              <w:rPr>
                <w:rFonts w:ascii="Times New Roman" w:eastAsia="Times New Roman" w:hAnsi="Times New Roman" w:cs="Times New Roman"/>
                <w:b/>
              </w:rPr>
              <w:t>Ед.изм</w:t>
            </w:r>
            <w:proofErr w:type="spellEnd"/>
            <w:r w:rsidRPr="00CF3F8E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985" w:type="dxa"/>
            <w:vAlign w:val="center"/>
          </w:tcPr>
          <w:p w14:paraId="33EEC787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F3F8E">
              <w:rPr>
                <w:rFonts w:ascii="Times New Roman" w:eastAsia="Times New Roman" w:hAnsi="Times New Roman" w:cs="Times New Roman"/>
                <w:b/>
              </w:rPr>
              <w:t>ПДКрх</w:t>
            </w:r>
            <w:proofErr w:type="spellEnd"/>
          </w:p>
        </w:tc>
        <w:tc>
          <w:tcPr>
            <w:tcW w:w="1785" w:type="dxa"/>
          </w:tcPr>
          <w:p w14:paraId="6A694701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3F8E">
              <w:rPr>
                <w:rFonts w:ascii="Times New Roman" w:hAnsi="Times New Roman" w:cs="Times New Roman"/>
                <w:b/>
              </w:rPr>
              <w:t>Очищенная сточная вода</w:t>
            </w:r>
          </w:p>
        </w:tc>
      </w:tr>
      <w:tr w:rsidR="00FB6D5E" w:rsidRPr="000310C7" w14:paraId="63D7868C" w14:textId="77777777" w:rsidTr="00045140">
        <w:tc>
          <w:tcPr>
            <w:tcW w:w="0" w:type="auto"/>
          </w:tcPr>
          <w:p w14:paraId="1EA75B9F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874" w:type="dxa"/>
            <w:vAlign w:val="center"/>
          </w:tcPr>
          <w:p w14:paraId="1572A7B3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рН</w:t>
            </w:r>
          </w:p>
        </w:tc>
        <w:tc>
          <w:tcPr>
            <w:tcW w:w="1417" w:type="dxa"/>
            <w:vAlign w:val="center"/>
          </w:tcPr>
          <w:p w14:paraId="6A9835B2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985" w:type="dxa"/>
            <w:vAlign w:val="center"/>
          </w:tcPr>
          <w:p w14:paraId="6C50EC4A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3F8E">
              <w:rPr>
                <w:rFonts w:ascii="Times New Roman" w:eastAsia="Times New Roman" w:hAnsi="Times New Roman" w:cs="Times New Roman"/>
                <w:lang w:val="en-US"/>
              </w:rPr>
              <w:t>6,5-8,5</w:t>
            </w:r>
          </w:p>
        </w:tc>
        <w:tc>
          <w:tcPr>
            <w:tcW w:w="1785" w:type="dxa"/>
            <w:vAlign w:val="center"/>
          </w:tcPr>
          <w:p w14:paraId="7785D208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3F8E">
              <w:rPr>
                <w:rFonts w:ascii="Times New Roman" w:eastAsia="Times New Roman" w:hAnsi="Times New Roman" w:cs="Times New Roman"/>
                <w:lang w:val="en-US"/>
              </w:rPr>
              <w:t>6,5-8,5</w:t>
            </w:r>
          </w:p>
        </w:tc>
      </w:tr>
      <w:tr w:rsidR="00FB6D5E" w:rsidRPr="000310C7" w14:paraId="1BF44064" w14:textId="77777777" w:rsidTr="00045140">
        <w:tc>
          <w:tcPr>
            <w:tcW w:w="0" w:type="auto"/>
          </w:tcPr>
          <w:p w14:paraId="5E519C9F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874" w:type="dxa"/>
            <w:vAlign w:val="center"/>
          </w:tcPr>
          <w:p w14:paraId="7BF271F3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Взвешенные вещества</w:t>
            </w:r>
          </w:p>
        </w:tc>
        <w:tc>
          <w:tcPr>
            <w:tcW w:w="1417" w:type="dxa"/>
            <w:vAlign w:val="center"/>
          </w:tcPr>
          <w:p w14:paraId="1F0A7097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6E8E0753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+ 0,25 к фону</w:t>
            </w:r>
          </w:p>
        </w:tc>
        <w:tc>
          <w:tcPr>
            <w:tcW w:w="1785" w:type="dxa"/>
            <w:vAlign w:val="center"/>
          </w:tcPr>
          <w:p w14:paraId="59BBFD60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3,00</w:t>
            </w:r>
          </w:p>
        </w:tc>
      </w:tr>
      <w:tr w:rsidR="00FB6D5E" w:rsidRPr="000310C7" w14:paraId="5A3D9E1A" w14:textId="77777777" w:rsidTr="00045140">
        <w:tc>
          <w:tcPr>
            <w:tcW w:w="0" w:type="auto"/>
          </w:tcPr>
          <w:p w14:paraId="0457011E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874" w:type="dxa"/>
            <w:vAlign w:val="center"/>
          </w:tcPr>
          <w:p w14:paraId="18D285A3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CF3F8E">
              <w:rPr>
                <w:rFonts w:ascii="Times New Roman" w:eastAsia="Times New Roman" w:hAnsi="Times New Roman" w:cs="Times New Roman"/>
              </w:rPr>
              <w:t>БПКполн</w:t>
            </w:r>
            <w:proofErr w:type="spellEnd"/>
          </w:p>
        </w:tc>
        <w:tc>
          <w:tcPr>
            <w:tcW w:w="1417" w:type="dxa"/>
          </w:tcPr>
          <w:p w14:paraId="5F5D785C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мгО</w:t>
            </w:r>
            <w:r w:rsidRPr="00CF3F8E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CF3F8E">
              <w:rPr>
                <w:rFonts w:ascii="Times New Roman" w:eastAsia="Times New Roman" w:hAnsi="Times New Roman" w:cs="Times New Roman"/>
              </w:rPr>
              <w:t>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1FDF3977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3,00</w:t>
            </w:r>
          </w:p>
        </w:tc>
        <w:tc>
          <w:tcPr>
            <w:tcW w:w="1785" w:type="dxa"/>
            <w:vAlign w:val="center"/>
          </w:tcPr>
          <w:p w14:paraId="51AC4E1D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3,00</w:t>
            </w:r>
          </w:p>
        </w:tc>
      </w:tr>
      <w:tr w:rsidR="00FB6D5E" w:rsidRPr="000310C7" w14:paraId="4205066A" w14:textId="77777777" w:rsidTr="00045140">
        <w:tc>
          <w:tcPr>
            <w:tcW w:w="0" w:type="auto"/>
          </w:tcPr>
          <w:p w14:paraId="08E7370C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874" w:type="dxa"/>
            <w:vAlign w:val="center"/>
          </w:tcPr>
          <w:p w14:paraId="2937748B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Аммоний-ион (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>N-NH</w:t>
            </w:r>
            <w:r w:rsidRPr="00CF3F8E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4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</w:tcPr>
          <w:p w14:paraId="4F7EC047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4CA33E15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0,50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 xml:space="preserve"> (0,39)</w:t>
            </w:r>
          </w:p>
        </w:tc>
        <w:tc>
          <w:tcPr>
            <w:tcW w:w="1785" w:type="dxa"/>
            <w:vAlign w:val="center"/>
          </w:tcPr>
          <w:p w14:paraId="2D9180C0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0,50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 xml:space="preserve"> (0,39)</w:t>
            </w:r>
          </w:p>
        </w:tc>
      </w:tr>
      <w:tr w:rsidR="00FB6D5E" w:rsidRPr="000310C7" w14:paraId="7A349A17" w14:textId="77777777" w:rsidTr="00045140">
        <w:tc>
          <w:tcPr>
            <w:tcW w:w="0" w:type="auto"/>
          </w:tcPr>
          <w:p w14:paraId="55D3E0FB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874" w:type="dxa"/>
            <w:vAlign w:val="center"/>
          </w:tcPr>
          <w:p w14:paraId="3C6ADA2C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Нитрит-анион (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>N-NO</w:t>
            </w:r>
            <w:r w:rsidRPr="00CF3F8E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3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</w:tcPr>
          <w:p w14:paraId="6A408D6B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497E2DFE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0,08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 xml:space="preserve"> (0</w:t>
            </w:r>
            <w:r w:rsidRPr="00CF3F8E">
              <w:rPr>
                <w:rFonts w:ascii="Times New Roman" w:eastAsia="Times New Roman" w:hAnsi="Times New Roman" w:cs="Times New Roman"/>
              </w:rPr>
              <w:t>,02)</w:t>
            </w:r>
          </w:p>
        </w:tc>
        <w:tc>
          <w:tcPr>
            <w:tcW w:w="1785" w:type="dxa"/>
            <w:vAlign w:val="center"/>
          </w:tcPr>
          <w:p w14:paraId="08B7473D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0,08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 xml:space="preserve"> (0</w:t>
            </w:r>
            <w:r w:rsidRPr="00CF3F8E">
              <w:rPr>
                <w:rFonts w:ascii="Times New Roman" w:eastAsia="Times New Roman" w:hAnsi="Times New Roman" w:cs="Times New Roman"/>
              </w:rPr>
              <w:t>,02)</w:t>
            </w:r>
          </w:p>
        </w:tc>
      </w:tr>
      <w:tr w:rsidR="00FB6D5E" w:rsidRPr="000310C7" w14:paraId="728CC88D" w14:textId="77777777" w:rsidTr="00045140">
        <w:tc>
          <w:tcPr>
            <w:tcW w:w="0" w:type="auto"/>
          </w:tcPr>
          <w:p w14:paraId="4F0867A1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874" w:type="dxa"/>
            <w:vAlign w:val="center"/>
          </w:tcPr>
          <w:p w14:paraId="107C6E52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Нитрат-анион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 xml:space="preserve"> (N-NO</w:t>
            </w:r>
            <w:r w:rsidRPr="00CF3F8E">
              <w:rPr>
                <w:rFonts w:ascii="Times New Roman" w:eastAsia="Times New Roman" w:hAnsi="Times New Roman" w:cs="Times New Roman"/>
                <w:vertAlign w:val="subscript"/>
                <w:lang w:val="en-US"/>
              </w:rPr>
              <w:t>2</w:t>
            </w:r>
            <w:r w:rsidRPr="00CF3F8E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  <w:tc>
          <w:tcPr>
            <w:tcW w:w="1417" w:type="dxa"/>
          </w:tcPr>
          <w:p w14:paraId="10A109AC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0CFCC2B6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40,00 (9,00)</w:t>
            </w:r>
          </w:p>
        </w:tc>
        <w:tc>
          <w:tcPr>
            <w:tcW w:w="1785" w:type="dxa"/>
            <w:vAlign w:val="center"/>
          </w:tcPr>
          <w:p w14:paraId="57C66E92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≤40,00 (9,00)</w:t>
            </w:r>
          </w:p>
        </w:tc>
      </w:tr>
      <w:tr w:rsidR="00FB6D5E" w:rsidRPr="000310C7" w14:paraId="570AFDC3" w14:textId="77777777" w:rsidTr="00045140">
        <w:tc>
          <w:tcPr>
            <w:tcW w:w="0" w:type="auto"/>
          </w:tcPr>
          <w:p w14:paraId="1DF6D08C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874" w:type="dxa"/>
            <w:vAlign w:val="center"/>
          </w:tcPr>
          <w:p w14:paraId="20AB4023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Хлорид-анион</w:t>
            </w:r>
          </w:p>
        </w:tc>
        <w:tc>
          <w:tcPr>
            <w:tcW w:w="1417" w:type="dxa"/>
          </w:tcPr>
          <w:p w14:paraId="64C837CF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7011E9C5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300,00</w:t>
            </w:r>
          </w:p>
        </w:tc>
        <w:tc>
          <w:tcPr>
            <w:tcW w:w="1785" w:type="dxa"/>
            <w:vAlign w:val="center"/>
          </w:tcPr>
          <w:p w14:paraId="7A422825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FB6D5E" w:rsidRPr="000310C7" w14:paraId="2F98830E" w14:textId="77777777" w:rsidTr="00045140">
        <w:tc>
          <w:tcPr>
            <w:tcW w:w="0" w:type="auto"/>
          </w:tcPr>
          <w:p w14:paraId="5BB61873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874" w:type="dxa"/>
            <w:vAlign w:val="center"/>
          </w:tcPr>
          <w:p w14:paraId="73D4E238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Сульфат-анион</w:t>
            </w:r>
          </w:p>
        </w:tc>
        <w:tc>
          <w:tcPr>
            <w:tcW w:w="1417" w:type="dxa"/>
          </w:tcPr>
          <w:p w14:paraId="48F77481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583D63EF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100,00</w:t>
            </w:r>
          </w:p>
        </w:tc>
        <w:tc>
          <w:tcPr>
            <w:tcW w:w="1785" w:type="dxa"/>
            <w:vAlign w:val="center"/>
          </w:tcPr>
          <w:p w14:paraId="462FB751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FB6D5E" w:rsidRPr="000310C7" w14:paraId="1A6E1D21" w14:textId="77777777" w:rsidTr="00045140">
        <w:tc>
          <w:tcPr>
            <w:tcW w:w="0" w:type="auto"/>
          </w:tcPr>
          <w:p w14:paraId="08E887C1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2874" w:type="dxa"/>
            <w:vAlign w:val="center"/>
          </w:tcPr>
          <w:p w14:paraId="5BACBE85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Фосфаты (Р-РО</w:t>
            </w:r>
            <w:r w:rsidRPr="00CF3F8E">
              <w:rPr>
                <w:rFonts w:ascii="Times New Roman" w:eastAsia="Times New Roman" w:hAnsi="Times New Roman" w:cs="Times New Roman"/>
                <w:vertAlign w:val="subscript"/>
              </w:rPr>
              <w:t>4</w:t>
            </w:r>
            <w:r w:rsidRPr="00CF3F8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7" w:type="dxa"/>
          </w:tcPr>
          <w:p w14:paraId="0D15D221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192AFF5A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0,5 (0,20)</w:t>
            </w:r>
          </w:p>
        </w:tc>
        <w:tc>
          <w:tcPr>
            <w:tcW w:w="1785" w:type="dxa"/>
            <w:vAlign w:val="center"/>
          </w:tcPr>
          <w:p w14:paraId="2192DE7D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≤0,5 (0,20)</w:t>
            </w:r>
          </w:p>
        </w:tc>
      </w:tr>
      <w:tr w:rsidR="00FB6D5E" w:rsidRPr="000310C7" w14:paraId="52651367" w14:textId="77777777" w:rsidTr="00045140">
        <w:tc>
          <w:tcPr>
            <w:tcW w:w="0" w:type="auto"/>
          </w:tcPr>
          <w:p w14:paraId="0D604BEA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874" w:type="dxa"/>
            <w:vAlign w:val="center"/>
          </w:tcPr>
          <w:p w14:paraId="424D0A14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Нефтепродукты</w:t>
            </w:r>
          </w:p>
        </w:tc>
        <w:tc>
          <w:tcPr>
            <w:tcW w:w="1417" w:type="dxa"/>
          </w:tcPr>
          <w:p w14:paraId="20887257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2D973B9D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0,05</w:t>
            </w:r>
          </w:p>
        </w:tc>
        <w:tc>
          <w:tcPr>
            <w:tcW w:w="1785" w:type="dxa"/>
            <w:vAlign w:val="center"/>
          </w:tcPr>
          <w:p w14:paraId="1DD6BEDE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0,05</w:t>
            </w:r>
          </w:p>
        </w:tc>
      </w:tr>
      <w:tr w:rsidR="00FB6D5E" w:rsidRPr="000310C7" w14:paraId="57D1E51B" w14:textId="77777777" w:rsidTr="00045140">
        <w:tc>
          <w:tcPr>
            <w:tcW w:w="0" w:type="auto"/>
          </w:tcPr>
          <w:p w14:paraId="0AA63E92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3F8E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2874" w:type="dxa"/>
            <w:vAlign w:val="center"/>
          </w:tcPr>
          <w:p w14:paraId="26BB2CF3" w14:textId="77777777" w:rsidR="00FB6D5E" w:rsidRPr="00CF3F8E" w:rsidRDefault="00FB6D5E" w:rsidP="00045140">
            <w:pPr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АСПАВ</w:t>
            </w:r>
          </w:p>
        </w:tc>
        <w:tc>
          <w:tcPr>
            <w:tcW w:w="1417" w:type="dxa"/>
          </w:tcPr>
          <w:p w14:paraId="75B82BCF" w14:textId="77777777" w:rsidR="00FB6D5E" w:rsidRPr="00CF3F8E" w:rsidRDefault="00FB6D5E" w:rsidP="00045140">
            <w:pPr>
              <w:jc w:val="center"/>
              <w:rPr>
                <w:rFonts w:ascii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мг/дм</w:t>
            </w:r>
            <w:r w:rsidRPr="00CF3F8E">
              <w:rPr>
                <w:rFonts w:ascii="Times New Roman" w:eastAsia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3575939E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0,50</w:t>
            </w:r>
          </w:p>
        </w:tc>
        <w:tc>
          <w:tcPr>
            <w:tcW w:w="1785" w:type="dxa"/>
            <w:vAlign w:val="center"/>
          </w:tcPr>
          <w:p w14:paraId="7AACF221" w14:textId="77777777" w:rsidR="00FB6D5E" w:rsidRPr="00CF3F8E" w:rsidRDefault="00FB6D5E" w:rsidP="0004514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F3F8E">
              <w:rPr>
                <w:rFonts w:ascii="Times New Roman" w:eastAsia="Times New Roman" w:hAnsi="Times New Roman" w:cs="Times New Roman"/>
              </w:rPr>
              <w:t>0,50</w:t>
            </w:r>
          </w:p>
        </w:tc>
      </w:tr>
    </w:tbl>
    <w:p w14:paraId="2A4F263C" w14:textId="77777777" w:rsidR="00FB6D5E" w:rsidRPr="000310C7" w:rsidRDefault="00FB6D5E" w:rsidP="00FB6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A9514" w14:textId="77777777" w:rsidR="00FB6D5E" w:rsidRPr="000310C7" w:rsidRDefault="00FB6D5E" w:rsidP="00FB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0C7">
        <w:rPr>
          <w:rFonts w:ascii="Times New Roman" w:hAnsi="Times New Roman" w:cs="Times New Roman"/>
          <w:sz w:val="24"/>
          <w:szCs w:val="24"/>
        </w:rPr>
        <w:t>На поверхности воды водных объектов рыбохозяйственного значения в зоне антропогенного воздействия не должны обнаруживаться пленки нефтепродуктов, масел, жиров и скопления других примесей.</w:t>
      </w:r>
    </w:p>
    <w:p w14:paraId="2EB5EC78" w14:textId="77777777" w:rsidR="00FB6D5E" w:rsidRPr="000310C7" w:rsidRDefault="00FB6D5E" w:rsidP="00FB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0C7">
        <w:rPr>
          <w:rFonts w:ascii="Times New Roman" w:hAnsi="Times New Roman" w:cs="Times New Roman"/>
          <w:sz w:val="24"/>
          <w:szCs w:val="24"/>
        </w:rPr>
        <w:t>Вода водных объектов рыбохозяйственного значения в местах сброса сточных вод не должна оказывать острого токсического действия на тест-объекты. Вода водного объекта в контрольном створе не должна оказывать хронического токсического действия на тест-объекты.</w:t>
      </w:r>
    </w:p>
    <w:p w14:paraId="143D8705" w14:textId="77777777" w:rsidR="00FB6D5E" w:rsidRPr="000310C7" w:rsidRDefault="00FB6D5E" w:rsidP="00FB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7192FA" w14:textId="0E8096B0" w:rsidR="00FB6D5E" w:rsidRPr="000310C7" w:rsidRDefault="00FB6D5E" w:rsidP="00FB6D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10C7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0310C7">
        <w:rPr>
          <w:rFonts w:ascii="Times New Roman" w:hAnsi="Times New Roman" w:cs="Times New Roman"/>
          <w:sz w:val="24"/>
          <w:szCs w:val="24"/>
        </w:rPr>
        <w:t xml:space="preserve"> - Микробиологические показатели в очищенных обеззараженных сточных водах на выпуске в соответствие с требованиями СанПиН 1.2.3685-21</w:t>
      </w:r>
    </w:p>
    <w:tbl>
      <w:tblPr>
        <w:tblStyle w:val="51"/>
        <w:tblW w:w="0" w:type="auto"/>
        <w:tblInd w:w="170" w:type="dxa"/>
        <w:tblLook w:val="04A0" w:firstRow="1" w:lastRow="0" w:firstColumn="1" w:lastColumn="0" w:noHBand="0" w:noVBand="1"/>
      </w:tblPr>
      <w:tblGrid>
        <w:gridCol w:w="5212"/>
        <w:gridCol w:w="1701"/>
        <w:gridCol w:w="1976"/>
      </w:tblGrid>
      <w:tr w:rsidR="00FB6D5E" w:rsidRPr="00CF3F8E" w14:paraId="2026C31B" w14:textId="77777777" w:rsidTr="009C753D">
        <w:tc>
          <w:tcPr>
            <w:tcW w:w="5212" w:type="dxa"/>
            <w:vMerge w:val="restart"/>
          </w:tcPr>
          <w:p w14:paraId="7B203139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CF3F8E">
              <w:rPr>
                <w:rFonts w:eastAsia="Calibri"/>
                <w:b/>
                <w:bCs/>
                <w:sz w:val="22"/>
                <w:szCs w:val="22"/>
              </w:rPr>
              <w:t>Показатели по видам микроорганизмов</w:t>
            </w:r>
          </w:p>
        </w:tc>
        <w:tc>
          <w:tcPr>
            <w:tcW w:w="3677" w:type="dxa"/>
            <w:gridSpan w:val="2"/>
          </w:tcPr>
          <w:p w14:paraId="1D0D3E96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CF3F8E">
              <w:rPr>
                <w:rFonts w:eastAsia="Calibri"/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FB6D5E" w:rsidRPr="00CF3F8E" w14:paraId="683FF4B4" w14:textId="77777777" w:rsidTr="009C753D">
        <w:tc>
          <w:tcPr>
            <w:tcW w:w="5212" w:type="dxa"/>
            <w:vMerge/>
          </w:tcPr>
          <w:p w14:paraId="0A17A8A5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AD8082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CF3F8E">
              <w:rPr>
                <w:rFonts w:eastAsia="Calibri"/>
                <w:b/>
                <w:bCs/>
                <w:sz w:val="22"/>
                <w:szCs w:val="22"/>
              </w:rPr>
              <w:t>Допустимое</w:t>
            </w:r>
          </w:p>
        </w:tc>
        <w:tc>
          <w:tcPr>
            <w:tcW w:w="1976" w:type="dxa"/>
          </w:tcPr>
          <w:p w14:paraId="4327C867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CF3F8E">
              <w:rPr>
                <w:rFonts w:eastAsia="Calibri"/>
                <w:b/>
                <w:bCs/>
                <w:sz w:val="22"/>
                <w:szCs w:val="22"/>
              </w:rPr>
              <w:t>Предусмотренное проектом</w:t>
            </w:r>
          </w:p>
        </w:tc>
      </w:tr>
      <w:tr w:rsidR="00FB6D5E" w:rsidRPr="00CF3F8E" w14:paraId="20C3666E" w14:textId="77777777" w:rsidTr="009C753D">
        <w:tc>
          <w:tcPr>
            <w:tcW w:w="5212" w:type="dxa"/>
          </w:tcPr>
          <w:p w14:paraId="789B7CB2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Обобщенные колиформные бактерии (ОКБ) (КОЕ/100 см</w:t>
            </w:r>
            <w:r w:rsidRPr="00CF3F8E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CF3F8E">
              <w:rPr>
                <w:rFonts w:eastAsia="Calibri"/>
                <w:sz w:val="22"/>
                <w:szCs w:val="22"/>
              </w:rPr>
              <w:t>), не более</w:t>
            </w:r>
          </w:p>
        </w:tc>
        <w:tc>
          <w:tcPr>
            <w:tcW w:w="1701" w:type="dxa"/>
          </w:tcPr>
          <w:p w14:paraId="000BBAAB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&lt;=500</w:t>
            </w:r>
          </w:p>
        </w:tc>
        <w:tc>
          <w:tcPr>
            <w:tcW w:w="1976" w:type="dxa"/>
          </w:tcPr>
          <w:p w14:paraId="5D04EB4A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&lt;=500</w:t>
            </w:r>
          </w:p>
        </w:tc>
      </w:tr>
      <w:tr w:rsidR="00FB6D5E" w:rsidRPr="00CF3F8E" w14:paraId="511BD872" w14:textId="77777777" w:rsidTr="009C753D">
        <w:tc>
          <w:tcPr>
            <w:tcW w:w="5212" w:type="dxa"/>
          </w:tcPr>
          <w:p w14:paraId="033D4456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proofErr w:type="spellStart"/>
            <w:r w:rsidRPr="00CF3F8E">
              <w:rPr>
                <w:rFonts w:eastAsia="Calibri"/>
                <w:sz w:val="22"/>
                <w:szCs w:val="22"/>
              </w:rPr>
              <w:t>Колифаги</w:t>
            </w:r>
            <w:proofErr w:type="spellEnd"/>
            <w:r w:rsidRPr="00CF3F8E">
              <w:rPr>
                <w:rFonts w:eastAsia="Calibri"/>
                <w:sz w:val="22"/>
                <w:szCs w:val="22"/>
              </w:rPr>
              <w:t xml:space="preserve"> (БОЕ/100 см</w:t>
            </w:r>
            <w:r w:rsidRPr="00CF3F8E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CF3F8E">
              <w:rPr>
                <w:rFonts w:eastAsia="Calibri"/>
                <w:sz w:val="22"/>
                <w:szCs w:val="22"/>
              </w:rPr>
              <w:t>), не более</w:t>
            </w:r>
          </w:p>
        </w:tc>
        <w:tc>
          <w:tcPr>
            <w:tcW w:w="1701" w:type="dxa"/>
          </w:tcPr>
          <w:p w14:paraId="60733776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&lt;=100</w:t>
            </w:r>
          </w:p>
        </w:tc>
        <w:tc>
          <w:tcPr>
            <w:tcW w:w="1976" w:type="dxa"/>
          </w:tcPr>
          <w:p w14:paraId="3F2387C1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&lt;=100</w:t>
            </w:r>
          </w:p>
        </w:tc>
      </w:tr>
      <w:tr w:rsidR="00FB6D5E" w:rsidRPr="00CF3F8E" w14:paraId="442FBF85" w14:textId="77777777" w:rsidTr="009C753D">
        <w:tc>
          <w:tcPr>
            <w:tcW w:w="5212" w:type="dxa"/>
          </w:tcPr>
          <w:p w14:paraId="19E244A5" w14:textId="72C15BD4" w:rsidR="00FB6D5E" w:rsidRPr="00CF3F8E" w:rsidRDefault="00FB6D5E" w:rsidP="0004514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Возбудители кишечных инфекций</w:t>
            </w:r>
            <w:r w:rsidR="009C753D">
              <w:rPr>
                <w:rFonts w:eastAsia="Calibri"/>
                <w:sz w:val="22"/>
                <w:szCs w:val="22"/>
              </w:rPr>
              <w:t xml:space="preserve"> </w:t>
            </w:r>
            <w:r w:rsidRPr="00CF3F8E">
              <w:rPr>
                <w:rFonts w:eastAsia="Calibri"/>
                <w:sz w:val="22"/>
                <w:szCs w:val="22"/>
              </w:rPr>
              <w:t>бактериальной природы (Определение в 1</w:t>
            </w:r>
            <w:r w:rsidR="009C753D">
              <w:rPr>
                <w:rFonts w:eastAsia="Calibri"/>
                <w:sz w:val="22"/>
                <w:szCs w:val="22"/>
              </w:rPr>
              <w:t xml:space="preserve"> </w:t>
            </w:r>
            <w:r w:rsidRPr="00CF3F8E">
              <w:rPr>
                <w:rFonts w:eastAsia="Calibri"/>
                <w:sz w:val="22"/>
                <w:szCs w:val="22"/>
              </w:rPr>
              <w:t>дм</w:t>
            </w:r>
            <w:r w:rsidRPr="00CF3F8E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CF3F8E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187032CE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Отсутствие</w:t>
            </w:r>
          </w:p>
        </w:tc>
        <w:tc>
          <w:tcPr>
            <w:tcW w:w="1976" w:type="dxa"/>
          </w:tcPr>
          <w:p w14:paraId="2359B98B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Отсутствие</w:t>
            </w:r>
          </w:p>
        </w:tc>
      </w:tr>
      <w:tr w:rsidR="00FB6D5E" w:rsidRPr="00CF3F8E" w14:paraId="426E103C" w14:textId="77777777" w:rsidTr="009C753D">
        <w:tc>
          <w:tcPr>
            <w:tcW w:w="5212" w:type="dxa"/>
          </w:tcPr>
          <w:p w14:paraId="1DF4D1AA" w14:textId="5DC4639B" w:rsidR="00FB6D5E" w:rsidRPr="00CF3F8E" w:rsidRDefault="00FB6D5E" w:rsidP="0004514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Возбудители кишечных инфекций</w:t>
            </w:r>
            <w:r w:rsidR="009C753D">
              <w:rPr>
                <w:rFonts w:eastAsia="Calibri"/>
                <w:sz w:val="22"/>
                <w:szCs w:val="22"/>
              </w:rPr>
              <w:t xml:space="preserve"> </w:t>
            </w:r>
            <w:r w:rsidRPr="00CF3F8E">
              <w:rPr>
                <w:rFonts w:eastAsia="Calibri"/>
                <w:sz w:val="22"/>
                <w:szCs w:val="22"/>
              </w:rPr>
              <w:t>вирусной природы (Определение в 10 дм</w:t>
            </w:r>
            <w:r w:rsidRPr="00CF3F8E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CF3F8E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541C1B6E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Отсутствие</w:t>
            </w:r>
          </w:p>
        </w:tc>
        <w:tc>
          <w:tcPr>
            <w:tcW w:w="1976" w:type="dxa"/>
          </w:tcPr>
          <w:p w14:paraId="55553F66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Отсутствие</w:t>
            </w:r>
          </w:p>
        </w:tc>
      </w:tr>
      <w:tr w:rsidR="00FB6D5E" w:rsidRPr="00CF3F8E" w14:paraId="5751A72C" w14:textId="77777777" w:rsidTr="009C753D">
        <w:tc>
          <w:tcPr>
            <w:tcW w:w="5212" w:type="dxa"/>
          </w:tcPr>
          <w:p w14:paraId="1371A205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 xml:space="preserve">Цисты и </w:t>
            </w:r>
            <w:proofErr w:type="spellStart"/>
            <w:r w:rsidRPr="00CF3F8E">
              <w:rPr>
                <w:rFonts w:eastAsia="Calibri"/>
                <w:sz w:val="22"/>
                <w:szCs w:val="22"/>
              </w:rPr>
              <w:t>ооцисты</w:t>
            </w:r>
            <w:proofErr w:type="spellEnd"/>
            <w:r w:rsidRPr="00CF3F8E">
              <w:rPr>
                <w:rFonts w:eastAsia="Calibri"/>
                <w:sz w:val="22"/>
                <w:szCs w:val="22"/>
              </w:rPr>
              <w:t xml:space="preserve"> патогенных простейших,</w:t>
            </w:r>
          </w:p>
          <w:p w14:paraId="09615397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яйца и личинки гельминтов (Определение в 25 дм</w:t>
            </w:r>
            <w:r w:rsidRPr="00CF3F8E">
              <w:rPr>
                <w:rFonts w:eastAsia="Calibri"/>
                <w:sz w:val="22"/>
                <w:szCs w:val="22"/>
                <w:vertAlign w:val="superscript"/>
              </w:rPr>
              <w:t>3</w:t>
            </w:r>
            <w:r w:rsidRPr="00CF3F8E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701" w:type="dxa"/>
          </w:tcPr>
          <w:p w14:paraId="75D07D0D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Отсутствие</w:t>
            </w:r>
          </w:p>
        </w:tc>
        <w:tc>
          <w:tcPr>
            <w:tcW w:w="1976" w:type="dxa"/>
          </w:tcPr>
          <w:p w14:paraId="5A5A5A93" w14:textId="77777777" w:rsidR="00FB6D5E" w:rsidRPr="00CF3F8E" w:rsidRDefault="00FB6D5E" w:rsidP="0004514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CF3F8E">
              <w:rPr>
                <w:rFonts w:eastAsia="Calibri"/>
                <w:sz w:val="22"/>
                <w:szCs w:val="22"/>
              </w:rPr>
              <w:t>Отсутствие</w:t>
            </w:r>
          </w:p>
        </w:tc>
      </w:tr>
    </w:tbl>
    <w:p w14:paraId="29B8B9DB" w14:textId="77777777" w:rsidR="00FB6D5E" w:rsidRDefault="00FB6D5E" w:rsidP="00573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5502CE" w14:textId="0DE5A4E4" w:rsidR="00FB6D5E" w:rsidRPr="00CF3F8E" w:rsidRDefault="00FB6D5E" w:rsidP="00CF3F8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3F8E">
        <w:rPr>
          <w:rFonts w:ascii="Times New Roman" w:hAnsi="Times New Roman" w:cs="Times New Roman"/>
          <w:b/>
          <w:bCs/>
          <w:sz w:val="26"/>
          <w:szCs w:val="26"/>
        </w:rPr>
        <w:t>Общая организационн</w:t>
      </w:r>
      <w:r w:rsidR="00CF3F8E" w:rsidRPr="00CF3F8E">
        <w:rPr>
          <w:rFonts w:ascii="Times New Roman" w:hAnsi="Times New Roman" w:cs="Times New Roman"/>
          <w:b/>
          <w:bCs/>
          <w:sz w:val="26"/>
          <w:szCs w:val="26"/>
        </w:rPr>
        <w:t>ая</w:t>
      </w:r>
      <w:r w:rsidRPr="00CF3F8E">
        <w:rPr>
          <w:rFonts w:ascii="Times New Roman" w:hAnsi="Times New Roman" w:cs="Times New Roman"/>
          <w:b/>
          <w:bCs/>
          <w:sz w:val="26"/>
          <w:szCs w:val="26"/>
        </w:rPr>
        <w:t xml:space="preserve"> структур</w:t>
      </w:r>
      <w:r w:rsidR="00CF3F8E" w:rsidRPr="00CF3F8E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CF3F8E">
        <w:rPr>
          <w:rFonts w:ascii="Times New Roman" w:hAnsi="Times New Roman" w:cs="Times New Roman"/>
          <w:b/>
          <w:bCs/>
          <w:sz w:val="26"/>
          <w:szCs w:val="26"/>
        </w:rPr>
        <w:t xml:space="preserve"> производства ПНР </w:t>
      </w:r>
    </w:p>
    <w:p w14:paraId="183F41BB" w14:textId="77777777" w:rsidR="00CF3F8E" w:rsidRPr="00CF3F8E" w:rsidRDefault="00CF3F8E" w:rsidP="00CF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3F8E">
        <w:rPr>
          <w:rFonts w:ascii="Times New Roman" w:hAnsi="Times New Roman" w:cs="Times New Roman"/>
          <w:sz w:val="24"/>
          <w:szCs w:val="24"/>
        </w:rPr>
        <w:t>Участниками производства ПНР «под нагрузкой» являются:</w:t>
      </w:r>
    </w:p>
    <w:p w14:paraId="4DC956EF" w14:textId="77777777" w:rsidR="00CF3F8E" w:rsidRPr="00CF3F8E" w:rsidRDefault="00CF3F8E" w:rsidP="00CF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3F8E">
        <w:rPr>
          <w:rFonts w:ascii="Times New Roman" w:hAnsi="Times New Roman" w:cs="Times New Roman"/>
          <w:sz w:val="24"/>
          <w:szCs w:val="24"/>
        </w:rPr>
        <w:t>- эксплуатирующая организация;</w:t>
      </w:r>
    </w:p>
    <w:p w14:paraId="4018EAE9" w14:textId="77777777" w:rsidR="00CF3F8E" w:rsidRPr="00CF3F8E" w:rsidRDefault="00CF3F8E" w:rsidP="00CF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3F8E">
        <w:rPr>
          <w:rFonts w:ascii="Times New Roman" w:hAnsi="Times New Roman" w:cs="Times New Roman"/>
          <w:sz w:val="24"/>
          <w:szCs w:val="24"/>
        </w:rPr>
        <w:t>- генеральный подрядчик строительства (лицо, осуществляющее строительство);</w:t>
      </w:r>
    </w:p>
    <w:p w14:paraId="16F8CF8D" w14:textId="4C71FA05" w:rsidR="00CF3F8E" w:rsidRPr="00CF3F8E" w:rsidRDefault="00CF3F8E" w:rsidP="00CF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3F8E">
        <w:rPr>
          <w:rFonts w:ascii="Times New Roman" w:hAnsi="Times New Roman" w:cs="Times New Roman"/>
          <w:sz w:val="24"/>
          <w:szCs w:val="24"/>
        </w:rPr>
        <w:lastRenderedPageBreak/>
        <w:t xml:space="preserve">- головная </w:t>
      </w:r>
      <w:r>
        <w:rPr>
          <w:rFonts w:ascii="Times New Roman" w:hAnsi="Times New Roman" w:cs="Times New Roman"/>
          <w:sz w:val="24"/>
          <w:szCs w:val="24"/>
        </w:rPr>
        <w:t>пуско-наладочная организация (ПНО)</w:t>
      </w:r>
      <w:r w:rsidRPr="00CF3F8E">
        <w:rPr>
          <w:rFonts w:ascii="Times New Roman" w:hAnsi="Times New Roman" w:cs="Times New Roman"/>
          <w:sz w:val="24"/>
          <w:szCs w:val="24"/>
        </w:rPr>
        <w:t>;</w:t>
      </w:r>
    </w:p>
    <w:p w14:paraId="2B7DFD01" w14:textId="77777777" w:rsidR="00CF3F8E" w:rsidRPr="00CF3F8E" w:rsidRDefault="00CF3F8E" w:rsidP="00CF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3F8E">
        <w:rPr>
          <w:rFonts w:ascii="Times New Roman" w:hAnsi="Times New Roman" w:cs="Times New Roman"/>
          <w:sz w:val="24"/>
          <w:szCs w:val="24"/>
        </w:rPr>
        <w:t>- поставщики оборудования — в части выполнения гарантийных обязательств и, при необходимости, поставки быстроизнашивающихся частей, фильтрационных элементов, узкоспециализированных реагентов и прочего;</w:t>
      </w:r>
    </w:p>
    <w:p w14:paraId="48D00995" w14:textId="77777777" w:rsidR="00CF3F8E" w:rsidRPr="00CF3F8E" w:rsidRDefault="00CF3F8E" w:rsidP="00CF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3F8E">
        <w:rPr>
          <w:rFonts w:ascii="Times New Roman" w:hAnsi="Times New Roman" w:cs="Times New Roman"/>
          <w:sz w:val="24"/>
          <w:szCs w:val="24"/>
        </w:rPr>
        <w:t>- субподрядные монтажные организации — в части выполнения гарантийных обязательств.</w:t>
      </w:r>
    </w:p>
    <w:p w14:paraId="6E3D502A" w14:textId="213C8BA4" w:rsidR="00FB6D5E" w:rsidRDefault="00CF3F8E" w:rsidP="00CF3F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3F8E">
        <w:rPr>
          <w:rFonts w:ascii="Times New Roman" w:hAnsi="Times New Roman" w:cs="Times New Roman"/>
          <w:sz w:val="24"/>
          <w:szCs w:val="24"/>
        </w:rPr>
        <w:t>Взаимоотношения и распределение функциональных обязанностей между участниками производства ПНР «под нагрузкой», включая ответственность за эксплуатацию КОС в этот период, определяются организационной схемой создания объекта и следующими из нее договорными отношениями на основе Федеральн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F3F8E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CF3F8E">
        <w:rPr>
          <w:rFonts w:ascii="Times New Roman" w:hAnsi="Times New Roman" w:cs="Times New Roman"/>
          <w:sz w:val="24"/>
          <w:szCs w:val="24"/>
        </w:rPr>
        <w:t xml:space="preserve"> от 29 декабря 2004г. № 190-ФЗ «Градостроительный кодекс Российской Федерации».</w:t>
      </w:r>
    </w:p>
    <w:p w14:paraId="4DCD4E57" w14:textId="77777777" w:rsidR="00FB6D5E" w:rsidRDefault="00FB6D5E" w:rsidP="00573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DC9B09E" w14:textId="3BDDEB0A" w:rsidR="00CF3F8E" w:rsidRPr="00CF3F8E" w:rsidRDefault="00CF3F8E" w:rsidP="00CF3F8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F3F8E">
        <w:rPr>
          <w:rFonts w:ascii="Times New Roman" w:hAnsi="Times New Roman" w:cs="Times New Roman"/>
          <w:b/>
          <w:bCs/>
          <w:sz w:val="26"/>
          <w:szCs w:val="26"/>
        </w:rPr>
        <w:t>Функционально-технологические зоны (ФТЗ) КОС</w:t>
      </w:r>
    </w:p>
    <w:p w14:paraId="5680EAF8" w14:textId="08FF45E6" w:rsidR="00EC4C70" w:rsidRPr="00EC4C70" w:rsidRDefault="008C6C06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процессы КОС:</w:t>
      </w:r>
    </w:p>
    <w:p w14:paraId="2AC30CD4" w14:textId="2CF50D74" w:rsidR="00EC4C70" w:rsidRP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- окислени</w:t>
      </w:r>
      <w:r w:rsidR="002B75A3">
        <w:rPr>
          <w:rFonts w:ascii="Times New Roman" w:hAnsi="Times New Roman" w:cs="Times New Roman"/>
          <w:sz w:val="24"/>
          <w:szCs w:val="24"/>
        </w:rPr>
        <w:t>е</w:t>
      </w:r>
      <w:r w:rsidRPr="00EC4C70">
        <w:rPr>
          <w:rFonts w:ascii="Times New Roman" w:hAnsi="Times New Roman" w:cs="Times New Roman"/>
          <w:sz w:val="24"/>
          <w:szCs w:val="24"/>
        </w:rPr>
        <w:t xml:space="preserve"> органических веществ;</w:t>
      </w:r>
    </w:p>
    <w:p w14:paraId="17CFE79A" w14:textId="57164AB9" w:rsidR="00EC4C70" w:rsidRP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- окислени</w:t>
      </w:r>
      <w:r w:rsidR="002B75A3">
        <w:rPr>
          <w:rFonts w:ascii="Times New Roman" w:hAnsi="Times New Roman" w:cs="Times New Roman"/>
          <w:sz w:val="24"/>
          <w:szCs w:val="24"/>
        </w:rPr>
        <w:t>е</w:t>
      </w:r>
      <w:r w:rsidRPr="00EC4C70">
        <w:rPr>
          <w:rFonts w:ascii="Times New Roman" w:hAnsi="Times New Roman" w:cs="Times New Roman"/>
          <w:sz w:val="24"/>
          <w:szCs w:val="24"/>
        </w:rPr>
        <w:t xml:space="preserve"> азота аммонийного до нитритов и нитратов (нитрификация);</w:t>
      </w:r>
    </w:p>
    <w:p w14:paraId="5008E3EC" w14:textId="5D677FF4" w:rsidR="00EC4C70" w:rsidRP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- восстановление азота из образованных нитритов и нитратов в виде газа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>удаление его из системы (денитрификация);</w:t>
      </w:r>
    </w:p>
    <w:p w14:paraId="687602A8" w14:textId="198C436A" w:rsidR="00EC4C70" w:rsidRP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- биологическ</w:t>
      </w:r>
      <w:r w:rsidR="002B75A3">
        <w:rPr>
          <w:rFonts w:ascii="Times New Roman" w:hAnsi="Times New Roman" w:cs="Times New Roman"/>
          <w:sz w:val="24"/>
          <w:szCs w:val="24"/>
        </w:rPr>
        <w:t xml:space="preserve">ая </w:t>
      </w:r>
      <w:proofErr w:type="spellStart"/>
      <w:r w:rsidRPr="00EC4C70">
        <w:rPr>
          <w:rFonts w:ascii="Times New Roman" w:hAnsi="Times New Roman" w:cs="Times New Roman"/>
          <w:sz w:val="24"/>
          <w:szCs w:val="24"/>
        </w:rPr>
        <w:t>дефосфотаци</w:t>
      </w:r>
      <w:r w:rsidR="002B75A3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EC4C70">
        <w:rPr>
          <w:rFonts w:ascii="Times New Roman" w:hAnsi="Times New Roman" w:cs="Times New Roman"/>
          <w:sz w:val="24"/>
          <w:szCs w:val="24"/>
        </w:rPr>
        <w:t xml:space="preserve"> (удаление фосфатов с избыточным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>активным илом);</w:t>
      </w:r>
    </w:p>
    <w:p w14:paraId="1250DACD" w14:textId="77777777" w:rsidR="00EC4C70" w:rsidRP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EC4C70">
        <w:rPr>
          <w:rFonts w:ascii="Times New Roman" w:hAnsi="Times New Roman" w:cs="Times New Roman"/>
          <w:sz w:val="24"/>
          <w:szCs w:val="24"/>
        </w:rPr>
        <w:t>илоотделение</w:t>
      </w:r>
      <w:proofErr w:type="spellEnd"/>
      <w:r w:rsidRPr="00EC4C70">
        <w:rPr>
          <w:rFonts w:ascii="Times New Roman" w:hAnsi="Times New Roman" w:cs="Times New Roman"/>
          <w:sz w:val="24"/>
          <w:szCs w:val="24"/>
        </w:rPr>
        <w:t xml:space="preserve"> (отстаивание);</w:t>
      </w:r>
    </w:p>
    <w:p w14:paraId="2454A44E" w14:textId="53F3570F" w:rsidR="00EC4C70" w:rsidRP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- физико-химическая очистка от соединений фосфора в блоке доочистки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>третичный отстойник, фильтры доочистки;</w:t>
      </w:r>
    </w:p>
    <w:p w14:paraId="5E30091E" w14:textId="1403EA59" w:rsidR="00EC4C70" w:rsidRPr="00EC4C70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- обеззараживание</w:t>
      </w:r>
      <w:r w:rsidR="002B75A3">
        <w:rPr>
          <w:rFonts w:ascii="Times New Roman" w:hAnsi="Times New Roman" w:cs="Times New Roman"/>
          <w:sz w:val="24"/>
          <w:szCs w:val="24"/>
        </w:rPr>
        <w:t xml:space="preserve"> очищенных сточных вод</w:t>
      </w:r>
      <w:r w:rsidRPr="00EC4C70">
        <w:rPr>
          <w:rFonts w:ascii="Times New Roman" w:hAnsi="Times New Roman" w:cs="Times New Roman"/>
          <w:sz w:val="24"/>
          <w:szCs w:val="24"/>
        </w:rPr>
        <w:t xml:space="preserve"> на УФО;</w:t>
      </w:r>
    </w:p>
    <w:p w14:paraId="2BE2CD39" w14:textId="73DABA5B" w:rsidR="00573BE4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- механическое обезвоживание ила.</w:t>
      </w:r>
    </w:p>
    <w:p w14:paraId="07FC5FC0" w14:textId="77777777" w:rsidR="00357C07" w:rsidRDefault="00EC4C70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4C70">
        <w:rPr>
          <w:rFonts w:ascii="Times New Roman" w:hAnsi="Times New Roman" w:cs="Times New Roman"/>
          <w:sz w:val="24"/>
          <w:szCs w:val="24"/>
        </w:rPr>
        <w:t>В составе технологического процесса КОС выделены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C70">
        <w:rPr>
          <w:rFonts w:ascii="Times New Roman" w:hAnsi="Times New Roman" w:cs="Times New Roman"/>
          <w:sz w:val="24"/>
          <w:szCs w:val="24"/>
        </w:rPr>
        <w:t xml:space="preserve">следующие </w:t>
      </w:r>
      <w:r>
        <w:rPr>
          <w:rFonts w:ascii="Times New Roman" w:hAnsi="Times New Roman" w:cs="Times New Roman"/>
          <w:sz w:val="24"/>
          <w:szCs w:val="24"/>
        </w:rPr>
        <w:t>ФТЗ</w:t>
      </w:r>
      <w:r w:rsidRPr="00EC4C70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B3F5C2A" w14:textId="77777777" w:rsidR="00357C07" w:rsidRDefault="00357C07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4C70" w:rsidRPr="00EC4C70">
        <w:rPr>
          <w:rFonts w:ascii="Times New Roman" w:hAnsi="Times New Roman" w:cs="Times New Roman"/>
          <w:sz w:val="24"/>
          <w:szCs w:val="24"/>
        </w:rPr>
        <w:t xml:space="preserve">блок механической очистки; </w:t>
      </w:r>
    </w:p>
    <w:p w14:paraId="70332C71" w14:textId="77777777" w:rsidR="00357C07" w:rsidRDefault="00357C07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B75A3">
        <w:rPr>
          <w:rFonts w:ascii="Times New Roman" w:hAnsi="Times New Roman" w:cs="Times New Roman"/>
          <w:sz w:val="24"/>
          <w:szCs w:val="24"/>
        </w:rPr>
        <w:t xml:space="preserve">блок усреднения сточных вод; </w:t>
      </w:r>
    </w:p>
    <w:p w14:paraId="6CD9DB2D" w14:textId="77777777" w:rsidR="006006B1" w:rsidRPr="006006B1" w:rsidRDefault="00357C07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4C70" w:rsidRPr="00EC4C70">
        <w:rPr>
          <w:rFonts w:ascii="Times New Roman" w:hAnsi="Times New Roman" w:cs="Times New Roman"/>
          <w:sz w:val="24"/>
          <w:szCs w:val="24"/>
        </w:rPr>
        <w:t xml:space="preserve">блок биологической очистки; </w:t>
      </w:r>
    </w:p>
    <w:p w14:paraId="3CAA60B1" w14:textId="0DEB3DD7" w:rsidR="00357C07" w:rsidRDefault="006006B1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 xml:space="preserve">- </w:t>
      </w:r>
      <w:r w:rsidR="00EC4C70" w:rsidRPr="00EC4C70">
        <w:rPr>
          <w:rFonts w:ascii="Times New Roman" w:hAnsi="Times New Roman" w:cs="Times New Roman"/>
          <w:sz w:val="24"/>
          <w:szCs w:val="24"/>
        </w:rPr>
        <w:t>блок</w:t>
      </w:r>
      <w:r w:rsidR="00EC4C70">
        <w:rPr>
          <w:rFonts w:ascii="Times New Roman" w:hAnsi="Times New Roman" w:cs="Times New Roman"/>
          <w:sz w:val="24"/>
          <w:szCs w:val="24"/>
        </w:rPr>
        <w:t xml:space="preserve"> </w:t>
      </w:r>
      <w:r w:rsidR="00EC4C70" w:rsidRPr="00EC4C70">
        <w:rPr>
          <w:rFonts w:ascii="Times New Roman" w:hAnsi="Times New Roman" w:cs="Times New Roman"/>
          <w:sz w:val="24"/>
          <w:szCs w:val="24"/>
        </w:rPr>
        <w:t xml:space="preserve">реагентного хозяйства; </w:t>
      </w:r>
    </w:p>
    <w:p w14:paraId="7C504216" w14:textId="77777777" w:rsidR="00357C07" w:rsidRDefault="00357C07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4C70" w:rsidRPr="00EC4C70">
        <w:rPr>
          <w:rFonts w:ascii="Times New Roman" w:hAnsi="Times New Roman" w:cs="Times New Roman"/>
          <w:sz w:val="24"/>
          <w:szCs w:val="24"/>
        </w:rPr>
        <w:t>блок доочистки и обеззараживания очищенных сточных</w:t>
      </w:r>
      <w:r w:rsidR="00EC4C70">
        <w:rPr>
          <w:rFonts w:ascii="Times New Roman" w:hAnsi="Times New Roman" w:cs="Times New Roman"/>
          <w:sz w:val="24"/>
          <w:szCs w:val="24"/>
        </w:rPr>
        <w:t xml:space="preserve"> </w:t>
      </w:r>
      <w:r w:rsidR="00EC4C70" w:rsidRPr="00EC4C70">
        <w:rPr>
          <w:rFonts w:ascii="Times New Roman" w:hAnsi="Times New Roman" w:cs="Times New Roman"/>
          <w:sz w:val="24"/>
          <w:szCs w:val="24"/>
        </w:rPr>
        <w:t xml:space="preserve">вод; </w:t>
      </w:r>
    </w:p>
    <w:p w14:paraId="492E5436" w14:textId="77777777" w:rsidR="00357C07" w:rsidRDefault="00357C07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4C70" w:rsidRPr="00EC4C70">
        <w:rPr>
          <w:rFonts w:ascii="Times New Roman" w:hAnsi="Times New Roman" w:cs="Times New Roman"/>
          <w:sz w:val="24"/>
          <w:szCs w:val="24"/>
        </w:rPr>
        <w:t xml:space="preserve">блок обработки осадка; </w:t>
      </w:r>
    </w:p>
    <w:p w14:paraId="3B1744D9" w14:textId="62AD3DA2" w:rsidR="00CF3F8E" w:rsidRDefault="00357C07" w:rsidP="00EC4C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C4C70" w:rsidRPr="00EC4C70">
        <w:rPr>
          <w:rFonts w:ascii="Times New Roman" w:hAnsi="Times New Roman" w:cs="Times New Roman"/>
          <w:sz w:val="24"/>
          <w:szCs w:val="24"/>
        </w:rPr>
        <w:t>воздуходувная.</w:t>
      </w:r>
    </w:p>
    <w:p w14:paraId="04AF466E" w14:textId="77777777" w:rsidR="00CF3F8E" w:rsidRDefault="00CF3F8E" w:rsidP="00573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238046" w14:textId="72421592" w:rsidR="00EC4C70" w:rsidRPr="002B75A3" w:rsidRDefault="002B75A3" w:rsidP="002B75A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B75A3">
        <w:rPr>
          <w:rFonts w:ascii="Times New Roman" w:hAnsi="Times New Roman" w:cs="Times New Roman"/>
          <w:b/>
          <w:bCs/>
          <w:sz w:val="26"/>
          <w:szCs w:val="26"/>
        </w:rPr>
        <w:t xml:space="preserve">Условия проведения </w:t>
      </w:r>
      <w:r w:rsidR="00AA4A0D">
        <w:rPr>
          <w:rFonts w:ascii="Times New Roman" w:hAnsi="Times New Roman" w:cs="Times New Roman"/>
          <w:b/>
          <w:bCs/>
          <w:sz w:val="26"/>
          <w:szCs w:val="26"/>
        </w:rPr>
        <w:t>ПНР «под нагрузкой»</w:t>
      </w:r>
    </w:p>
    <w:p w14:paraId="66C7AB4B" w14:textId="77777777" w:rsidR="00AA4A0D" w:rsidRDefault="00AA4A0D" w:rsidP="00AA4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4A0D">
        <w:rPr>
          <w:rFonts w:ascii="Times New Roman" w:hAnsi="Times New Roman" w:cs="Times New Roman"/>
          <w:sz w:val="24"/>
          <w:szCs w:val="24"/>
        </w:rPr>
        <w:t xml:space="preserve">ПНР «под нагрузкой» выполняют с целью пуска и вывода на проектный режим сооружений в целом </w:t>
      </w:r>
      <w:r>
        <w:rPr>
          <w:rFonts w:ascii="Times New Roman" w:hAnsi="Times New Roman" w:cs="Times New Roman"/>
          <w:sz w:val="24"/>
          <w:szCs w:val="24"/>
        </w:rPr>
        <w:t>и отдельных ФТЗ</w:t>
      </w:r>
      <w:r w:rsidRPr="00AA4A0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5B4E2C" w14:textId="7BFFFECC" w:rsidR="00AA4A0D" w:rsidRPr="00AA4A0D" w:rsidRDefault="00AA4A0D" w:rsidP="00AA4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проведения ПНР «под нагрузкой» - </w:t>
      </w:r>
      <w:r w:rsidRPr="00AA4A0D">
        <w:rPr>
          <w:rFonts w:ascii="Times New Roman" w:hAnsi="Times New Roman" w:cs="Times New Roman"/>
          <w:sz w:val="24"/>
          <w:szCs w:val="24"/>
        </w:rPr>
        <w:t xml:space="preserve">завершение ПНР «вхолостую» после строительства/реконструкции, при наличии подписанного </w:t>
      </w:r>
      <w:r>
        <w:rPr>
          <w:rFonts w:ascii="Times New Roman" w:hAnsi="Times New Roman" w:cs="Times New Roman"/>
          <w:sz w:val="24"/>
          <w:szCs w:val="24"/>
        </w:rPr>
        <w:t>сводного акта</w:t>
      </w:r>
      <w:r w:rsidRPr="00AA4A0D">
        <w:rPr>
          <w:rFonts w:ascii="Times New Roman" w:hAnsi="Times New Roman" w:cs="Times New Roman"/>
          <w:sz w:val="24"/>
          <w:szCs w:val="24"/>
        </w:rPr>
        <w:t xml:space="preserve"> о проведении наладки и испытаний оборудования «вхолостую»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C86634" w14:textId="77777777" w:rsidR="00AA4A0D" w:rsidRPr="00AA4A0D" w:rsidRDefault="00AA4A0D" w:rsidP="00AA4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4A0D">
        <w:rPr>
          <w:rFonts w:ascii="Times New Roman" w:hAnsi="Times New Roman" w:cs="Times New Roman"/>
          <w:sz w:val="24"/>
          <w:szCs w:val="24"/>
        </w:rPr>
        <w:t>ПНР «под нагрузкой» следует начинать после приемки законченного объекта строительства КОС в эксплуатацию согласно СП 68.13330.</w:t>
      </w:r>
    </w:p>
    <w:p w14:paraId="46B79552" w14:textId="26DEE08F" w:rsidR="00AA4A0D" w:rsidRPr="00AA4A0D" w:rsidRDefault="00AA4A0D" w:rsidP="00AA4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4A0D">
        <w:rPr>
          <w:rFonts w:ascii="Times New Roman" w:hAnsi="Times New Roman" w:cs="Times New Roman"/>
          <w:sz w:val="24"/>
          <w:szCs w:val="24"/>
        </w:rPr>
        <w:t>Данный период эксплуатации КОС, завершенных строительством или реконструкцией, до положительного результата комплексных эксплуатационных испытаний является опытной (пробной) эксплуатацией согласно СП 517.1325800.</w:t>
      </w:r>
    </w:p>
    <w:p w14:paraId="20AF233D" w14:textId="1FB19F03" w:rsidR="00647AAF" w:rsidRPr="009C753D" w:rsidRDefault="00647AAF" w:rsidP="00AA4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 xml:space="preserve">В соответствии с программой ПНР работы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47AAF">
        <w:rPr>
          <w:rFonts w:ascii="Times New Roman" w:hAnsi="Times New Roman" w:cs="Times New Roman"/>
          <w:sz w:val="24"/>
          <w:szCs w:val="24"/>
        </w:rPr>
        <w:t>под нагрузкой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47AAF">
        <w:rPr>
          <w:rFonts w:ascii="Times New Roman" w:hAnsi="Times New Roman" w:cs="Times New Roman"/>
          <w:sz w:val="24"/>
          <w:szCs w:val="24"/>
        </w:rPr>
        <w:t xml:space="preserve"> осуществляют последовательно по стадиям очистки сточных вод.</w:t>
      </w:r>
    </w:p>
    <w:p w14:paraId="4953CDBD" w14:textId="77777777" w:rsidR="006006B1" w:rsidRPr="009C753D" w:rsidRDefault="006006B1" w:rsidP="00AA4A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1D239C" w14:textId="017434B3" w:rsidR="00647AAF" w:rsidRPr="00222EE2" w:rsidRDefault="00647AAF" w:rsidP="00AA4A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22EE2">
        <w:rPr>
          <w:rFonts w:ascii="Times New Roman" w:hAnsi="Times New Roman" w:cs="Times New Roman"/>
          <w:b/>
          <w:bCs/>
          <w:sz w:val="24"/>
          <w:szCs w:val="24"/>
          <w:u w:val="single"/>
        </w:rPr>
        <w:t>К началу ПНР «под нагрузкой» Заказчику работ необходимо:</w:t>
      </w:r>
    </w:p>
    <w:p w14:paraId="69EFD436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обеспечить резерв узлов и материалов для ремонта оборудования, в соответствии с рекомендациями поставщиков;</w:t>
      </w:r>
    </w:p>
    <w:p w14:paraId="7AFA4581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обеспечить необходимый запас реагентов на КОС;</w:t>
      </w:r>
    </w:p>
    <w:p w14:paraId="61150E4B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предоставить подрядным организациям возможность пользования информационно-коммуникационными сетями на договорной основе;</w:t>
      </w:r>
    </w:p>
    <w:p w14:paraId="7FD23878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lastRenderedPageBreak/>
        <w:t xml:space="preserve">- обеспечить ПНР оборудованием для временных схем подключения, материалами и механизмами </w:t>
      </w:r>
      <w:r w:rsidRPr="00222EE2">
        <w:rPr>
          <w:rFonts w:ascii="Times New Roman" w:hAnsi="Times New Roman" w:cs="Times New Roman"/>
          <w:sz w:val="24"/>
          <w:szCs w:val="24"/>
        </w:rPr>
        <w:t>(если эти работы не учтены в программе ПНР и смете);</w:t>
      </w:r>
    </w:p>
    <w:p w14:paraId="685C10AD" w14:textId="3099CFF0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обеспечить завоз (закачку) активного ила для запуска аэротенков.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AAF">
        <w:rPr>
          <w:rFonts w:ascii="Times New Roman" w:hAnsi="Times New Roman" w:cs="Times New Roman"/>
          <w:sz w:val="24"/>
          <w:szCs w:val="24"/>
        </w:rPr>
        <w:t xml:space="preserve">Место и количество завозимого активного ила </w:t>
      </w:r>
      <w:r>
        <w:rPr>
          <w:rFonts w:ascii="Times New Roman" w:hAnsi="Times New Roman" w:cs="Times New Roman"/>
          <w:sz w:val="24"/>
          <w:szCs w:val="24"/>
        </w:rPr>
        <w:t>определено Программой ПНР</w:t>
      </w:r>
      <w:r w:rsidRPr="00647AAF">
        <w:rPr>
          <w:rFonts w:ascii="Times New Roman" w:hAnsi="Times New Roman" w:cs="Times New Roman"/>
          <w:sz w:val="24"/>
          <w:szCs w:val="24"/>
        </w:rPr>
        <w:t>. При уменьшении количества завозимого ила относительно программы ПНР она подлежит корректировке с удлинением срока по расчету наращивания ила.</w:t>
      </w:r>
    </w:p>
    <w:p w14:paraId="1EB01BE1" w14:textId="77777777" w:rsidR="00222EE2" w:rsidRDefault="00222EE2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EF8AB98" w14:textId="21F71367" w:rsidR="00647AAF" w:rsidRPr="00222EE2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22EE2">
        <w:rPr>
          <w:rFonts w:ascii="Times New Roman" w:hAnsi="Times New Roman" w:cs="Times New Roman"/>
          <w:b/>
          <w:bCs/>
          <w:sz w:val="24"/>
          <w:szCs w:val="24"/>
          <w:u w:val="single"/>
        </w:rPr>
        <w:t>Эксплуатирующей организации следует:</w:t>
      </w:r>
    </w:p>
    <w:p w14:paraId="14DBAB88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укомплектовать эксплуатационный персонал, необходимый для ввода пускового комплекса в эксплуатацию, с учетом предъявляемых квалификационных требований и с учетом обучения персонала, которое проводится ПНО;</w:t>
      </w:r>
    </w:p>
    <w:p w14:paraId="4A50348E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обеспечить сформированный персонал соответствующими допусками, в том числе организовать обучение всех работников, а также аттестацию работников эксплуатации ОПО;</w:t>
      </w:r>
    </w:p>
    <w:p w14:paraId="01FD159D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обеспечить персонал спецодеждой и средствами индивидуальной защиты;</w:t>
      </w:r>
    </w:p>
    <w:p w14:paraId="6532DC55" w14:textId="0E78E3B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осуществлять операции по эксплуатации КОС под руководством ПНО;</w:t>
      </w:r>
    </w:p>
    <w:p w14:paraId="6B3BA0D7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рассмотреть и утвердить программу производственного контроля;</w:t>
      </w:r>
    </w:p>
    <w:p w14:paraId="69964187" w14:textId="4EC49BFA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развернуть химико-аналитическую лабораторию для организации производственного контроля, обеспечить аттестацию лаборатории и обучение персонала либо подготовить имеющуюся лабораторию к выполнению необходимого количества определений или для тех КОС, для которых анализы проводят на основе договора с внешней лабораторией, заключить соответствующий договор;</w:t>
      </w:r>
    </w:p>
    <w:p w14:paraId="445CC7C3" w14:textId="75821298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до начала запуска КОС утвердить точки контроля и отбора проб, а также контролируемые параметры, организовать отбор и анализ проб исходного стока в аккредитованной лаборатории по всем контролируемым показателя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47AAF">
        <w:rPr>
          <w:rFonts w:ascii="Times New Roman" w:hAnsi="Times New Roman" w:cs="Times New Roman"/>
          <w:sz w:val="24"/>
          <w:szCs w:val="24"/>
        </w:rPr>
        <w:t>;</w:t>
      </w:r>
    </w:p>
    <w:p w14:paraId="36685703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организовать разработку и получение разрешительных документов по водному объекту (решение, разрешение, договор) и иной разрешительной экологической документации, позволяющей осуществлять, в том числе, сброс сточных вод с превышением нормативной загрязненности на период ПНР «под нагрузкой»;</w:t>
      </w:r>
    </w:p>
    <w:p w14:paraId="5BDED964" w14:textId="14DE953F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 xml:space="preserve">- обеспечить заключение договоров на снабжение объекта энергетическими ресурсами </w:t>
      </w:r>
      <w:r w:rsidR="008B469E">
        <w:rPr>
          <w:rFonts w:ascii="Times New Roman" w:hAnsi="Times New Roman" w:cs="Times New Roman"/>
          <w:sz w:val="24"/>
          <w:szCs w:val="24"/>
        </w:rPr>
        <w:t xml:space="preserve">(вода, э/энергия, теплоснабжение) </w:t>
      </w:r>
      <w:r w:rsidRPr="00647AAF">
        <w:rPr>
          <w:rFonts w:ascii="Times New Roman" w:hAnsi="Times New Roman" w:cs="Times New Roman"/>
          <w:sz w:val="24"/>
          <w:szCs w:val="24"/>
        </w:rPr>
        <w:t>на период выполнения ПНР;</w:t>
      </w:r>
    </w:p>
    <w:p w14:paraId="0F46C03A" w14:textId="05801F7A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осуществить контроль за качеством выполнения ПНР «под нагрузкой» и их безопасностью с организацией и проведением мероприятий по противопожарной безопасности на объектах пускового комплекса;</w:t>
      </w:r>
    </w:p>
    <w:p w14:paraId="28491DF4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организовать проведение технических совещаний;</w:t>
      </w:r>
    </w:p>
    <w:p w14:paraId="180EEBEA" w14:textId="77777777" w:rsidR="00647AAF" w:rsidRP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осуществить материально-техническое обеспечение реагентами, быстроизнашивающимися частями и материалами;</w:t>
      </w:r>
    </w:p>
    <w:p w14:paraId="5CE89596" w14:textId="0F7D346C" w:rsidR="00647AAF" w:rsidRDefault="00647AAF" w:rsidP="00647A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7AAF">
        <w:rPr>
          <w:rFonts w:ascii="Times New Roman" w:hAnsi="Times New Roman" w:cs="Times New Roman"/>
          <w:sz w:val="24"/>
          <w:szCs w:val="24"/>
        </w:rPr>
        <w:t>- обеспечить возможность вывоза с КОС образующихся отходов и обезвоженного осадка в соответствии с полученными разрешениями.</w:t>
      </w:r>
    </w:p>
    <w:p w14:paraId="2238A870" w14:textId="77777777" w:rsidR="00222EE2" w:rsidRDefault="00222EE2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04F7056" w14:textId="652A48D3" w:rsidR="00615D98" w:rsidRPr="00222EE2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22EE2">
        <w:rPr>
          <w:rFonts w:ascii="Times New Roman" w:hAnsi="Times New Roman" w:cs="Times New Roman"/>
          <w:b/>
          <w:bCs/>
          <w:sz w:val="24"/>
          <w:szCs w:val="24"/>
          <w:u w:val="single"/>
        </w:rPr>
        <w:t>Базовыми функциями головной ПНО при ПНР «под нагрузкой» являются:</w:t>
      </w:r>
    </w:p>
    <w:p w14:paraId="32958595" w14:textId="77777777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подготовка, согласование и утверждение организационно-технических документов по проведению ПНР, включая уточнение программы ПНР «под нагрузкой» и детализацию сводного плана-графика;</w:t>
      </w:r>
    </w:p>
    <w:p w14:paraId="2D32862A" w14:textId="77777777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распределение объемов работ между участниками производства ПНР (на этапе детализации, согласования и утверждения сводного плана-графика);</w:t>
      </w:r>
    </w:p>
    <w:p w14:paraId="0651B55B" w14:textId="4C1E03A1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организация закупки для производства ПНР необходимого оборудования, приборов, инструментов, средств оперативной связи для собственного персонала</w:t>
      </w:r>
      <w:r w:rsidR="00222EE2" w:rsidRPr="00222EE2">
        <w:rPr>
          <w:rFonts w:ascii="Times New Roman" w:hAnsi="Times New Roman" w:cs="Times New Roman"/>
          <w:sz w:val="24"/>
          <w:szCs w:val="24"/>
        </w:rPr>
        <w:t xml:space="preserve">, </w:t>
      </w:r>
      <w:r w:rsidRPr="00222EE2">
        <w:rPr>
          <w:rFonts w:ascii="Times New Roman" w:hAnsi="Times New Roman" w:cs="Times New Roman"/>
          <w:sz w:val="24"/>
          <w:szCs w:val="24"/>
        </w:rPr>
        <w:t>оборудования и материалов для проведения основных анализов собственными силами с помощью экспресс-тестов и/или проведения анализов в сторонней лаборатории;</w:t>
      </w:r>
    </w:p>
    <w:p w14:paraId="07A70B1A" w14:textId="77777777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обучение персонала эксплуатирующей организации;</w:t>
      </w:r>
    </w:p>
    <w:p w14:paraId="6EF48296" w14:textId="77777777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разработка проекта программы производственного контроля;</w:t>
      </w:r>
    </w:p>
    <w:p w14:paraId="3542B79E" w14:textId="77777777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организация (осуществление) производства ПНР и координация действий всех участников ПНР;</w:t>
      </w:r>
    </w:p>
    <w:p w14:paraId="5B8AFD71" w14:textId="77777777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lastRenderedPageBreak/>
        <w:t>- руководство действиями персонала эксплуатирующей организации на стадии пробной эксплуатации;</w:t>
      </w:r>
    </w:p>
    <w:p w14:paraId="7E29B81B" w14:textId="77777777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вынесение на рассмотрение оперативного пускового штаба вопросов и предложений, касающихся организации и производства ПНР;</w:t>
      </w:r>
    </w:p>
    <w:p w14:paraId="2188DEC5" w14:textId="77777777" w:rsidR="00615D98" w:rsidRP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подготовка и выдача технической документации по ПНР;</w:t>
      </w:r>
    </w:p>
    <w:p w14:paraId="674214E7" w14:textId="1AD6E1E4" w:rsidR="00615D98" w:rsidRDefault="00615D98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5D98">
        <w:rPr>
          <w:rFonts w:ascii="Times New Roman" w:hAnsi="Times New Roman" w:cs="Times New Roman"/>
          <w:sz w:val="24"/>
          <w:szCs w:val="24"/>
        </w:rPr>
        <w:t>- подготовка технического отчета по результатам пусконаладки «под нагрузкой» с последующей его передачей заказчику, если это определено условиями договора.</w:t>
      </w:r>
    </w:p>
    <w:p w14:paraId="632F86C3" w14:textId="77777777" w:rsidR="00EC4C70" w:rsidRDefault="00EC4C70" w:rsidP="00573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B7FD0E" w14:textId="6AC4E1A9" w:rsidR="00AA4A0D" w:rsidRPr="00647AAF" w:rsidRDefault="00AA4A0D" w:rsidP="00647AAF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47AAF">
        <w:rPr>
          <w:rFonts w:ascii="Times New Roman" w:hAnsi="Times New Roman" w:cs="Times New Roman"/>
          <w:b/>
          <w:bCs/>
          <w:sz w:val="26"/>
          <w:szCs w:val="26"/>
        </w:rPr>
        <w:t>Расчетная продолжительность этапов работ в составе ПНР «под нагрузкой»</w:t>
      </w:r>
    </w:p>
    <w:p w14:paraId="1145E563" w14:textId="6DBF25A8" w:rsidR="00931133" w:rsidRDefault="00931133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Работы, выполняемые в ходе ПНР «под нагрузкой»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A0B12FD" w14:textId="77777777" w:rsidR="007941FC" w:rsidRDefault="007941FC" w:rsidP="00615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F8FB11" w14:textId="3D92096D" w:rsidR="00931133" w:rsidRPr="003F4EAD" w:rsidRDefault="00931133" w:rsidP="007941FC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4EAD">
        <w:rPr>
          <w:rFonts w:ascii="Times New Roman" w:hAnsi="Times New Roman" w:cs="Times New Roman"/>
          <w:b/>
          <w:bCs/>
          <w:sz w:val="24"/>
          <w:szCs w:val="24"/>
        </w:rPr>
        <w:t>Подготовительные работы</w:t>
      </w:r>
      <w:r w:rsidR="003F4EAD" w:rsidRPr="003F4EAD">
        <w:rPr>
          <w:rFonts w:ascii="Times New Roman" w:hAnsi="Times New Roman" w:cs="Times New Roman"/>
          <w:b/>
          <w:bCs/>
          <w:sz w:val="24"/>
          <w:szCs w:val="24"/>
        </w:rPr>
        <w:t xml:space="preserve"> – 5 недель</w:t>
      </w:r>
    </w:p>
    <w:p w14:paraId="5DC48055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Головной ПНО должны быть выполнены следующие работы:</w:t>
      </w:r>
    </w:p>
    <w:p w14:paraId="4840B788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сопоставление данных по качеству поступающих сточных вод с проектными данными;</w:t>
      </w:r>
    </w:p>
    <w:p w14:paraId="75CDAB01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при необходимости — отбор проб и организация выполнения анализов, организация лабораторного контроля;</w:t>
      </w:r>
    </w:p>
    <w:p w14:paraId="6E2633F4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при необходимости, по решению ПНО — проведение поверочных расчетов сооружений, уточнение технологических параметров;</w:t>
      </w:r>
    </w:p>
    <w:p w14:paraId="4AA41BBD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уточнение плана-графика ПНР «под нагрузкой»;</w:t>
      </w:r>
    </w:p>
    <w:p w14:paraId="14C9047E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2EE2">
        <w:rPr>
          <w:rFonts w:ascii="Times New Roman" w:hAnsi="Times New Roman" w:cs="Times New Roman"/>
          <w:sz w:val="24"/>
          <w:szCs w:val="24"/>
        </w:rPr>
        <w:t>- разработка, согласование и утверждение рабочих программ ПНР «под нагрузкой».</w:t>
      </w:r>
    </w:p>
    <w:p w14:paraId="7EBE1FA6" w14:textId="77777777" w:rsid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По результатам поверочных расчетов составляется заключение, в котором дается оценка того, насколько проектные решения могут обеспечить проектные показатели.</w:t>
      </w:r>
    </w:p>
    <w:p w14:paraId="068A80AE" w14:textId="77777777" w:rsidR="007941FC" w:rsidRPr="00931133" w:rsidRDefault="007941FC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B303BB" w14:textId="266A8440" w:rsidR="003F4EAD" w:rsidRPr="003F4EAD" w:rsidRDefault="003F4EAD" w:rsidP="003F4EAD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4EAD">
        <w:rPr>
          <w:rFonts w:ascii="Times New Roman" w:hAnsi="Times New Roman" w:cs="Times New Roman"/>
          <w:b/>
          <w:bCs/>
          <w:sz w:val="24"/>
          <w:szCs w:val="24"/>
        </w:rPr>
        <w:t>Пуско-наладочные работы «под нагрузкой»</w:t>
      </w:r>
      <w:r w:rsidR="00065625">
        <w:rPr>
          <w:rFonts w:ascii="Times New Roman" w:hAnsi="Times New Roman" w:cs="Times New Roman"/>
          <w:b/>
          <w:bCs/>
          <w:sz w:val="24"/>
          <w:szCs w:val="24"/>
        </w:rPr>
        <w:t xml:space="preserve"> - 24 недели</w:t>
      </w:r>
    </w:p>
    <w:p w14:paraId="5ED12740" w14:textId="5B2566B9" w:rsidR="00931133" w:rsidRPr="00374C9A" w:rsidRDefault="00931133" w:rsidP="004F1472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4C9A">
        <w:rPr>
          <w:rFonts w:ascii="Times New Roman" w:hAnsi="Times New Roman" w:cs="Times New Roman"/>
          <w:b/>
          <w:bCs/>
          <w:sz w:val="24"/>
          <w:szCs w:val="24"/>
        </w:rPr>
        <w:t>Наладка и испытания оборудования «под нагрузкой»</w:t>
      </w:r>
      <w:r w:rsidR="00357C07" w:rsidRPr="00374C9A">
        <w:rPr>
          <w:rFonts w:ascii="Times New Roman" w:hAnsi="Times New Roman" w:cs="Times New Roman"/>
          <w:b/>
          <w:bCs/>
          <w:sz w:val="24"/>
          <w:szCs w:val="24"/>
        </w:rPr>
        <w:t xml:space="preserve"> - 13 недель</w:t>
      </w:r>
    </w:p>
    <w:p w14:paraId="18DBBD82" w14:textId="443C9D73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2EE2">
        <w:rPr>
          <w:rFonts w:ascii="Times New Roman" w:hAnsi="Times New Roman" w:cs="Times New Roman"/>
          <w:sz w:val="24"/>
          <w:szCs w:val="24"/>
        </w:rPr>
        <w:t>При выполнении ПНР «под нагрузкой» все оперативные переключения должен выполнять оперативный персонал эксплуатирующей организации.</w:t>
      </w:r>
    </w:p>
    <w:p w14:paraId="4101F659" w14:textId="35DC059E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Подачу сточной воды на сооружения</w:t>
      </w:r>
      <w:r w:rsidR="008C6C06">
        <w:rPr>
          <w:rFonts w:ascii="Times New Roman" w:hAnsi="Times New Roman" w:cs="Times New Roman"/>
          <w:sz w:val="24"/>
          <w:szCs w:val="24"/>
        </w:rPr>
        <w:t xml:space="preserve"> </w:t>
      </w:r>
      <w:r w:rsidRPr="00931133">
        <w:rPr>
          <w:rFonts w:ascii="Times New Roman" w:hAnsi="Times New Roman" w:cs="Times New Roman"/>
          <w:sz w:val="24"/>
          <w:szCs w:val="24"/>
        </w:rPr>
        <w:t>следует увеличивать ступенчато, с учетом их подключения к нагрузке по одному (или в минимально возможном количестве), с проведением на запущенных сооружениях и оборудовании в их составе сначала индивидуальных ПНР и испытаний «под нагрузкой», а затем, при подаче нагрузки на весь узел, поузловых ПНР и испытаний.</w:t>
      </w:r>
    </w:p>
    <w:p w14:paraId="5E51FA7B" w14:textId="565CF090" w:rsidR="00931133" w:rsidRPr="00374C9A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При постепенной подаче прошедших механическую очистку сточных вод на сооружения биологической очистки остальной поступающий расход должен быть направлен в обход последних</w:t>
      </w:r>
      <w:r w:rsidR="00357C07">
        <w:rPr>
          <w:rFonts w:ascii="Times New Roman" w:hAnsi="Times New Roman" w:cs="Times New Roman"/>
          <w:sz w:val="24"/>
          <w:szCs w:val="24"/>
        </w:rPr>
        <w:t xml:space="preserve"> на выпуск.</w:t>
      </w:r>
    </w:p>
    <w:p w14:paraId="0714B63A" w14:textId="14615DF5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 xml:space="preserve">Запуск сооружений биологической очистки, использующих аэротенки, </w:t>
      </w:r>
      <w:r w:rsidR="008C6C06">
        <w:rPr>
          <w:rFonts w:ascii="Times New Roman" w:hAnsi="Times New Roman" w:cs="Times New Roman"/>
          <w:sz w:val="24"/>
          <w:szCs w:val="24"/>
        </w:rPr>
        <w:t xml:space="preserve">предусматривает </w:t>
      </w:r>
      <w:r w:rsidRPr="00931133">
        <w:rPr>
          <w:rFonts w:ascii="Times New Roman" w:hAnsi="Times New Roman" w:cs="Times New Roman"/>
          <w:sz w:val="24"/>
          <w:szCs w:val="24"/>
        </w:rPr>
        <w:t>завоз цистернами «затравочной» биомассы с других действующих сооружений</w:t>
      </w:r>
      <w:r w:rsidR="008C6C06">
        <w:rPr>
          <w:rFonts w:ascii="Times New Roman" w:hAnsi="Times New Roman" w:cs="Times New Roman"/>
          <w:sz w:val="24"/>
          <w:szCs w:val="24"/>
        </w:rPr>
        <w:t>. П</w:t>
      </w:r>
      <w:r w:rsidRPr="00931133">
        <w:rPr>
          <w:rFonts w:ascii="Times New Roman" w:hAnsi="Times New Roman" w:cs="Times New Roman"/>
          <w:sz w:val="24"/>
          <w:szCs w:val="24"/>
        </w:rPr>
        <w:t>рименение «затравочного» активного ила обеспечивает более надежный и предсказуемый технологический запуск аэротенков по сравнению с развитием собственной биомассы без «затравочного» ила. К тому же, период вывода сооружений на проектный режим работы при использовании «затравочного» активного ила в несколько раз меньше.</w:t>
      </w:r>
    </w:p>
    <w:p w14:paraId="409F7249" w14:textId="67C08FA6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По возможности запуск аэротенков</w:t>
      </w:r>
      <w:r w:rsidR="008C6C06">
        <w:rPr>
          <w:rFonts w:ascii="Times New Roman" w:hAnsi="Times New Roman" w:cs="Times New Roman"/>
          <w:sz w:val="24"/>
          <w:szCs w:val="24"/>
        </w:rPr>
        <w:t xml:space="preserve"> </w:t>
      </w:r>
      <w:r w:rsidRPr="00931133">
        <w:rPr>
          <w:rFonts w:ascii="Times New Roman" w:hAnsi="Times New Roman" w:cs="Times New Roman"/>
          <w:sz w:val="24"/>
          <w:szCs w:val="24"/>
        </w:rPr>
        <w:t>следует проводить в теплый период года.</w:t>
      </w:r>
    </w:p>
    <w:p w14:paraId="7F37A685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Для запуска аэротенков следует завозить (закачивать) активный ил достаточного качества, оценивая его состояние по величине илового индекса и по качеству очистки, в том числе выносу взвешенных веществ.</w:t>
      </w:r>
    </w:p>
    <w:p w14:paraId="11E4104B" w14:textId="77777777" w:rsid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Наращивание активного ила в аэротенках требует постоянного контроля илового индекса, дозы ила и, по возможности, гидробиологического контроля.</w:t>
      </w:r>
    </w:p>
    <w:p w14:paraId="17593D43" w14:textId="77777777" w:rsidR="00061EAA" w:rsidRPr="009C753D" w:rsidRDefault="003D50AC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Результат</w:t>
      </w:r>
      <w:r w:rsidR="00061EAA" w:rsidRPr="009C75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этапа</w:t>
      </w:r>
      <w:r w:rsidRPr="009C753D">
        <w:rPr>
          <w:rFonts w:ascii="Times New Roman" w:hAnsi="Times New Roman" w:cs="Times New Roman"/>
          <w:sz w:val="24"/>
          <w:szCs w:val="24"/>
        </w:rPr>
        <w:t xml:space="preserve"> - </w:t>
      </w:r>
      <w:r w:rsidR="00F86F9E" w:rsidRPr="009C753D">
        <w:rPr>
          <w:rFonts w:ascii="Times New Roman" w:hAnsi="Times New Roman" w:cs="Times New Roman"/>
          <w:sz w:val="24"/>
          <w:szCs w:val="24"/>
        </w:rPr>
        <w:t xml:space="preserve">наращивание аэробной биомассы, прежде всего гетеротрофной, с целью достичь высокой эффективности очистки от органических веществ, а также на формирование </w:t>
      </w:r>
      <w:proofErr w:type="spellStart"/>
      <w:r w:rsidR="00F86F9E" w:rsidRPr="009C753D">
        <w:rPr>
          <w:rFonts w:ascii="Times New Roman" w:hAnsi="Times New Roman" w:cs="Times New Roman"/>
          <w:sz w:val="24"/>
          <w:szCs w:val="24"/>
        </w:rPr>
        <w:t>флокул</w:t>
      </w:r>
      <w:proofErr w:type="spellEnd"/>
      <w:r w:rsidR="00F86F9E" w:rsidRPr="009C753D">
        <w:rPr>
          <w:rFonts w:ascii="Times New Roman" w:hAnsi="Times New Roman" w:cs="Times New Roman"/>
          <w:sz w:val="24"/>
          <w:szCs w:val="24"/>
        </w:rPr>
        <w:t xml:space="preserve"> активного ила с хорошими </w:t>
      </w:r>
      <w:proofErr w:type="spellStart"/>
      <w:r w:rsidR="00F86F9E" w:rsidRPr="009C753D">
        <w:rPr>
          <w:rFonts w:ascii="Times New Roman" w:hAnsi="Times New Roman" w:cs="Times New Roman"/>
          <w:sz w:val="24"/>
          <w:szCs w:val="24"/>
        </w:rPr>
        <w:t>седиментационными</w:t>
      </w:r>
      <w:proofErr w:type="spellEnd"/>
      <w:r w:rsidR="00F86F9E" w:rsidRPr="009C753D">
        <w:rPr>
          <w:rFonts w:ascii="Times New Roman" w:hAnsi="Times New Roman" w:cs="Times New Roman"/>
          <w:sz w:val="24"/>
          <w:szCs w:val="24"/>
        </w:rPr>
        <w:t xml:space="preserve"> свойствами (гидробиологический анализ). </w:t>
      </w:r>
    </w:p>
    <w:p w14:paraId="0FE0EBB5" w14:textId="39B6D997" w:rsidR="00061EAA" w:rsidRPr="009C753D" w:rsidRDefault="00061EAA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lastRenderedPageBreak/>
        <w:t>Показатели очищенной воды после вторичных отстойников по результатам химического анализа:</w:t>
      </w:r>
    </w:p>
    <w:p w14:paraId="3B5EFF80" w14:textId="4A2098AB" w:rsidR="00061EAA" w:rsidRPr="009C753D" w:rsidRDefault="00061EAA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 xml:space="preserve">- </w:t>
      </w:r>
      <w:r w:rsidR="00F86F9E" w:rsidRPr="009C753D">
        <w:rPr>
          <w:rFonts w:ascii="Times New Roman" w:hAnsi="Times New Roman" w:cs="Times New Roman"/>
          <w:sz w:val="24"/>
          <w:szCs w:val="24"/>
        </w:rPr>
        <w:t>БПК</w:t>
      </w:r>
      <w:r w:rsidRPr="009C753D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F86F9E" w:rsidRPr="009C753D">
        <w:rPr>
          <w:rFonts w:ascii="Times New Roman" w:hAnsi="Times New Roman" w:cs="Times New Roman"/>
          <w:sz w:val="24"/>
          <w:szCs w:val="24"/>
        </w:rPr>
        <w:t>=15-20 мгО</w:t>
      </w:r>
      <w:r w:rsidR="00F86F9E" w:rsidRPr="009C753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86F9E" w:rsidRPr="009C753D">
        <w:rPr>
          <w:rFonts w:ascii="Times New Roman" w:hAnsi="Times New Roman" w:cs="Times New Roman"/>
          <w:sz w:val="24"/>
          <w:szCs w:val="24"/>
        </w:rPr>
        <w:t xml:space="preserve">/л, </w:t>
      </w:r>
    </w:p>
    <w:p w14:paraId="7F948538" w14:textId="7A2A4E97" w:rsidR="009C753D" w:rsidRDefault="00061EAA" w:rsidP="004F3E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 xml:space="preserve">- </w:t>
      </w:r>
      <w:r w:rsidR="00F86F9E" w:rsidRPr="009C753D">
        <w:rPr>
          <w:rFonts w:ascii="Times New Roman" w:hAnsi="Times New Roman" w:cs="Times New Roman"/>
          <w:sz w:val="24"/>
          <w:szCs w:val="24"/>
        </w:rPr>
        <w:t>концентрация взвешенных веществ =15-20 мг/дм</w:t>
      </w:r>
      <w:r w:rsidR="00F86F9E" w:rsidRPr="009C753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86F9E" w:rsidRPr="009C753D">
        <w:rPr>
          <w:rFonts w:ascii="Times New Roman" w:hAnsi="Times New Roman" w:cs="Times New Roman"/>
          <w:sz w:val="24"/>
          <w:szCs w:val="24"/>
        </w:rPr>
        <w:t>.</w:t>
      </w:r>
    </w:p>
    <w:p w14:paraId="4415E8AC" w14:textId="77777777" w:rsidR="004F3EB0" w:rsidRPr="004F3EB0" w:rsidRDefault="004F3EB0" w:rsidP="004F3E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DF06B8" w14:textId="1FCFBD0E" w:rsidR="002103C9" w:rsidRPr="00374C9A" w:rsidRDefault="002103C9" w:rsidP="004F1472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4C9A">
        <w:rPr>
          <w:rFonts w:ascii="Times New Roman" w:hAnsi="Times New Roman" w:cs="Times New Roman"/>
          <w:b/>
          <w:bCs/>
          <w:sz w:val="24"/>
          <w:szCs w:val="24"/>
        </w:rPr>
        <w:t>Поузловые ПНР «под нагрузкой»</w:t>
      </w:r>
      <w:r w:rsidR="008E4A7D" w:rsidRPr="00374C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7C07" w:rsidRPr="00374C9A">
        <w:rPr>
          <w:rFonts w:ascii="Times New Roman" w:hAnsi="Times New Roman" w:cs="Times New Roman"/>
          <w:b/>
          <w:bCs/>
          <w:sz w:val="24"/>
          <w:szCs w:val="24"/>
        </w:rPr>
        <w:t>- 14</w:t>
      </w:r>
      <w:r w:rsidR="008E4A7D" w:rsidRPr="00374C9A">
        <w:rPr>
          <w:rFonts w:ascii="Times New Roman" w:hAnsi="Times New Roman" w:cs="Times New Roman"/>
          <w:b/>
          <w:bCs/>
          <w:sz w:val="24"/>
          <w:szCs w:val="24"/>
        </w:rPr>
        <w:t xml:space="preserve"> недель</w:t>
      </w:r>
    </w:p>
    <w:p w14:paraId="41116064" w14:textId="3B86FD10" w:rsidR="002103C9" w:rsidRDefault="002103C9" w:rsidP="002103C9">
      <w:pPr>
        <w:pStyle w:val="ad"/>
        <w:spacing w:before="0" w:beforeAutospacing="0" w:after="0" w:afterAutospacing="0"/>
        <w:ind w:firstLine="709"/>
        <w:jc w:val="both"/>
      </w:pPr>
      <w:r>
        <w:t>ПНР «под нагрузкой» осуществляют одновременно с запуском КОС на сточных водах.</w:t>
      </w:r>
    </w:p>
    <w:p w14:paraId="43EE3E8D" w14:textId="3E65A485" w:rsidR="00931133" w:rsidRPr="002103C9" w:rsidRDefault="00931133" w:rsidP="002103C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103C9">
        <w:rPr>
          <w:rFonts w:ascii="Times New Roman" w:hAnsi="Times New Roman" w:cs="Times New Roman"/>
          <w:i/>
          <w:iCs/>
          <w:sz w:val="24"/>
          <w:szCs w:val="24"/>
        </w:rPr>
        <w:t>По технологическим сооружениям и оборудованию выполняют следующие работы</w:t>
      </w:r>
      <w:r w:rsidR="007941FC" w:rsidRPr="002103C9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5E288EE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операции по заполнению функционально-технологических узлов рабочей средой (сточной водой и осадками, по мере образования последних);</w:t>
      </w:r>
    </w:p>
    <w:p w14:paraId="7EABE6E7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отладку локальной автоматики решеток (включение-выключение в зависимости от разницы уровней сточной воды);</w:t>
      </w:r>
    </w:p>
    <w:p w14:paraId="23C620F5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 xml:space="preserve">- отладку режимов откачки </w:t>
      </w:r>
      <w:proofErr w:type="spellStart"/>
      <w:r w:rsidRPr="00931133">
        <w:rPr>
          <w:rFonts w:ascii="Times New Roman" w:hAnsi="Times New Roman" w:cs="Times New Roman"/>
          <w:sz w:val="24"/>
          <w:szCs w:val="24"/>
        </w:rPr>
        <w:t>пескопульпы</w:t>
      </w:r>
      <w:proofErr w:type="spellEnd"/>
      <w:r w:rsidRPr="00931133">
        <w:rPr>
          <w:rFonts w:ascii="Times New Roman" w:hAnsi="Times New Roman" w:cs="Times New Roman"/>
          <w:sz w:val="24"/>
          <w:szCs w:val="24"/>
        </w:rPr>
        <w:t xml:space="preserve"> из песколовок в совокупности с работой скребковых механизмов (если таковые применяются);</w:t>
      </w:r>
    </w:p>
    <w:p w14:paraId="122B3240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отладку автоматики управления подачей воздуха, уточнение уставок концентрации растворенного кислорода;</w:t>
      </w:r>
    </w:p>
    <w:p w14:paraId="1E3375C8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отладку режимов перекачки возвратного активного ила и вывода избыточного активного ила;</w:t>
      </w:r>
    </w:p>
    <w:p w14:paraId="373A2A6F" w14:textId="5C65481C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наладку установок доочистки</w:t>
      </w:r>
    </w:p>
    <w:p w14:paraId="4D7AC7AE" w14:textId="76539530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- наладку оборудования обезвоживания осадка на рабочей среде, отработку режимов.</w:t>
      </w:r>
    </w:p>
    <w:p w14:paraId="7A4B3281" w14:textId="61072749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23CE">
        <w:rPr>
          <w:rFonts w:ascii="Times New Roman" w:hAnsi="Times New Roman" w:cs="Times New Roman"/>
          <w:i/>
          <w:iCs/>
          <w:sz w:val="24"/>
          <w:szCs w:val="24"/>
        </w:rPr>
        <w:t>По электротехническому оборудованию должны быть выполнены:</w:t>
      </w:r>
    </w:p>
    <w:p w14:paraId="31DD65F7" w14:textId="77777777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>- техническое сопровождение наладки функционально-технологического узла;</w:t>
      </w:r>
    </w:p>
    <w:p w14:paraId="159D8C2D" w14:textId="77777777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>- функциональные испытания электротехнического оборудования и систем;</w:t>
      </w:r>
    </w:p>
    <w:p w14:paraId="58174CD9" w14:textId="77777777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>- испытания устройств РЗА в соответствии с правилами технического обслуживания устройств релейной защиты, автоматики, дистанционного управления и сигнализации электростанций.</w:t>
      </w:r>
    </w:p>
    <w:p w14:paraId="10EC0B02" w14:textId="276514CC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i/>
          <w:iCs/>
          <w:sz w:val="24"/>
          <w:szCs w:val="24"/>
        </w:rPr>
        <w:t>По АСУ ТП должны быть выполнены проверка работоспособности и, при необходимости, корректировка</w:t>
      </w:r>
      <w:r w:rsidRPr="009823CE">
        <w:rPr>
          <w:rFonts w:ascii="Times New Roman" w:hAnsi="Times New Roman" w:cs="Times New Roman"/>
          <w:sz w:val="24"/>
          <w:szCs w:val="24"/>
        </w:rPr>
        <w:t>:</w:t>
      </w:r>
    </w:p>
    <w:p w14:paraId="4A6F0DF6" w14:textId="77777777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>- алгоритмов технологической функции сбора, обработки и отображения информации с последующей корректировкой, при необходимости;</w:t>
      </w:r>
    </w:p>
    <w:p w14:paraId="21778616" w14:textId="77777777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>- алгоритмов технологической функции ТС с последующей корректировкой при необходимости;</w:t>
      </w:r>
    </w:p>
    <w:p w14:paraId="534E8F8F" w14:textId="77777777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>- алгоритмов технологической функции АВР с воздействием на исполнительные органы, ЗРА и с последующей их корректировкой, при необходимости;</w:t>
      </w:r>
    </w:p>
    <w:p w14:paraId="07E64FD9" w14:textId="485A5503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 xml:space="preserve">- алгоритмов систем автоматического регулирования с определением и установкой статических и динамических настроек </w:t>
      </w:r>
      <w:r w:rsidR="007941FC" w:rsidRPr="009823CE">
        <w:rPr>
          <w:rFonts w:ascii="Times New Roman" w:hAnsi="Times New Roman" w:cs="Times New Roman"/>
          <w:sz w:val="24"/>
          <w:szCs w:val="24"/>
        </w:rPr>
        <w:t>системы,</w:t>
      </w:r>
      <w:r w:rsidRPr="009823CE">
        <w:rPr>
          <w:rFonts w:ascii="Times New Roman" w:hAnsi="Times New Roman" w:cs="Times New Roman"/>
          <w:sz w:val="24"/>
          <w:szCs w:val="24"/>
        </w:rPr>
        <w:t xml:space="preserve"> и подтверждением качества регулирования;</w:t>
      </w:r>
    </w:p>
    <w:p w14:paraId="5EB7DEF7" w14:textId="77777777" w:rsidR="00931133" w:rsidRPr="009823CE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>- настроек концевых выключателей и указателей положения запорной и регулирующей арматуры.</w:t>
      </w:r>
    </w:p>
    <w:p w14:paraId="4EF183CB" w14:textId="7777777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3CE">
        <w:rPr>
          <w:rFonts w:ascii="Times New Roman" w:hAnsi="Times New Roman" w:cs="Times New Roman"/>
          <w:sz w:val="24"/>
          <w:szCs w:val="24"/>
        </w:rPr>
        <w:t>При необходимости ПНО разрабатывает требуемые, в том числе новые и уникальные, программные коды с загрузкой их в АСДКУ/АСУ ТП.</w:t>
      </w:r>
    </w:p>
    <w:p w14:paraId="2259E953" w14:textId="51AD6422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 xml:space="preserve">В связи с тем, что поузловая наладка «под нагрузкой» при новом строительстве КОС осуществляется одновременно с процедурой запуска сооружений биологической очистки, при которой увеличение подачи сточных вод на эту и последующие ФТЗ может происходить </w:t>
      </w:r>
      <w:r w:rsidRPr="009823CE">
        <w:rPr>
          <w:rFonts w:ascii="Times New Roman" w:hAnsi="Times New Roman" w:cs="Times New Roman"/>
          <w:sz w:val="24"/>
          <w:szCs w:val="24"/>
        </w:rPr>
        <w:t>поэтапно, полная проверка работоспособности отдельных узлов, требующая нагрузки, сопоставимой с проектной, может быть произведена только при подаче на данную ФТЗ этой нагрузки.</w:t>
      </w:r>
    </w:p>
    <w:p w14:paraId="3E92FD13" w14:textId="7E6642F7" w:rsidR="00931133" w:rsidRPr="003D50AC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D50AC">
        <w:rPr>
          <w:rFonts w:ascii="Times New Roman" w:hAnsi="Times New Roman" w:cs="Times New Roman"/>
          <w:sz w:val="24"/>
          <w:szCs w:val="24"/>
        </w:rPr>
        <w:t>Работы по поузловой наладке следует считать завершенными, если</w:t>
      </w:r>
      <w:r w:rsidR="007941FC" w:rsidRPr="003D50AC">
        <w:rPr>
          <w:rFonts w:ascii="Times New Roman" w:hAnsi="Times New Roman" w:cs="Times New Roman"/>
          <w:sz w:val="24"/>
          <w:szCs w:val="24"/>
        </w:rPr>
        <w:t xml:space="preserve"> </w:t>
      </w:r>
      <w:r w:rsidRPr="003D50AC">
        <w:rPr>
          <w:rFonts w:ascii="Times New Roman" w:hAnsi="Times New Roman" w:cs="Times New Roman"/>
          <w:sz w:val="24"/>
          <w:szCs w:val="24"/>
        </w:rPr>
        <w:t>технологическое и электротехническое оборудование ФТУ и все технические средства контроля и управления, включая программно-технические, функционируют в соответствии с техническими условиями и достигнутыми проектными показателями</w:t>
      </w:r>
      <w:r w:rsidR="00D80DF9" w:rsidRPr="003D50AC">
        <w:rPr>
          <w:rFonts w:ascii="Times New Roman" w:hAnsi="Times New Roman" w:cs="Times New Roman"/>
          <w:sz w:val="24"/>
          <w:szCs w:val="24"/>
        </w:rPr>
        <w:t>.</w:t>
      </w:r>
    </w:p>
    <w:p w14:paraId="793B8594" w14:textId="77777777" w:rsidR="009F3389" w:rsidRDefault="009F3389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2B6B4590" w14:textId="547DCD58" w:rsidR="00061EAA" w:rsidRPr="009C753D" w:rsidRDefault="003D50AC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C75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Результат поузловых ПНР «под нагрузкой»</w:t>
      </w:r>
      <w:r w:rsidR="00061EAA" w:rsidRPr="009C75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30A032C4" w14:textId="5AEFF396" w:rsidR="00061EAA" w:rsidRPr="009C753D" w:rsidRDefault="00061EAA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3D50AC" w:rsidRPr="009C753D">
        <w:rPr>
          <w:rFonts w:ascii="Times New Roman" w:hAnsi="Times New Roman" w:cs="Times New Roman"/>
          <w:sz w:val="24"/>
          <w:szCs w:val="24"/>
        </w:rPr>
        <w:t xml:space="preserve"> соответствие качества очищенной сточной воды</w:t>
      </w:r>
      <w:r w:rsidRPr="009C753D">
        <w:rPr>
          <w:rFonts w:ascii="Times New Roman" w:hAnsi="Times New Roman" w:cs="Times New Roman"/>
          <w:sz w:val="24"/>
          <w:szCs w:val="24"/>
        </w:rPr>
        <w:t xml:space="preserve"> на выпуске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 </w:t>
      </w:r>
      <w:r w:rsidR="003D50AC" w:rsidRPr="009C753D">
        <w:rPr>
          <w:rFonts w:ascii="Times New Roman" w:hAnsi="Times New Roman" w:cs="Times New Roman"/>
          <w:sz w:val="24"/>
          <w:szCs w:val="24"/>
        </w:rPr>
        <w:t>проектным показателям</w:t>
      </w:r>
      <w:r w:rsidRPr="009C753D">
        <w:rPr>
          <w:rFonts w:ascii="Times New Roman" w:hAnsi="Times New Roman" w:cs="Times New Roman"/>
          <w:sz w:val="24"/>
          <w:szCs w:val="24"/>
        </w:rPr>
        <w:t xml:space="preserve"> 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(точка отбора проб – резервуар очищенной воды) </w:t>
      </w:r>
      <w:r w:rsidRPr="009C753D">
        <w:rPr>
          <w:rFonts w:ascii="Times New Roman" w:hAnsi="Times New Roman" w:cs="Times New Roman"/>
          <w:sz w:val="24"/>
          <w:szCs w:val="24"/>
        </w:rPr>
        <w:t>(таблица 2)</w:t>
      </w:r>
      <w:r w:rsidR="009F3389" w:rsidRPr="009C753D">
        <w:rPr>
          <w:rFonts w:ascii="Times New Roman" w:hAnsi="Times New Roman" w:cs="Times New Roman"/>
          <w:sz w:val="24"/>
          <w:szCs w:val="24"/>
        </w:rPr>
        <w:t>;</w:t>
      </w:r>
    </w:p>
    <w:p w14:paraId="35ABBD1A" w14:textId="313582E4" w:rsidR="009F3389" w:rsidRPr="009C753D" w:rsidRDefault="009F3389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>- соответствие микробиологических показателей в очищенных обеззараженных сточных водах на выпуске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 </w:t>
      </w:r>
      <w:r w:rsidRPr="009C753D">
        <w:rPr>
          <w:rFonts w:ascii="Times New Roman" w:hAnsi="Times New Roman" w:cs="Times New Roman"/>
          <w:sz w:val="24"/>
          <w:szCs w:val="24"/>
        </w:rPr>
        <w:t xml:space="preserve">проектным показателям 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(точка отбора проб – резервуар очищенной воды) </w:t>
      </w:r>
      <w:r w:rsidRPr="009C753D">
        <w:rPr>
          <w:rFonts w:ascii="Times New Roman" w:hAnsi="Times New Roman" w:cs="Times New Roman"/>
          <w:sz w:val="24"/>
          <w:szCs w:val="24"/>
        </w:rPr>
        <w:t>(таблица 3);</w:t>
      </w:r>
    </w:p>
    <w:p w14:paraId="6803AF73" w14:textId="48C8925D" w:rsidR="00600CC4" w:rsidRPr="009C753D" w:rsidRDefault="009F3389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 xml:space="preserve">- </w:t>
      </w:r>
      <w:r w:rsidR="00061EAA" w:rsidRPr="009C753D">
        <w:rPr>
          <w:rFonts w:ascii="Times New Roman" w:hAnsi="Times New Roman" w:cs="Times New Roman"/>
          <w:sz w:val="24"/>
          <w:szCs w:val="24"/>
        </w:rPr>
        <w:t>показатели</w:t>
      </w:r>
      <w:r w:rsidR="00432145" w:rsidRPr="009C753D">
        <w:rPr>
          <w:rFonts w:ascii="Times New Roman" w:hAnsi="Times New Roman" w:cs="Times New Roman"/>
          <w:sz w:val="24"/>
          <w:szCs w:val="24"/>
        </w:rPr>
        <w:t xml:space="preserve"> (фактические) </w:t>
      </w:r>
      <w:r w:rsidR="00061EAA" w:rsidRPr="009C753D">
        <w:rPr>
          <w:rFonts w:ascii="Times New Roman" w:hAnsi="Times New Roman" w:cs="Times New Roman"/>
          <w:sz w:val="24"/>
          <w:szCs w:val="24"/>
        </w:rPr>
        <w:t>исходной воды</w:t>
      </w:r>
      <w:r w:rsidR="00432145" w:rsidRPr="009C753D">
        <w:rPr>
          <w:rFonts w:ascii="Times New Roman" w:hAnsi="Times New Roman" w:cs="Times New Roman"/>
          <w:sz w:val="24"/>
          <w:szCs w:val="24"/>
        </w:rPr>
        <w:t xml:space="preserve"> после резервуара-</w:t>
      </w:r>
      <w:proofErr w:type="spellStart"/>
      <w:r w:rsidR="00432145" w:rsidRPr="009C753D">
        <w:rPr>
          <w:rFonts w:ascii="Times New Roman" w:hAnsi="Times New Roman" w:cs="Times New Roman"/>
          <w:sz w:val="24"/>
          <w:szCs w:val="24"/>
        </w:rPr>
        <w:t>усреднителя</w:t>
      </w:r>
      <w:proofErr w:type="spellEnd"/>
      <w:r w:rsidR="00432145" w:rsidRPr="009C753D">
        <w:rPr>
          <w:rFonts w:ascii="Times New Roman" w:hAnsi="Times New Roman" w:cs="Times New Roman"/>
          <w:sz w:val="24"/>
          <w:szCs w:val="24"/>
        </w:rPr>
        <w:t xml:space="preserve"> (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точка отборы пробы – </w:t>
      </w:r>
      <w:r w:rsidR="00432145" w:rsidRPr="009C753D">
        <w:rPr>
          <w:rFonts w:ascii="Times New Roman" w:hAnsi="Times New Roman" w:cs="Times New Roman"/>
          <w:sz w:val="24"/>
          <w:szCs w:val="24"/>
        </w:rPr>
        <w:t>на входе в биореактор)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 </w:t>
      </w:r>
      <w:r w:rsidR="00061EAA" w:rsidRPr="009C753D">
        <w:rPr>
          <w:rFonts w:ascii="Times New Roman" w:hAnsi="Times New Roman" w:cs="Times New Roman"/>
          <w:sz w:val="24"/>
          <w:szCs w:val="24"/>
        </w:rPr>
        <w:t>соответствуют проектным</w:t>
      </w:r>
      <w:r w:rsidR="00F839B6" w:rsidRPr="009C753D">
        <w:rPr>
          <w:rFonts w:ascii="Times New Roman" w:hAnsi="Times New Roman" w:cs="Times New Roman"/>
          <w:sz w:val="24"/>
          <w:szCs w:val="24"/>
        </w:rPr>
        <w:t xml:space="preserve"> (таблица 1)</w:t>
      </w:r>
      <w:r w:rsidRPr="009C753D">
        <w:rPr>
          <w:rFonts w:ascii="Times New Roman" w:hAnsi="Times New Roman" w:cs="Times New Roman"/>
          <w:sz w:val="24"/>
          <w:szCs w:val="24"/>
        </w:rPr>
        <w:t>: не более проектных; соотношение концентраций загрязняющих веществ соответствует нормативным соотношения согласно СП 32.13330.2018 изм.4 п.9.2.5.3 БПК/N-NH</w:t>
      </w:r>
      <w:r w:rsidRPr="009C753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9C753D">
        <w:rPr>
          <w:rFonts w:ascii="Times New Roman" w:hAnsi="Times New Roman" w:cs="Times New Roman"/>
          <w:sz w:val="24"/>
          <w:szCs w:val="24"/>
        </w:rPr>
        <w:t>/Р-РО</w:t>
      </w:r>
      <w:r w:rsidRPr="009C753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9C753D">
        <w:rPr>
          <w:rFonts w:ascii="Times New Roman" w:hAnsi="Times New Roman" w:cs="Times New Roman"/>
          <w:sz w:val="24"/>
          <w:szCs w:val="24"/>
        </w:rPr>
        <w:t>=100/5/1, таблице Г.1 БПК/N/ Р=100/19,5/3</w:t>
      </w:r>
      <w:r w:rsidR="00432145" w:rsidRPr="009C753D">
        <w:rPr>
          <w:rFonts w:ascii="Times New Roman" w:hAnsi="Times New Roman" w:cs="Times New Roman"/>
          <w:sz w:val="24"/>
          <w:szCs w:val="24"/>
        </w:rPr>
        <w:t>.</w:t>
      </w:r>
    </w:p>
    <w:p w14:paraId="77CE621C" w14:textId="77777777" w:rsidR="003D50AC" w:rsidRPr="00931133" w:rsidRDefault="003D50AC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D55D5A" w14:textId="786B401E" w:rsidR="00931133" w:rsidRPr="00374C9A" w:rsidRDefault="00931133" w:rsidP="004F1472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4C9A">
        <w:rPr>
          <w:rFonts w:ascii="Times New Roman" w:hAnsi="Times New Roman" w:cs="Times New Roman"/>
          <w:b/>
          <w:bCs/>
          <w:sz w:val="24"/>
          <w:szCs w:val="24"/>
        </w:rPr>
        <w:t>Комплексное опробование оборудования «под нагрузкой»</w:t>
      </w:r>
      <w:r w:rsidR="008E4A7D" w:rsidRPr="00374C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66B3C03" w14:textId="0AB8E1E9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Пусконаладку оборудования «под нагрузкой» заканчивают комплексным опробованием оборудования «под нагрузкой». Комплексное опробование оборудования проводят с целью подтверждения (определения) технических параметров и характеристик оборудования ввода пускового комплекса КОС, и оно предшествует его вводу в эксплуатацию.</w:t>
      </w:r>
    </w:p>
    <w:p w14:paraId="6AF782C3" w14:textId="71BF64B5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 xml:space="preserve">Комплексное опробование оборудования КОС «под нагрузкой» должно предусматривать непрерывную работу основного и вспомогательного оборудования в проектном технологическом процессе на проектной среде </w:t>
      </w:r>
      <w:r w:rsidRPr="00A55613">
        <w:rPr>
          <w:rFonts w:ascii="Times New Roman" w:hAnsi="Times New Roman" w:cs="Times New Roman"/>
          <w:b/>
          <w:bCs/>
          <w:sz w:val="24"/>
          <w:szCs w:val="24"/>
          <w:u w:val="single"/>
        </w:rPr>
        <w:t>в течение не менее 72 ч.</w:t>
      </w:r>
      <w:r w:rsidRPr="00931133">
        <w:rPr>
          <w:rFonts w:ascii="Times New Roman" w:hAnsi="Times New Roman" w:cs="Times New Roman"/>
          <w:sz w:val="24"/>
          <w:szCs w:val="24"/>
        </w:rPr>
        <w:t xml:space="preserve"> Его проводят не ранее того, как на все сооружения КОС будет обеспечен прием всего проектного (либо всего поступающего в пределах проектного) расхода сточных вод и сооружения биологической очистки пройдут оба этапа запуска, т. е. начнут работу по проектной технологической схеме, с управлением по проектным решениям, но не ранее комплексных эксплуатационных испытаний (допускается одновременно с ними).</w:t>
      </w:r>
    </w:p>
    <w:p w14:paraId="34605838" w14:textId="25AEED5F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 xml:space="preserve">При проведении комплексного опробования «под нагрузкой» должна быть обеспечена регистрация технологических параметров работы оборудования, необходимых для определения соответствия (несоответствия) его характеристик проектным параметрам. </w:t>
      </w:r>
    </w:p>
    <w:p w14:paraId="6F252D0A" w14:textId="42D514E7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Комплексное опробование оборудования «под нагрузкой» по схемам, не предусмотренным проектной документацией, не допускается.</w:t>
      </w:r>
    </w:p>
    <w:p w14:paraId="003DCA87" w14:textId="215854CC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Комплексное опробование оборудования «под нагрузкой» осуществляется персоналом эксплуатирующей организации. ПНО осуществляе</w:t>
      </w:r>
      <w:r w:rsidR="002103C9">
        <w:rPr>
          <w:rFonts w:ascii="Times New Roman" w:hAnsi="Times New Roman" w:cs="Times New Roman"/>
          <w:sz w:val="24"/>
          <w:szCs w:val="24"/>
        </w:rPr>
        <w:t>т</w:t>
      </w:r>
      <w:r w:rsidRPr="00931133">
        <w:rPr>
          <w:rFonts w:ascii="Times New Roman" w:hAnsi="Times New Roman" w:cs="Times New Roman"/>
          <w:sz w:val="24"/>
          <w:szCs w:val="24"/>
        </w:rPr>
        <w:t xml:space="preserve"> контроль за ходом комплексного опробования, оказывает всестороннюю консультативную помощь оперативному персоналу эксплуатирующей организации в режиме круглосуточного дежурства.</w:t>
      </w:r>
    </w:p>
    <w:p w14:paraId="5D8F541D" w14:textId="13146818" w:rsidR="00931133" w:rsidRP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133">
        <w:rPr>
          <w:rFonts w:ascii="Times New Roman" w:hAnsi="Times New Roman" w:cs="Times New Roman"/>
          <w:sz w:val="24"/>
          <w:szCs w:val="24"/>
        </w:rPr>
        <w:t>Комплексное опробование оборудования «под нагрузкой» одновременно является гарантийными испытаниями отдельных единиц (комплексов) оборудования на соответствие паспортным характеристикам.</w:t>
      </w:r>
    </w:p>
    <w:p w14:paraId="5E9AC9C8" w14:textId="77777777" w:rsidR="00931133" w:rsidRDefault="00931133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Примечание </w:t>
      </w:r>
      <w:r w:rsidRPr="00931133">
        <w:rPr>
          <w:rFonts w:ascii="Times New Roman" w:hAnsi="Times New Roman" w:cs="Times New Roman"/>
          <w:sz w:val="24"/>
          <w:szCs w:val="24"/>
        </w:rPr>
        <w:t>— Если требуемые условия проведения гарантийных испытаний оборудования не выполняются в ходе комплексного опробования оборудования «под нагрузкой», а также по иным причинам, допускается их проведение до комплексного опробования оборудования «под нагрузкой» (после окончания поузловой наладки) или после них.</w:t>
      </w:r>
    </w:p>
    <w:p w14:paraId="26EC61BD" w14:textId="77777777" w:rsidR="009C753D" w:rsidRDefault="003D50AC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Результат комплексного опробовани</w:t>
      </w:r>
      <w:r w:rsidR="00F839B6" w:rsidRPr="009C75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я</w:t>
      </w:r>
      <w:r w:rsidRPr="009C753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оборудования «под нагрузкой»» в течение 72 часов</w:t>
      </w:r>
      <w:r w:rsidR="009C753D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9C75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1B3DEC" w14:textId="2A1C9E29" w:rsidR="003D50AC" w:rsidRPr="009C753D" w:rsidRDefault="003D50AC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 xml:space="preserve">- </w:t>
      </w:r>
      <w:r w:rsidR="00F86F9E" w:rsidRPr="009C753D">
        <w:rPr>
          <w:rFonts w:ascii="Times New Roman" w:hAnsi="Times New Roman" w:cs="Times New Roman"/>
          <w:sz w:val="24"/>
          <w:szCs w:val="24"/>
        </w:rPr>
        <w:t>соответствие технологических</w:t>
      </w:r>
      <w:r w:rsidRPr="009C753D">
        <w:rPr>
          <w:rFonts w:ascii="Times New Roman" w:hAnsi="Times New Roman" w:cs="Times New Roman"/>
          <w:sz w:val="24"/>
          <w:szCs w:val="24"/>
        </w:rPr>
        <w:t xml:space="preserve"> параметров работы оборудования, качества очищенной сточной воды проектным показателям</w:t>
      </w:r>
      <w:r w:rsidR="00F839B6" w:rsidRPr="009C753D">
        <w:rPr>
          <w:rFonts w:ascii="Times New Roman" w:hAnsi="Times New Roman" w:cs="Times New Roman"/>
          <w:sz w:val="24"/>
          <w:szCs w:val="24"/>
        </w:rPr>
        <w:t>:</w:t>
      </w:r>
    </w:p>
    <w:p w14:paraId="024AC450" w14:textId="65129AA8" w:rsidR="00F839B6" w:rsidRPr="009C753D" w:rsidRDefault="00F839B6" w:rsidP="00F8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>- соответствие качества очищенной сточной воды на выпуске проектным показателям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 (точка отбора проб – резервуар очищенной воды)</w:t>
      </w:r>
      <w:r w:rsidRPr="009C753D">
        <w:rPr>
          <w:rFonts w:ascii="Times New Roman" w:hAnsi="Times New Roman" w:cs="Times New Roman"/>
          <w:sz w:val="24"/>
          <w:szCs w:val="24"/>
        </w:rPr>
        <w:t xml:space="preserve"> (таблица 2);</w:t>
      </w:r>
    </w:p>
    <w:p w14:paraId="0959D7A7" w14:textId="5B628BE9" w:rsidR="00F839B6" w:rsidRPr="009C753D" w:rsidRDefault="00F839B6" w:rsidP="00F8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>- соответствие микробиологических показателей в очищенных обеззараженных сточных водах на выпуске проектным показателям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 (точка отбора проб – резервуар очищенной воды)</w:t>
      </w:r>
      <w:r w:rsidRPr="009C753D">
        <w:rPr>
          <w:rFonts w:ascii="Times New Roman" w:hAnsi="Times New Roman" w:cs="Times New Roman"/>
          <w:sz w:val="24"/>
          <w:szCs w:val="24"/>
        </w:rPr>
        <w:t xml:space="preserve"> (таблица 3);</w:t>
      </w:r>
    </w:p>
    <w:p w14:paraId="010C9D35" w14:textId="5D93DC48" w:rsidR="002103C9" w:rsidRPr="009C753D" w:rsidRDefault="00432145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>- показатели (фактические) исходной воды после резервуара-</w:t>
      </w:r>
      <w:proofErr w:type="spellStart"/>
      <w:r w:rsidRPr="009C753D">
        <w:rPr>
          <w:rFonts w:ascii="Times New Roman" w:hAnsi="Times New Roman" w:cs="Times New Roman"/>
          <w:sz w:val="24"/>
          <w:szCs w:val="24"/>
        </w:rPr>
        <w:t>усреднителя</w:t>
      </w:r>
      <w:proofErr w:type="spellEnd"/>
      <w:r w:rsidRPr="009C753D">
        <w:rPr>
          <w:rFonts w:ascii="Times New Roman" w:hAnsi="Times New Roman" w:cs="Times New Roman"/>
          <w:sz w:val="24"/>
          <w:szCs w:val="24"/>
        </w:rPr>
        <w:t xml:space="preserve"> (</w:t>
      </w:r>
      <w:r w:rsidR="006B4977" w:rsidRPr="009C753D">
        <w:rPr>
          <w:rFonts w:ascii="Times New Roman" w:hAnsi="Times New Roman" w:cs="Times New Roman"/>
          <w:sz w:val="24"/>
          <w:szCs w:val="24"/>
        </w:rPr>
        <w:t xml:space="preserve">точка отбора пробы – </w:t>
      </w:r>
      <w:r w:rsidRPr="009C753D">
        <w:rPr>
          <w:rFonts w:ascii="Times New Roman" w:hAnsi="Times New Roman" w:cs="Times New Roman"/>
          <w:sz w:val="24"/>
          <w:szCs w:val="24"/>
        </w:rPr>
        <w:t xml:space="preserve">на входе в биореактор) соответствуют проектным (таблица 1): не более </w:t>
      </w:r>
      <w:r w:rsidRPr="009C753D">
        <w:rPr>
          <w:rFonts w:ascii="Times New Roman" w:hAnsi="Times New Roman" w:cs="Times New Roman"/>
          <w:sz w:val="24"/>
          <w:szCs w:val="24"/>
        </w:rPr>
        <w:lastRenderedPageBreak/>
        <w:t>проектных; соотношение концентраций загрязняющих веществ соответствует нормативным соотношения согласно СП 32.13330.2018 изм.4 п.9.2.5.3 БПК/N-NH4/Р-РО4=100/5/1, таблице Г.1 БПК/N/ Р=100/19,5/3.</w:t>
      </w:r>
    </w:p>
    <w:p w14:paraId="3A1FE274" w14:textId="3F70B943" w:rsidR="003D66BF" w:rsidRPr="009C753D" w:rsidRDefault="003D66BF" w:rsidP="009311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 xml:space="preserve">По результатам составляется и подписывается всеми участниками Акт о проведении комплексного опробования оборудования «под нагрузкой». </w:t>
      </w:r>
    </w:p>
    <w:p w14:paraId="75970797" w14:textId="1857D76E" w:rsidR="00374C9A" w:rsidRPr="00374C9A" w:rsidRDefault="00374C9A" w:rsidP="00374C9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74C9A">
        <w:rPr>
          <w:rFonts w:ascii="Times New Roman" w:hAnsi="Times New Roman" w:cs="Times New Roman"/>
          <w:b/>
          <w:bCs/>
          <w:sz w:val="26"/>
          <w:szCs w:val="26"/>
        </w:rPr>
        <w:t>Технологические ПНР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(ТПНР)</w:t>
      </w:r>
    </w:p>
    <w:p w14:paraId="26A0AC20" w14:textId="5CE839FC" w:rsidR="0025251E" w:rsidRPr="009C753D" w:rsidRDefault="0025251E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>Технологические пусконаладочные работы (ТПНР) выполняются по окончании запуска КОС на полную производительность (в пределах поступающего расхода сточных вод) и наладки оборудования под «нагрузкой». В ходе проведения ТПНР производятся уточнение и регулировка технологических параметров эксплуатации (в том числе и относительно проектных значений), режимов работы оборудования с учетом фактических условий работы КОС и разработка временного технологического регламента эксплуатации КОС. Технологические ПНР завершаются проведением комплексных эксплуатационных испытаний КОС (КЭИ).</w:t>
      </w:r>
    </w:p>
    <w:p w14:paraId="4CF99B6F" w14:textId="36A9AEB8" w:rsidR="008B469E" w:rsidRPr="009C753D" w:rsidRDefault="008B469E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53D">
        <w:rPr>
          <w:rFonts w:ascii="Times New Roman" w:hAnsi="Times New Roman" w:cs="Times New Roman"/>
          <w:sz w:val="24"/>
          <w:szCs w:val="24"/>
        </w:rPr>
        <w:t>ТПНР начинаются по завершении комплексного опробования оборудования «под нагрузкой» в течение 72-х часов.</w:t>
      </w:r>
    </w:p>
    <w:p w14:paraId="5EDB14B1" w14:textId="0AD5F3E0" w:rsidR="00374C9A" w:rsidRP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 xml:space="preserve">Целью ТПНР является вывод КОС на режим устойчивой и надежной эксплуатации </w:t>
      </w:r>
      <w:r w:rsidRPr="0094795C">
        <w:rPr>
          <w:rFonts w:ascii="Times New Roman" w:hAnsi="Times New Roman" w:cs="Times New Roman"/>
          <w:i/>
          <w:iCs/>
          <w:sz w:val="24"/>
          <w:szCs w:val="24"/>
          <w:u w:val="single"/>
        </w:rPr>
        <w:t>силами эксплуатационного персонала</w:t>
      </w:r>
      <w:r w:rsidRPr="00374C9A">
        <w:rPr>
          <w:rFonts w:ascii="Times New Roman" w:hAnsi="Times New Roman" w:cs="Times New Roman"/>
          <w:sz w:val="24"/>
          <w:szCs w:val="24"/>
        </w:rPr>
        <w:t>.</w:t>
      </w:r>
    </w:p>
    <w:p w14:paraId="673238F5" w14:textId="77777777" w:rsidR="00374C9A" w:rsidRP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>Для достижения этой цели проводят:</w:t>
      </w:r>
    </w:p>
    <w:p w14:paraId="58EC7260" w14:textId="77777777" w:rsidR="00374C9A" w:rsidRP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>- уточнение и регулировку проектных технологических параметров, режимов работы оборудования, в том числе с учетом фактических условий работы КОС (расход поступающих сточных вод, их загрязненность и др.);</w:t>
      </w:r>
    </w:p>
    <w:p w14:paraId="22647C0E" w14:textId="77777777" w:rsidR="00374C9A" w:rsidRP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>- оптимизацию поставщиков реагентов и технологических расходных материалов и способов их доставки на объект;</w:t>
      </w:r>
    </w:p>
    <w:p w14:paraId="31DC47A2" w14:textId="77777777" w:rsidR="00374C9A" w:rsidRP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>- дальнейшее обучение персонала КОС;</w:t>
      </w:r>
    </w:p>
    <w:p w14:paraId="0036833C" w14:textId="77777777" w:rsidR="00374C9A" w:rsidRP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>- разработку временного технологического регламента эксплуатации КОС;</w:t>
      </w:r>
    </w:p>
    <w:p w14:paraId="2278A28E" w14:textId="2FBAA422" w:rsid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>- комплексные эксплуатационные испытания КОС.</w:t>
      </w:r>
    </w:p>
    <w:p w14:paraId="7B3AC1F8" w14:textId="5BBED499" w:rsid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>Эксплуатация КОС в ходе ТПНР осуществляется персоналом эксплуатирующей организации на основании пускового регламента. Задание технологических параметров эксплуатации, включая уставки АСУТП, проводится представителями ПНО, она же выполняет технологический анализ результатов и вырабатывает дальнейшие мероприятия.</w:t>
      </w:r>
    </w:p>
    <w:p w14:paraId="2FE23962" w14:textId="135FE221" w:rsidR="00374C9A" w:rsidRP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 xml:space="preserve">По окончании ТПНР проводятся </w:t>
      </w:r>
      <w:r>
        <w:rPr>
          <w:rFonts w:ascii="Times New Roman" w:hAnsi="Times New Roman" w:cs="Times New Roman"/>
          <w:sz w:val="24"/>
          <w:szCs w:val="24"/>
        </w:rPr>
        <w:t>комплексные эксплуатационные испытания (</w:t>
      </w:r>
      <w:r w:rsidRPr="00374C9A">
        <w:rPr>
          <w:rFonts w:ascii="Times New Roman" w:hAnsi="Times New Roman" w:cs="Times New Roman"/>
          <w:sz w:val="24"/>
          <w:szCs w:val="24"/>
        </w:rPr>
        <w:t>КЭИ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374C9A">
        <w:rPr>
          <w:rFonts w:ascii="Times New Roman" w:hAnsi="Times New Roman" w:cs="Times New Roman"/>
          <w:sz w:val="24"/>
          <w:szCs w:val="24"/>
        </w:rPr>
        <w:t xml:space="preserve">, целью которых является: </w:t>
      </w:r>
    </w:p>
    <w:p w14:paraId="14C03C1F" w14:textId="3A104178" w:rsidR="00374C9A" w:rsidRP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 xml:space="preserve">- подтверждение надежной работы всего комплекса оборудования, АСУТП и других систем на проектных средах и в проектных режимах; </w:t>
      </w:r>
    </w:p>
    <w:p w14:paraId="2DCF2ABC" w14:textId="7515FFAF" w:rsidR="00374C9A" w:rsidRDefault="00374C9A" w:rsidP="0037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C9A">
        <w:rPr>
          <w:rFonts w:ascii="Times New Roman" w:hAnsi="Times New Roman" w:cs="Times New Roman"/>
          <w:sz w:val="24"/>
          <w:szCs w:val="24"/>
        </w:rPr>
        <w:t xml:space="preserve">- подтверждение достижения проектного качества очистки сточных </w:t>
      </w:r>
      <w:r w:rsidR="0025251E">
        <w:rPr>
          <w:rFonts w:ascii="Times New Roman" w:hAnsi="Times New Roman" w:cs="Times New Roman"/>
          <w:sz w:val="24"/>
          <w:szCs w:val="24"/>
        </w:rPr>
        <w:t>вод.</w:t>
      </w:r>
    </w:p>
    <w:p w14:paraId="420593B4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 xml:space="preserve">Для проведения КЭИ службе эксплуатации не позднее чем за 15 дней до их начала передается подготовленный ПНО проект временного технологического регламента эксплуатации. Данный регламент разрабатывается в соответствии с требованиями ГОСТ Р 72005. Эксплуатация в период КЭИ проводится в соответствии с данным регламентом силами эксплуатационного персонала под технологическим руководством ПНО. </w:t>
      </w:r>
    </w:p>
    <w:p w14:paraId="6224ED6C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 xml:space="preserve">Проведению КЭИ предшествует дополнительный этап обучения эксплуатационного персонала на основе переданного проекта регламента. </w:t>
      </w:r>
    </w:p>
    <w:p w14:paraId="6A6193A1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 xml:space="preserve">Продолжительность комплексных эксплуатационных испытаний составляет 1 мес. Дата начала КЭИ определяется совместно службой эксплуатации и ПНО. </w:t>
      </w:r>
    </w:p>
    <w:p w14:paraId="3C698478" w14:textId="20BDEA73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В ходе испытаний должно быть отобрано и проанализировано на проектные показатели не менее восьми проб</w:t>
      </w:r>
      <w:r w:rsidR="0025251E">
        <w:rPr>
          <w:rFonts w:ascii="Times New Roman" w:hAnsi="Times New Roman" w:cs="Times New Roman"/>
          <w:sz w:val="24"/>
          <w:szCs w:val="24"/>
        </w:rPr>
        <w:t xml:space="preserve"> </w:t>
      </w:r>
      <w:r w:rsidR="0025251E" w:rsidRPr="009C753D">
        <w:rPr>
          <w:rFonts w:ascii="Times New Roman" w:hAnsi="Times New Roman" w:cs="Times New Roman"/>
          <w:sz w:val="24"/>
          <w:szCs w:val="24"/>
        </w:rPr>
        <w:t>(в течение КЭИ)</w:t>
      </w:r>
      <w:r w:rsidRPr="009C753D">
        <w:rPr>
          <w:rFonts w:ascii="Times New Roman" w:hAnsi="Times New Roman" w:cs="Times New Roman"/>
          <w:sz w:val="24"/>
          <w:szCs w:val="24"/>
        </w:rPr>
        <w:t xml:space="preserve"> очищенной воды</w:t>
      </w:r>
      <w:r w:rsidR="0025251E" w:rsidRPr="009C753D">
        <w:rPr>
          <w:rFonts w:ascii="Times New Roman" w:hAnsi="Times New Roman" w:cs="Times New Roman"/>
          <w:sz w:val="24"/>
          <w:szCs w:val="24"/>
        </w:rPr>
        <w:t xml:space="preserve"> (точка отбора проб – резервуар очищенной воды или выпускной коллектор КО)</w:t>
      </w:r>
      <w:r w:rsidRPr="009C753D">
        <w:rPr>
          <w:rFonts w:ascii="Times New Roman" w:hAnsi="Times New Roman" w:cs="Times New Roman"/>
          <w:sz w:val="24"/>
          <w:szCs w:val="24"/>
        </w:rPr>
        <w:t xml:space="preserve">. </w:t>
      </w:r>
      <w:r w:rsidRPr="00E8570D">
        <w:rPr>
          <w:rFonts w:ascii="Times New Roman" w:hAnsi="Times New Roman" w:cs="Times New Roman"/>
          <w:sz w:val="24"/>
          <w:szCs w:val="24"/>
        </w:rPr>
        <w:t xml:space="preserve">Пробы следует отбирать в период, соответствующий притоку на КОС, близкому к среднесуточному. </w:t>
      </w:r>
    </w:p>
    <w:p w14:paraId="370BC889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 xml:space="preserve">По взвешенным веществам также следует осуществлять дополнительный контроль в часы суток с максимальным притоком, а также в те сутки, в которые происходит повышенный приток сточных вод (сильные ливни и т.п.). </w:t>
      </w:r>
    </w:p>
    <w:p w14:paraId="0EE79254" w14:textId="725B0B22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По результатам КЭИ службой эксплуатации и ПНО составляется технический отчет, в котором должна содержаться, как минимум, следующая информация: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D8C4C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lastRenderedPageBreak/>
        <w:t>- о работе сооружений, оборудования (с конкретным описанием отказов, проблем, действий персонала, принятых мер);</w:t>
      </w:r>
    </w:p>
    <w:p w14:paraId="2A6C8524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- полные результаты производственного контроля за весь период проведения испытаний, в сопоставлении с проектными параметрами;</w:t>
      </w:r>
    </w:p>
    <w:p w14:paraId="1BC447E4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- анализ результатов КЭИ, частные и общие выводы и предложения.</w:t>
      </w:r>
    </w:p>
    <w:p w14:paraId="1EFB10F9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При подготовке и оценке технического отчета о КЭИ данные по качеству очистки сточных вод и обработки осадка оцениваются в том статистическом выражении, в котором они приведены в проекте.</w:t>
      </w:r>
    </w:p>
    <w:p w14:paraId="158307A6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Если по результатам КЭИ получено подтверждение выполнения всех существенных технологических параметров, указанных в программе производства ПНР, их признают полностью успешными.</w:t>
      </w:r>
    </w:p>
    <w:p w14:paraId="6EDB5B28" w14:textId="1FBE4228" w:rsid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Если соответствие качества очищенной сточной воды подтверждено не по всем технологически нормируемым веществам или иным существенным технологическим параметрам проекта, ПНО разрабатывает и согласовывает с заказчиком дополнительный срок проведения технологических ПНР и мероприятия, которые призваны обеспечить достижение результата. В этом случае после проведения дополнительных мероприятий и ТПНР проводят повторные КЭИ.</w:t>
      </w:r>
    </w:p>
    <w:p w14:paraId="5304C93D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 xml:space="preserve">В случае принятия решения о признании КЭИ успешными ПНО должна в течение 15 дней представить на рассмотрение доработанный с учетом опыта КЭИ проект временного технологического регламента эксплуатации. </w:t>
      </w:r>
    </w:p>
    <w:p w14:paraId="79A90C49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После утверждения временного технологического регламента эксплуатации КОС ПНР считают законченным.</w:t>
      </w:r>
    </w:p>
    <w:p w14:paraId="5800BEAA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D861E4" w14:textId="5CF5D18D" w:rsidR="00573BE4" w:rsidRPr="003F4EAD" w:rsidRDefault="003F4EAD" w:rsidP="003F4EAD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F4EAD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573BE4" w:rsidRPr="003F4EAD">
        <w:rPr>
          <w:rFonts w:ascii="Times New Roman" w:hAnsi="Times New Roman" w:cs="Times New Roman"/>
          <w:b/>
          <w:bCs/>
          <w:sz w:val="26"/>
          <w:szCs w:val="26"/>
        </w:rPr>
        <w:t>еречень отчетной документации</w:t>
      </w:r>
      <w:r w:rsidR="008E4A7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73BE4" w:rsidRPr="003F4EAD">
        <w:rPr>
          <w:rFonts w:ascii="Times New Roman" w:hAnsi="Times New Roman" w:cs="Times New Roman"/>
          <w:b/>
          <w:bCs/>
          <w:sz w:val="26"/>
          <w:szCs w:val="26"/>
        </w:rPr>
        <w:t>по итогам ПНР «под нагрузкой».</w:t>
      </w:r>
    </w:p>
    <w:p w14:paraId="67ADB5DF" w14:textId="122591CF" w:rsidR="003F4EAD" w:rsidRPr="003F4EAD" w:rsidRDefault="00E8570D" w:rsidP="00E857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 xml:space="preserve">В отчетную документацию о проведении ПНР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8570D">
        <w:rPr>
          <w:rFonts w:ascii="Times New Roman" w:hAnsi="Times New Roman" w:cs="Times New Roman"/>
          <w:sz w:val="24"/>
          <w:szCs w:val="24"/>
        </w:rPr>
        <w:t>под нагрузкой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8570D">
        <w:rPr>
          <w:rFonts w:ascii="Times New Roman" w:hAnsi="Times New Roman" w:cs="Times New Roman"/>
          <w:sz w:val="24"/>
          <w:szCs w:val="24"/>
        </w:rPr>
        <w:t xml:space="preserve"> входят</w:t>
      </w:r>
      <w:r w:rsidR="003F4EAD" w:rsidRPr="003F4EAD">
        <w:rPr>
          <w:rFonts w:ascii="Times New Roman" w:hAnsi="Times New Roman" w:cs="Times New Roman"/>
          <w:sz w:val="24"/>
          <w:szCs w:val="24"/>
        </w:rPr>
        <w:t>:</w:t>
      </w:r>
    </w:p>
    <w:p w14:paraId="0E271E6E" w14:textId="77777777" w:rsidR="003F4EAD" w:rsidRPr="003F4EAD" w:rsidRDefault="003F4EAD" w:rsidP="003F4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EAD">
        <w:rPr>
          <w:rFonts w:ascii="Times New Roman" w:hAnsi="Times New Roman" w:cs="Times New Roman"/>
          <w:sz w:val="24"/>
          <w:szCs w:val="24"/>
        </w:rPr>
        <w:t>- описание условий и результатов запуска КОС, вывода ее на текущую производительность и технологических ПНР;</w:t>
      </w:r>
    </w:p>
    <w:p w14:paraId="0DC72374" w14:textId="77777777" w:rsidR="003F4EAD" w:rsidRPr="003F4EAD" w:rsidRDefault="003F4EAD" w:rsidP="003F4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EAD">
        <w:rPr>
          <w:rFonts w:ascii="Times New Roman" w:hAnsi="Times New Roman" w:cs="Times New Roman"/>
          <w:sz w:val="24"/>
          <w:szCs w:val="24"/>
        </w:rPr>
        <w:t>- отчет о проведении обучения персонала;</w:t>
      </w:r>
    </w:p>
    <w:p w14:paraId="2BA7C32D" w14:textId="77777777" w:rsidR="003F4EAD" w:rsidRPr="003F4EAD" w:rsidRDefault="003F4EAD" w:rsidP="003F4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EAD">
        <w:rPr>
          <w:rFonts w:ascii="Times New Roman" w:hAnsi="Times New Roman" w:cs="Times New Roman"/>
          <w:sz w:val="24"/>
          <w:szCs w:val="24"/>
        </w:rPr>
        <w:t>- акты испытаний функционально-технологических зон и (или) функционально-технологических узлов «под нагрузкой»;</w:t>
      </w:r>
    </w:p>
    <w:p w14:paraId="5DF76B5D" w14:textId="0A32B3BE" w:rsidR="003F4EAD" w:rsidRPr="003F4EAD" w:rsidRDefault="003F4EAD" w:rsidP="003F4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EAD">
        <w:rPr>
          <w:rFonts w:ascii="Times New Roman" w:hAnsi="Times New Roman" w:cs="Times New Roman"/>
          <w:sz w:val="24"/>
          <w:szCs w:val="24"/>
        </w:rPr>
        <w:t xml:space="preserve">- отчет о </w:t>
      </w:r>
      <w:r w:rsidR="009823CE">
        <w:rPr>
          <w:rFonts w:ascii="Times New Roman" w:hAnsi="Times New Roman" w:cs="Times New Roman"/>
          <w:sz w:val="24"/>
          <w:szCs w:val="24"/>
        </w:rPr>
        <w:t>ПНР системы АСУТП</w:t>
      </w:r>
      <w:r w:rsidRPr="003F4EAD">
        <w:rPr>
          <w:rFonts w:ascii="Times New Roman" w:hAnsi="Times New Roman" w:cs="Times New Roman"/>
          <w:sz w:val="24"/>
          <w:szCs w:val="24"/>
        </w:rPr>
        <w:t>, с включением данных по принятым характеристикам работы оборудования, ЗРА, датчиков КИП и соответствующих им уставок работы АСУ ТП;</w:t>
      </w:r>
    </w:p>
    <w:p w14:paraId="77DEBCB4" w14:textId="77777777" w:rsidR="003F4EAD" w:rsidRPr="003F4EAD" w:rsidRDefault="003F4EAD" w:rsidP="003F4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EAD">
        <w:rPr>
          <w:rFonts w:ascii="Times New Roman" w:hAnsi="Times New Roman" w:cs="Times New Roman"/>
          <w:sz w:val="24"/>
          <w:szCs w:val="24"/>
        </w:rPr>
        <w:t>- акт о готовности оборудования пускового комплекса к комплексному опробованию «под нагрузкой»;</w:t>
      </w:r>
    </w:p>
    <w:p w14:paraId="36FA3123" w14:textId="77777777" w:rsidR="003F4EAD" w:rsidRPr="003F4EAD" w:rsidRDefault="003F4EAD" w:rsidP="003F4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EAD">
        <w:rPr>
          <w:rFonts w:ascii="Times New Roman" w:hAnsi="Times New Roman" w:cs="Times New Roman"/>
          <w:sz w:val="24"/>
          <w:szCs w:val="24"/>
        </w:rPr>
        <w:t>- акт комплексного опробования оборудования КОС «под нагрузкой»;</w:t>
      </w:r>
    </w:p>
    <w:p w14:paraId="373BED59" w14:textId="53C5FFFF" w:rsidR="003F4EAD" w:rsidRDefault="003F4EAD" w:rsidP="003F4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EAD">
        <w:rPr>
          <w:rFonts w:ascii="Times New Roman" w:hAnsi="Times New Roman" w:cs="Times New Roman"/>
          <w:sz w:val="24"/>
          <w:szCs w:val="24"/>
        </w:rPr>
        <w:t>- акт комплексных эксплуатационных испытаний и завершения ПНР</w:t>
      </w:r>
      <w:r w:rsidR="00E8570D">
        <w:rPr>
          <w:rFonts w:ascii="Times New Roman" w:hAnsi="Times New Roman" w:cs="Times New Roman"/>
          <w:sz w:val="24"/>
          <w:szCs w:val="24"/>
        </w:rPr>
        <w:t>;</w:t>
      </w:r>
    </w:p>
    <w:p w14:paraId="051DC00A" w14:textId="77777777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>- временный технологический регламент эксплуатации.</w:t>
      </w:r>
    </w:p>
    <w:p w14:paraId="3BC9A51A" w14:textId="3FB5C331" w:rsidR="00E8570D" w:rsidRPr="00E8570D" w:rsidRDefault="00E8570D" w:rsidP="00E857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570D">
        <w:rPr>
          <w:rFonts w:ascii="Times New Roman" w:hAnsi="Times New Roman" w:cs="Times New Roman"/>
          <w:sz w:val="24"/>
          <w:szCs w:val="24"/>
        </w:rPr>
        <w:t xml:space="preserve">Срок предоставления отчетной документации </w:t>
      </w:r>
      <w:r>
        <w:rPr>
          <w:rFonts w:ascii="Times New Roman" w:hAnsi="Times New Roman" w:cs="Times New Roman"/>
          <w:sz w:val="24"/>
          <w:szCs w:val="24"/>
        </w:rPr>
        <w:t>составляет</w:t>
      </w:r>
      <w:r w:rsidRPr="00E857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Pr="00E8570D">
        <w:rPr>
          <w:rFonts w:ascii="Times New Roman" w:hAnsi="Times New Roman" w:cs="Times New Roman"/>
          <w:sz w:val="24"/>
          <w:szCs w:val="24"/>
        </w:rPr>
        <w:t>10 рабочи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E8570D">
        <w:rPr>
          <w:rFonts w:ascii="Times New Roman" w:hAnsi="Times New Roman" w:cs="Times New Roman"/>
          <w:sz w:val="24"/>
          <w:szCs w:val="24"/>
        </w:rPr>
        <w:t xml:space="preserve"> дн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E8570D">
        <w:rPr>
          <w:rFonts w:ascii="Times New Roman" w:hAnsi="Times New Roman" w:cs="Times New Roman"/>
          <w:sz w:val="24"/>
          <w:szCs w:val="24"/>
        </w:rPr>
        <w:t xml:space="preserve"> с момента окончания работ по испытаниям оборудования ПНР </w:t>
      </w:r>
      <w:r w:rsidR="00F92A4D">
        <w:rPr>
          <w:rFonts w:ascii="Times New Roman" w:hAnsi="Times New Roman" w:cs="Times New Roman"/>
          <w:sz w:val="24"/>
          <w:szCs w:val="24"/>
        </w:rPr>
        <w:t>«</w:t>
      </w:r>
      <w:r w:rsidRPr="00E8570D">
        <w:rPr>
          <w:rFonts w:ascii="Times New Roman" w:hAnsi="Times New Roman" w:cs="Times New Roman"/>
          <w:sz w:val="24"/>
          <w:szCs w:val="24"/>
        </w:rPr>
        <w:t>под нагрузкой</w:t>
      </w:r>
      <w:r w:rsidR="00F92A4D">
        <w:rPr>
          <w:rFonts w:ascii="Times New Roman" w:hAnsi="Times New Roman" w:cs="Times New Roman"/>
          <w:sz w:val="24"/>
          <w:szCs w:val="24"/>
        </w:rPr>
        <w:t>»</w:t>
      </w:r>
      <w:r w:rsidRPr="00E8570D">
        <w:rPr>
          <w:rFonts w:ascii="Times New Roman" w:hAnsi="Times New Roman" w:cs="Times New Roman"/>
          <w:sz w:val="24"/>
          <w:szCs w:val="24"/>
        </w:rPr>
        <w:t xml:space="preserve">; итоговой отчетной документации о ПНР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8570D">
        <w:rPr>
          <w:rFonts w:ascii="Times New Roman" w:hAnsi="Times New Roman" w:cs="Times New Roman"/>
          <w:sz w:val="24"/>
          <w:szCs w:val="24"/>
        </w:rPr>
        <w:t>под нагрузкой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8570D">
        <w:rPr>
          <w:rFonts w:ascii="Times New Roman" w:hAnsi="Times New Roman" w:cs="Times New Roman"/>
          <w:sz w:val="24"/>
          <w:szCs w:val="24"/>
        </w:rPr>
        <w:t>, включая временный технологический регламент эксплуатации,</w:t>
      </w:r>
      <w:r w:rsidR="00F92A4D">
        <w:rPr>
          <w:rFonts w:ascii="Times New Roman" w:hAnsi="Times New Roman" w:cs="Times New Roman"/>
          <w:sz w:val="24"/>
          <w:szCs w:val="24"/>
        </w:rPr>
        <w:t xml:space="preserve"> и не более </w:t>
      </w:r>
      <w:r w:rsidRPr="00E8570D">
        <w:rPr>
          <w:rFonts w:ascii="Times New Roman" w:hAnsi="Times New Roman" w:cs="Times New Roman"/>
          <w:sz w:val="24"/>
          <w:szCs w:val="24"/>
        </w:rPr>
        <w:t>20 раб</w:t>
      </w:r>
      <w:r w:rsidR="00F92A4D">
        <w:rPr>
          <w:rFonts w:ascii="Times New Roman" w:hAnsi="Times New Roman" w:cs="Times New Roman"/>
          <w:sz w:val="24"/>
          <w:szCs w:val="24"/>
        </w:rPr>
        <w:t>очих</w:t>
      </w:r>
      <w:r w:rsidRPr="00E8570D">
        <w:rPr>
          <w:rFonts w:ascii="Times New Roman" w:hAnsi="Times New Roman" w:cs="Times New Roman"/>
          <w:sz w:val="24"/>
          <w:szCs w:val="24"/>
        </w:rPr>
        <w:t xml:space="preserve"> дн</w:t>
      </w:r>
      <w:r w:rsidR="00F92A4D">
        <w:rPr>
          <w:rFonts w:ascii="Times New Roman" w:hAnsi="Times New Roman" w:cs="Times New Roman"/>
          <w:sz w:val="24"/>
          <w:szCs w:val="24"/>
        </w:rPr>
        <w:t>ей</w:t>
      </w:r>
      <w:r w:rsidRPr="00E8570D">
        <w:rPr>
          <w:rFonts w:ascii="Times New Roman" w:hAnsi="Times New Roman" w:cs="Times New Roman"/>
          <w:sz w:val="24"/>
          <w:szCs w:val="24"/>
        </w:rPr>
        <w:t xml:space="preserve"> после окончания комплексных эксплуатационных испытаний.</w:t>
      </w:r>
    </w:p>
    <w:p w14:paraId="475C4EA1" w14:textId="77777777" w:rsidR="00E8570D" w:rsidRPr="003F4EAD" w:rsidRDefault="00E8570D" w:rsidP="003F4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8570D" w:rsidRPr="003F4EAD" w:rsidSect="00222EE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16190"/>
    <w:multiLevelType w:val="multilevel"/>
    <w:tmpl w:val="248ED5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F7355E8"/>
    <w:multiLevelType w:val="hybridMultilevel"/>
    <w:tmpl w:val="FAC26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344F8"/>
    <w:multiLevelType w:val="hybridMultilevel"/>
    <w:tmpl w:val="91249998"/>
    <w:lvl w:ilvl="0" w:tplc="1E503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27667838">
    <w:abstractNumId w:val="2"/>
  </w:num>
  <w:num w:numId="2" w16cid:durableId="735129635">
    <w:abstractNumId w:val="0"/>
  </w:num>
  <w:num w:numId="3" w16cid:durableId="1063677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F02"/>
    <w:rsid w:val="000547AF"/>
    <w:rsid w:val="00061EAA"/>
    <w:rsid w:val="00065625"/>
    <w:rsid w:val="000A5828"/>
    <w:rsid w:val="001728AF"/>
    <w:rsid w:val="002103C9"/>
    <w:rsid w:val="00222EE2"/>
    <w:rsid w:val="0025251E"/>
    <w:rsid w:val="002A1869"/>
    <w:rsid w:val="002B75A3"/>
    <w:rsid w:val="003069E2"/>
    <w:rsid w:val="00357C07"/>
    <w:rsid w:val="00370F02"/>
    <w:rsid w:val="00374C9A"/>
    <w:rsid w:val="00396B7A"/>
    <w:rsid w:val="003D50AC"/>
    <w:rsid w:val="003D66BF"/>
    <w:rsid w:val="003F4EAD"/>
    <w:rsid w:val="00432145"/>
    <w:rsid w:val="004616D1"/>
    <w:rsid w:val="004F1472"/>
    <w:rsid w:val="004F3EB0"/>
    <w:rsid w:val="00573BE4"/>
    <w:rsid w:val="00574004"/>
    <w:rsid w:val="00576551"/>
    <w:rsid w:val="005A1BD9"/>
    <w:rsid w:val="006006B1"/>
    <w:rsid w:val="00600CC4"/>
    <w:rsid w:val="00615D98"/>
    <w:rsid w:val="00647AAF"/>
    <w:rsid w:val="006B3118"/>
    <w:rsid w:val="006B4977"/>
    <w:rsid w:val="006D3DE3"/>
    <w:rsid w:val="007941FC"/>
    <w:rsid w:val="007F6B06"/>
    <w:rsid w:val="00800F24"/>
    <w:rsid w:val="008B469E"/>
    <w:rsid w:val="008C6C06"/>
    <w:rsid w:val="008E4A7D"/>
    <w:rsid w:val="00931133"/>
    <w:rsid w:val="0094795C"/>
    <w:rsid w:val="009823CE"/>
    <w:rsid w:val="009B63F0"/>
    <w:rsid w:val="009C753D"/>
    <w:rsid w:val="009F3389"/>
    <w:rsid w:val="009F766D"/>
    <w:rsid w:val="00A045E0"/>
    <w:rsid w:val="00A051EA"/>
    <w:rsid w:val="00A55613"/>
    <w:rsid w:val="00AA4A0D"/>
    <w:rsid w:val="00CF3F8E"/>
    <w:rsid w:val="00D80DF9"/>
    <w:rsid w:val="00E455D4"/>
    <w:rsid w:val="00E8570D"/>
    <w:rsid w:val="00EB3A62"/>
    <w:rsid w:val="00EC4C70"/>
    <w:rsid w:val="00F32DAE"/>
    <w:rsid w:val="00F839B6"/>
    <w:rsid w:val="00F86F9E"/>
    <w:rsid w:val="00F92A4D"/>
    <w:rsid w:val="00FB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0E8C8"/>
  <w15:chartTrackingRefBased/>
  <w15:docId w15:val="{A895A7D2-6BF0-4127-B773-5E3BB3EF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BE4"/>
  </w:style>
  <w:style w:type="paragraph" w:styleId="1">
    <w:name w:val="heading 1"/>
    <w:basedOn w:val="a"/>
    <w:next w:val="a"/>
    <w:link w:val="10"/>
    <w:uiPriority w:val="9"/>
    <w:qFormat/>
    <w:rsid w:val="00370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0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0F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0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0F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0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0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0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0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F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0F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0F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0F0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0F0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0F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0F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0F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0F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0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0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0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0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0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0F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0F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0F0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0F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0F0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370F02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FB6D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c"/>
    <w:uiPriority w:val="39"/>
    <w:rsid w:val="00FB6D5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c"/>
    <w:uiPriority w:val="39"/>
    <w:qFormat/>
    <w:rsid w:val="00FB6D5E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2103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4065</Words>
  <Characters>23177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 Аминов</cp:lastModifiedBy>
  <cp:revision>8</cp:revision>
  <dcterms:created xsi:type="dcterms:W3CDTF">2026-07-29T07:17:00Z</dcterms:created>
  <dcterms:modified xsi:type="dcterms:W3CDTF">2026-09-16T12:32:00Z</dcterms:modified>
</cp:coreProperties>
</file>