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B77" w:rsidRDefault="00484B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ТЕХНИЧЕСКОЕ ЗАДАНИЕ </w:t>
      </w:r>
    </w:p>
    <w:p w:rsidR="00E34B77" w:rsidRDefault="00484B4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lang w:eastAsia="zh-CN"/>
        </w:rPr>
      </w:pPr>
      <w:bookmarkStart w:id="0" w:name="_Hlk230691018"/>
      <w:r>
        <w:rPr>
          <w:rFonts w:ascii="Times New Roman" w:eastAsia="Times New Roman" w:hAnsi="Times New Roman" w:cs="Times New Roman"/>
          <w:b/>
          <w:lang w:eastAsia="ru-RU"/>
        </w:rPr>
        <w:t xml:space="preserve">на поставку специальной одежды, специальной обуви </w:t>
      </w:r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для нужд </w:t>
      </w:r>
      <w:r>
        <w:rPr>
          <w:rFonts w:ascii="Times New Roman" w:hAnsi="Times New Roman" w:cs="Times New Roman"/>
          <w:b/>
          <w:bCs/>
          <w:lang w:eastAsia="zh-CN"/>
        </w:rPr>
        <w:t>МУП «ВКС»</w:t>
      </w:r>
    </w:p>
    <w:p w:rsidR="00E34B77" w:rsidRDefault="00484B45">
      <w:pPr>
        <w:pStyle w:val="af2"/>
        <w:numPr>
          <w:ilvl w:val="0"/>
          <w:numId w:val="8"/>
        </w:numPr>
        <w:shd w:val="clear" w:color="auto" w:fill="FFFFFF"/>
        <w:spacing w:after="0" w:line="240" w:lineRule="auto"/>
        <w:ind w:left="-284" w:hanging="283"/>
        <w:rPr>
          <w:rFonts w:ascii="Times New Roman" w:eastAsia="Segoe UI" w:hAnsi="Times New Roman" w:cs="Times New Roman"/>
          <w:b/>
          <w:bCs/>
          <w:color w:val="000000"/>
          <w:lang w:eastAsia="zh-CN"/>
        </w:rPr>
      </w:pPr>
      <w:r>
        <w:rPr>
          <w:rFonts w:ascii="Times New Roman" w:eastAsia="Segoe UI" w:hAnsi="Times New Roman" w:cs="Times New Roman"/>
          <w:b/>
          <w:bCs/>
          <w:color w:val="000000"/>
          <w:lang w:eastAsia="zh-CN"/>
        </w:rPr>
        <w:t>Описание предмета закупки. Технические характеристики товара.</w:t>
      </w:r>
    </w:p>
    <w:p w:rsidR="00E34B77" w:rsidRDefault="00484B45">
      <w:pPr>
        <w:pStyle w:val="af2"/>
        <w:shd w:val="clear" w:color="auto" w:fill="FFFFFF"/>
        <w:spacing w:after="0" w:line="240" w:lineRule="auto"/>
        <w:ind w:left="-567"/>
        <w:jc w:val="both"/>
        <w:rPr>
          <w:rFonts w:ascii="Times New Roman" w:eastAsia="Segoe UI" w:hAnsi="Times New Roman" w:cs="Times New Roman"/>
          <w:i/>
          <w:iCs/>
          <w:color w:val="000000"/>
          <w:sz w:val="18"/>
          <w:szCs w:val="18"/>
          <w:lang w:eastAsia="zh-CN"/>
        </w:rPr>
      </w:pPr>
      <w:r>
        <w:rPr>
          <w:rFonts w:ascii="Times New Roman" w:eastAsia="Segoe UI" w:hAnsi="Times New Roman" w:cs="Times New Roman"/>
          <w:i/>
          <w:iCs/>
          <w:color w:val="000000"/>
          <w:sz w:val="18"/>
          <w:szCs w:val="18"/>
          <w:lang w:eastAsia="zh-CN"/>
        </w:rPr>
        <w:t>Таблица применения Постановления Правительства РФ от 23.12.2024 N 1875 "</w:t>
      </w:r>
      <w:r>
        <w:rPr>
          <w:rFonts w:ascii="Times New Roman" w:eastAsia="Segoe UI" w:hAnsi="Times New Roman" w:cs="Times New Roman"/>
          <w:i/>
          <w:iCs/>
          <w:color w:val="000000"/>
          <w:sz w:val="18"/>
          <w:szCs w:val="18"/>
          <w:lang w:eastAsia="zh-CN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1418"/>
        <w:gridCol w:w="2693"/>
        <w:gridCol w:w="1417"/>
        <w:gridCol w:w="1934"/>
        <w:gridCol w:w="1859"/>
      </w:tblGrid>
      <w:tr w:rsidR="00E34B77">
        <w:trPr>
          <w:trHeight w:val="247"/>
        </w:trPr>
        <w:tc>
          <w:tcPr>
            <w:tcW w:w="709" w:type="dxa"/>
            <w:vMerge w:val="restart"/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ОКПД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2693" w:type="dxa"/>
            <w:vMerge w:val="restart"/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5210" w:type="dxa"/>
            <w:gridSpan w:val="3"/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Национальный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режим</w:t>
            </w:r>
          </w:p>
        </w:tc>
      </w:tr>
      <w:tr w:rsidR="00E34B77">
        <w:trPr>
          <w:trHeight w:val="467"/>
        </w:trPr>
        <w:tc>
          <w:tcPr>
            <w:tcW w:w="709" w:type="dxa"/>
            <w:vMerge/>
            <w:vAlign w:val="center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1875 (Запрет)</w:t>
            </w:r>
          </w:p>
        </w:tc>
        <w:tc>
          <w:tcPr>
            <w:tcW w:w="1934" w:type="dxa"/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1875 (Ограничение)</w:t>
            </w:r>
          </w:p>
        </w:tc>
        <w:tc>
          <w:tcPr>
            <w:tcW w:w="1859" w:type="dxa"/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1875 (Преимущество)</w:t>
            </w: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14.12.11.120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Костюм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мужской</w:t>
            </w:r>
            <w:proofErr w:type="spellEnd"/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15.20.32.122</w:t>
            </w:r>
          </w:p>
        </w:tc>
        <w:tc>
          <w:tcPr>
            <w:tcW w:w="269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Обувь специальная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14.12.11.120</w:t>
            </w:r>
          </w:p>
        </w:tc>
        <w:tc>
          <w:tcPr>
            <w:tcW w:w="269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Костюм Мужской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14.12.11.120</w:t>
            </w:r>
          </w:p>
        </w:tc>
        <w:tc>
          <w:tcPr>
            <w:tcW w:w="269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Костюм мужской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14.12.21.120</w:t>
            </w:r>
          </w:p>
        </w:tc>
        <w:tc>
          <w:tcPr>
            <w:tcW w:w="269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Костюм женский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14.12.30.131</w:t>
            </w:r>
          </w:p>
        </w:tc>
        <w:tc>
          <w:tcPr>
            <w:tcW w:w="269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Халат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15.20.32.122</w:t>
            </w:r>
          </w:p>
        </w:tc>
        <w:tc>
          <w:tcPr>
            <w:tcW w:w="269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Обувь специальная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34B77">
        <w:trPr>
          <w:trHeight w:val="304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15.20.32.129</w:t>
            </w:r>
          </w:p>
        </w:tc>
        <w:tc>
          <w:tcPr>
            <w:tcW w:w="2693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Сапоги кирзовые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15.20.32.129</w:t>
            </w:r>
          </w:p>
        </w:tc>
        <w:tc>
          <w:tcPr>
            <w:tcW w:w="2693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Сапоги болотные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15.20.11.113</w:t>
            </w:r>
          </w:p>
        </w:tc>
        <w:tc>
          <w:tcPr>
            <w:tcW w:w="2693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Сапоги резиновые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34B77">
        <w:trPr>
          <w:trHeight w:val="315"/>
        </w:trPr>
        <w:tc>
          <w:tcPr>
            <w:tcW w:w="709" w:type="dxa"/>
            <w:tcBorders>
              <w:right w:val="single" w:sz="4" w:space="0" w:color="auto"/>
            </w:tcBorders>
          </w:tcPr>
          <w:p w:rsidR="00E34B77" w:rsidRDefault="00E34B77">
            <w:pPr>
              <w:pStyle w:val="af2"/>
              <w:numPr>
                <w:ilvl w:val="0"/>
                <w:numId w:val="7"/>
              </w:numPr>
              <w:spacing w:after="0" w:line="240" w:lineRule="auto"/>
              <w:ind w:left="470" w:hanging="35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E34B77" w:rsidRDefault="00484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14.12.30.110</w:t>
            </w:r>
          </w:p>
        </w:tc>
        <w:tc>
          <w:tcPr>
            <w:tcW w:w="2693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Плащ для защиты от воды</w:t>
            </w:r>
          </w:p>
        </w:tc>
        <w:tc>
          <w:tcPr>
            <w:tcW w:w="1417" w:type="dxa"/>
          </w:tcPr>
          <w:p w:rsidR="00E34B77" w:rsidRDefault="0048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Segoe UI Symbol" w:hAnsi="Segoe UI Symbol" w:cs="Segoe UI Symbol"/>
                <w:b/>
                <w:bCs/>
                <w:color w:val="FF0000"/>
              </w:rPr>
              <w:t>✓</w:t>
            </w:r>
          </w:p>
        </w:tc>
        <w:tc>
          <w:tcPr>
            <w:tcW w:w="1934" w:type="dxa"/>
          </w:tcPr>
          <w:p w:rsidR="00E34B77" w:rsidRDefault="00E34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859" w:type="dxa"/>
          </w:tcPr>
          <w:p w:rsidR="00E34B77" w:rsidRDefault="00E34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</w:tbl>
    <w:p w:rsidR="00E34B77" w:rsidRDefault="00484B45">
      <w:pPr>
        <w:shd w:val="clear" w:color="auto" w:fill="FFFFFF"/>
        <w:spacing w:after="0" w:line="240" w:lineRule="auto"/>
        <w:ind w:left="-567"/>
        <w:jc w:val="both"/>
        <w:rPr>
          <w:rFonts w:ascii="Times New Roman" w:eastAsia="BatangChe" w:hAnsi="Times New Roman" w:cs="Times New Roman"/>
          <w:i/>
          <w:iCs/>
          <w:sz w:val="18"/>
          <w:szCs w:val="18"/>
        </w:rPr>
      </w:pPr>
      <w:r>
        <w:rPr>
          <w:rFonts w:ascii="Times New Roman" w:eastAsia="BatangChe" w:hAnsi="Times New Roman" w:cs="Times New Roman"/>
          <w:i/>
          <w:iCs/>
          <w:sz w:val="18"/>
          <w:szCs w:val="18"/>
        </w:rPr>
        <w:t>Фотография, макет, эскиз (носят информативный характер – допускается изменение внешнего вида по согласованию с Заказчиком)</w:t>
      </w:r>
    </w:p>
    <w:tbl>
      <w:tblPr>
        <w:tblStyle w:val="af3"/>
        <w:tblW w:w="10065" w:type="dxa"/>
        <w:tblInd w:w="-459" w:type="dxa"/>
        <w:tblLook w:val="04A0"/>
      </w:tblPr>
      <w:tblGrid>
        <w:gridCol w:w="705"/>
        <w:gridCol w:w="1868"/>
        <w:gridCol w:w="5987"/>
        <w:gridCol w:w="797"/>
        <w:gridCol w:w="708"/>
      </w:tblGrid>
      <w:tr w:rsidR="00E34B77">
        <w:trPr>
          <w:tblHeader/>
        </w:trPr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товара</w:t>
            </w:r>
          </w:p>
        </w:tc>
        <w:tc>
          <w:tcPr>
            <w:tcW w:w="6066" w:type="dxa"/>
            <w:vAlign w:val="center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Характеристики товара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изм</w:t>
            </w:r>
            <w:proofErr w:type="spellEnd"/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E34B77"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Костюм мужской</w:t>
            </w:r>
          </w:p>
        </w:tc>
        <w:tc>
          <w:tcPr>
            <w:tcW w:w="6066" w:type="dxa"/>
          </w:tcPr>
          <w:p w:rsidR="00E34B77" w:rsidRDefault="00484B45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>
              <w:rPr>
                <w:rFonts w:ascii="Times New Roman" w:hAnsi="Times New Roman" w:cs="Times New Roman"/>
              </w:rPr>
              <w:t xml:space="preserve"> для защиты от механических воздействий (истирания) летний с </w:t>
            </w:r>
            <w:proofErr w:type="spellStart"/>
            <w:r>
              <w:rPr>
                <w:rFonts w:ascii="Times New Roman" w:hAnsi="Times New Roman" w:cs="Times New Roman"/>
              </w:rPr>
              <w:t>водооталкивающей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пропиткой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КУРТКА: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Ткань верха – название ткани смесовая состав: 35% – хлопок,  65% – ПЭ; плотность – 210 (+/-10) г/кв. м;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переплетение ткани – </w:t>
            </w:r>
            <w:proofErr w:type="spellStart"/>
            <w:r>
              <w:rPr>
                <w:rFonts w:ascii="Times New Roman" w:hAnsi="Times New Roman" w:cs="Times New Roman"/>
              </w:rPr>
              <w:t>саржавое</w:t>
            </w:r>
            <w:proofErr w:type="spellEnd"/>
            <w:r>
              <w:rPr>
                <w:rFonts w:ascii="Times New Roman" w:hAnsi="Times New Roman" w:cs="Times New Roman"/>
              </w:rPr>
              <w:t>, диагональное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устойчивость окраски – прочная; </w:t>
            </w:r>
            <w:proofErr w:type="spellStart"/>
            <w:r>
              <w:rPr>
                <w:rFonts w:ascii="Times New Roman" w:hAnsi="Times New Roman" w:cs="Times New Roman"/>
              </w:rPr>
              <w:t>водооткалкивающая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пропитка; </w:t>
            </w:r>
            <w:proofErr w:type="spellStart"/>
            <w:r>
              <w:rPr>
                <w:rFonts w:ascii="Times New Roman" w:hAnsi="Times New Roman" w:cs="Times New Roman"/>
              </w:rPr>
              <w:t>светотражающие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элементы-лента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5см.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 защиты 1;антистатическая обработка;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Цвет: оттенки </w:t>
            </w:r>
            <w:proofErr w:type="gramStart"/>
            <w:r>
              <w:rPr>
                <w:rFonts w:ascii="Times New Roman" w:hAnsi="Times New Roman" w:cs="Times New Roman"/>
              </w:rPr>
              <w:t>синего</w:t>
            </w:r>
            <w:proofErr w:type="gramEnd"/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модели: Куртка прямая на пуговицах, воротник отложной; боковые карманы с усилением. Нагру</w:t>
            </w:r>
            <w:r>
              <w:rPr>
                <w:rFonts w:ascii="Times New Roman" w:hAnsi="Times New Roman" w:cs="Times New Roman"/>
              </w:rPr>
              <w:t xml:space="preserve">дные карманы </w:t>
            </w:r>
            <w:proofErr w:type="gramStart"/>
            <w:r>
              <w:rPr>
                <w:rFonts w:ascii="Times New Roman" w:hAnsi="Times New Roman" w:cs="Times New Roman"/>
              </w:rPr>
              <w:t>-н</w:t>
            </w:r>
            <w:proofErr w:type="gramEnd"/>
            <w:r>
              <w:rPr>
                <w:rFonts w:ascii="Times New Roman" w:hAnsi="Times New Roman" w:cs="Times New Roman"/>
              </w:rPr>
              <w:t>аличие. Манжета на пуговице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12.4.280-2014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БРЮКИ: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 ткани </w:t>
            </w:r>
            <w:proofErr w:type="gramStart"/>
            <w:r>
              <w:rPr>
                <w:rFonts w:ascii="Times New Roman" w:hAnsi="Times New Roman" w:cs="Times New Roman"/>
              </w:rPr>
              <w:t>-с</w:t>
            </w:r>
            <w:proofErr w:type="gramEnd"/>
            <w:r>
              <w:rPr>
                <w:rFonts w:ascii="Times New Roman" w:hAnsi="Times New Roman" w:cs="Times New Roman"/>
              </w:rPr>
              <w:t>месовая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35% – хлопок,  65% – ПЭ;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плотность 210 (+/-10) г/кв. м;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Плетение саржевое диагональное.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Задних карманов нет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Боковые карманы -накладные с усилением, усиление на к</w:t>
            </w:r>
            <w:r>
              <w:rPr>
                <w:rFonts w:ascii="Times New Roman" w:hAnsi="Times New Roman" w:cs="Times New Roman"/>
              </w:rPr>
              <w:t>оленях. Четыре шлевки под ремень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 xml:space="preserve"> Ширинка -потайная на пуговицах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устойчивость окраски – прочная;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антистатическая обработка;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Цвет: оттенки </w:t>
            </w:r>
            <w:proofErr w:type="gramStart"/>
            <w:r>
              <w:rPr>
                <w:rFonts w:ascii="Times New Roman" w:hAnsi="Times New Roman" w:cs="Times New Roman"/>
              </w:rPr>
              <w:t>синего</w:t>
            </w:r>
            <w:proofErr w:type="gramEnd"/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Водооткалкивающая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пропитка. Светоотражающая лента 5см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ласс защиты1.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ГОСТ 12.4.280-2014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</w:t>
            </w: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р.44-46 рост 172-176-3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р.48-50 рост 172-176 -36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р.52-54 рост 172-176-32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р.52-54 рост 182-188-9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р.56-58 рост 182-188 -8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р.60-62 рост 172-176 –7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р.60-62 рост 182-188- 3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   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р.64-66 рост 182-188-1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  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р.56-58 рост 170-176- 1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р.48-50 рост 184-188-4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р.68-70 рост 182-188-1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р.48-50 рост 158-164 -2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р.44-46 рост 158-164-3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</w:p>
          <w:p w:rsidR="00E34B77" w:rsidRDefault="00484B45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р.64-66 рост 170-176</w:t>
            </w:r>
            <w:r>
              <w:rPr>
                <w:rFonts w:ascii="Times New Roman" w:hAnsi="Times New Roman" w:cs="Times New Roman"/>
              </w:rPr>
              <w:t xml:space="preserve">-1 </w:t>
            </w:r>
            <w:proofErr w:type="spellStart"/>
            <w:r>
              <w:rPr>
                <w:rFonts w:ascii="Times New Roman" w:hAnsi="Times New Roman" w:cs="Times New Roman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  <w:p w:rsidR="00E34B77" w:rsidRDefault="00484B45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курточке: </w:t>
            </w:r>
            <w:proofErr w:type="gramStart"/>
            <w:r>
              <w:rPr>
                <w:rFonts w:ascii="Times New Roman" w:hAnsi="Times New Roman" w:cs="Times New Roman"/>
              </w:rPr>
              <w:t>Логотип организации: должен быть с нанесением логотипа МУП «ВКС» (термопечать, спина, размер логотипа – длина 260 мм (+/-20мм), ширина 110 мм (+/-20мм) /шрифта – большой: не менее 130х30 мм, светоотражающий, размер корпоративного ло</w:t>
            </w:r>
            <w:r>
              <w:rPr>
                <w:rFonts w:ascii="Times New Roman" w:hAnsi="Times New Roman" w:cs="Times New Roman"/>
              </w:rPr>
              <w:t xml:space="preserve">готипа – длина 90 мм (+/-20мм), ширина 120 мм (+/-20мм) цветной/светоотражающий </w:t>
            </w:r>
            <w:proofErr w:type="gramEnd"/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tbl>
            <w:tblPr>
              <w:tblpPr w:leftFromText="180" w:rightFromText="180" w:bottomFromText="200" w:vertAnchor="text" w:horzAnchor="margin" w:tblpY="-50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3150"/>
            </w:tblGrid>
            <w:tr w:rsidR="00E34B77">
              <w:trPr>
                <w:trHeight w:val="1974"/>
              </w:trPr>
              <w:tc>
                <w:tcPr>
                  <w:tcW w:w="3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34B77" w:rsidRDefault="00E34B77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:rsidR="00E34B77" w:rsidRDefault="00E34B77">
                  <w:pPr>
                    <w:pStyle w:val="Heading1"/>
                    <w:spacing w:before="0" w:line="276" w:lineRule="auto"/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 w:rsidRPr="00E34B77">
                    <w:rPr>
                      <w:sz w:val="22"/>
                      <w:szCs w:val="22"/>
                      <w:lang w:val="ru-RU" w:eastAsia="ru-RU" w:bidi="ar-SA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9" type="#_x0000_t75" style="position:absolute;left:0;text-align:left;margin-left:0;margin-top:0;width:50pt;height:50pt;z-index:251656192;visibility:hidden#_x0000_t75" filled="t" stroked="t">
                        <v:stroke joinstyle="round"/>
                        <v:path o:extrusionok="t" gradientshapeok="f" o:connecttype="segments"/>
                        <o:lock v:ext="edit" aspectratio="f" selection="t"/>
                      </v:shape>
                    </w:pict>
                  </w:r>
                  <w:r w:rsidRPr="00E34B77">
                    <w:rPr>
                      <w:sz w:val="22"/>
                      <w:szCs w:val="22"/>
                      <w:lang w:val="ru-RU" w:eastAsia="ru-RU" w:bidi="ar-SA"/>
                    </w:rPr>
                    <w:pict>
                      <v:shape id="_x0000_i0" o:spid="_x0000_s1028" type="#_x0000_t75" style="position:absolute;left:0;text-align:left;margin-left:6.8pt;margin-top:9.25pt;width:58.25pt;height:68.25pt;z-index:-251657216">
                        <v:imagedata r:id="rId8" o:title=""/>
                        <v:path textboxrect="0,0,0,0"/>
                      </v:shape>
                    </w:pict>
                  </w:r>
                  <w:r w:rsidR="00484B45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  <w:lang w:val="ru-RU"/>
                    </w:rPr>
                    <w:t xml:space="preserve"> </w:t>
                  </w:r>
                </w:p>
                <w:p w:rsidR="00E34B77" w:rsidRDefault="00484B45">
                  <w:pPr>
                    <w:pStyle w:val="Heading1"/>
                    <w:spacing w:before="0" w:line="276" w:lineRule="auto"/>
                    <w:jc w:val="center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2"/>
                      <w:szCs w:val="22"/>
                      <w:lang w:val="ru-RU"/>
                    </w:rPr>
                    <w:t xml:space="preserve">        МУП</w:t>
                  </w:r>
                </w:p>
                <w:p w:rsidR="00E34B77" w:rsidRDefault="00484B45">
                  <w:pPr>
                    <w:pStyle w:val="Heading1"/>
                    <w:spacing w:before="0" w:line="276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2"/>
                      <w:szCs w:val="22"/>
                      <w:lang w:val="ru-RU"/>
                    </w:rPr>
                    <w:t xml:space="preserve">          «ВКС»</w:t>
                  </w:r>
                </w:p>
              </w:tc>
            </w:tr>
          </w:tbl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4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lastRenderedPageBreak/>
              <w:t>комп</w:t>
            </w:r>
            <w:proofErr w:type="spellEnd"/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4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111</w:t>
            </w:r>
          </w:p>
        </w:tc>
      </w:tr>
      <w:tr w:rsidR="00E34B77"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Обувь специальная</w:t>
            </w:r>
          </w:p>
        </w:tc>
        <w:tc>
          <w:tcPr>
            <w:tcW w:w="6066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Назначени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для защиты от механических воздействий (ударов), раствор кислот и щелочей летняя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Пол: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мужские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Натуральная кожа 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Сезон: Лето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Кожа юфтевая ,термоустойчивая толщиной 1,8-2,0мм ,мягкий кант -ткань </w:t>
            </w:r>
            <w:proofErr w:type="spellStart"/>
            <w:r>
              <w:rPr>
                <w:rFonts w:ascii="Times New Roman" w:hAnsi="Times New Roman" w:cs="Times New Roman"/>
              </w:rPr>
              <w:t>оксфорд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отталкив</w:t>
            </w:r>
            <w:proofErr w:type="spellEnd"/>
            <w:r>
              <w:rPr>
                <w:rFonts w:ascii="Times New Roman" w:hAnsi="Times New Roman" w:cs="Times New Roman"/>
              </w:rPr>
              <w:t>. пропиткой.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Подклад</w:t>
            </w:r>
            <w:proofErr w:type="spellEnd"/>
            <w:r>
              <w:rPr>
                <w:rFonts w:ascii="Times New Roman" w:hAnsi="Times New Roman" w:cs="Times New Roman"/>
              </w:rPr>
              <w:t>: Материал на нетканой основе, дублированный поролоном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Подносок </w:t>
            </w:r>
            <w:proofErr w:type="gramStart"/>
            <w:r>
              <w:rPr>
                <w:rFonts w:ascii="Times New Roman" w:hAnsi="Times New Roman" w:cs="Times New Roman"/>
              </w:rPr>
              <w:t>:у</w:t>
            </w:r>
            <w:proofErr w:type="gramEnd"/>
            <w:r>
              <w:rPr>
                <w:rFonts w:ascii="Times New Roman" w:hAnsi="Times New Roman" w:cs="Times New Roman"/>
              </w:rPr>
              <w:t>силенный термопласт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Вкладная стелька из </w:t>
            </w:r>
            <w:proofErr w:type="spellStart"/>
            <w:r>
              <w:rPr>
                <w:rFonts w:ascii="Times New Roman" w:hAnsi="Times New Roman" w:cs="Times New Roman"/>
              </w:rPr>
              <w:t>степора</w:t>
            </w:r>
            <w:proofErr w:type="spellEnd"/>
            <w:r>
              <w:rPr>
                <w:rFonts w:ascii="Times New Roman" w:hAnsi="Times New Roman" w:cs="Times New Roman"/>
              </w:rPr>
              <w:t>.  Подошва ПУ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износоустойчивая ,МБС,КЩС 20%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 крепления подошвы: литьевой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 черный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р.41-16 пар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р.40-4 пары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р.42-20пар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р.43-25 пар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р.44-10 пар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р.45- 5пар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80</w:t>
            </w:r>
          </w:p>
        </w:tc>
      </w:tr>
      <w:tr w:rsidR="00E34B77">
        <w:trPr>
          <w:trHeight w:val="3973"/>
        </w:trPr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Костюм мужской</w:t>
            </w:r>
          </w:p>
        </w:tc>
        <w:tc>
          <w:tcPr>
            <w:tcW w:w="6066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Назначени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для защиты от растворов кислот и щелочей, в том числе с головным убором летний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Рекомендуется для защиты от кислот до 80% концентрации. Костюм комплектуется головным убором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костюма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Брюки + куртка прямая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куртки/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жилета-Прямая</w:t>
            </w:r>
            <w:proofErr w:type="spellEnd"/>
            <w:proofErr w:type="gramEnd"/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ткани-100% ПЭ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лотность ткани-240 г/м²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Отделка </w:t>
            </w:r>
            <w:proofErr w:type="spellStart"/>
            <w:r>
              <w:rPr>
                <w:rFonts w:ascii="Times New Roman" w:hAnsi="Times New Roman" w:cs="Times New Roman"/>
              </w:rPr>
              <w:t>ткани-Кислото-щелоче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стойкая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 защиты-3; группа защиты III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Цвет: оттенки </w:t>
            </w:r>
            <w:proofErr w:type="gramStart"/>
            <w:r>
              <w:rPr>
                <w:rFonts w:ascii="Times New Roman" w:hAnsi="Times New Roman" w:cs="Times New Roman"/>
              </w:rPr>
              <w:t>синего</w:t>
            </w:r>
            <w:proofErr w:type="gramEnd"/>
          </w:p>
          <w:p w:rsidR="00E34B77" w:rsidRDefault="00E34B77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 44-46 рост 170-176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E34B77"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Костюм мужской</w:t>
            </w:r>
          </w:p>
        </w:tc>
        <w:tc>
          <w:tcPr>
            <w:tcW w:w="6066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Назначени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для защиты от искр и брызг расплавленного металла, металлической окалины Сезон: лет</w:t>
            </w:r>
            <w:r>
              <w:rPr>
                <w:rFonts w:ascii="Times New Roman" w:hAnsi="Times New Roman" w:cs="Times New Roman"/>
                <w:bCs/>
              </w:rPr>
              <w:t>о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костюма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Брюки + куртка прямая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ткани-Брезент</w:t>
            </w:r>
            <w:proofErr w:type="spellEnd"/>
            <w:proofErr w:type="gramEnd"/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ткани-50% хлопок, 50% лён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Плотность ткани-550 г/м²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Отделка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ткани-Огнезащитная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пропитка ОП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Материал-Кожевенный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спилок толщиной 1,2-1,4 мм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Подклад-Брезент</w:t>
            </w:r>
            <w:proofErr w:type="spellEnd"/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защиты-Третий</w:t>
            </w:r>
            <w:proofErr w:type="spellEnd"/>
            <w:proofErr w:type="gramEnd"/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Пол</w:t>
            </w:r>
            <w:proofErr w:type="gramStart"/>
            <w:r>
              <w:rPr>
                <w:rFonts w:ascii="Times New Roman" w:hAnsi="Times New Roman" w:cs="Times New Roman"/>
              </w:rPr>
              <w:t>:М</w:t>
            </w:r>
            <w:proofErr w:type="gramEnd"/>
            <w:r>
              <w:rPr>
                <w:rFonts w:ascii="Times New Roman" w:hAnsi="Times New Roman" w:cs="Times New Roman"/>
              </w:rPr>
              <w:t>ужской</w:t>
            </w:r>
            <w:proofErr w:type="spellEnd"/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р.48-50 рост 170-176   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E34B77"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Костюм женский</w:t>
            </w:r>
          </w:p>
        </w:tc>
        <w:tc>
          <w:tcPr>
            <w:tcW w:w="6066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Назначени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для защиты от общих производственных загрязнений летний 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Дополнительные характеристики*: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соответствие: ГОСТ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12.4.280-2014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Состав костюма: Брюки +куртка прямая</w:t>
            </w:r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Цвет: оттенки </w:t>
            </w:r>
            <w:proofErr w:type="gramStart"/>
            <w:r>
              <w:rPr>
                <w:rFonts w:ascii="Times New Roman" w:hAnsi="Times New Roman" w:cs="Times New Roman"/>
              </w:rPr>
              <w:t>синего</w:t>
            </w:r>
            <w:proofErr w:type="gramEnd"/>
            <w:r>
              <w:rPr>
                <w:rFonts w:ascii="Times New Roman" w:hAnsi="Times New Roman" w:cs="Times New Roman"/>
              </w:rPr>
              <w:t>, или серого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Ткань костюма: смесовая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Плетение: Полотняное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Отделка ткани: Водоотталкивающая пропитка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lang w:eastAsia="ru-RU"/>
              </w:rPr>
              <w:t>Светоотражающая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элементы: Декоративные вставки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Класс защиты 1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Состав ткани: полиэстер 80% , хлопок 20%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Плотность ткани, г/м2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не менее 210</w:t>
            </w:r>
          </w:p>
          <w:p w:rsidR="00E34B77" w:rsidRDefault="00E34B77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Куртка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рямая</w:t>
            </w:r>
            <w:proofErr w:type="spellEnd"/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Застежка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а мо</w:t>
            </w:r>
            <w:r>
              <w:rPr>
                <w:rFonts w:ascii="Times New Roman" w:hAnsi="Times New Roman" w:cs="Times New Roman"/>
                <w:lang w:eastAsia="ru-RU"/>
              </w:rPr>
              <w:t>лнию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Воротник: Стойка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Боковые карманы: наличие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Застежка рукава: Манжета на пуговице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Регулировка пояса: Кулиса на уровне талии</w:t>
            </w:r>
          </w:p>
          <w:p w:rsidR="00E34B77" w:rsidRDefault="00E34B77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Брюки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                    Боковые карманы на брюках : наличие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Шлевки под ремень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:н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аличие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Ширинка на молнию</w:t>
            </w: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  <w:p w:rsidR="00E34B77" w:rsidRDefault="00484B45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курточке: </w:t>
            </w:r>
            <w:proofErr w:type="gramStart"/>
            <w:r>
              <w:rPr>
                <w:rFonts w:ascii="Times New Roman" w:hAnsi="Times New Roman" w:cs="Times New Roman"/>
              </w:rPr>
              <w:t>Логотип организации: должен быть с нанесением логотипа МУП «ВКС» (термопечать, спина, размер логотипа – длина 260 мм (+/-20мм), ширина 110 мм (+/-20мм) /шрифта – большой: не менее 130х30 мм, светоотражающий, размер корпоративного логотипа – дл</w:t>
            </w:r>
            <w:r>
              <w:rPr>
                <w:rFonts w:ascii="Times New Roman" w:hAnsi="Times New Roman" w:cs="Times New Roman"/>
              </w:rPr>
              <w:t xml:space="preserve">ина 90 мм (+/-20мм), ширина 120 мм (+/-20мм) цветной/светоотражающий </w:t>
            </w:r>
            <w:proofErr w:type="gramEnd"/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tbl>
            <w:tblPr>
              <w:tblpPr w:leftFromText="180" w:rightFromText="180" w:bottomFromText="200" w:vertAnchor="text" w:horzAnchor="margin" w:tblpY="-50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3150"/>
            </w:tblGrid>
            <w:tr w:rsidR="00E34B77">
              <w:trPr>
                <w:trHeight w:val="1974"/>
              </w:trPr>
              <w:tc>
                <w:tcPr>
                  <w:tcW w:w="3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34B77" w:rsidRDefault="00E34B77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:rsidR="00E34B77" w:rsidRDefault="00E34B77">
                  <w:pPr>
                    <w:pStyle w:val="Heading1"/>
                    <w:spacing w:before="0" w:line="276" w:lineRule="auto"/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 w:rsidRPr="00E34B77">
                    <w:rPr>
                      <w:sz w:val="22"/>
                      <w:szCs w:val="22"/>
                      <w:lang w:val="ru-RU" w:eastAsia="ru-RU" w:bidi="ar-SA"/>
                    </w:rPr>
                    <w:pict>
                      <v:shape id="_x0000_s1027" type="#_x0000_t75" style="position:absolute;left:0;text-align:left;margin-left:0;margin-top:0;width:50pt;height:50pt;z-index:251657216;visibility:hidden#_x0000_t75" filled="t" stroked="t">
                        <v:stroke joinstyle="round"/>
                        <v:path o:extrusionok="t" gradientshapeok="f" o:connecttype="segments"/>
                        <o:lock v:ext="edit" aspectratio="f" selection="t"/>
                      </v:shape>
                    </w:pict>
                  </w:r>
                  <w:r w:rsidRPr="00E34B77">
                    <w:rPr>
                      <w:sz w:val="22"/>
                      <w:szCs w:val="22"/>
                      <w:lang w:val="ru-RU" w:eastAsia="ru-RU" w:bidi="ar-SA"/>
                    </w:rPr>
                    <w:pict>
                      <v:shape id="_x0000_s1026" type="#_x0000_t75" style="position:absolute;left:0;text-align:left;margin-left:6.8pt;margin-top:9.25pt;width:58.25pt;height:68.25pt;z-index:-251658240">
                        <v:imagedata r:id="rId8" o:title=""/>
                        <v:path textboxrect="0,0,0,0"/>
                      </v:shape>
                    </w:pict>
                  </w:r>
                  <w:r w:rsidR="00484B45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  <w:lang w:val="ru-RU"/>
                    </w:rPr>
                    <w:t xml:space="preserve"> </w:t>
                  </w:r>
                </w:p>
                <w:p w:rsidR="00E34B77" w:rsidRDefault="00484B45">
                  <w:pPr>
                    <w:pStyle w:val="Heading1"/>
                    <w:spacing w:before="0" w:line="276" w:lineRule="auto"/>
                    <w:jc w:val="center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2"/>
                      <w:szCs w:val="22"/>
                      <w:lang w:val="ru-RU"/>
                    </w:rPr>
                    <w:t xml:space="preserve">        МУП</w:t>
                  </w:r>
                </w:p>
                <w:p w:rsidR="00E34B77" w:rsidRDefault="00484B45">
                  <w:pPr>
                    <w:pStyle w:val="Heading1"/>
                    <w:spacing w:before="0" w:line="276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2"/>
                      <w:szCs w:val="22"/>
                      <w:lang w:val="ru-RU"/>
                    </w:rPr>
                    <w:t xml:space="preserve">          «ВКС»</w:t>
                  </w:r>
                </w:p>
              </w:tc>
            </w:tr>
          </w:tbl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40"/>
              </w:tabs>
              <w:ind w:left="0"/>
              <w:rPr>
                <w:rFonts w:ascii="Times New Roman" w:hAnsi="Times New Roman" w:cs="Times New Roman"/>
              </w:rPr>
            </w:pPr>
          </w:p>
          <w:p w:rsidR="00E34B77" w:rsidRDefault="00E34B77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</w:p>
          <w:p w:rsidR="00E34B77" w:rsidRDefault="00E34B77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</w:p>
          <w:p w:rsidR="00E34B77" w:rsidRDefault="00E34B77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</w:p>
          <w:p w:rsidR="00E34B77" w:rsidRDefault="00E34B77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</w:p>
          <w:p w:rsidR="00E34B77" w:rsidRDefault="00E34B77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р.56-58 рост 165-1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   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р.56-58 рост 182-188 – 2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   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lastRenderedPageBreak/>
              <w:t>комп</w:t>
            </w:r>
            <w:proofErr w:type="spellEnd"/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</w:tr>
      <w:tr w:rsidR="00E34B77"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Халат</w:t>
            </w:r>
          </w:p>
        </w:tc>
        <w:tc>
          <w:tcPr>
            <w:tcW w:w="6066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Назначени</w:t>
            </w:r>
            <w:proofErr w:type="gramStart"/>
            <w:r>
              <w:rPr>
                <w:rFonts w:ascii="Times New Roman" w:hAnsi="Times New Roman" w:cs="Times New Roman"/>
                <w:bCs/>
                <w:lang w:eastAsia="ru-RU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для защиты от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механичкских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воздействий (истирания)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Ткань </w:t>
            </w:r>
            <w:proofErr w:type="gramStart"/>
            <w:r>
              <w:rPr>
                <w:rFonts w:ascii="Times New Roman" w:hAnsi="Times New Roman" w:cs="Times New Roman"/>
                <w:bCs/>
                <w:lang w:eastAsia="ru-RU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bCs/>
                <w:lang w:eastAsia="ru-RU"/>
              </w:rPr>
              <w:t>месовая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Состав ткани-65% ПЭ, 35% хлопок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Плотность ткани-210 г/м²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Отделка ткани: Водоотталкивающая пропитка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eastAsia="ru-RU"/>
              </w:rPr>
              <w:t>Пол-Женский</w:t>
            </w:r>
            <w:proofErr w:type="spellEnd"/>
          </w:p>
          <w:p w:rsidR="00E34B77" w:rsidRDefault="00484B45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Цвет: оттенки </w:t>
            </w:r>
            <w:proofErr w:type="gramStart"/>
            <w:r>
              <w:rPr>
                <w:rFonts w:ascii="Times New Roman" w:hAnsi="Times New Roman" w:cs="Times New Roman"/>
              </w:rPr>
              <w:t>синего</w:t>
            </w:r>
            <w:proofErr w:type="gramEnd"/>
          </w:p>
          <w:p w:rsidR="00E34B77" w:rsidRDefault="00E34B77">
            <w:pPr>
              <w:tabs>
                <w:tab w:val="left" w:pos="3640"/>
              </w:tabs>
              <w:rPr>
                <w:rFonts w:ascii="Times New Roman" w:hAnsi="Times New Roman" w:cs="Times New Roman"/>
              </w:rPr>
            </w:pP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р.52-54 рост 170-176     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E34B77"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Обувь специальная</w:t>
            </w:r>
          </w:p>
        </w:tc>
        <w:tc>
          <w:tcPr>
            <w:tcW w:w="6066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Назначени</w:t>
            </w:r>
            <w:proofErr w:type="gramStart"/>
            <w:r>
              <w:rPr>
                <w:rFonts w:ascii="Times New Roman" w:hAnsi="Times New Roman" w:cs="Times New Roman"/>
                <w:bCs/>
                <w:lang w:eastAsia="ru-RU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для защиты от механических воздействий (ударов), истирания летняя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Кожаные полуботинки на шнурках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Материал: Натуральная кожа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Высота ботинка 7см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eastAsia="ru-RU"/>
              </w:rPr>
              <w:t>Подклад</w:t>
            </w:r>
            <w:proofErr w:type="spellEnd"/>
            <w:r>
              <w:rPr>
                <w:rFonts w:ascii="Times New Roman" w:hAnsi="Times New Roman" w:cs="Times New Roman"/>
                <w:bCs/>
                <w:lang w:eastAsia="ru-RU"/>
              </w:rPr>
              <w:t>: Подкладочная кожа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Подошва ПУ, износостойкая, МБС</w:t>
            </w:r>
            <w:proofErr w:type="gramStart"/>
            <w:r>
              <w:rPr>
                <w:rFonts w:ascii="Times New Roman" w:hAnsi="Times New Roman" w:cs="Times New Roman"/>
                <w:bCs/>
                <w:lang w:eastAsia="ru-RU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bCs/>
                <w:lang w:eastAsia="ru-RU"/>
              </w:rPr>
              <w:t>ЩС 20%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Метод крепления: Литьевой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Цвет черный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eastAsia="ru-RU"/>
              </w:rPr>
              <w:t>Пол-женс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кий</w:t>
            </w:r>
            <w:proofErr w:type="spellEnd"/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р.38-1 пара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р.39-1 пара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</w:tr>
      <w:tr w:rsidR="00E34B77"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Сапоги кирзовые</w:t>
            </w:r>
          </w:p>
        </w:tc>
        <w:tc>
          <w:tcPr>
            <w:tcW w:w="6066" w:type="dxa"/>
          </w:tcPr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Для голенища используется кирза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Цвет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черный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Подошва ПУ износоустойчивая МБС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ЩС 20%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Высота сапога не менее 26 см не более 30 см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Метод крепления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:Л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итьевой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Без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подклада</w:t>
            </w:r>
            <w:proofErr w:type="spellEnd"/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Подносок: усиленный термопласт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р.40-1 пара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р.41-4 пара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р.42-6 пар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р.43-2 пары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р.44-1 пара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р.45-1 пара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</w:tr>
      <w:tr w:rsidR="00E34B77"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Сапоги болотные</w:t>
            </w:r>
          </w:p>
        </w:tc>
        <w:tc>
          <w:tcPr>
            <w:tcW w:w="6066" w:type="dxa"/>
          </w:tcPr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Сапоги предназначены для защиты ног от воды. Нижняя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часть сапог изготовлена методом трехкомпонентного литья из ПВХ, верхняя часть цельнолитая надставка из ПВХ.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Высота сапог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не менее 80 см не более 90 см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Подошва-ПВХ</w:t>
            </w:r>
            <w:proofErr w:type="spellEnd"/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Метод крепления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подошвы-Литьевой</w:t>
            </w:r>
            <w:proofErr w:type="spellEnd"/>
            <w:proofErr w:type="gramEnd"/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Пол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:М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ужской</w:t>
            </w:r>
            <w:proofErr w:type="spellEnd"/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раз.44-4 пары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раз.42-12 пара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раз.43-44-1 пара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раз.43-10 пара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раз.41-4 пара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пара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31</w:t>
            </w:r>
          </w:p>
        </w:tc>
      </w:tr>
      <w:tr w:rsidR="00E34B77">
        <w:trPr>
          <w:trHeight w:val="2877"/>
        </w:trPr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Сапоги резиновые</w:t>
            </w:r>
          </w:p>
        </w:tc>
        <w:tc>
          <w:tcPr>
            <w:tcW w:w="6066" w:type="dxa"/>
          </w:tcPr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Для голенища используется эластичный ПВХ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 .</w:t>
            </w:r>
            <w:proofErr w:type="gramEnd"/>
          </w:p>
          <w:p w:rsidR="00E34B77" w:rsidRDefault="00E34B77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Широкая колодка и устойчивый протектор.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Высота сапога не менее 28см. не более 35 см.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lang w:eastAsia="ru-RU"/>
              </w:rPr>
              <w:t>Изготовлен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методом-трехкомпонентного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литья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раз.41-1 пара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раз.42-10 пара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раз.43-10 пара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раз.44-4 пара                                                                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</w:tr>
      <w:tr w:rsidR="00E34B77">
        <w:tc>
          <w:tcPr>
            <w:tcW w:w="709" w:type="dxa"/>
          </w:tcPr>
          <w:p w:rsidR="00E34B77" w:rsidRDefault="00E34B77">
            <w:pPr>
              <w:pStyle w:val="af2"/>
              <w:numPr>
                <w:ilvl w:val="0"/>
                <w:numId w:val="9"/>
              </w:numPr>
              <w:tabs>
                <w:tab w:val="left" w:pos="3630"/>
              </w:tabs>
              <w:ind w:left="470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Плащ для защиты от воды</w:t>
            </w:r>
          </w:p>
        </w:tc>
        <w:tc>
          <w:tcPr>
            <w:tcW w:w="6066" w:type="dxa"/>
          </w:tcPr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Защитные свойства: Стойкость к воздействию ветра, влаги.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Защита от влаги: наличие.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Застёжка: на молнию с защитной планкой.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Капюшон: наличие, регулируемый.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Ткань:  плащевая с ПВХ покрытием плотность 225 гр./м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2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Карманы: наличие не менее 1 не более 2 шт.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р.48-50 рост 170-176-5 пара   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р.52-54 рост  170-176 – 8 пара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р.52-54 рост  182-188- 3 пара</w:t>
            </w:r>
          </w:p>
          <w:p w:rsidR="00E34B77" w:rsidRDefault="00484B45">
            <w:pPr>
              <w:tabs>
                <w:tab w:val="left" w:pos="3630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р.56-58 рост  170-176- 7 пара</w:t>
            </w:r>
          </w:p>
          <w:p w:rsidR="00E34B77" w:rsidRDefault="00484B45">
            <w:pPr>
              <w:pStyle w:val="af2"/>
              <w:tabs>
                <w:tab w:val="left" w:pos="3630"/>
              </w:tabs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р.56-58 рост  182-188-2 пара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709" w:type="dxa"/>
          </w:tcPr>
          <w:p w:rsidR="00E34B77" w:rsidRDefault="00484B45">
            <w:pPr>
              <w:pStyle w:val="af2"/>
              <w:tabs>
                <w:tab w:val="left" w:pos="3630"/>
              </w:tabs>
              <w:ind w:left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25</w:t>
            </w:r>
          </w:p>
        </w:tc>
      </w:tr>
    </w:tbl>
    <w:p w:rsidR="00E34B77" w:rsidRDefault="00E34B77">
      <w:pPr>
        <w:widowControl w:val="0"/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b/>
          <w:lang w:eastAsia="zh-CN" w:bidi="hi-IN"/>
        </w:rPr>
      </w:pPr>
    </w:p>
    <w:p w:rsidR="00E34B77" w:rsidRDefault="00484B45">
      <w:pPr>
        <w:widowControl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b/>
          <w:lang w:eastAsia="zh-CN" w:bidi="hi-IN"/>
        </w:rPr>
        <w:t xml:space="preserve">2. </w:t>
      </w:r>
      <w:r>
        <w:rPr>
          <w:rFonts w:ascii="Times New Roman" w:eastAsia="Calibri" w:hAnsi="Times New Roman" w:cs="Times New Roman"/>
          <w:b/>
          <w:bCs/>
          <w:lang w:eastAsia="zh-CN" w:bidi="hi-IN"/>
        </w:rPr>
        <w:t>Место поставки товара:</w:t>
      </w:r>
      <w:r>
        <w:rPr>
          <w:rFonts w:ascii="Times New Roman" w:eastAsia="Calibri" w:hAnsi="Times New Roman" w:cs="Times New Roman"/>
          <w:lang w:eastAsia="zh-CN" w:bidi="hi-IN"/>
        </w:rPr>
        <w:t xml:space="preserve"> </w:t>
      </w:r>
      <w:r>
        <w:rPr>
          <w:rFonts w:ascii="Times New Roman" w:eastAsia="Calibri" w:hAnsi="Times New Roman" w:cs="Times New Roman"/>
          <w:lang w:eastAsia="zh-CN" w:bidi="hi-IN"/>
        </w:rPr>
        <w:t>624760, Свердловская область, город Верхняя Салда, ул. Парковая, д.1-А</w:t>
      </w:r>
    </w:p>
    <w:p w:rsidR="00E34B77" w:rsidRDefault="00484B45">
      <w:pPr>
        <w:widowControl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b/>
          <w:bCs/>
          <w:lang w:eastAsia="zh-CN" w:bidi="hi-IN"/>
        </w:rPr>
        <w:t>3.</w:t>
      </w:r>
      <w:r>
        <w:rPr>
          <w:rFonts w:ascii="Times New Roman" w:eastAsia="Droid Sans Fallback" w:hAnsi="Times New Roman" w:cs="Times New Roman"/>
          <w:lang w:eastAsia="zh-CN" w:bidi="hi-IN"/>
        </w:rPr>
        <w:t xml:space="preserve"> </w:t>
      </w:r>
      <w:r>
        <w:rPr>
          <w:rFonts w:ascii="Times New Roman" w:eastAsia="Calibri" w:hAnsi="Times New Roman" w:cs="Times New Roman"/>
          <w:b/>
          <w:bCs/>
          <w:lang w:eastAsia="zh-CN" w:bidi="hi-IN"/>
        </w:rPr>
        <w:t>Срок поставки товара:</w:t>
      </w:r>
      <w:r>
        <w:rPr>
          <w:rFonts w:ascii="Times New Roman" w:eastAsia="Calibri" w:hAnsi="Times New Roman" w:cs="Times New Roman"/>
          <w:lang w:eastAsia="zh-CN" w:bidi="hi-IN"/>
        </w:rPr>
        <w:t xml:space="preserve"> поставка товара осуществляется с момента заключения договора в течени</w:t>
      </w:r>
      <w:proofErr w:type="gramStart"/>
      <w:r>
        <w:rPr>
          <w:rFonts w:ascii="Times New Roman" w:eastAsia="Calibri" w:hAnsi="Times New Roman" w:cs="Times New Roman"/>
          <w:lang w:eastAsia="zh-CN" w:bidi="hi-IN"/>
        </w:rPr>
        <w:t>и</w:t>
      </w:r>
      <w:proofErr w:type="gramEnd"/>
      <w:r>
        <w:rPr>
          <w:rFonts w:ascii="Times New Roman" w:eastAsia="Calibri" w:hAnsi="Times New Roman" w:cs="Times New Roman"/>
          <w:lang w:eastAsia="zh-CN" w:bidi="hi-IN"/>
        </w:rPr>
        <w:t xml:space="preserve"> 20 календарных. В рабочие дни Заказчика с 08 ч. 00 мин. до 16 ч.00 мин.</w:t>
      </w:r>
    </w:p>
    <w:p w:rsidR="00E34B77" w:rsidRDefault="00484B45">
      <w:pPr>
        <w:widowControl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zh-CN" w:bidi="hi-IN"/>
        </w:rPr>
      </w:pPr>
      <w:r>
        <w:rPr>
          <w:rFonts w:ascii="Times New Roman" w:eastAsia="Calibri" w:hAnsi="Times New Roman" w:cs="Times New Roman"/>
          <w:lang w:eastAsia="zh-CN" w:bidi="hi-IN"/>
        </w:rPr>
        <w:t>3.1. Поставщик св</w:t>
      </w:r>
      <w:r>
        <w:rPr>
          <w:rFonts w:ascii="Times New Roman" w:eastAsia="Calibri" w:hAnsi="Times New Roman" w:cs="Times New Roman"/>
          <w:lang w:eastAsia="zh-CN" w:bidi="hi-IN"/>
        </w:rPr>
        <w:t>оими силами и за свой счет производит доставку и разгрузку товара.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b/>
          <w:bCs/>
          <w:lang w:eastAsia="zh-CN" w:bidi="hi-IN"/>
        </w:rPr>
      </w:pPr>
      <w:r>
        <w:rPr>
          <w:rFonts w:ascii="Times New Roman" w:eastAsia="Droid Sans Fallback" w:hAnsi="Times New Roman" w:cs="Times New Roman"/>
          <w:b/>
          <w:bCs/>
          <w:lang w:eastAsia="zh-CN" w:bidi="hi-IN"/>
        </w:rPr>
        <w:t>4. Требования к качеству, безопасности поставляемого товара: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</w:t>
      </w:r>
      <w:r>
        <w:rPr>
          <w:rFonts w:ascii="Times New Roman" w:eastAsia="Droid Sans Fallback" w:hAnsi="Times New Roman" w:cs="Times New Roman"/>
          <w:lang w:eastAsia="zh-CN" w:bidi="hi-IN"/>
        </w:rPr>
        <w:t xml:space="preserve">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 xml:space="preserve">4.3. Поставляемый Товар должен являться новым, ранее не использованным (все составные части </w:t>
      </w:r>
      <w:r>
        <w:rPr>
          <w:rFonts w:ascii="Times New Roman" w:eastAsia="Droid Sans Fallback" w:hAnsi="Times New Roman" w:cs="Times New Roman"/>
          <w:lang w:eastAsia="zh-CN" w:bidi="hi-IN"/>
        </w:rPr>
        <w:t>Товара должны быть новыми), не должен иметь дефектов;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</w:t>
      </w:r>
      <w:r>
        <w:rPr>
          <w:rFonts w:ascii="Times New Roman" w:eastAsia="Droid Sans Fallback" w:hAnsi="Times New Roman" w:cs="Times New Roman"/>
          <w:lang w:eastAsia="zh-CN" w:bidi="hi-IN"/>
        </w:rPr>
        <w:t>еской документации;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b/>
          <w:bCs/>
          <w:lang w:eastAsia="zh-CN" w:bidi="hi-IN"/>
        </w:rPr>
      </w:pPr>
      <w:r>
        <w:rPr>
          <w:rFonts w:ascii="Times New Roman" w:eastAsia="Droid Sans Fallback" w:hAnsi="Times New Roman" w:cs="Times New Roman"/>
          <w:b/>
          <w:bCs/>
          <w:lang w:eastAsia="zh-CN" w:bidi="hi-IN"/>
        </w:rPr>
        <w:t>5. Требования к упаковке и мар</w:t>
      </w:r>
      <w:r>
        <w:rPr>
          <w:rFonts w:ascii="Times New Roman" w:eastAsia="Droid Sans Fallback" w:hAnsi="Times New Roman" w:cs="Times New Roman"/>
          <w:b/>
          <w:bCs/>
          <w:lang w:eastAsia="zh-CN" w:bidi="hi-IN"/>
        </w:rPr>
        <w:t>кировке поставляемого товара: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lastRenderedPageBreak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</w:t>
      </w:r>
      <w:r>
        <w:rPr>
          <w:rFonts w:ascii="Times New Roman" w:eastAsia="Droid Sans Fallback" w:hAnsi="Times New Roman" w:cs="Times New Roman"/>
          <w:lang w:eastAsia="zh-CN" w:bidi="hi-IN"/>
        </w:rPr>
        <w:t>одержаться отчетливая информация на русском языке;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</w:t>
      </w:r>
      <w:r>
        <w:rPr>
          <w:rFonts w:ascii="Times New Roman" w:eastAsia="Droid Sans Fallback" w:hAnsi="Times New Roman" w:cs="Times New Roman"/>
          <w:lang w:eastAsia="zh-CN" w:bidi="hi-IN"/>
        </w:rPr>
        <w:t>и, без нарушения целостности со специальной маркировкой;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>5.4. Упаковка и маркировка товара должна соответствовать треб</w:t>
      </w:r>
      <w:r>
        <w:rPr>
          <w:rFonts w:ascii="Times New Roman" w:eastAsia="Droid Sans Fallback" w:hAnsi="Times New Roman" w:cs="Times New Roman"/>
          <w:lang w:eastAsia="zh-CN" w:bidi="hi-IN"/>
        </w:rPr>
        <w:t>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</w:t>
      </w:r>
      <w:r>
        <w:rPr>
          <w:rFonts w:ascii="Times New Roman" w:eastAsia="Droid Sans Fallback" w:hAnsi="Times New Roman" w:cs="Times New Roman"/>
          <w:lang w:eastAsia="zh-CN" w:bidi="hi-IN"/>
        </w:rPr>
        <w:t>кировке товара.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b/>
          <w:bCs/>
          <w:lang w:eastAsia="zh-CN" w:bidi="hi-IN"/>
        </w:rPr>
      </w:pPr>
      <w:r>
        <w:rPr>
          <w:rFonts w:ascii="Times New Roman" w:eastAsia="Droid Sans Fallback" w:hAnsi="Times New Roman" w:cs="Times New Roman"/>
          <w:b/>
          <w:bCs/>
          <w:lang w:eastAsia="zh-CN" w:bidi="hi-IN"/>
        </w:rPr>
        <w:t>6. Требования к гарантийному сроку товара и (или) объему предоставления гарантий качества товара: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 xml:space="preserve">6.1. Гарантия качества товара - в соответствии с гарантийным сроком, установленным производителем. </w:t>
      </w:r>
    </w:p>
    <w:p w:rsidR="00E34B77" w:rsidRDefault="00484B45">
      <w:pPr>
        <w:widowControl w:val="0"/>
        <w:tabs>
          <w:tab w:val="left" w:pos="5850"/>
        </w:tabs>
        <w:spacing w:after="0" w:line="240" w:lineRule="auto"/>
        <w:ind w:left="-567"/>
        <w:jc w:val="both"/>
        <w:rPr>
          <w:rFonts w:ascii="Times New Roman" w:eastAsia="Droid Sans Fallback" w:hAnsi="Times New Roman" w:cs="Times New Roman"/>
          <w:lang w:eastAsia="zh-CN" w:bidi="hi-IN"/>
        </w:rPr>
      </w:pPr>
      <w:r>
        <w:rPr>
          <w:rFonts w:ascii="Times New Roman" w:eastAsia="Droid Sans Fallback" w:hAnsi="Times New Roman" w:cs="Times New Roman"/>
          <w:lang w:eastAsia="zh-CN" w:bidi="hi-IN"/>
        </w:rPr>
        <w:t>6.2. Гарантийные обязательства должны расп</w:t>
      </w:r>
      <w:r>
        <w:rPr>
          <w:rFonts w:ascii="Times New Roman" w:eastAsia="Droid Sans Fallback" w:hAnsi="Times New Roman" w:cs="Times New Roman"/>
          <w:lang w:eastAsia="zh-CN" w:bidi="hi-IN"/>
        </w:rPr>
        <w:t>ространяться на каждую единицу товара с момента приемки товара Заказчиком.</w:t>
      </w:r>
    </w:p>
    <w:p w:rsidR="00E34B77" w:rsidRDefault="00484B45">
      <w:pPr>
        <w:widowControl w:val="0"/>
        <w:spacing w:after="0" w:line="240" w:lineRule="auto"/>
        <w:ind w:left="-567"/>
        <w:contextualSpacing/>
        <w:jc w:val="both"/>
        <w:rPr>
          <w:rFonts w:ascii="Times New Roman" w:hAnsi="Times New Roman"/>
        </w:rPr>
      </w:pPr>
      <w:r>
        <w:rPr>
          <w:rFonts w:ascii="Times New Roman" w:eastAsia="Droid Sans Fallback" w:hAnsi="Times New Roman" w:cs="Times New Roman"/>
          <w:lang w:eastAsia="zh-CN" w:bidi="hi-I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</w:t>
      </w:r>
      <w:r>
        <w:rPr>
          <w:rFonts w:ascii="Times New Roman" w:eastAsia="Droid Sans Fallback" w:hAnsi="Times New Roman" w:cs="Times New Roman"/>
          <w:lang w:eastAsia="zh-CN" w:bidi="hi-IN"/>
        </w:rPr>
        <w:t xml:space="preserve">ание/допоставку, при несоответствии товара установленному ассортименту, </w:t>
      </w:r>
      <w:proofErr w:type="gramStart"/>
      <w:r>
        <w:rPr>
          <w:rFonts w:ascii="Times New Roman" w:eastAsia="Droid Sans Fallback" w:hAnsi="Times New Roman" w:cs="Times New Roman"/>
          <w:lang w:eastAsia="zh-CN" w:bidi="hi-IN"/>
        </w:rPr>
        <w:t>заменить товар на соответствующий</w:t>
      </w:r>
      <w:proofErr w:type="gramEnd"/>
      <w:r>
        <w:rPr>
          <w:rFonts w:ascii="Times New Roman" w:eastAsia="Droid Sans Fallback" w:hAnsi="Times New Roman" w:cs="Times New Roman"/>
          <w:lang w:eastAsia="zh-CN" w:bidi="hi-IN"/>
        </w:rPr>
        <w:t>, своим транспортом и за свой счет, в сроки, определенные договором.</w:t>
      </w:r>
    </w:p>
    <w:p w:rsidR="00E34B77" w:rsidRDefault="00E34B77">
      <w:pPr>
        <w:pStyle w:val="af8"/>
        <w:ind w:left="-567" w:firstLine="567"/>
        <w:jc w:val="both"/>
        <w:rPr>
          <w:rFonts w:ascii="Times New Roman" w:hAnsi="Times New Roman"/>
        </w:rPr>
      </w:pPr>
    </w:p>
    <w:p w:rsidR="00E34B77" w:rsidRDefault="00E34B77">
      <w:pPr>
        <w:pStyle w:val="af8"/>
        <w:ind w:left="-567" w:firstLine="567"/>
        <w:jc w:val="both"/>
        <w:rPr>
          <w:rFonts w:ascii="Times New Roman" w:hAnsi="Times New Roman"/>
          <w:color w:val="000000"/>
        </w:rPr>
      </w:pPr>
    </w:p>
    <w:p w:rsidR="00E34B77" w:rsidRDefault="00E34B77">
      <w:pPr>
        <w:pStyle w:val="af8"/>
        <w:jc w:val="both"/>
        <w:rPr>
          <w:rFonts w:ascii="Times New Roman" w:hAnsi="Times New Roman"/>
        </w:rPr>
      </w:pPr>
    </w:p>
    <w:p w:rsidR="00E34B77" w:rsidRDefault="00484B45">
      <w:r>
        <w:t>‌‌﻿‌‌﻿﻿‍‍</w:t>
      </w:r>
    </w:p>
    <w:sectPr w:rsidR="00E34B77" w:rsidSect="00E34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B45" w:rsidRDefault="00484B45">
      <w:pPr>
        <w:spacing w:after="0" w:line="240" w:lineRule="auto"/>
      </w:pPr>
      <w:r>
        <w:separator/>
      </w:r>
    </w:p>
  </w:endnote>
  <w:endnote w:type="continuationSeparator" w:id="0">
    <w:p w:rsidR="00484B45" w:rsidRDefault="0048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B45" w:rsidRDefault="00484B45">
      <w:pPr>
        <w:spacing w:after="0" w:line="240" w:lineRule="auto"/>
      </w:pPr>
      <w:r>
        <w:separator/>
      </w:r>
    </w:p>
  </w:footnote>
  <w:footnote w:type="continuationSeparator" w:id="0">
    <w:p w:rsidR="00484B45" w:rsidRDefault="00484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AC9"/>
    <w:multiLevelType w:val="hybridMultilevel"/>
    <w:tmpl w:val="63F650C8"/>
    <w:lvl w:ilvl="0" w:tplc="88885F0C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C022628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20FA8B6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CE2043C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6E631FE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60EEF8BE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154205B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7D882DF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EE852E0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ECA5A9A"/>
    <w:multiLevelType w:val="hybridMultilevel"/>
    <w:tmpl w:val="FE5E13F6"/>
    <w:lvl w:ilvl="0" w:tplc="26D29C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CEA1354">
      <w:start w:val="1"/>
      <w:numFmt w:val="lowerLetter"/>
      <w:lvlText w:val="%2."/>
      <w:lvlJc w:val="left"/>
      <w:pPr>
        <w:ind w:left="1440" w:hanging="360"/>
      </w:pPr>
    </w:lvl>
    <w:lvl w:ilvl="2" w:tplc="EC5664B4">
      <w:start w:val="1"/>
      <w:numFmt w:val="lowerRoman"/>
      <w:lvlText w:val="%3."/>
      <w:lvlJc w:val="right"/>
      <w:pPr>
        <w:ind w:left="2160" w:hanging="180"/>
      </w:pPr>
    </w:lvl>
    <w:lvl w:ilvl="3" w:tplc="DC9E5368">
      <w:start w:val="1"/>
      <w:numFmt w:val="decimal"/>
      <w:lvlText w:val="%4."/>
      <w:lvlJc w:val="left"/>
      <w:pPr>
        <w:ind w:left="2880" w:hanging="360"/>
      </w:pPr>
    </w:lvl>
    <w:lvl w:ilvl="4" w:tplc="188C1D9A">
      <w:start w:val="1"/>
      <w:numFmt w:val="lowerLetter"/>
      <w:lvlText w:val="%5."/>
      <w:lvlJc w:val="left"/>
      <w:pPr>
        <w:ind w:left="3600" w:hanging="360"/>
      </w:pPr>
    </w:lvl>
    <w:lvl w:ilvl="5" w:tplc="187EF006">
      <w:start w:val="1"/>
      <w:numFmt w:val="lowerRoman"/>
      <w:lvlText w:val="%6."/>
      <w:lvlJc w:val="right"/>
      <w:pPr>
        <w:ind w:left="4320" w:hanging="180"/>
      </w:pPr>
    </w:lvl>
    <w:lvl w:ilvl="6" w:tplc="D3DAD280">
      <w:start w:val="1"/>
      <w:numFmt w:val="decimal"/>
      <w:lvlText w:val="%7."/>
      <w:lvlJc w:val="left"/>
      <w:pPr>
        <w:ind w:left="5040" w:hanging="360"/>
      </w:pPr>
    </w:lvl>
    <w:lvl w:ilvl="7" w:tplc="34A28E88">
      <w:start w:val="1"/>
      <w:numFmt w:val="lowerLetter"/>
      <w:lvlText w:val="%8."/>
      <w:lvlJc w:val="left"/>
      <w:pPr>
        <w:ind w:left="5760" w:hanging="360"/>
      </w:pPr>
    </w:lvl>
    <w:lvl w:ilvl="8" w:tplc="A3683CB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272DB"/>
    <w:multiLevelType w:val="hybridMultilevel"/>
    <w:tmpl w:val="0A3011D0"/>
    <w:lvl w:ilvl="0" w:tplc="A830B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044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4CF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8034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4629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ECD5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9A9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7CCF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909B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6D3925"/>
    <w:multiLevelType w:val="hybridMultilevel"/>
    <w:tmpl w:val="F07E9A06"/>
    <w:lvl w:ilvl="0" w:tplc="74F2FB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9A12F6">
      <w:start w:val="1"/>
      <w:numFmt w:val="lowerLetter"/>
      <w:lvlText w:val="%2."/>
      <w:lvlJc w:val="left"/>
      <w:pPr>
        <w:ind w:left="1440" w:hanging="360"/>
      </w:pPr>
    </w:lvl>
    <w:lvl w:ilvl="2" w:tplc="BC40873C">
      <w:start w:val="1"/>
      <w:numFmt w:val="lowerRoman"/>
      <w:lvlText w:val="%3."/>
      <w:lvlJc w:val="right"/>
      <w:pPr>
        <w:ind w:left="2160" w:hanging="180"/>
      </w:pPr>
    </w:lvl>
    <w:lvl w:ilvl="3" w:tplc="7616A300">
      <w:start w:val="1"/>
      <w:numFmt w:val="decimal"/>
      <w:lvlText w:val="%4."/>
      <w:lvlJc w:val="left"/>
      <w:pPr>
        <w:ind w:left="2880" w:hanging="360"/>
      </w:pPr>
    </w:lvl>
    <w:lvl w:ilvl="4" w:tplc="DA8E0436">
      <w:start w:val="1"/>
      <w:numFmt w:val="lowerLetter"/>
      <w:lvlText w:val="%5."/>
      <w:lvlJc w:val="left"/>
      <w:pPr>
        <w:ind w:left="3600" w:hanging="360"/>
      </w:pPr>
    </w:lvl>
    <w:lvl w:ilvl="5" w:tplc="C3064CB6">
      <w:start w:val="1"/>
      <w:numFmt w:val="lowerRoman"/>
      <w:lvlText w:val="%6."/>
      <w:lvlJc w:val="right"/>
      <w:pPr>
        <w:ind w:left="4320" w:hanging="180"/>
      </w:pPr>
    </w:lvl>
    <w:lvl w:ilvl="6" w:tplc="33D49464">
      <w:start w:val="1"/>
      <w:numFmt w:val="decimal"/>
      <w:lvlText w:val="%7."/>
      <w:lvlJc w:val="left"/>
      <w:pPr>
        <w:ind w:left="5040" w:hanging="360"/>
      </w:pPr>
    </w:lvl>
    <w:lvl w:ilvl="7" w:tplc="3C305556">
      <w:start w:val="1"/>
      <w:numFmt w:val="lowerLetter"/>
      <w:lvlText w:val="%8."/>
      <w:lvlJc w:val="left"/>
      <w:pPr>
        <w:ind w:left="5760" w:hanging="360"/>
      </w:pPr>
    </w:lvl>
    <w:lvl w:ilvl="8" w:tplc="25B84BB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8A4DF4"/>
    <w:multiLevelType w:val="hybridMultilevel"/>
    <w:tmpl w:val="B290DD14"/>
    <w:lvl w:ilvl="0" w:tplc="F5EAA9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9D680D0A">
      <w:start w:val="1"/>
      <w:numFmt w:val="lowerLetter"/>
      <w:lvlText w:val="%2."/>
      <w:lvlJc w:val="left"/>
      <w:pPr>
        <w:ind w:left="1440" w:hanging="360"/>
      </w:pPr>
    </w:lvl>
    <w:lvl w:ilvl="2" w:tplc="BD32D1C0">
      <w:start w:val="1"/>
      <w:numFmt w:val="lowerRoman"/>
      <w:lvlText w:val="%3."/>
      <w:lvlJc w:val="right"/>
      <w:pPr>
        <w:ind w:left="2160" w:hanging="180"/>
      </w:pPr>
    </w:lvl>
    <w:lvl w:ilvl="3" w:tplc="3B0CC1E6">
      <w:start w:val="1"/>
      <w:numFmt w:val="decimal"/>
      <w:lvlText w:val="%4."/>
      <w:lvlJc w:val="left"/>
      <w:pPr>
        <w:ind w:left="2880" w:hanging="360"/>
      </w:pPr>
    </w:lvl>
    <w:lvl w:ilvl="4" w:tplc="45E83AC0">
      <w:start w:val="1"/>
      <w:numFmt w:val="lowerLetter"/>
      <w:lvlText w:val="%5."/>
      <w:lvlJc w:val="left"/>
      <w:pPr>
        <w:ind w:left="3600" w:hanging="360"/>
      </w:pPr>
    </w:lvl>
    <w:lvl w:ilvl="5" w:tplc="5A32914A">
      <w:start w:val="1"/>
      <w:numFmt w:val="lowerRoman"/>
      <w:lvlText w:val="%6."/>
      <w:lvlJc w:val="right"/>
      <w:pPr>
        <w:ind w:left="4320" w:hanging="180"/>
      </w:pPr>
    </w:lvl>
    <w:lvl w:ilvl="6" w:tplc="3120F092">
      <w:start w:val="1"/>
      <w:numFmt w:val="decimal"/>
      <w:lvlText w:val="%7."/>
      <w:lvlJc w:val="left"/>
      <w:pPr>
        <w:ind w:left="5040" w:hanging="360"/>
      </w:pPr>
    </w:lvl>
    <w:lvl w:ilvl="7" w:tplc="95E4B7FA">
      <w:start w:val="1"/>
      <w:numFmt w:val="lowerLetter"/>
      <w:lvlText w:val="%8."/>
      <w:lvlJc w:val="left"/>
      <w:pPr>
        <w:ind w:left="5760" w:hanging="360"/>
      </w:pPr>
    </w:lvl>
    <w:lvl w:ilvl="8" w:tplc="9098B2C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352F5"/>
    <w:multiLevelType w:val="hybridMultilevel"/>
    <w:tmpl w:val="6FA4481E"/>
    <w:lvl w:ilvl="0" w:tplc="FA9A9B9E">
      <w:start w:val="1"/>
      <w:numFmt w:val="decimal"/>
      <w:lvlText w:val="%1."/>
      <w:lvlJc w:val="left"/>
      <w:pPr>
        <w:ind w:left="720" w:hanging="360"/>
      </w:pPr>
    </w:lvl>
    <w:lvl w:ilvl="1" w:tplc="718A5DFA">
      <w:start w:val="1"/>
      <w:numFmt w:val="lowerLetter"/>
      <w:lvlText w:val="%2."/>
      <w:lvlJc w:val="left"/>
      <w:pPr>
        <w:ind w:left="1440" w:hanging="360"/>
      </w:pPr>
    </w:lvl>
    <w:lvl w:ilvl="2" w:tplc="A4BEBA78">
      <w:start w:val="1"/>
      <w:numFmt w:val="lowerRoman"/>
      <w:lvlText w:val="%3."/>
      <w:lvlJc w:val="right"/>
      <w:pPr>
        <w:ind w:left="2160" w:hanging="180"/>
      </w:pPr>
    </w:lvl>
    <w:lvl w:ilvl="3" w:tplc="268415BA">
      <w:start w:val="1"/>
      <w:numFmt w:val="decimal"/>
      <w:lvlText w:val="%4."/>
      <w:lvlJc w:val="left"/>
      <w:pPr>
        <w:ind w:left="2880" w:hanging="360"/>
      </w:pPr>
    </w:lvl>
    <w:lvl w:ilvl="4" w:tplc="F72ABB06">
      <w:start w:val="1"/>
      <w:numFmt w:val="lowerLetter"/>
      <w:lvlText w:val="%5."/>
      <w:lvlJc w:val="left"/>
      <w:pPr>
        <w:ind w:left="3600" w:hanging="360"/>
      </w:pPr>
    </w:lvl>
    <w:lvl w:ilvl="5" w:tplc="78607B84">
      <w:start w:val="1"/>
      <w:numFmt w:val="lowerRoman"/>
      <w:lvlText w:val="%6."/>
      <w:lvlJc w:val="right"/>
      <w:pPr>
        <w:ind w:left="4320" w:hanging="180"/>
      </w:pPr>
    </w:lvl>
    <w:lvl w:ilvl="6" w:tplc="DDF4560C">
      <w:start w:val="1"/>
      <w:numFmt w:val="decimal"/>
      <w:lvlText w:val="%7."/>
      <w:lvlJc w:val="left"/>
      <w:pPr>
        <w:ind w:left="5040" w:hanging="360"/>
      </w:pPr>
    </w:lvl>
    <w:lvl w:ilvl="7" w:tplc="A2645D36">
      <w:start w:val="1"/>
      <w:numFmt w:val="lowerLetter"/>
      <w:lvlText w:val="%8."/>
      <w:lvlJc w:val="left"/>
      <w:pPr>
        <w:ind w:left="5760" w:hanging="360"/>
      </w:pPr>
    </w:lvl>
    <w:lvl w:ilvl="8" w:tplc="38CEA11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20987"/>
    <w:multiLevelType w:val="hybridMultilevel"/>
    <w:tmpl w:val="70C21B8E"/>
    <w:lvl w:ilvl="0" w:tplc="9C66846C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A7EED812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A40E5A08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4734F47C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C52CC62E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7AB85990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5E207C16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B66CC900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B4861C92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7">
    <w:nsid w:val="71621FD4"/>
    <w:multiLevelType w:val="hybridMultilevel"/>
    <w:tmpl w:val="64C8C2B2"/>
    <w:lvl w:ilvl="0" w:tplc="B0C27628">
      <w:start w:val="1"/>
      <w:numFmt w:val="decimal"/>
      <w:lvlText w:val="%1."/>
      <w:lvlJc w:val="left"/>
      <w:pPr>
        <w:ind w:left="720" w:hanging="360"/>
      </w:pPr>
    </w:lvl>
    <w:lvl w:ilvl="1" w:tplc="50265C52">
      <w:start w:val="1"/>
      <w:numFmt w:val="lowerLetter"/>
      <w:lvlText w:val="%2."/>
      <w:lvlJc w:val="left"/>
      <w:pPr>
        <w:ind w:left="1440" w:hanging="360"/>
      </w:pPr>
    </w:lvl>
    <w:lvl w:ilvl="2" w:tplc="0808950C">
      <w:start w:val="1"/>
      <w:numFmt w:val="lowerRoman"/>
      <w:lvlText w:val="%3."/>
      <w:lvlJc w:val="right"/>
      <w:pPr>
        <w:ind w:left="2160" w:hanging="180"/>
      </w:pPr>
    </w:lvl>
    <w:lvl w:ilvl="3" w:tplc="86F838DC">
      <w:start w:val="1"/>
      <w:numFmt w:val="decimal"/>
      <w:lvlText w:val="%4."/>
      <w:lvlJc w:val="left"/>
      <w:pPr>
        <w:ind w:left="2880" w:hanging="360"/>
      </w:pPr>
    </w:lvl>
    <w:lvl w:ilvl="4" w:tplc="B7F017E0">
      <w:start w:val="1"/>
      <w:numFmt w:val="lowerLetter"/>
      <w:lvlText w:val="%5."/>
      <w:lvlJc w:val="left"/>
      <w:pPr>
        <w:ind w:left="3600" w:hanging="360"/>
      </w:pPr>
    </w:lvl>
    <w:lvl w:ilvl="5" w:tplc="466C0FCC">
      <w:start w:val="1"/>
      <w:numFmt w:val="lowerRoman"/>
      <w:lvlText w:val="%6."/>
      <w:lvlJc w:val="right"/>
      <w:pPr>
        <w:ind w:left="4320" w:hanging="180"/>
      </w:pPr>
    </w:lvl>
    <w:lvl w:ilvl="6" w:tplc="5D9A385C">
      <w:start w:val="1"/>
      <w:numFmt w:val="decimal"/>
      <w:lvlText w:val="%7."/>
      <w:lvlJc w:val="left"/>
      <w:pPr>
        <w:ind w:left="5040" w:hanging="360"/>
      </w:pPr>
    </w:lvl>
    <w:lvl w:ilvl="7" w:tplc="B2F85CD2">
      <w:start w:val="1"/>
      <w:numFmt w:val="lowerLetter"/>
      <w:lvlText w:val="%8."/>
      <w:lvlJc w:val="left"/>
      <w:pPr>
        <w:ind w:left="5760" w:hanging="360"/>
      </w:pPr>
    </w:lvl>
    <w:lvl w:ilvl="8" w:tplc="657EE93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2C71E8"/>
    <w:multiLevelType w:val="hybridMultilevel"/>
    <w:tmpl w:val="2ABAAEF2"/>
    <w:lvl w:ilvl="0" w:tplc="00308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5AF24A">
      <w:start w:val="1"/>
      <w:numFmt w:val="lowerLetter"/>
      <w:lvlText w:val="%2."/>
      <w:lvlJc w:val="left"/>
      <w:pPr>
        <w:ind w:left="1440" w:hanging="360"/>
      </w:pPr>
    </w:lvl>
    <w:lvl w:ilvl="2" w:tplc="8EB09F2C">
      <w:start w:val="1"/>
      <w:numFmt w:val="lowerRoman"/>
      <w:lvlText w:val="%3."/>
      <w:lvlJc w:val="right"/>
      <w:pPr>
        <w:ind w:left="2160" w:hanging="180"/>
      </w:pPr>
    </w:lvl>
    <w:lvl w:ilvl="3" w:tplc="DDC69606">
      <w:start w:val="1"/>
      <w:numFmt w:val="decimal"/>
      <w:lvlText w:val="%4."/>
      <w:lvlJc w:val="left"/>
      <w:pPr>
        <w:ind w:left="2880" w:hanging="360"/>
      </w:pPr>
    </w:lvl>
    <w:lvl w:ilvl="4" w:tplc="E3FE3FB8">
      <w:start w:val="1"/>
      <w:numFmt w:val="lowerLetter"/>
      <w:lvlText w:val="%5."/>
      <w:lvlJc w:val="left"/>
      <w:pPr>
        <w:ind w:left="3600" w:hanging="360"/>
      </w:pPr>
    </w:lvl>
    <w:lvl w:ilvl="5" w:tplc="DEF28666">
      <w:start w:val="1"/>
      <w:numFmt w:val="lowerRoman"/>
      <w:lvlText w:val="%6."/>
      <w:lvlJc w:val="right"/>
      <w:pPr>
        <w:ind w:left="4320" w:hanging="180"/>
      </w:pPr>
    </w:lvl>
    <w:lvl w:ilvl="6" w:tplc="A12A4804">
      <w:start w:val="1"/>
      <w:numFmt w:val="decimal"/>
      <w:lvlText w:val="%7."/>
      <w:lvlJc w:val="left"/>
      <w:pPr>
        <w:ind w:left="5040" w:hanging="360"/>
      </w:pPr>
    </w:lvl>
    <w:lvl w:ilvl="7" w:tplc="29889D78">
      <w:start w:val="1"/>
      <w:numFmt w:val="lowerLetter"/>
      <w:lvlText w:val="%8."/>
      <w:lvlJc w:val="left"/>
      <w:pPr>
        <w:ind w:left="5760" w:hanging="360"/>
      </w:pPr>
    </w:lvl>
    <w:lvl w:ilvl="8" w:tplc="A856980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4B77"/>
    <w:rsid w:val="00147701"/>
    <w:rsid w:val="00484B45"/>
    <w:rsid w:val="00E34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E34B77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34B77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Heading2"/>
    <w:uiPriority w:val="9"/>
    <w:rsid w:val="00E34B77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34B77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E34B77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34B77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E34B77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34B77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E34B77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34B77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E34B77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34B77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E34B77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34B77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E34B77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34B77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34B77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E34B77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E34B7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E34B77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34B7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34B7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34B7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E34B7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E34B7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E34B7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E34B77"/>
  </w:style>
  <w:style w:type="paragraph" w:customStyle="1" w:styleId="Footer">
    <w:name w:val="Footer"/>
    <w:basedOn w:val="a"/>
    <w:link w:val="FooterChar"/>
    <w:uiPriority w:val="99"/>
    <w:unhideWhenUsed/>
    <w:rsid w:val="00E34B7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E34B7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34B7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E34B77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34B7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34B7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34B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34B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34B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9">
    <w:name w:val="Hyperlink"/>
    <w:uiPriority w:val="99"/>
    <w:unhideWhenUsed/>
    <w:rsid w:val="00E34B77"/>
    <w:rPr>
      <w:color w:val="0563C1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E34B77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E34B77"/>
    <w:rPr>
      <w:sz w:val="18"/>
    </w:rPr>
  </w:style>
  <w:style w:type="character" w:styleId="ac">
    <w:name w:val="footnote reference"/>
    <w:basedOn w:val="a0"/>
    <w:uiPriority w:val="99"/>
    <w:unhideWhenUsed/>
    <w:rsid w:val="00E34B7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E34B7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E34B77"/>
    <w:rPr>
      <w:sz w:val="20"/>
    </w:rPr>
  </w:style>
  <w:style w:type="character" w:styleId="af">
    <w:name w:val="endnote reference"/>
    <w:basedOn w:val="a0"/>
    <w:uiPriority w:val="99"/>
    <w:semiHidden/>
    <w:unhideWhenUsed/>
    <w:rsid w:val="00E34B7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34B77"/>
    <w:pPr>
      <w:spacing w:after="57"/>
    </w:pPr>
  </w:style>
  <w:style w:type="paragraph" w:styleId="21">
    <w:name w:val="toc 2"/>
    <w:basedOn w:val="a"/>
    <w:next w:val="a"/>
    <w:uiPriority w:val="39"/>
    <w:unhideWhenUsed/>
    <w:rsid w:val="00E34B7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34B7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34B7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34B7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34B7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34B7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34B7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34B77"/>
    <w:pPr>
      <w:spacing w:after="57"/>
      <w:ind w:left="2268"/>
    </w:pPr>
  </w:style>
  <w:style w:type="paragraph" w:styleId="af0">
    <w:name w:val="TOC Heading"/>
    <w:uiPriority w:val="39"/>
    <w:unhideWhenUsed/>
    <w:rsid w:val="00E34B77"/>
  </w:style>
  <w:style w:type="paragraph" w:styleId="af1">
    <w:name w:val="table of figures"/>
    <w:basedOn w:val="a"/>
    <w:next w:val="a"/>
    <w:uiPriority w:val="99"/>
    <w:unhideWhenUsed/>
    <w:rsid w:val="00E34B77"/>
    <w:pPr>
      <w:spacing w:after="0"/>
    </w:pPr>
  </w:style>
  <w:style w:type="paragraph" w:customStyle="1" w:styleId="Heading1">
    <w:name w:val="Heading 1"/>
    <w:basedOn w:val="a"/>
    <w:next w:val="a"/>
    <w:link w:val="11"/>
    <w:qFormat/>
    <w:rsid w:val="00E34B77"/>
    <w:pPr>
      <w:keepNext/>
      <w:numPr>
        <w:numId w:val="6"/>
      </w:numPr>
      <w:spacing w:before="240" w:after="60" w:line="240" w:lineRule="auto"/>
      <w:outlineLvl w:val="0"/>
    </w:pPr>
    <w:rPr>
      <w:rFonts w:ascii="Arial" w:eastAsia="Times New Roman" w:hAnsi="Arial" w:cs="Arial"/>
      <w:b/>
      <w:sz w:val="28"/>
      <w:szCs w:val="20"/>
      <w:lang w:val="en-US" w:eastAsia="hi-IN" w:bidi="hi-IN"/>
    </w:rPr>
  </w:style>
  <w:style w:type="paragraph" w:styleId="af2">
    <w:name w:val="List Paragraph"/>
    <w:basedOn w:val="a"/>
    <w:uiPriority w:val="34"/>
    <w:qFormat/>
    <w:rsid w:val="00E34B77"/>
    <w:pPr>
      <w:ind w:left="720"/>
      <w:contextualSpacing/>
    </w:pPr>
  </w:style>
  <w:style w:type="table" w:styleId="af3">
    <w:name w:val="Table Grid"/>
    <w:basedOn w:val="a1"/>
    <w:uiPriority w:val="39"/>
    <w:rsid w:val="00E34B7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basedOn w:val="a0"/>
    <w:uiPriority w:val="20"/>
    <w:qFormat/>
    <w:rsid w:val="00E34B77"/>
    <w:rPr>
      <w:i/>
      <w:iCs/>
    </w:rPr>
  </w:style>
  <w:style w:type="paragraph" w:styleId="af5">
    <w:name w:val="Normal (Web)"/>
    <w:basedOn w:val="a"/>
    <w:uiPriority w:val="99"/>
    <w:semiHidden/>
    <w:unhideWhenUsed/>
    <w:rsid w:val="00E3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4B77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E34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E34B77"/>
    <w:rPr>
      <w:rFonts w:ascii="Segoe UI" w:hAnsi="Segoe UI" w:cs="Segoe UI"/>
      <w:sz w:val="18"/>
      <w:szCs w:val="18"/>
    </w:rPr>
  </w:style>
  <w:style w:type="paragraph" w:styleId="af8">
    <w:name w:val="No Spacing"/>
    <w:link w:val="af9"/>
    <w:uiPriority w:val="1"/>
    <w:qFormat/>
    <w:rsid w:val="00E34B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Без интервала Знак"/>
    <w:link w:val="af8"/>
    <w:uiPriority w:val="1"/>
    <w:qFormat/>
    <w:rsid w:val="00E34B7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uiPriority w:val="9"/>
    <w:rsid w:val="00E34B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basedOn w:val="a0"/>
    <w:link w:val="Heading1"/>
    <w:rsid w:val="00E34B77"/>
    <w:rPr>
      <w:rFonts w:ascii="Arial" w:eastAsia="Times New Roman" w:hAnsi="Arial" w:cs="Arial"/>
      <w:b/>
      <w:sz w:val="28"/>
      <w:szCs w:val="20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C20C3-1E84-4A29-B1DE-6025AA0B9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1654</Words>
  <Characters>9430</Characters>
  <Application>Microsoft Office Word</Application>
  <DocSecurity>0</DocSecurity>
  <Lines>78</Lines>
  <Paragraphs>22</Paragraphs>
  <ScaleCrop>false</ScaleCrop>
  <Company/>
  <LinksUpToDate>false</LinksUpToDate>
  <CharactersWithSpaces>11062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</dc:creator>
  <cp:keywords/>
  <dc:description>DOC-MARKER-kiFtB-sFsEUK544oan6Hfg</dc:description>
  <cp:lastModifiedBy>Юлия</cp:lastModifiedBy>
  <cp:revision>75</cp:revision>
  <dcterms:created xsi:type="dcterms:W3CDTF">2026-06-17T07:15:00Z</dcterms:created>
  <dcterms:modified xsi:type="dcterms:W3CDTF">2026-09-16T10:26:00Z</dcterms:modified>
</cp:coreProperties>
</file>