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332FB" w14:textId="33687B37" w:rsidR="009A61E1" w:rsidRPr="00794064" w:rsidRDefault="009A61E1" w:rsidP="00C4445B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C4445B">
        <w:rPr>
          <w:rFonts w:ascii="Times New Roman" w:hAnsi="Times New Roman" w:cs="Times New Roman"/>
          <w:lang w:val="ru-RU"/>
        </w:rPr>
        <w:t xml:space="preserve">                                                                            </w:t>
      </w:r>
      <w:r w:rsidR="008966F7" w:rsidRPr="00C4445B">
        <w:rPr>
          <w:rFonts w:ascii="Times New Roman" w:hAnsi="Times New Roman" w:cs="Times New Roman"/>
          <w:lang w:val="ru-RU"/>
        </w:rPr>
        <w:t xml:space="preserve">   </w:t>
      </w:r>
      <w:r w:rsidRPr="00C4445B">
        <w:rPr>
          <w:rFonts w:ascii="Times New Roman" w:hAnsi="Times New Roman" w:cs="Times New Roman"/>
          <w:lang w:val="ru-RU"/>
        </w:rPr>
        <w:t xml:space="preserve">                 </w:t>
      </w:r>
    </w:p>
    <w:p w14:paraId="529795EF" w14:textId="77777777" w:rsidR="009A61E1" w:rsidRPr="00C4445B" w:rsidRDefault="009A61E1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lang w:val="ru-RU"/>
        </w:rPr>
      </w:pPr>
    </w:p>
    <w:p w14:paraId="1C5FC7FF" w14:textId="77777777" w:rsidR="009A61E1" w:rsidRPr="00C4445B" w:rsidRDefault="009A61E1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lang w:val="ru-RU"/>
        </w:rPr>
      </w:pPr>
    </w:p>
    <w:p w14:paraId="218830C5" w14:textId="77777777" w:rsidR="009A61E1" w:rsidRPr="00C4445B" w:rsidRDefault="009A61E1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lang w:val="ru-RU"/>
        </w:rPr>
      </w:pPr>
    </w:p>
    <w:p w14:paraId="00C3B2B6" w14:textId="77777777" w:rsidR="009A61E1" w:rsidRPr="00C4445B" w:rsidRDefault="00895D0F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  <w:r w:rsidRPr="00C4445B">
        <w:rPr>
          <w:rFonts w:ascii="Times New Roman" w:hAnsi="Times New Roman" w:cs="Times New Roman"/>
          <w:b/>
          <w:bCs/>
          <w:color w:val="000000"/>
          <w:lang w:val="ru-RU"/>
        </w:rPr>
        <w:t>ТЕХНИЧЕСКОЕ ЗАДАНИЕ</w:t>
      </w:r>
    </w:p>
    <w:p w14:paraId="6EABABFB" w14:textId="5091A9BF" w:rsidR="00C87F2D" w:rsidRPr="00C4445B" w:rsidRDefault="00895D0F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  <w:r w:rsidRPr="00C4445B">
        <w:rPr>
          <w:rFonts w:ascii="Times New Roman" w:hAnsi="Times New Roman" w:cs="Times New Roman"/>
          <w:b/>
          <w:bCs/>
          <w:color w:val="000000"/>
          <w:lang w:val="ru-RU"/>
        </w:rPr>
        <w:t xml:space="preserve">на оказание услуг </w:t>
      </w:r>
      <w:bookmarkStart w:id="0" w:name="_Hlk239243954"/>
      <w:r w:rsidRPr="00C4445B">
        <w:rPr>
          <w:rFonts w:ascii="Times New Roman" w:hAnsi="Times New Roman" w:cs="Times New Roman"/>
          <w:b/>
          <w:bCs/>
          <w:color w:val="000000"/>
          <w:lang w:val="ru-RU"/>
        </w:rPr>
        <w:t xml:space="preserve">по проведению экспертизы промышленной безопасности </w:t>
      </w:r>
      <w:r w:rsidR="00E53071" w:rsidRPr="00C4445B">
        <w:rPr>
          <w:rFonts w:ascii="Times New Roman" w:hAnsi="Times New Roman" w:cs="Times New Roman"/>
          <w:b/>
          <w:bCs/>
          <w:color w:val="000000"/>
          <w:lang w:val="ru-RU"/>
        </w:rPr>
        <w:t>здания ЦТП Больничный городок МУП «</w:t>
      </w:r>
      <w:proofErr w:type="spellStart"/>
      <w:r w:rsidR="00E53071" w:rsidRPr="00C4445B">
        <w:rPr>
          <w:rFonts w:ascii="Times New Roman" w:hAnsi="Times New Roman" w:cs="Times New Roman"/>
          <w:b/>
          <w:bCs/>
          <w:color w:val="000000"/>
          <w:lang w:val="ru-RU"/>
        </w:rPr>
        <w:t>Верхнесалдинские</w:t>
      </w:r>
      <w:proofErr w:type="spellEnd"/>
      <w:r w:rsidR="00E53071" w:rsidRPr="00C4445B">
        <w:rPr>
          <w:rFonts w:ascii="Times New Roman" w:hAnsi="Times New Roman" w:cs="Times New Roman"/>
          <w:b/>
          <w:bCs/>
          <w:color w:val="000000"/>
          <w:lang w:val="ru-RU"/>
        </w:rPr>
        <w:t xml:space="preserve"> коммунальные системы», расположенного по адресу: Свердловская область, г. Верхняя Салда, ул. Крупская, 30а </w:t>
      </w:r>
      <w:bookmarkEnd w:id="0"/>
    </w:p>
    <w:p w14:paraId="45221552" w14:textId="4798B1BF" w:rsidR="000438E5" w:rsidRPr="00C4445B" w:rsidRDefault="000438E5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47E7C6C0" w14:textId="56B0A0BB" w:rsidR="000438E5" w:rsidRPr="00C4445B" w:rsidRDefault="000438E5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iCs/>
          <w:color w:val="000000"/>
          <w:lang w:val="ru-RU"/>
        </w:rPr>
      </w:pPr>
      <w:r w:rsidRPr="00C4445B">
        <w:rPr>
          <w:rFonts w:ascii="Times New Roman" w:hAnsi="Times New Roman" w:cs="Times New Roman"/>
          <w:i/>
          <w:iCs/>
          <w:color w:val="000000"/>
          <w:lang w:val="ru-RU"/>
        </w:rPr>
        <w:t>Код ОКПД-2</w:t>
      </w:r>
      <w:r w:rsidR="00070AF6" w:rsidRPr="00C4445B">
        <w:rPr>
          <w:rFonts w:ascii="Times New Roman" w:hAnsi="Times New Roman" w:cs="Times New Roman"/>
          <w:lang w:val="ru-RU"/>
        </w:rPr>
        <w:t xml:space="preserve"> </w:t>
      </w:r>
      <w:r w:rsidR="00070AF6" w:rsidRPr="00C4445B">
        <w:rPr>
          <w:rFonts w:ascii="Times New Roman" w:hAnsi="Times New Roman" w:cs="Times New Roman"/>
          <w:i/>
          <w:iCs/>
          <w:color w:val="000000"/>
          <w:lang w:val="ru-RU"/>
        </w:rPr>
        <w:t>71.20.19.190 - Услуги по техническим испытаниям и анализу прочие, не включенные в другие группировки</w:t>
      </w:r>
    </w:p>
    <w:p w14:paraId="4AF1C168" w14:textId="77777777" w:rsidR="009A61E1" w:rsidRPr="00C4445B" w:rsidRDefault="009A61E1" w:rsidP="00C4445B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tbl>
      <w:tblPr>
        <w:tblW w:w="9482" w:type="dxa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9"/>
        <w:gridCol w:w="2957"/>
        <w:gridCol w:w="6086"/>
      </w:tblGrid>
      <w:tr w:rsidR="00C87F2D" w:rsidRPr="00794064" w14:paraId="505B8D79" w14:textId="77777777" w:rsidTr="006B4801"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59683" w14:textId="25B0E709" w:rsidR="00C87F2D" w:rsidRPr="00C4445B" w:rsidRDefault="00C4445B" w:rsidP="006B4801">
            <w:pPr>
              <w:spacing w:before="0" w:beforeAutospacing="0" w:after="0" w:afterAutospacing="0"/>
              <w:ind w:left="-8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№ п/п</w:t>
            </w:r>
          </w:p>
        </w:tc>
        <w:tc>
          <w:tcPr>
            <w:tcW w:w="29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BF05E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</w:rPr>
              <w:t>Заказчик (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эксплуатирующая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организация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0F248" w14:textId="77777777" w:rsidR="00C87F2D" w:rsidRPr="00C4445B" w:rsidRDefault="00E53071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Муниципальное унитарное предприятие </w:t>
            </w:r>
            <w:proofErr w:type="spellStart"/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Верхнесалдинского</w:t>
            </w:r>
            <w:proofErr w:type="spellEnd"/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муниципального округа «</w:t>
            </w:r>
            <w:proofErr w:type="spellStart"/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Верхнесалдинские</w:t>
            </w:r>
            <w:proofErr w:type="spellEnd"/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коммунальные системы»</w:t>
            </w:r>
          </w:p>
        </w:tc>
      </w:tr>
      <w:tr w:rsidR="00C87F2D" w:rsidRPr="00794064" w14:paraId="02CAE07A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F2DAD" w14:textId="08817F51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83411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Предмет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договора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2516F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Экспертиза промышленной безопасности </w:t>
            </w:r>
            <w:r w:rsidR="00E53071"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здания ЦТП Больничный городок МУП «</w:t>
            </w:r>
            <w:proofErr w:type="spellStart"/>
            <w:r w:rsidR="00E53071"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Верхнесалдинские</w:t>
            </w:r>
            <w:proofErr w:type="spellEnd"/>
            <w:r w:rsidR="00E53071"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коммунальные системы»</w:t>
            </w:r>
          </w:p>
        </w:tc>
      </w:tr>
      <w:tr w:rsidR="00C87F2D" w:rsidRPr="00C4445B" w14:paraId="389D717B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250EF" w14:textId="6AFDEC56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7A58A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Место выполнения работ (оказания услуг)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658E8" w14:textId="77777777" w:rsidR="00C87F2D" w:rsidRPr="00C4445B" w:rsidRDefault="00E53071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Свердловская область, г. Верхняя Салда, ул. Крупская, 30а</w:t>
            </w:r>
          </w:p>
        </w:tc>
      </w:tr>
      <w:tr w:rsidR="00C4445B" w:rsidRPr="00C4445B" w14:paraId="4F4E104E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16EB1" w14:textId="77777777" w:rsidR="00C4445B" w:rsidRPr="00C4445B" w:rsidRDefault="00C4445B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070AA" w14:textId="01187A4B" w:rsidR="00C4445B" w:rsidRPr="00C4445B" w:rsidRDefault="00C4445B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Краткая характеристика объекта экспертизы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6BD61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В здании расположено насосное оборудование системы теплоснабжения.</w:t>
            </w:r>
          </w:p>
          <w:p w14:paraId="6D5BE4F6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Здание построено в 1957 г.</w:t>
            </w:r>
          </w:p>
          <w:p w14:paraId="796BB071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Здание отапливаемое. Освещение помещений искусственное и естественное.</w:t>
            </w:r>
          </w:p>
          <w:p w14:paraId="0D498E3A" w14:textId="188178EE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Здание прямоугольное в плане с размерами 30 х 12 м. Высота помещений составляет 6,3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м.</w:t>
            </w:r>
          </w:p>
          <w:p w14:paraId="59E1F048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Фундаменты бетонные ленточные.</w:t>
            </w:r>
          </w:p>
          <w:p w14:paraId="1FFDEA95" w14:textId="7AB710BF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proofErr w:type="gramStart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Стены  из</w:t>
            </w:r>
            <w:proofErr w:type="gramEnd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 шлакоблоков.  </w:t>
            </w:r>
            <w:proofErr w:type="gramStart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Толщина  стен</w:t>
            </w:r>
            <w:proofErr w:type="gramEnd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 составляет   650  мм.  </w:t>
            </w:r>
            <w:proofErr w:type="gramStart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Стены  оштукатурены</w:t>
            </w:r>
            <w:proofErr w:type="gramEnd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 и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окрашены.</w:t>
            </w:r>
          </w:p>
          <w:p w14:paraId="6B1D2A7F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proofErr w:type="gramStart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Конструкции  покрытия</w:t>
            </w:r>
            <w:proofErr w:type="gramEnd"/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 выполнены  из  стальных  ферм,  по  которым  уложены  стальные прогоны из </w:t>
            </w:r>
          </w:p>
          <w:p w14:paraId="58F43835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прокатных швеллеров. По прогонам уложены шиферные листы</w:t>
            </w:r>
          </w:p>
          <w:p w14:paraId="2C1D1CA7" w14:textId="77777777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Кровля     с     гидроизоляцией     из     рулонных     материалов.     Водосток     наружный</w:t>
            </w:r>
          </w:p>
          <w:p w14:paraId="06CF070C" w14:textId="73E0EC83" w:rsidR="00C4445B" w:rsidRPr="00C4445B" w:rsidRDefault="00C4445B" w:rsidP="00C4445B">
            <w:pPr>
              <w:spacing w:before="0" w:beforeAutospacing="0" w:after="0" w:afterAutospacing="0"/>
              <w:ind w:right="180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неорганизованный.</w:t>
            </w:r>
          </w:p>
        </w:tc>
      </w:tr>
      <w:tr w:rsidR="00C87F2D" w:rsidRPr="00794064" w14:paraId="5286F391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7542D" w14:textId="2A609C00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509AF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Срок выполнения работ (оказания услуг)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12F0D" w14:textId="78281E76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Срок </w:t>
            </w:r>
            <w:r w:rsidR="00794064">
              <w:rPr>
                <w:rFonts w:ascii="Times New Roman" w:hAnsi="Times New Roman" w:cs="Times New Roman"/>
                <w:color w:val="000000"/>
                <w:lang w:val="ru-RU"/>
              </w:rPr>
              <w:t>оказания услуг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070AF6" w:rsidRPr="00C4445B">
              <w:rPr>
                <w:rFonts w:ascii="Times New Roman" w:hAnsi="Times New Roman" w:cs="Times New Roman"/>
                <w:color w:val="000000"/>
                <w:lang w:val="ru-RU"/>
              </w:rPr>
              <w:t>Исполнителем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bookmarkStart w:id="1" w:name="_Hlk239243994"/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составляет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35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(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>тридцать пять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) 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>рабочих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дней с даты подписания Договора сторонами.</w:t>
            </w:r>
            <w:bookmarkEnd w:id="1"/>
          </w:p>
        </w:tc>
      </w:tr>
      <w:tr w:rsidR="00C87F2D" w:rsidRPr="00794064" w14:paraId="6EBD032F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AE69B" w14:textId="574D701C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D957C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Срок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действия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договора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C9356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Договор вступает в силу с даты его подписания Сторонами и действует до полного исполнения Сторонами обязательств по Договору. Прекращение (окончание срока) действия Договора не освобождает Стороны от выполнения гарантийных обязательств.</w:t>
            </w:r>
          </w:p>
        </w:tc>
      </w:tr>
      <w:tr w:rsidR="00C87F2D" w:rsidRPr="00794064" w14:paraId="7383EAE7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02413" w14:textId="50D2C048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4CC70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Общие требования к выполнению работ (оказанию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3AEDE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Работы выполнять в соответствии с требованиями нормативных документов, действующими на территории Российской Федерации.</w:t>
            </w:r>
          </w:p>
          <w:p w14:paraId="37D84DBF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При проведении экспертизы промышленной безопасности должны быть соблюдены требования нормативных документов по пожарной, промышленной и экологической безопасности, охране труда.</w:t>
            </w:r>
          </w:p>
          <w:p w14:paraId="002B5CBA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Исполнитель обязан обеспечить неукоснительное исполнение требований, установленных в локальных нормативных 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документах Заказчика в области промышленной безопасности, охраны труда и окружающей среды, внутриобъектового и пропускного режима при оказании услуг на территории Заказчика.</w:t>
            </w:r>
          </w:p>
          <w:p w14:paraId="1A90F1DC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В объем работ Исполнителем должны быть включены все мероприятия по подготовке объектов экспертизы к экспертизе промышленной безопасности.</w:t>
            </w:r>
          </w:p>
          <w:p w14:paraId="459B57CB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Работы по подготовке объектов экспертизы к неразрушающему контролю (в том числе разработка шурфов с последующим благоустройством территории), проведению неразрушающего контроля проводит Исполнитель.</w:t>
            </w:r>
          </w:p>
        </w:tc>
      </w:tr>
      <w:tr w:rsidR="00C87F2D" w:rsidRPr="00794064" w14:paraId="5D500E47" w14:textId="77777777" w:rsidTr="006B4801">
        <w:tc>
          <w:tcPr>
            <w:tcW w:w="4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7A25F" w14:textId="40276964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CD321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Характеристики выполняемых работ (оказываемых услуг)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C70CF" w14:textId="77777777" w:rsidR="00063E8A" w:rsidRPr="00C4445B" w:rsidRDefault="00063E8A" w:rsidP="00C4445B">
            <w:pPr>
              <w:pStyle w:val="a3"/>
              <w:shd w:val="clear" w:color="auto" w:fill="FAFCF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4445B">
              <w:rPr>
                <w:color w:val="000000"/>
                <w:sz w:val="22"/>
                <w:szCs w:val="22"/>
              </w:rPr>
              <w:t>Экспертиза проводится с целью определения соответствия объектов капитального строительства, предназначенных для осуществления технологических процессов, использования опасных веществ, хранения сырья или продукции, применения грузоподъемных механизмов, локализации и ликвидации последствий аварий (на опасном производственном объекте) уровню безопасности, установленному федеральными нормами и правилами в области промышленной безопасности.  </w:t>
            </w:r>
          </w:p>
          <w:p w14:paraId="4C40642E" w14:textId="77777777" w:rsidR="00C87F2D" w:rsidRPr="00C4445B" w:rsidRDefault="00063E8A" w:rsidP="00C4445B">
            <w:pPr>
              <w:pStyle w:val="a3"/>
              <w:shd w:val="clear" w:color="auto" w:fill="FAFCF8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4445B">
              <w:rPr>
                <w:color w:val="000000"/>
                <w:sz w:val="22"/>
                <w:szCs w:val="22"/>
              </w:rPr>
              <w:t>При проведении экспертизы зданий и прочих сооружений (строений) выполняется анализ технической документации на объект и осуществляется экспертное обследование конкретного сооружения, после чего формируются обоснованные выводы о соответствии исследуемого объекта капитального строительства требованиям промышленной безопасности и возможности его дальнейшей безопасной эксплуатации.</w:t>
            </w:r>
          </w:p>
        </w:tc>
      </w:tr>
      <w:tr w:rsidR="00C87F2D" w:rsidRPr="00794064" w14:paraId="6F599F35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0A444" w14:textId="4302F5FF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AA2D0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Гарантийные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обязательства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4E4CB" w14:textId="77777777" w:rsidR="008966F7" w:rsidRPr="00C4445B" w:rsidRDefault="009A61E1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Исполнитель гарантирует</w:t>
            </w:r>
            <w:r w:rsidR="008966F7" w:rsidRPr="00C4445B">
              <w:rPr>
                <w:rFonts w:ascii="Times New Roman" w:hAnsi="Times New Roman" w:cs="Times New Roman"/>
                <w:color w:val="000000"/>
                <w:lang w:val="ru-RU"/>
              </w:rPr>
              <w:t>:</w:t>
            </w:r>
          </w:p>
          <w:p w14:paraId="5C7A3AC7" w14:textId="77777777" w:rsidR="009A61E1" w:rsidRPr="00C4445B" w:rsidRDefault="008966F7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- 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>что услуги соответствуют требованиям, установленным в договоре, обязательным нормам и правилам, регули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р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>ующим данную деятельность, а также иным требованиям законодательства Российской Федерации, действующим на момент оказания услуги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;</w:t>
            </w:r>
          </w:p>
          <w:p w14:paraId="582DC7DF" w14:textId="77777777" w:rsidR="00C87F2D" w:rsidRPr="00C4445B" w:rsidRDefault="008966F7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- устранение Исполнителем своими силами и за свой счет допущенных по его вине недостатков, выявленных после оказания услуг. Срок в этом случае соответственно продлевается на период устранения недостатков.</w:t>
            </w:r>
            <w:r w:rsidR="009A61E1"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C87F2D" w:rsidRPr="00794064" w14:paraId="5AA0FC6E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DB55B" w14:textId="63A41B37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33CB3" w14:textId="2D5B06D7" w:rsidR="00C87F2D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Требования к исполнителю выполняемых работ (оказываемых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744B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Обязательное наличие действующей лицензии Федеральной службы по экологическому, технологическому и атомному надзору на право выполнения экспертизы промышленной безопасности (виды экспертизы ТУ (технические устройства), ЗС (здания и сооружения) на опасном производственном объекте.</w:t>
            </w:r>
          </w:p>
          <w:p w14:paraId="26A65636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Обязательное наличие экспертов, привлекаемых для проведения экспертизы промышленной безопасности</w:t>
            </w:r>
            <w:r w:rsidR="00063E8A"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имеющи</w:t>
            </w:r>
            <w:r w:rsidR="00063E8A" w:rsidRPr="00C4445B">
              <w:rPr>
                <w:rFonts w:ascii="Times New Roman" w:hAnsi="Times New Roman" w:cs="Times New Roman"/>
                <w:color w:val="000000"/>
                <w:lang w:val="ru-RU"/>
              </w:rPr>
              <w:t>е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стаж работы экспертов (не менее 5 лет) в соответствии с требованиями пункта 10 приказа Федеральной службы по экологическому, технологическому и атомному надзору №420 от 20.10.2020 г. Об утверждении федеральных норм и правил в области промышленной безопасности «Правила проведения экспертизы промышленной безопасности».</w:t>
            </w:r>
          </w:p>
          <w:p w14:paraId="252F2EB4" w14:textId="24C650FD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Наличие документов, паспортов на измерительные приборы, которые будут использоваться при проведении ЭПБ.</w:t>
            </w:r>
          </w:p>
          <w:p w14:paraId="16891148" w14:textId="77777777" w:rsidR="002E5715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• К работе на объекте допускаются лица не моложе 18 лет, обеспеченные спецодеждой, прошедшие медицинский осмотр и не имеющие противопоказаний к выполнению вышеуказанных работ.</w:t>
            </w:r>
          </w:p>
          <w:p w14:paraId="2368B0EE" w14:textId="77777777" w:rsidR="002E5715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Исполнитель обязан обеспечить неукоснительное исполнение требований, установленных в локальных нормативных документах Заказчика в области промышленной безопасности, охраны труда и окружающей среды, внутриобъектового и пропускного режима (при оказании услуг на территории Заказчика).</w:t>
            </w:r>
          </w:p>
          <w:p w14:paraId="02584FAA" w14:textId="77777777" w:rsidR="002E5715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Исполнитель принимает меры по предотвращению возможного причинения вреда, связанного с выполнением работ, а также по ликвидации последствий нанесенного ущерба.</w:t>
            </w:r>
          </w:p>
          <w:p w14:paraId="671DB6FA" w14:textId="10F4DEE3" w:rsidR="002E5715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Исполнитель несет ответственность за все действия своего персонала, в том числе и за соблюдение персоналом законодательства Российской Федерации.</w:t>
            </w:r>
          </w:p>
          <w:p w14:paraId="5AF3EB91" w14:textId="78C7D479" w:rsidR="002E5715" w:rsidRPr="00C4445B" w:rsidRDefault="002E5715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C87F2D" w:rsidRPr="00794064" w14:paraId="2C15CC6A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E1C62" w14:textId="29B4F62E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3A8B4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Опыт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F1E30" w14:textId="0575B969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Работы должны выполняться специализированной организацией, имеющей опыт выполнения аналогичных работ, располагающей техническими средствами и инструментами, необходимыми для выполнения качественной работы.</w:t>
            </w:r>
          </w:p>
        </w:tc>
      </w:tr>
      <w:tr w:rsidR="00C87F2D" w:rsidRPr="00794064" w14:paraId="2B95E1C5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FC217" w14:textId="1E551D74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5E66B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Требования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к 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квалификации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персонала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5463A" w14:textId="77777777" w:rsidR="008F2CC9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Обязательное наличие документов, подтверждающих квалификацию экспертов, привлекаемых для проведения экспертизы промышленной безопасности</w:t>
            </w:r>
            <w:r w:rsidR="008F2CC9" w:rsidRPr="00C4445B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14:paraId="2993F11E" w14:textId="008C6A7F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• </w:t>
            </w:r>
            <w:r w:rsidRPr="00FE60A6">
              <w:rPr>
                <w:rFonts w:ascii="Times New Roman" w:hAnsi="Times New Roman" w:cs="Times New Roman"/>
                <w:color w:val="000000"/>
                <w:lang w:val="ru-RU"/>
              </w:rPr>
              <w:t xml:space="preserve">Наличие аттестации в области промышленной безопасности руководителей и специалистов экспертной организации в аттестационной комиссии Ростехнадзора в соответствии с требованиями, Положения об аттестации экспертов в области промышленной безопасности, утверждённым постановлением Правительства Российской Федерации от </w:t>
            </w:r>
            <w:r w:rsidR="008C1A79" w:rsidRPr="00FE60A6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8C1A79" w:rsidRPr="008C1A79">
              <w:rPr>
                <w:rFonts w:ascii="Times New Roman" w:hAnsi="Times New Roman" w:cs="Times New Roman"/>
                <w:color w:val="000000"/>
                <w:lang w:val="ru-RU"/>
              </w:rPr>
              <w:t xml:space="preserve"> июня 2022 года № 1009</w:t>
            </w:r>
          </w:p>
        </w:tc>
      </w:tr>
      <w:tr w:rsidR="00C87F2D" w:rsidRPr="00794064" w14:paraId="722576CE" w14:textId="77777777" w:rsidTr="006B4801">
        <w:tc>
          <w:tcPr>
            <w:tcW w:w="4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2FC30" w14:textId="42579D58" w:rsidR="00C87F2D" w:rsidRPr="008C1A79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18B0F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Требования к режиму безопасности и гигиене труда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0C58B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В соответствии с действующими нормативными документами РФ, ЛНД Заказчика;</w:t>
            </w:r>
          </w:p>
          <w:p w14:paraId="73F75284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Исполнитель обязан обеспечить неукоснительное исполнение требований, установленных в локальных нормативных документах Заказчика в области промышленной безопасности, охраны труда и окружающей среды, внутриобъектового и пропускного режима при оказании услуг на территории Заказчика.</w:t>
            </w:r>
          </w:p>
        </w:tc>
      </w:tr>
      <w:tr w:rsidR="00C87F2D" w:rsidRPr="00794064" w14:paraId="776A3E33" w14:textId="77777777" w:rsidTr="006B4801">
        <w:tc>
          <w:tcPr>
            <w:tcW w:w="439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BA98F" w14:textId="363C0745" w:rsidR="00C87F2D" w:rsidRPr="008C1A79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49C01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Мероприятия по обеспечению пожарной безопасности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1B005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Соблюдение сотрудниками правил пожарной безопасности на объектах предприятия</w:t>
            </w:r>
            <w:r w:rsidR="008F2CC9" w:rsidRPr="00C4445B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  <w:p w14:paraId="095AB1F8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Обязательное прохождение всеми сотрудниками противопожарного инструктажа</w:t>
            </w:r>
            <w:r w:rsidR="008F2CC9" w:rsidRPr="00C4445B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C87F2D" w:rsidRPr="00794064" w14:paraId="616E2C9F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112D4" w14:textId="37EFB4CA" w:rsidR="00C87F2D" w:rsidRPr="008C1A79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C22DC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Мероприятия по обеспечению промышленной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23593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В соответствии с требованиями ФЗ-116 от 21.07.1997г.</w:t>
            </w:r>
          </w:p>
          <w:p w14:paraId="68FE38B8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В соответствии с действующими нормативными документами РФ, ЛНД Заказчика.</w:t>
            </w:r>
          </w:p>
          <w:p w14:paraId="7BD2CF78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Исполнитель обязан обеспечить неукоснительное исполнение требований, установленных в локальных нормативных документах Заказчика в области промышленной безопасности, охраны труда и окружающей среды, внутриобъектового и пропускного режима при оказании услуг на территории.</w:t>
            </w:r>
          </w:p>
        </w:tc>
      </w:tr>
      <w:tr w:rsidR="00C87F2D" w:rsidRPr="00794064" w14:paraId="25FCD1F4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2BDAE" w14:textId="01F7713E" w:rsidR="00C87F2D" w:rsidRPr="008C1A79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3A7F6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Требования к оформлению исполнительной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F437C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• 2 экземпляра на бумажных носителях и 2 экземпляра в электронном виде в формате </w:t>
            </w:r>
            <w:r w:rsidRPr="00C4445B">
              <w:rPr>
                <w:rFonts w:ascii="Times New Roman" w:hAnsi="Times New Roman" w:cs="Times New Roman"/>
                <w:color w:val="000000"/>
              </w:rPr>
              <w:t>Word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r w:rsidRPr="00C4445B">
              <w:rPr>
                <w:rFonts w:ascii="Times New Roman" w:hAnsi="Times New Roman" w:cs="Times New Roman"/>
                <w:color w:val="000000"/>
              </w:rPr>
              <w:t>pdf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C87F2D" w:rsidRPr="00C4445B" w14:paraId="63DF44C2" w14:textId="77777777" w:rsidTr="006B4801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F3250" w14:textId="0CC0126C" w:rsidR="00C87F2D" w:rsidRPr="008C1A79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A1B81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Материалы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C4445B">
              <w:rPr>
                <w:rFonts w:ascii="Times New Roman" w:hAnsi="Times New Roman" w:cs="Times New Roman"/>
                <w:bCs/>
                <w:color w:val="000000"/>
              </w:rPr>
              <w:t>представляемые</w:t>
            </w:r>
            <w:proofErr w:type="spellEnd"/>
            <w:r w:rsidRPr="00C4445B">
              <w:rPr>
                <w:rFonts w:ascii="Times New Roman" w:hAnsi="Times New Roman" w:cs="Times New Roman"/>
                <w:bCs/>
                <w:color w:val="000000"/>
              </w:rPr>
              <w:t xml:space="preserve"> Заказчиком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DE1D4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Свидетельство о регистрации ОПО в государственном реестре.</w:t>
            </w:r>
          </w:p>
          <w:p w14:paraId="785D642B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Имеющиеся предыдущие заключения экспертизы промышленной безопасности.</w:t>
            </w:r>
          </w:p>
          <w:p w14:paraId="31D8C3E0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C4445B">
              <w:rPr>
                <w:rFonts w:ascii="Times New Roman" w:hAnsi="Times New Roman" w:cs="Times New Roman"/>
                <w:color w:val="000000"/>
              </w:rPr>
              <w:t xml:space="preserve">• </w:t>
            </w:r>
            <w:proofErr w:type="spellStart"/>
            <w:r w:rsidRPr="00C4445B">
              <w:rPr>
                <w:rFonts w:ascii="Times New Roman" w:hAnsi="Times New Roman" w:cs="Times New Roman"/>
                <w:color w:val="000000"/>
              </w:rPr>
              <w:t>Технологические</w:t>
            </w:r>
            <w:proofErr w:type="spellEnd"/>
            <w:r w:rsidRPr="00C4445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4445B">
              <w:rPr>
                <w:rFonts w:ascii="Times New Roman" w:hAnsi="Times New Roman" w:cs="Times New Roman"/>
                <w:color w:val="000000"/>
              </w:rPr>
              <w:t>схемы</w:t>
            </w:r>
            <w:proofErr w:type="spellEnd"/>
            <w:r w:rsidRPr="00C4445B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C87F2D" w:rsidRPr="00794064" w14:paraId="65C1B4DE" w14:textId="77777777" w:rsidTr="006B4801">
        <w:tc>
          <w:tcPr>
            <w:tcW w:w="4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DC542" w14:textId="3F8F63DF" w:rsidR="00C87F2D" w:rsidRPr="00C4445B" w:rsidRDefault="00C87F2D" w:rsidP="006B4801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ind w:left="-8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53557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bCs/>
                <w:color w:val="000000"/>
                <w:lang w:val="ru-RU"/>
              </w:rPr>
              <w:t>Перечень документов, подтверждающих соответствие контрагента и выполняемых работ (оказываемых услуг) требованиям технического задания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C2591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• Лицензия на право выполнения экспертизы промышленной безопасности виды экспертизы ТУ, ЗС. (Пункт 2 статьи 13 Федерального закона от 21 июля 1997 г. </w:t>
            </w:r>
            <w:r w:rsidRPr="00C4445B">
              <w:rPr>
                <w:rFonts w:ascii="Times New Roman" w:hAnsi="Times New Roman" w:cs="Times New Roman"/>
                <w:color w:val="000000"/>
              </w:rPr>
              <w:t>N</w:t>
            </w: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 xml:space="preserve"> 116-ФЗ «О промышленной безопасности опасных производственных объектов»).</w:t>
            </w:r>
          </w:p>
          <w:p w14:paraId="68FA1925" w14:textId="77777777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4445B">
              <w:rPr>
                <w:rFonts w:ascii="Times New Roman" w:hAnsi="Times New Roman" w:cs="Times New Roman"/>
                <w:color w:val="000000"/>
                <w:lang w:val="ru-RU"/>
              </w:rPr>
              <w:t>• Документы, подтверждающие стаж работы (не менее 5 лет) экспертов (пункт 10 приказа Федеральной службы по экологическому, технологическому и атомному надзору №420 от 20.10.2020 г. Об утверждении федеральных норм и правил в области промышленной безопасности «Правила проведения экспертизы промышленной безопасности»).</w:t>
            </w:r>
          </w:p>
          <w:p w14:paraId="5DA388BD" w14:textId="21F9C5F3" w:rsidR="00C87F2D" w:rsidRPr="00C4445B" w:rsidRDefault="00895D0F" w:rsidP="00C4445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E60A6">
              <w:rPr>
                <w:rFonts w:ascii="Times New Roman" w:hAnsi="Times New Roman" w:cs="Times New Roman"/>
                <w:color w:val="000000"/>
                <w:lang w:val="ru-RU"/>
              </w:rPr>
              <w:t xml:space="preserve">• Квалификационные удостоверения экспертов, привлекаемых для проведения экспертизы промышленной безопасности (пункт 19 «Положения об аттестации экспертов в области промышленной безопасности», утверждённым постановлением Правительства Российской Федерации </w:t>
            </w:r>
            <w:r w:rsidR="008C1A79" w:rsidRPr="00FE60A6">
              <w:rPr>
                <w:rFonts w:ascii="Times New Roman" w:hAnsi="Times New Roman" w:cs="Times New Roman"/>
                <w:color w:val="000000"/>
                <w:lang w:val="ru-RU"/>
              </w:rPr>
              <w:t>от 2 июня 2022 года № 1009</w:t>
            </w:r>
            <w:r w:rsidRPr="00FE60A6">
              <w:rPr>
                <w:rFonts w:ascii="Times New Roman" w:hAnsi="Times New Roman" w:cs="Times New Roman"/>
                <w:color w:val="000000"/>
                <w:lang w:val="ru-RU"/>
              </w:rPr>
              <w:t>).</w:t>
            </w:r>
          </w:p>
        </w:tc>
      </w:tr>
    </w:tbl>
    <w:p w14:paraId="054079B3" w14:textId="77777777" w:rsidR="009A61E1" w:rsidRPr="00C4445B" w:rsidRDefault="009A61E1" w:rsidP="00C4445B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</w:p>
    <w:sectPr w:rsidR="009A61E1" w:rsidRPr="00C4445B" w:rsidSect="008966F7">
      <w:pgSz w:w="11907" w:h="1683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D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A144B"/>
    <w:multiLevelType w:val="hybridMultilevel"/>
    <w:tmpl w:val="8B40C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438E5"/>
    <w:rsid w:val="00051DA6"/>
    <w:rsid w:val="00063E8A"/>
    <w:rsid w:val="00070AF6"/>
    <w:rsid w:val="00231E2E"/>
    <w:rsid w:val="002A7D52"/>
    <w:rsid w:val="002D33B1"/>
    <w:rsid w:val="002D3591"/>
    <w:rsid w:val="002E5715"/>
    <w:rsid w:val="003514A0"/>
    <w:rsid w:val="004F7E17"/>
    <w:rsid w:val="005A05CE"/>
    <w:rsid w:val="00653AF6"/>
    <w:rsid w:val="00663587"/>
    <w:rsid w:val="006B4801"/>
    <w:rsid w:val="007213D7"/>
    <w:rsid w:val="007267FC"/>
    <w:rsid w:val="00794064"/>
    <w:rsid w:val="007E5577"/>
    <w:rsid w:val="00895D0F"/>
    <w:rsid w:val="008966F7"/>
    <w:rsid w:val="008C1A79"/>
    <w:rsid w:val="008F2CC9"/>
    <w:rsid w:val="0092093E"/>
    <w:rsid w:val="009624EA"/>
    <w:rsid w:val="009A61E1"/>
    <w:rsid w:val="00AE6FE0"/>
    <w:rsid w:val="00B73A5A"/>
    <w:rsid w:val="00C4445B"/>
    <w:rsid w:val="00C87F2D"/>
    <w:rsid w:val="00CA7ADB"/>
    <w:rsid w:val="00E07C0C"/>
    <w:rsid w:val="00E438A1"/>
    <w:rsid w:val="00E53071"/>
    <w:rsid w:val="00F01E19"/>
    <w:rsid w:val="00F11DD5"/>
    <w:rsid w:val="00F83DD1"/>
    <w:rsid w:val="00FE6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5716"/>
  <w15:docId w15:val="{5F986559-0712-4B58-A27A-02FCC2E6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063E8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ody">
    <w:name w:val="Text body"/>
    <w:basedOn w:val="a"/>
    <w:rsid w:val="009A61E1"/>
    <w:pPr>
      <w:widowControl w:val="0"/>
      <w:suppressAutoHyphens/>
      <w:autoSpaceDN w:val="0"/>
      <w:spacing w:before="0" w:beforeAutospacing="0" w:after="120" w:afterAutospacing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trongEmphasis">
    <w:name w:val="Strong Emphasis"/>
    <w:rsid w:val="009A61E1"/>
    <w:rPr>
      <w:b/>
      <w:bCs/>
    </w:rPr>
  </w:style>
  <w:style w:type="paragraph" w:styleId="a4">
    <w:name w:val="List Paragraph"/>
    <w:basedOn w:val="a"/>
    <w:uiPriority w:val="34"/>
    <w:qFormat/>
    <w:rsid w:val="00C44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92593-6105-4ABA-AC5B-F4B780A26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User119</cp:lastModifiedBy>
  <cp:revision>5</cp:revision>
  <cp:lastPrinted>2026-07-22T10:52:00Z</cp:lastPrinted>
  <dcterms:created xsi:type="dcterms:W3CDTF">2026-09-02T06:21:00Z</dcterms:created>
  <dcterms:modified xsi:type="dcterms:W3CDTF">2026-09-02T07:22:00Z</dcterms:modified>
</cp:coreProperties>
</file>