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2A" w:rsidRPr="007A742A" w:rsidRDefault="007A742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7DCA" w:rsidRPr="007A742A" w:rsidRDefault="00076F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742A">
        <w:rPr>
          <w:rFonts w:ascii="Times New Roman" w:hAnsi="Times New Roman" w:cs="Times New Roman"/>
          <w:b/>
        </w:rPr>
        <w:t>Техническое задание</w:t>
      </w:r>
    </w:p>
    <w:p w:rsidR="008D0F54" w:rsidRPr="007A742A" w:rsidRDefault="008D0F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742A">
        <w:rPr>
          <w:rFonts w:ascii="Times New Roman" w:hAnsi="Times New Roman" w:cs="Times New Roman"/>
          <w:b/>
        </w:rPr>
        <w:t xml:space="preserve">на </w:t>
      </w:r>
      <w:bookmarkStart w:id="0" w:name="_Hlk239959352"/>
      <w:r w:rsidRPr="007A742A">
        <w:rPr>
          <w:rFonts w:ascii="Times New Roman" w:hAnsi="Times New Roman" w:cs="Times New Roman"/>
          <w:b/>
        </w:rPr>
        <w:t xml:space="preserve">выполнение работ </w:t>
      </w:r>
      <w:bookmarkStart w:id="1" w:name="_Hlk239958787"/>
      <w:r w:rsidRPr="007A742A">
        <w:rPr>
          <w:rFonts w:ascii="Times New Roman" w:hAnsi="Times New Roman" w:cs="Times New Roman"/>
          <w:b/>
        </w:rPr>
        <w:t xml:space="preserve">по ремонту </w:t>
      </w:r>
      <w:r w:rsidR="00256E4F" w:rsidRPr="007A742A">
        <w:rPr>
          <w:rFonts w:ascii="Times New Roman" w:hAnsi="Times New Roman" w:cs="Times New Roman"/>
          <w:b/>
        </w:rPr>
        <w:t xml:space="preserve">автомобильных дорог общего пользования, </w:t>
      </w:r>
      <w:proofErr w:type="spellStart"/>
      <w:proofErr w:type="gramStart"/>
      <w:r w:rsidR="00256E4F" w:rsidRPr="007A742A">
        <w:rPr>
          <w:rFonts w:ascii="Times New Roman" w:hAnsi="Times New Roman" w:cs="Times New Roman"/>
          <w:b/>
        </w:rPr>
        <w:t>р</w:t>
      </w:r>
      <w:proofErr w:type="gramEnd"/>
      <w:r w:rsidR="00256E4F" w:rsidRPr="007A742A">
        <w:rPr>
          <w:rFonts w:ascii="Times New Roman" w:hAnsi="Times New Roman" w:cs="Times New Roman"/>
          <w:b/>
        </w:rPr>
        <w:t>‍‍‌‍‌емонт</w:t>
      </w:r>
      <w:r w:rsidR="00E90F6A" w:rsidRPr="007A742A">
        <w:rPr>
          <w:rFonts w:ascii="Times New Roman" w:hAnsi="Times New Roman" w:cs="Times New Roman"/>
          <w:b/>
        </w:rPr>
        <w:t>у</w:t>
      </w:r>
      <w:proofErr w:type="spellEnd"/>
      <w:r w:rsidR="00256E4F" w:rsidRPr="007A742A">
        <w:rPr>
          <w:rFonts w:ascii="Times New Roman" w:hAnsi="Times New Roman" w:cs="Times New Roman"/>
          <w:b/>
        </w:rPr>
        <w:t xml:space="preserve"> тротуаров</w:t>
      </w:r>
      <w:bookmarkEnd w:id="0"/>
      <w:bookmarkEnd w:id="1"/>
      <w:r w:rsidR="00E90F6A" w:rsidRPr="007A742A">
        <w:rPr>
          <w:rFonts w:ascii="Times New Roman" w:hAnsi="Times New Roman" w:cs="Times New Roman"/>
          <w:b/>
        </w:rPr>
        <w:t>, стоянок.</w:t>
      </w:r>
    </w:p>
    <w:tbl>
      <w:tblPr>
        <w:tblW w:w="1017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6"/>
        <w:gridCol w:w="2211"/>
        <w:gridCol w:w="7180"/>
      </w:tblGrid>
      <w:tr w:rsidR="004C7DCA" w:rsidRPr="007A742A" w:rsidTr="008E7702">
        <w:trPr>
          <w:tblHeader/>
        </w:trPr>
        <w:tc>
          <w:tcPr>
            <w:tcW w:w="786" w:type="dxa"/>
            <w:vAlign w:val="center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№</w:t>
            </w:r>
          </w:p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7A742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A742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11" w:type="dxa"/>
            <w:vAlign w:val="center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7180" w:type="dxa"/>
            <w:vAlign w:val="center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Содержание (значение) показателя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Заказчик</w:t>
            </w:r>
          </w:p>
        </w:tc>
        <w:tc>
          <w:tcPr>
            <w:tcW w:w="7180" w:type="dxa"/>
            <w:vAlign w:val="center"/>
          </w:tcPr>
          <w:p w:rsidR="004C7DCA" w:rsidRPr="007A742A" w:rsidRDefault="00A95F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A742A">
              <w:rPr>
                <w:rFonts w:ascii="Times New Roman" w:eastAsia="Calibri" w:hAnsi="Times New Roman" w:cs="Times New Roman"/>
              </w:rPr>
              <w:t>МУП «ВКС</w:t>
            </w:r>
          </w:p>
        </w:tc>
      </w:tr>
      <w:tr w:rsidR="004C7DCA" w:rsidRPr="007A742A" w:rsidTr="008E7702">
        <w:trPr>
          <w:trHeight w:val="566"/>
        </w:trPr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Срок выполнения работ</w:t>
            </w:r>
          </w:p>
        </w:tc>
        <w:tc>
          <w:tcPr>
            <w:tcW w:w="7180" w:type="dxa"/>
            <w:vAlign w:val="center"/>
          </w:tcPr>
          <w:p w:rsidR="004C7DCA" w:rsidRPr="007A742A" w:rsidRDefault="00E91B3C" w:rsidP="008F269B">
            <w:pPr>
              <w:tabs>
                <w:tab w:val="left" w:pos="440"/>
              </w:tabs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bookmarkStart w:id="2" w:name="_Hlk239959150"/>
            <w:r w:rsidRPr="007A742A">
              <w:rPr>
                <w:rFonts w:ascii="Times New Roman" w:eastAsia="Times New Roman" w:hAnsi="Times New Roman" w:cs="Times New Roman"/>
              </w:rPr>
              <w:t xml:space="preserve">С момента заключения </w:t>
            </w:r>
            <w:r w:rsidR="004A1C7A" w:rsidRPr="007A742A">
              <w:rPr>
                <w:rFonts w:ascii="Times New Roman" w:eastAsia="Times New Roman" w:hAnsi="Times New Roman" w:cs="Times New Roman"/>
              </w:rPr>
              <w:t>договора</w:t>
            </w:r>
            <w:r w:rsidRPr="007A742A">
              <w:rPr>
                <w:rFonts w:ascii="Times New Roman" w:eastAsia="Times New Roman" w:hAnsi="Times New Roman" w:cs="Times New Roman"/>
              </w:rPr>
              <w:t xml:space="preserve"> по </w:t>
            </w:r>
            <w:r w:rsidR="008F269B">
              <w:rPr>
                <w:rFonts w:ascii="Times New Roman" w:eastAsia="Times New Roman" w:hAnsi="Times New Roman" w:cs="Times New Roman"/>
              </w:rPr>
              <w:t>31.12.2026</w:t>
            </w:r>
            <w:r w:rsidRPr="007A742A">
              <w:rPr>
                <w:rFonts w:ascii="Times New Roman" w:eastAsia="Times New Roman" w:hAnsi="Times New Roman" w:cs="Times New Roman"/>
              </w:rPr>
              <w:t xml:space="preserve"> года включительно.</w:t>
            </w:r>
            <w:r w:rsidR="00E23F72" w:rsidRPr="007A742A">
              <w:rPr>
                <w:rFonts w:ascii="Times New Roman" w:eastAsia="Times New Roman" w:hAnsi="Times New Roman" w:cs="Times New Roman"/>
              </w:rPr>
              <w:t xml:space="preserve"> </w:t>
            </w:r>
            <w:r w:rsidRPr="007A742A">
              <w:rPr>
                <w:rFonts w:ascii="Times New Roman" w:eastAsia="Times New Roman" w:hAnsi="Times New Roman"/>
                <w:bCs/>
              </w:rPr>
              <w:t xml:space="preserve">Промежуточные сроки </w:t>
            </w:r>
            <w:r w:rsidR="004A1C7A" w:rsidRPr="007A742A">
              <w:rPr>
                <w:rFonts w:ascii="Times New Roman" w:eastAsia="Times New Roman" w:hAnsi="Times New Roman"/>
                <w:bCs/>
              </w:rPr>
              <w:t xml:space="preserve">выполнения работ </w:t>
            </w:r>
            <w:r w:rsidRPr="007A742A">
              <w:rPr>
                <w:rFonts w:ascii="Times New Roman" w:eastAsia="Times New Roman" w:hAnsi="Times New Roman"/>
                <w:bCs/>
              </w:rPr>
              <w:t>указываются в каждой отдельной заявке, исходя из потребности Заказчика.</w:t>
            </w:r>
            <w:bookmarkEnd w:id="2"/>
          </w:p>
        </w:tc>
      </w:tr>
      <w:tr w:rsidR="007D6D1C" w:rsidRPr="007A742A" w:rsidTr="008E7702">
        <w:trPr>
          <w:trHeight w:val="566"/>
        </w:trPr>
        <w:tc>
          <w:tcPr>
            <w:tcW w:w="786" w:type="dxa"/>
          </w:tcPr>
          <w:p w:rsidR="007D6D1C" w:rsidRPr="007A742A" w:rsidRDefault="007D6D1C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7D6D1C" w:rsidRPr="007A742A" w:rsidRDefault="007D6D1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ОКПД</w:t>
            </w:r>
            <w:proofErr w:type="gramStart"/>
            <w:r w:rsidRPr="007A742A"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7180" w:type="dxa"/>
          </w:tcPr>
          <w:p w:rsidR="007D6D1C" w:rsidRPr="007A742A" w:rsidRDefault="007D6D1C" w:rsidP="007D6D1C">
            <w:pPr>
              <w:tabs>
                <w:tab w:val="left" w:pos="440"/>
              </w:tabs>
              <w:spacing w:after="0" w:line="240" w:lineRule="auto"/>
              <w:ind w:right="62"/>
              <w:jc w:val="both"/>
              <w:rPr>
                <w:rFonts w:ascii="Times New Roman" w:eastAsia="Times New Roman" w:hAnsi="Times New Roman" w:cs="Times New Roman"/>
              </w:rPr>
            </w:pPr>
            <w:r w:rsidRPr="007A742A">
              <w:rPr>
                <w:rFonts w:ascii="Times New Roman" w:eastAsia="Times New Roman" w:hAnsi="Times New Roman" w:cs="Times New Roman"/>
              </w:rPr>
              <w:t>42.11.20.290 Работы по ремонту прочих автомобильных дорог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Описание объекта</w:t>
            </w:r>
            <w:r w:rsidR="00566B6E" w:rsidRPr="007A742A">
              <w:rPr>
                <w:rFonts w:ascii="Times New Roman" w:hAnsi="Times New Roman" w:cs="Times New Roman"/>
                <w:b/>
                <w:i/>
              </w:rPr>
              <w:t xml:space="preserve"> закупки</w:t>
            </w:r>
          </w:p>
        </w:tc>
        <w:tc>
          <w:tcPr>
            <w:tcW w:w="7180" w:type="dxa"/>
            <w:vAlign w:val="center"/>
          </w:tcPr>
          <w:p w:rsidR="004C7DCA" w:rsidRPr="00C20A10" w:rsidRDefault="00C20A10" w:rsidP="00076F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0A10">
              <w:rPr>
                <w:rFonts w:ascii="Times New Roman" w:hAnsi="Times New Roman" w:cs="Times New Roman"/>
              </w:rPr>
              <w:t xml:space="preserve">Выполнение работ по ремонту автомобильных дорог общего пользования, </w:t>
            </w:r>
            <w:proofErr w:type="spellStart"/>
            <w:proofErr w:type="gramStart"/>
            <w:r w:rsidRPr="00C20A10">
              <w:rPr>
                <w:rFonts w:ascii="Times New Roman" w:hAnsi="Times New Roman" w:cs="Times New Roman"/>
              </w:rPr>
              <w:t>р</w:t>
            </w:r>
            <w:proofErr w:type="gramEnd"/>
            <w:r w:rsidRPr="00C20A10">
              <w:rPr>
                <w:rFonts w:ascii="Times New Roman" w:hAnsi="Times New Roman" w:cs="Times New Roman"/>
              </w:rPr>
              <w:t>‍‍‌‍‌емонту</w:t>
            </w:r>
            <w:proofErr w:type="spellEnd"/>
            <w:r w:rsidRPr="00C20A10">
              <w:rPr>
                <w:rFonts w:ascii="Times New Roman" w:hAnsi="Times New Roman" w:cs="Times New Roman"/>
              </w:rPr>
              <w:t xml:space="preserve"> тротуаров, стоянок.</w:t>
            </w:r>
          </w:p>
        </w:tc>
      </w:tr>
      <w:tr w:rsidR="004C7DCA" w:rsidRPr="007A742A" w:rsidTr="008E7702">
        <w:trPr>
          <w:trHeight w:val="1374"/>
        </w:trPr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566B6E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Место выполнения работ</w:t>
            </w:r>
          </w:p>
        </w:tc>
        <w:tc>
          <w:tcPr>
            <w:tcW w:w="7180" w:type="dxa"/>
            <w:vAlign w:val="center"/>
          </w:tcPr>
          <w:p w:rsidR="004C7DCA" w:rsidRPr="007A742A" w:rsidRDefault="002E1D3D" w:rsidP="007D6D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3" w:name="_Hlk239959125"/>
            <w:r w:rsidRPr="007A742A">
              <w:rPr>
                <w:rFonts w:ascii="Times New Roman" w:hAnsi="Times New Roman" w:cs="Times New Roman"/>
              </w:rPr>
              <w:t xml:space="preserve">Свердловская область, </w:t>
            </w:r>
            <w:proofErr w:type="gramStart"/>
            <w:r w:rsidRPr="007A742A">
              <w:rPr>
                <w:rFonts w:ascii="Times New Roman" w:hAnsi="Times New Roman" w:cs="Times New Roman"/>
              </w:rPr>
              <w:t>м</w:t>
            </w:r>
            <w:proofErr w:type="gramEnd"/>
            <w:r w:rsidRPr="007A742A">
              <w:rPr>
                <w:rFonts w:ascii="Times New Roman" w:hAnsi="Times New Roman" w:cs="Times New Roman"/>
              </w:rPr>
              <w:t>.о. Верхнесалдинский, г Верхняя Салда:</w:t>
            </w:r>
          </w:p>
          <w:p w:rsidR="00DA15C7" w:rsidRDefault="00A366C2" w:rsidP="007D6D1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66C2">
              <w:rPr>
                <w:rFonts w:ascii="Times New Roman" w:hAnsi="Times New Roman" w:cs="Times New Roman"/>
                <w:b/>
              </w:rPr>
              <w:t>Дороги:</w:t>
            </w:r>
            <w:r w:rsidRPr="00A366C2">
              <w:rPr>
                <w:rFonts w:ascii="Times New Roman" w:hAnsi="Times New Roman" w:cs="Times New Roman"/>
              </w:rPr>
              <w:t xml:space="preserve"> К. Маркса, 71/2, Энгельса, 64/2, Энгельса, 58/1, Энгельса, 97 (во дворе и у дороги), Энгельса, 80, </w:t>
            </w:r>
            <w:proofErr w:type="spellStart"/>
            <w:r w:rsidRPr="00A366C2">
              <w:rPr>
                <w:rFonts w:ascii="Times New Roman" w:hAnsi="Times New Roman" w:cs="Times New Roman"/>
              </w:rPr>
              <w:t>Вороновка</w:t>
            </w:r>
            <w:proofErr w:type="spellEnd"/>
            <w:r w:rsidRPr="00A366C2">
              <w:rPr>
                <w:rFonts w:ascii="Times New Roman" w:hAnsi="Times New Roman" w:cs="Times New Roman"/>
              </w:rPr>
              <w:t xml:space="preserve">, 11 (у магазина Монетка), Воронова, 7б (Аракс), Восточная, 9, Спортивная, 1/3, Восточная, 1 - Восточная, 3, </w:t>
            </w:r>
            <w:proofErr w:type="spellStart"/>
            <w:r w:rsidRPr="00A366C2">
              <w:rPr>
                <w:rFonts w:ascii="Times New Roman" w:hAnsi="Times New Roman" w:cs="Times New Roman"/>
              </w:rPr>
              <w:t>Молод</w:t>
            </w:r>
            <w:proofErr w:type="gramStart"/>
            <w:r w:rsidRPr="00A366C2">
              <w:rPr>
                <w:rFonts w:ascii="Times New Roman" w:hAnsi="Times New Roman" w:cs="Times New Roman"/>
              </w:rPr>
              <w:t>.п</w:t>
            </w:r>
            <w:proofErr w:type="gramEnd"/>
            <w:r w:rsidRPr="00A366C2">
              <w:rPr>
                <w:rFonts w:ascii="Times New Roman" w:hAnsi="Times New Roman" w:cs="Times New Roman"/>
              </w:rPr>
              <w:t>ос</w:t>
            </w:r>
            <w:proofErr w:type="spellEnd"/>
            <w:r w:rsidRPr="00A366C2">
              <w:rPr>
                <w:rFonts w:ascii="Times New Roman" w:hAnsi="Times New Roman" w:cs="Times New Roman"/>
              </w:rPr>
              <w:t xml:space="preserve">, 71 - </w:t>
            </w:r>
            <w:proofErr w:type="spellStart"/>
            <w:r w:rsidRPr="00A366C2">
              <w:rPr>
                <w:rFonts w:ascii="Times New Roman" w:hAnsi="Times New Roman" w:cs="Times New Roman"/>
              </w:rPr>
              <w:t>Молод.пос</w:t>
            </w:r>
            <w:proofErr w:type="spellEnd"/>
            <w:r w:rsidRPr="00A366C2">
              <w:rPr>
                <w:rFonts w:ascii="Times New Roman" w:hAnsi="Times New Roman" w:cs="Times New Roman"/>
              </w:rPr>
              <w:t xml:space="preserve">, 76 (левая сторона дороги), Энгельса, 97\1, Воронова, 2\2, Энгельса, 70\1, Энгельса, 83\3, Восточная, 2, Восточная, </w:t>
            </w:r>
            <w:proofErr w:type="gramStart"/>
            <w:r w:rsidRPr="00A366C2">
              <w:rPr>
                <w:rFonts w:ascii="Times New Roman" w:hAnsi="Times New Roman" w:cs="Times New Roman"/>
              </w:rPr>
              <w:t>2 - Восточная, 4, Восточная, 18 - Восточная, 20, Энгельса, 46 (администрация), Энгельса, 32 (дворец культуры), Воронова, 4, Воронова, 20, Энгельса, 81/3, К. Маркса, 15-К.</w:t>
            </w:r>
            <w:proofErr w:type="gramEnd"/>
            <w:r w:rsidRPr="00A366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366C2">
              <w:rPr>
                <w:rFonts w:ascii="Times New Roman" w:hAnsi="Times New Roman" w:cs="Times New Roman"/>
              </w:rPr>
              <w:t>Маркса, 23, Энгельса, 69, Рабочей Молодежи, 6 (дорога у подъездов), К. Маркса, 69, Энгельса, 84\1 - Энгельса, 81\1, Энгельса, 73, Устинова, 7, Ленина, 16, д. Северная Горького, 3, д. Северная Красноармейская, 1б - 1в.</w:t>
            </w:r>
            <w:proofErr w:type="gramEnd"/>
          </w:p>
          <w:p w:rsidR="00A366C2" w:rsidRDefault="00A366C2" w:rsidP="007D6D1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66C2">
              <w:rPr>
                <w:rFonts w:ascii="Times New Roman" w:hAnsi="Times New Roman" w:cs="Times New Roman"/>
                <w:b/>
              </w:rPr>
              <w:t xml:space="preserve">Стоянки: </w:t>
            </w:r>
            <w:proofErr w:type="gramStart"/>
            <w:r w:rsidRPr="00A366C2">
              <w:rPr>
                <w:rFonts w:ascii="Times New Roman" w:hAnsi="Times New Roman" w:cs="Times New Roman"/>
              </w:rPr>
              <w:t>Энгельса, 58/1, Воронова, 9, Спортивная, 1/3, Энгельса, 83/3, Восточная, 21, Воронова, 11, Восточная, 5, Энгельса, 69, Спортивная, 1, Энгельса, 81\3, 25 Октября, 5, К. Маркса, 49.</w:t>
            </w:r>
            <w:proofErr w:type="gramEnd"/>
          </w:p>
          <w:p w:rsidR="00A366C2" w:rsidRPr="007A742A" w:rsidRDefault="00A366C2" w:rsidP="007D6D1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66C2">
              <w:rPr>
                <w:rFonts w:ascii="Times New Roman" w:hAnsi="Times New Roman" w:cs="Times New Roman"/>
                <w:b/>
              </w:rPr>
              <w:t>Тротуар:</w:t>
            </w:r>
            <w:r w:rsidRPr="00A366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366C2">
              <w:rPr>
                <w:rFonts w:ascii="Times New Roman" w:hAnsi="Times New Roman" w:cs="Times New Roman"/>
              </w:rPr>
              <w:t>Спортивная, 1, Энгельса, 97/1 (тротуар во дворе), К. Маркса,71/2, К. Маркса, 25 - К. Маркса, 57, Энгельса, 58/1, Сабурова, 9, Энгельса, 97, Энгельса, 80 (у торца, у подъездов), Восточная, 21,  К. Маркса, 57, Восточная, 19 - 21 (тротуар между домами), Устинова, 19/1, К. Маркса, 15 - 23 (тротуар между домами), Энгельса, 69, Энгельса, 70/1.</w:t>
            </w:r>
            <w:proofErr w:type="gramEnd"/>
          </w:p>
          <w:p w:rsidR="004C7DCA" w:rsidRPr="007A742A" w:rsidRDefault="00A95F6B" w:rsidP="007D6D1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Д</w:t>
            </w:r>
            <w:r w:rsidR="002E1D3D" w:rsidRPr="007A742A">
              <w:rPr>
                <w:rFonts w:ascii="Times New Roman" w:hAnsi="Times New Roman" w:cs="Times New Roman"/>
              </w:rPr>
              <w:t>ополнительные объекты выполняются при возникновении потребности Заказчика.</w:t>
            </w:r>
            <w:bookmarkEnd w:id="3"/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Требования к производству работ</w:t>
            </w:r>
          </w:p>
        </w:tc>
        <w:tc>
          <w:tcPr>
            <w:tcW w:w="7180" w:type="dxa"/>
            <w:vAlign w:val="center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hAnsi="Times New Roman" w:cs="Times New Roman"/>
              </w:rPr>
              <w:t xml:space="preserve">Работы должны выполняться в соответствии с действующими 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строительными нормами и правилами: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«СП 48.13330.2019. Свод правил. Организация строительства. СНиП 12-01-2004»; 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«ГОСТ </w:t>
            </w: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50597-2017. 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7A742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«ГОСТ </w:t>
            </w:r>
            <w:proofErr w:type="gramStart"/>
            <w:r w:rsidRPr="007A742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58406.1-2020. СМЕСИ ЩЕБЕНОЧНО-МАСТИЧНЫЕ АСФАЛЬТОБЕТОННЫЕ И АСФАЛЬТОБЕТОН»;</w:t>
            </w:r>
            <w:r w:rsidRPr="007A742A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«ГОСТ </w:t>
            </w: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58406.2-2020. Национальный стандарт Российской Федерации. Дороги автомобильные общего пользования. Смеси горячие асфальтобетонные и асфальтобетон. Технические условия»;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«ГОСТ </w:t>
            </w: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7A742A">
              <w:rPr>
                <w:rFonts w:ascii="Times New Roman" w:hAnsi="Times New Roman" w:cs="Times New Roman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58401.1-2019. Дороги автомобильные общего пользования. Смеси асфальтобетонные и асфальтобетон. Система объёмного – функционального проектирования. Технические </w:t>
            </w:r>
            <w:r w:rsidRPr="007A742A">
              <w:rPr>
                <w:rFonts w:ascii="Times New Roman" w:hAnsi="Times New Roman" w:cs="Times New Roman"/>
              </w:rPr>
              <w:lastRenderedPageBreak/>
              <w:t>требования»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«ГОСТ </w:t>
            </w: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52575-2021. Национальный стандарт Российской Федерации. Дороги автомобильные общего пользования. Материалы для дорожной разметки. Технические требования»;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«ОДМ 218.6.019-2016. Отраслевой дорожный методический документ. Рекомендации по организации движения и ограждению мест производства дорожных работ»;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«СП 78.13330.2012. Свод правил. Автомобильные дороги. Актуализированная редакция СНиП 3.06.03-85»;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5" w:firstLine="142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«СП 82.13330.2016. Свод правил. Благоустройство территорий. Актуализированная редакция СНиП III-10-75»;</w:t>
            </w:r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Приказ Минстроя России от 30.12.2020 N 904/</w:t>
            </w:r>
            <w:proofErr w:type="spellStart"/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пр</w:t>
            </w:r>
            <w:proofErr w:type="spellEnd"/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"Об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утверждении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СП 59.13330.2020 "СНиП 35-01-2001 Доступность зданий и сооружений для маломобильных групп населения";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 - </w:t>
            </w:r>
            <w:r w:rsidRPr="007A742A">
              <w:rPr>
                <w:rFonts w:ascii="Times New Roman" w:hAnsi="Times New Roman" w:cs="Times New Roman"/>
              </w:rPr>
              <w:t xml:space="preserve">Приказ №49 от 18.02.2025 г. «Об установлении требований к составу и содержанию документации по организации дорожного движения» в соответствии с </w:t>
            </w:r>
            <w:hyperlink r:id="rId8" w:history="1">
              <w:r w:rsidR="004C7DCA" w:rsidRPr="007A742A">
                <w:rPr>
                  <w:rStyle w:val="a3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Федеральный закон от 29.12.2017 N 443-ФЗ (ред. от 08.08.2024) "Об организации дорожного движения в Российской Федерации и о внесении изменений в отдельные законодательные акты Российской Федерации" </w:t>
              </w:r>
            </w:hyperlink>
          </w:p>
          <w:p w:rsidR="004C7DCA" w:rsidRPr="007A742A" w:rsidRDefault="00E91B3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461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hAnsi="Times New Roman" w:cs="Times New Roman"/>
              </w:rPr>
              <w:t>другая действующая нормативная документация Российской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hAnsi="Times New Roman" w:cs="Times New Roman"/>
              </w:rPr>
              <w:t>Федерации.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Требования к безопасности выполнения работ и безопасности результатов работ</w:t>
            </w:r>
          </w:p>
        </w:tc>
        <w:tc>
          <w:tcPr>
            <w:tcW w:w="7180" w:type="dxa"/>
            <w:vAlign w:val="center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Подрядчик должен выполнять все требования закона и иных правовых актов по охране труда, санитарных норм и правил, техники безопасности, пожарной безопасности и охране окружающей среды, а также соблюдать иные требования к производству работ, предусмотренные действующим законодательством Российской Федерации.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- СНиП 12-03-2001. "Безопасность труда в строительстве. Часть 1. Общие требования";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- СНиП 12-04-2002 «Безопасность труда в строительстве. Часть 2. Строительное производство»;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- МДС 12-49.2009. Макеты инструкций по охране труда для работников строительства. Методическое пособие.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Ответственность за несоблюдение противопожарных норм и техники безопасности несет Подрядчик.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Требования к организации работ</w:t>
            </w:r>
          </w:p>
        </w:tc>
        <w:tc>
          <w:tcPr>
            <w:tcW w:w="7180" w:type="dxa"/>
            <w:vAlign w:val="center"/>
          </w:tcPr>
          <w:p w:rsidR="004C7DCA" w:rsidRPr="007A742A" w:rsidRDefault="00E91B3C">
            <w:pPr>
              <w:pStyle w:val="ae"/>
              <w:rPr>
                <w:rFonts w:ascii="Times New Roman" w:hAnsi="Times New Roman"/>
              </w:rPr>
            </w:pPr>
            <w:r w:rsidRPr="007A742A">
              <w:rPr>
                <w:rFonts w:ascii="Times New Roman" w:eastAsiaTheme="minorHAnsi" w:hAnsi="Times New Roman"/>
              </w:rPr>
              <w:t>8.1</w:t>
            </w:r>
            <w:proofErr w:type="gramStart"/>
            <w:r w:rsidRPr="007A742A">
              <w:rPr>
                <w:rFonts w:ascii="Times New Roman" w:eastAsiaTheme="minorHAnsi" w:hAnsi="Times New Roman"/>
              </w:rPr>
              <w:tab/>
            </w:r>
            <w:r w:rsidRPr="007A742A">
              <w:rPr>
                <w:rFonts w:ascii="Times New Roman" w:hAnsi="Times New Roman"/>
              </w:rPr>
              <w:t>Д</w:t>
            </w:r>
            <w:proofErr w:type="gramEnd"/>
            <w:r w:rsidRPr="007A742A">
              <w:rPr>
                <w:rFonts w:ascii="Times New Roman" w:hAnsi="Times New Roman"/>
              </w:rPr>
              <w:t xml:space="preserve">о начала выполнения работ, в течение 5 (пяти) календарных дней с момента заключения </w:t>
            </w:r>
            <w:r w:rsidR="00076F61" w:rsidRPr="007A742A">
              <w:rPr>
                <w:rFonts w:ascii="Times New Roman" w:hAnsi="Times New Roman"/>
              </w:rPr>
              <w:t>договора</w:t>
            </w:r>
            <w:r w:rsidRPr="007A742A">
              <w:rPr>
                <w:rFonts w:ascii="Times New Roman" w:hAnsi="Times New Roman"/>
              </w:rPr>
              <w:t xml:space="preserve"> Подрядчик должен предоставить Заказчику техническую документацию: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1) ППР (</w:t>
            </w:r>
            <w:proofErr w:type="gramStart"/>
            <w:r w:rsidRPr="007A742A">
              <w:rPr>
                <w:rFonts w:ascii="Times New Roman" w:hAnsi="Times New Roman"/>
              </w:rPr>
              <w:t>согласованный</w:t>
            </w:r>
            <w:proofErr w:type="gramEnd"/>
            <w:r w:rsidRPr="007A742A">
              <w:rPr>
                <w:rFonts w:ascii="Times New Roman" w:hAnsi="Times New Roman"/>
              </w:rPr>
              <w:t xml:space="preserve"> с Заказчиком);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2) общий журнал производства работ;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3) журнал входного контроля материалов;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4) приказы о назначении ответственных лиц за производством работ, ведение исполнительной документации и строительный контроль;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 xml:space="preserve">5) списки контактных телефонов лиц, ответственных за исполнение обязательств по данному </w:t>
            </w:r>
            <w:r w:rsidR="004A1C7A" w:rsidRPr="007A742A">
              <w:rPr>
                <w:rFonts w:ascii="Times New Roman" w:hAnsi="Times New Roman"/>
              </w:rPr>
              <w:t>договору</w:t>
            </w:r>
            <w:r w:rsidRPr="007A742A">
              <w:rPr>
                <w:rFonts w:ascii="Times New Roman" w:hAnsi="Times New Roman"/>
              </w:rPr>
              <w:t>;</w:t>
            </w:r>
          </w:p>
          <w:p w:rsidR="004C7DCA" w:rsidRPr="007A742A" w:rsidRDefault="00E91B3C" w:rsidP="004A1C7A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 xml:space="preserve">6) на согласование проекты организации дорожного движения и ограждения </w:t>
            </w:r>
            <w:proofErr w:type="gramStart"/>
            <w:r w:rsidRPr="007A742A">
              <w:rPr>
                <w:rFonts w:ascii="Times New Roman" w:hAnsi="Times New Roman"/>
              </w:rPr>
              <w:t>места</w:t>
            </w:r>
            <w:proofErr w:type="gramEnd"/>
            <w:r w:rsidRPr="007A742A">
              <w:rPr>
                <w:rFonts w:ascii="Times New Roman" w:hAnsi="Times New Roman"/>
              </w:rPr>
              <w:t xml:space="preserve"> дорожных работ в соответствии с приказом №49 от 18.02.2025 г. «Об установлении требований к составу и содержанию документации по организации дорожного движения» в соответствии с </w:t>
            </w:r>
            <w:hyperlink r:id="rId9" w:history="1">
              <w:r w:rsidR="004C7DCA" w:rsidRPr="007A742A">
                <w:rPr>
                  <w:rStyle w:val="a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>Федеральный закон от 29.12.2017 N 443-ФЗ (ред. от 08.08.2024) "Об организации дорожного движения в Российской Федерации и о внесении изменений в отдельные законодательные акты Российской Федерации" </w:t>
              </w:r>
            </w:hyperlink>
            <w:r w:rsidRPr="007A742A">
              <w:rPr>
                <w:rFonts w:ascii="Times New Roman" w:hAnsi="Times New Roman"/>
              </w:rPr>
              <w:t xml:space="preserve">  После согласования с Заказчиком копии схем направить в ОГИБДД МО МВД РФ «Верхнесалдинский».</w:t>
            </w:r>
          </w:p>
          <w:p w:rsidR="004C7DCA" w:rsidRPr="007A742A" w:rsidRDefault="00E91B3C">
            <w:pPr>
              <w:pStyle w:val="ae"/>
              <w:ind w:firstLine="708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За 3 рабочих дня до начала производства работ составить акт осмотра территории с приложением фотографий с привязкой к местности. Данный акт подписывается Подрядчиком и Заказчиком.</w:t>
            </w:r>
          </w:p>
          <w:p w:rsidR="004C7DCA" w:rsidRPr="007A742A" w:rsidRDefault="00E91B3C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ab/>
              <w:t xml:space="preserve">Календарный график выполнения работ предоставляется в </w:t>
            </w:r>
            <w:r w:rsidRPr="007A742A">
              <w:rPr>
                <w:rFonts w:ascii="Times New Roman" w:hAnsi="Times New Roman"/>
              </w:rPr>
              <w:lastRenderedPageBreak/>
              <w:t>течение 3 (трёх) календарных дней с момента получения заявки от Заказчика.</w:t>
            </w:r>
          </w:p>
          <w:p w:rsidR="004C7DCA" w:rsidRPr="007A742A" w:rsidRDefault="00E91B3C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Составить акт обследования древесно-кустарниковой растительности, подлежащей вырубке при производстве работ (при необходимости), совместно с Подрядчиком и Заказчиком.</w:t>
            </w:r>
          </w:p>
          <w:p w:rsidR="004C7DCA" w:rsidRPr="007A742A" w:rsidRDefault="00E91B3C">
            <w:pPr>
              <w:pStyle w:val="ae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В течени</w:t>
            </w:r>
            <w:proofErr w:type="gramStart"/>
            <w:r w:rsidRPr="007A742A">
              <w:rPr>
                <w:rFonts w:ascii="Times New Roman" w:hAnsi="Times New Roman"/>
              </w:rPr>
              <w:t>и</w:t>
            </w:r>
            <w:proofErr w:type="gramEnd"/>
            <w:r w:rsidRPr="007A742A">
              <w:rPr>
                <w:rFonts w:ascii="Times New Roman" w:hAnsi="Times New Roman"/>
              </w:rPr>
              <w:t xml:space="preserve"> 3 (трёх) календарных дней</w:t>
            </w:r>
            <w:r w:rsidRPr="007A742A">
              <w:t xml:space="preserve"> п</w:t>
            </w:r>
            <w:r w:rsidRPr="007A742A">
              <w:rPr>
                <w:rFonts w:ascii="Times New Roman" w:hAnsi="Times New Roman"/>
              </w:rPr>
              <w:t>олучить разрешение соответствующих эксплуатационных организаций на производство работ в зоне воздушных линий электропередач и связи, в местах прохождения подземных коммуникаций (кабельных, газопроводных, канализационных и др.), расположенных в границах производства работ на объектах в соответствии с правилами благоустройства территории Верхнесалдинского городского округа, утвержденными решением Думы городского округа от 30.01.2013 № 106 «Об утверждении Правил благоустройства территории Верхнесалдинского городского округа» (в редакции решения Думы муниципального округа от 24.06.2025 № 243).</w:t>
            </w:r>
          </w:p>
          <w:p w:rsidR="004C7DCA" w:rsidRPr="007A742A" w:rsidRDefault="00E91B3C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bookmarkStart w:id="4" w:name="_Hlk161397358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8.2. </w:t>
            </w:r>
            <w:r w:rsidRPr="007A742A">
              <w:rPr>
                <w:rFonts w:ascii="Times New Roman" w:hAnsi="Times New Roman" w:cs="Times New Roman"/>
              </w:rPr>
              <w:t>До подписания акта приемки выполненных работ Подрядчик должен вывезти за пределы строительной площадки</w:t>
            </w:r>
            <w:r w:rsidR="00E23F72" w:rsidRPr="007A742A">
              <w:rPr>
                <w:rFonts w:ascii="Times New Roman" w:hAnsi="Times New Roman" w:cs="Times New Roman"/>
              </w:rPr>
              <w:t>,</w:t>
            </w:r>
            <w:r w:rsidRPr="007A742A">
              <w:rPr>
                <w:rFonts w:ascii="Times New Roman" w:hAnsi="Times New Roman" w:cs="Times New Roman"/>
              </w:rPr>
              <w:t xml:space="preserve"> принадлежащие ему машины, оборудование, осуществить уборку территории, прилегающей к строительной площадке, вывоз и утилизацию строительного мусора, вывоз материалов, восстановление земель и приведение территории в состояние согласно акту осмотра территории и проектно-сметной документации.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8.3.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Все работы выполняются в соответствии с требованиями: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- настоящего Описания объекта закупки, 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- СНиП, ГОСТ и действующего законодательства Российской Федерации.</w:t>
            </w:r>
          </w:p>
          <w:bookmarkEnd w:id="4"/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8.4.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При выполнении работ необходимо соблюдать последовательность и состав технологических операций и обеспечить качество выполнения работ.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8.5.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Подрядчик обеспечивает постоянное нахождение журнала производства работ на объекте, в котором отмечает объемы выполненных работ, погодные условия, место и время выполнения работ и предъявляет его по первому требованию контролирующих лиц.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8.6.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Подрядчик ЕЖЕНЕДЕЛЬНО (СРЕДА в 11</w:t>
            </w:r>
            <w:r w:rsidRPr="007A742A">
              <w:rPr>
                <w:rFonts w:ascii="Times New Roman" w:eastAsia="Segoe UI Emoji" w:hAnsi="Times New Roman" w:cs="Times New Roman"/>
                <w:lang w:eastAsia="en-US"/>
              </w:rPr>
              <w:t>:00</w:t>
            </w:r>
            <w:r w:rsidRPr="007A742A">
              <w:rPr>
                <w:rFonts w:eastAsia="Segoe UI Emoji" w:cs="Segoe UI Emoji"/>
                <w:lang w:eastAsia="en-US"/>
              </w:rPr>
              <w:t xml:space="preserve">) 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уведомляет Заказчика (в лице инженера МКУ «Служба городского хозяйства») о выполненных объемах работ и о планируемых работах на текущую неделю в электронном формате по адресу</w:t>
            </w:r>
            <w:r w:rsidR="004A1C7A" w:rsidRPr="007A742A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8.7.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Подрядчик обеспечивает постоянное присутствие ответственных лиц за производством работ на объекте.</w:t>
            </w:r>
          </w:p>
          <w:p w:rsidR="004C7DCA" w:rsidRPr="007A742A" w:rsidRDefault="00E91B3C" w:rsidP="004A1C7A">
            <w:pPr>
              <w:pStyle w:val="ae"/>
              <w:ind w:firstLine="290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eastAsiaTheme="minorHAnsi" w:hAnsi="Times New Roman"/>
              </w:rPr>
              <w:t xml:space="preserve">8.8. Режим движения транспорта на период ремонта должен быть обеспечен Подрядчиком в соответствии с </w:t>
            </w:r>
            <w:r w:rsidRPr="007A742A">
              <w:rPr>
                <w:rFonts w:ascii="Times New Roman" w:hAnsi="Times New Roman"/>
              </w:rPr>
              <w:t xml:space="preserve">проектом организации дорожного движения и ограждения </w:t>
            </w:r>
            <w:proofErr w:type="gramStart"/>
            <w:r w:rsidRPr="007A742A">
              <w:rPr>
                <w:rFonts w:ascii="Times New Roman" w:hAnsi="Times New Roman"/>
              </w:rPr>
              <w:t>места</w:t>
            </w:r>
            <w:proofErr w:type="gramEnd"/>
            <w:r w:rsidRPr="007A742A">
              <w:rPr>
                <w:rFonts w:ascii="Times New Roman" w:hAnsi="Times New Roman"/>
              </w:rPr>
              <w:t xml:space="preserve"> дорожных работ в соответствии с приказом №49 от 18.02.2025 г. «Об установлении требований к составу и содержанию документации по организации дорожного движения» в соответствии с </w:t>
            </w:r>
            <w:hyperlink r:id="rId10" w:history="1">
              <w:r w:rsidR="004C7DCA" w:rsidRPr="007A742A">
                <w:rPr>
                  <w:rStyle w:val="a3"/>
                  <w:rFonts w:ascii="Times New Roman" w:hAnsi="Times New Roman"/>
                  <w:color w:val="000000" w:themeColor="text1"/>
                  <w:u w:val="none"/>
                  <w:shd w:val="clear" w:color="auto" w:fill="FFFFFF"/>
                </w:rPr>
                <w:t>Федеральный закон от 29.12.2017 N 443-ФЗ (ред. от 08.08.2024) "Об организации дорожного движения в Российской Федерации и о внесении изменений в отдельные законодательные акты Российской Федерации" </w:t>
              </w:r>
            </w:hyperlink>
          </w:p>
          <w:p w:rsidR="004C7DCA" w:rsidRPr="007A742A" w:rsidRDefault="00E91B3C" w:rsidP="004A1C7A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(в случае если такое согласование предусмотрено действующим законодательством Российской Федерации).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8.9.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ab/>
              <w:t>Подрядчик обязан производить последующие работы только после подписания акта освидетельствования скрытых работ, до подписания акта категорически запрещается выполнять последующие работы, в случае несоответствия выполненных работ требованиям нормативных документов, указанные работы должны быть переделаны Подрядчиком.</w:t>
            </w:r>
          </w:p>
          <w:p w:rsidR="004C7DCA" w:rsidRPr="007A742A" w:rsidRDefault="00E91B3C" w:rsidP="004A1C7A">
            <w:pPr>
              <w:spacing w:after="0" w:line="240" w:lineRule="auto"/>
              <w:ind w:firstLine="29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8.10.  До начала работ на каждом объекте Подрядчик в начале и конце участка за свой счет изготавливает и устанавливает информационный </w:t>
            </w: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щит «Паспорт объекта» на желтом фоне размером 2,0х</w:t>
            </w:r>
            <w:proofErr w:type="gramStart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proofErr w:type="gramEnd"/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>,5 метра с указанием черным шрифтом наименования объекта, наименования организаций Подрядчика и Заказчика, телефоны ответственных лиц. Перед изготовлением эскиз паспорта согласовать с Заказчиком.</w:t>
            </w:r>
          </w:p>
          <w:p w:rsidR="004C7DCA" w:rsidRPr="007A742A" w:rsidRDefault="00E91B3C" w:rsidP="004A1C7A">
            <w:pPr>
              <w:autoSpaceDE w:val="0"/>
              <w:autoSpaceDN w:val="0"/>
              <w:adjustRightInd w:val="0"/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eastAsiaTheme="minorHAnsi" w:hAnsi="Times New Roman" w:cs="Times New Roman"/>
                <w:lang w:eastAsia="en-US"/>
              </w:rPr>
              <w:t xml:space="preserve">8.11. </w:t>
            </w:r>
            <w:r w:rsidRPr="007A742A">
              <w:rPr>
                <w:rFonts w:ascii="Times New Roman" w:hAnsi="Times New Roman" w:cs="Times New Roman"/>
              </w:rPr>
              <w:t>Всю исполнительную документацию выполнять в соответствии с действующей редакцией СП 126.13330.2017 «Геодезические работы в строительстве».</w:t>
            </w:r>
          </w:p>
          <w:p w:rsidR="004C7DCA" w:rsidRPr="007A742A" w:rsidRDefault="00E91B3C" w:rsidP="004A1C7A">
            <w:pPr>
              <w:pStyle w:val="ae"/>
              <w:ind w:firstLine="290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>8.12. Все геодезические и разбивочные работы Подрядчик производит самостоятельно.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Особые требования к выполнению работ</w:t>
            </w:r>
          </w:p>
        </w:tc>
        <w:tc>
          <w:tcPr>
            <w:tcW w:w="7180" w:type="dxa"/>
          </w:tcPr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9.1.</w:t>
            </w:r>
            <w:r w:rsidRPr="007A742A">
              <w:rPr>
                <w:rFonts w:ascii="Times New Roman" w:hAnsi="Times New Roman" w:cs="Times New Roman"/>
              </w:rPr>
              <w:tab/>
            </w:r>
            <w:r w:rsidRPr="007A742A">
              <w:rPr>
                <w:rFonts w:ascii="Times New Roman" w:hAnsi="Times New Roman" w:cs="Times New Roman"/>
                <w:b/>
              </w:rPr>
              <w:t>Требования к качеству работ: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9.1.1.</w:t>
            </w:r>
            <w:r w:rsidRPr="007A742A">
              <w:rPr>
                <w:rFonts w:ascii="Times New Roman" w:hAnsi="Times New Roman" w:cs="Times New Roman"/>
              </w:rPr>
              <w:tab/>
              <w:t xml:space="preserve">Все работы должны быть выполнены в соответствии с требованиями действующего законодательства, государственных стандартов и иных нормативных правовых документов, регламентирующих порядок и качество выполнения работ, являющихся предметом </w:t>
            </w:r>
            <w:r w:rsidR="004A1C7A" w:rsidRPr="007A742A">
              <w:rPr>
                <w:rFonts w:ascii="Times New Roman" w:hAnsi="Times New Roman" w:cs="Times New Roman"/>
              </w:rPr>
              <w:t>договора</w:t>
            </w:r>
            <w:r w:rsidRPr="007A742A">
              <w:rPr>
                <w:rFonts w:ascii="Times New Roman" w:hAnsi="Times New Roman" w:cs="Times New Roman"/>
              </w:rPr>
              <w:t>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9.1.2.</w:t>
            </w:r>
            <w:r w:rsidRPr="007A742A">
              <w:rPr>
                <w:rFonts w:ascii="Times New Roman" w:hAnsi="Times New Roman" w:cs="Times New Roman"/>
              </w:rPr>
              <w:tab/>
              <w:t xml:space="preserve">Все применяемые и используемые в ходе выполнения работ, материалы и оборудование должны иметь действующие сертификаты соответствия, сертификаты качества, гигиенические сертификаты, сертификаты пожарной безопасности, технические паспорта и протоколы испытаний и разрешены для использования на территории РФ (при наличии обязательной сертификации).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9.1.3.</w:t>
            </w:r>
            <w:r w:rsidRPr="007A742A">
              <w:rPr>
                <w:rFonts w:ascii="Times New Roman" w:hAnsi="Times New Roman" w:cs="Times New Roman"/>
              </w:rPr>
              <w:tab/>
              <w:t xml:space="preserve">Объем выполняемых работ и применяемых материалов должен соответствовать объемам, указанным в заявках Заказчика. 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9.2.</w:t>
            </w:r>
            <w:r w:rsidRPr="007A742A">
              <w:rPr>
                <w:rFonts w:ascii="Times New Roman" w:hAnsi="Times New Roman" w:cs="Times New Roman"/>
                <w:b/>
              </w:rPr>
              <w:tab/>
              <w:t>Требования к безопасности выполнения работ: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9.2.1. Подрядчик отвечает за строгое соблюдение правил техники безопасности, правил охраны труда, пожарной безопасности и правил внутреннего распорядка при выполнении работ на объектах.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9.2.2. Подрядчик несет ответственность за все действия (бездействия) своих работников, в том числе и за соблюдение рабочими законодательства РФ.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9.2.3. Подрядчик должен обеспечить рабочих всем необходимым для производства работ инструментом, материалами и иным инвентарем.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9.3.</w:t>
            </w:r>
            <w:r w:rsidRPr="007A742A">
              <w:rPr>
                <w:rFonts w:ascii="Times New Roman" w:hAnsi="Times New Roman" w:cs="Times New Roman"/>
                <w:b/>
              </w:rPr>
              <w:tab/>
              <w:t>Требования к результатам работ и иные показатели, связанные с определением соответствия выполняемых работ потребностям Заказчика.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9.3.1. Работы должны быть выполнены качественно и в срок, с соблюдением требований СНиП, стандартов, технических условий и других нормативных документов Российской Федерации, определяющих перечень, объем и последовательность таких работ, в </w:t>
            </w:r>
            <w:proofErr w:type="gramStart"/>
            <w:r w:rsidRPr="007A742A">
              <w:rPr>
                <w:rFonts w:ascii="Times New Roman" w:hAnsi="Times New Roman" w:cs="Times New Roman"/>
              </w:rPr>
              <w:t>строгом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соответствии сметным расчетам.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9.4.</w:t>
            </w:r>
            <w:r w:rsidRPr="007A742A">
              <w:rPr>
                <w:rFonts w:ascii="Times New Roman" w:hAnsi="Times New Roman" w:cs="Times New Roman"/>
                <w:b/>
              </w:rPr>
              <w:tab/>
              <w:t>Организация движения, ограждение мест производства работ и обеспечение безопасности дорожного движения.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9.4.1. При производстве работ утвержденный и согласованный с Заказчиком в установленном порядке проект организации движения и ограждения места </w:t>
            </w:r>
            <w:proofErr w:type="gramStart"/>
            <w:r w:rsidRPr="007A742A">
              <w:rPr>
                <w:rFonts w:ascii="Times New Roman" w:hAnsi="Times New Roman" w:cs="Times New Roman"/>
              </w:rPr>
              <w:t>производства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дорожных работ должен находиться у Подрядчика непосредственно на объекте.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9.4.2. </w:t>
            </w:r>
            <w:proofErr w:type="gramStart"/>
            <w:r w:rsidRPr="007A742A">
              <w:rPr>
                <w:rFonts w:ascii="Times New Roman" w:hAnsi="Times New Roman" w:cs="Times New Roman"/>
              </w:rPr>
              <w:t>Подрядчик должен обеспечить на объекте за свой счет наличие, установку и перестановку полного комплекта дорожных знаков и технических средств регулирования движения в точном соответствии с утвержденной схемой организации движения и ограждения мест производства дорожных работ.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Знаки и их установка должны соответствовать требованиям «ГОСТ </w:t>
            </w:r>
            <w:proofErr w:type="gramStart"/>
            <w:r w:rsidRPr="007A742A">
              <w:rPr>
                <w:rFonts w:ascii="Times New Roman" w:hAnsi="Times New Roman" w:cs="Times New Roman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52289-20</w:t>
            </w:r>
            <w:r w:rsidR="004A1C7A" w:rsidRPr="007A742A">
              <w:rPr>
                <w:rFonts w:ascii="Times New Roman" w:hAnsi="Times New Roman" w:cs="Times New Roman"/>
              </w:rPr>
              <w:t>24</w:t>
            </w:r>
            <w:r w:rsidRPr="007A742A">
              <w:rPr>
                <w:rFonts w:ascii="Times New Roman" w:hAnsi="Times New Roman" w:cs="Times New Roman"/>
              </w:rPr>
              <w:t xml:space="preserve">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устройств», «ГОСТ </w:t>
            </w:r>
            <w:proofErr w:type="gramStart"/>
            <w:r w:rsidRPr="007A742A">
              <w:rPr>
                <w:rFonts w:ascii="Times New Roman" w:hAnsi="Times New Roman" w:cs="Times New Roman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52290-2004. Национальный стандарт Российской Федерации. Технические средства организации дорожного движения. Знаки дорожные. Общие технические требования» и Постановление </w:t>
            </w:r>
            <w:r w:rsidRPr="007A742A">
              <w:rPr>
                <w:rFonts w:ascii="Times New Roman" w:hAnsi="Times New Roman" w:cs="Times New Roman"/>
              </w:rPr>
              <w:lastRenderedPageBreak/>
              <w:t>Правительства РФ от 23.10.1993 № 1090 (ред. от 02.06.2023) «О Правилах дорожного движения».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9.4.3. Знаки должны быть выполнены согласно «ГОСТ </w:t>
            </w:r>
            <w:proofErr w:type="gramStart"/>
            <w:r w:rsidRPr="007A742A">
              <w:rPr>
                <w:rFonts w:ascii="Times New Roman" w:hAnsi="Times New Roman" w:cs="Times New Roman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52290-20</w:t>
            </w:r>
            <w:r w:rsidR="00F035F7" w:rsidRPr="007A742A">
              <w:rPr>
                <w:rFonts w:ascii="Times New Roman" w:hAnsi="Times New Roman" w:cs="Times New Roman"/>
              </w:rPr>
              <w:t>2</w:t>
            </w:r>
            <w:r w:rsidRPr="007A742A">
              <w:rPr>
                <w:rFonts w:ascii="Times New Roman" w:hAnsi="Times New Roman" w:cs="Times New Roman"/>
              </w:rPr>
              <w:t>4 и установлены согласно ГОСТ Р 52289-2019».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9.4.4. Знаки в процессе эксплуатации должны соответствовать ГОСТ </w:t>
            </w:r>
            <w:proofErr w:type="gramStart"/>
            <w:r w:rsidRPr="007A742A">
              <w:rPr>
                <w:rFonts w:ascii="Times New Roman" w:hAnsi="Times New Roman" w:cs="Times New Roman"/>
              </w:rPr>
              <w:t>Р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50597-2017.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9.4.5. Проведение дорожных работ в темное время производить в соответствии с Приказом Минтруда России от 11.12.2020 № 882н «Об </w:t>
            </w:r>
            <w:r w:rsidR="00F035F7" w:rsidRPr="007A742A">
              <w:rPr>
                <w:rFonts w:ascii="Times New Roman" w:hAnsi="Times New Roman" w:cs="Times New Roman"/>
              </w:rPr>
              <w:t>утверждении правил</w:t>
            </w:r>
            <w:r w:rsidRPr="007A742A">
              <w:rPr>
                <w:rFonts w:ascii="Times New Roman" w:hAnsi="Times New Roman" w:cs="Times New Roman"/>
              </w:rPr>
              <w:t xml:space="preserve"> по охране труда при производстве дорожных строительных и ремонтно-строительных работ».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9.4.6. Производство работ в ночное время суток осуществляется при соблюдении СП 51.13330.2011.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9.4.7. Все механизаторы, дорожные рабочие и специалисты, задействованные при производстве работ, должны быть одеты в спецодежду для </w:t>
            </w:r>
            <w:proofErr w:type="gramStart"/>
            <w:r w:rsidRPr="007A742A">
              <w:rPr>
                <w:rFonts w:ascii="Times New Roman" w:hAnsi="Times New Roman" w:cs="Times New Roman"/>
              </w:rPr>
              <w:t>дорожных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работ с логотипом организации проводящей работы.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9.4.8. Все дорожно-строительные машины и автомобили, работающие на объекте, должны быть оборудованы проблесковыми маячками желтого или оранжевого цвета.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9.4.9. До полного обустройства ремонтируемого участка временными знаками и ограждениями запрещается размещать на проезжей части и обочинах дорожные машины, инвентарь, материалы для ремонта.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9.4.10. Для размещения временных дорожных знаков на участке производства дорожных работ применяют переносные опоры стоечного типа либо раскладные опоры, комплексы переносные и мобильные.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9.4.11. Временные дорожные знаки 1.8, 1.15, 1.16, 1.18 – 1.21, 1.25, 1.33, 2.6, 3.11 – 3.16, 3.18.1 – 3.25 должны соответствовать требованиям нормативно технической документации.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9.4.12. При отсутствии искусственного освещения в ночное время, а в дневное время в условиях недостаточной видимости (менее 200 м), на автомобильной дороге дорожные знаки 4.2.1, 4.2.2, 4.2.3, 1.34.1, 1.34.2 следует применять со световой индикацией изображения (с использованием светодиодов).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9.4.13. По завершению дорожных работ на объекте, проезжая часть и обочины должны быть полностью освобождены от дорожных машин и механизмов, временных технических средств организации дорожного движения, возобновлено беспрепятственное движение транспортных средств по всей ширине проезжей части.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9.4.14. Ответственность за безопасность дорожного движения в местах производства работ возлагается на Подрядчика.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9.4.15. Ответственность за ущерб, причиненный заказчику и/или третьим лицам в результате выполнения работ по </w:t>
            </w:r>
            <w:r w:rsidR="004A1C7A" w:rsidRPr="007A742A">
              <w:rPr>
                <w:rFonts w:ascii="Times New Roman" w:hAnsi="Times New Roman" w:cs="Times New Roman"/>
              </w:rPr>
              <w:t>договора</w:t>
            </w:r>
            <w:r w:rsidRPr="007A742A">
              <w:rPr>
                <w:rFonts w:ascii="Times New Roman" w:hAnsi="Times New Roman" w:cs="Times New Roman"/>
              </w:rPr>
              <w:t xml:space="preserve">, несет Подрядчик.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9.5.</w:t>
            </w:r>
            <w:r w:rsidRPr="007A742A">
              <w:rPr>
                <w:rFonts w:ascii="Times New Roman" w:hAnsi="Times New Roman" w:cs="Times New Roman"/>
                <w:b/>
              </w:rPr>
              <w:tab/>
              <w:t>Лабораторное сопровождение и организация контроля качества при выполнении работ.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bookmarkStart w:id="5" w:name="_Hlk161220574"/>
            <w:r w:rsidRPr="007A742A">
              <w:rPr>
                <w:rFonts w:ascii="Times New Roman" w:hAnsi="Times New Roman" w:cs="Times New Roman"/>
              </w:rPr>
              <w:t>9.5.1</w:t>
            </w:r>
            <w:proofErr w:type="gramStart"/>
            <w:r w:rsidRPr="007A742A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7A742A">
              <w:rPr>
                <w:rFonts w:ascii="Times New Roman" w:hAnsi="Times New Roman" w:cs="Times New Roman"/>
              </w:rPr>
              <w:t>ри выполнении ремонтных работ Подрядчик обязан вести входной контроль материалов, операционный контроль, геодезический контроль, лабораторный контроль (организацией, имеющей допуск СРО).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9.5.2. </w:t>
            </w:r>
            <w:proofErr w:type="gramStart"/>
            <w:r w:rsidRPr="007A742A">
              <w:rPr>
                <w:rFonts w:ascii="Times New Roman" w:hAnsi="Times New Roman" w:cs="Times New Roman"/>
              </w:rPr>
              <w:t xml:space="preserve">До начала производства работ Подрядчик предоставляет Заказчику информацию с приложением подтверждающих документов на испытательную лабораторию для проверки ее соответствия установленным требованиям к проведению испытаний в заявленной области деятельности (обеспеченность необходимой инфраструктурой и условиями для проведения испытаний, ответственность, полномочия и компетентность персонала лаборатории, наличие и актуальность нормативных документов, оснащенность необходимыми средствами </w:t>
            </w:r>
            <w:r w:rsidRPr="007A742A">
              <w:rPr>
                <w:rFonts w:ascii="Times New Roman" w:hAnsi="Times New Roman" w:cs="Times New Roman"/>
              </w:rPr>
              <w:lastRenderedPageBreak/>
              <w:t>измерений и испытательным оборудованием, их метрологическое обеспечение, механизмы отбора и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хранения проб, ведение лабораторных журналов и оформление протоколов испытаний), в случае необходимости должен предоставляться доступ представителям Заказчика к испытательной лаборатории.</w:t>
            </w:r>
          </w:p>
          <w:bookmarkEnd w:id="5"/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9.5.3. Заказчик вправе за свой счет привлекать сторонние организации для строительного контроля, имеющие лицензии на испытательную лабораторию для дополнительного контроля качества проводимых работ и используемых материалов.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9.5.4. Контроль качества при выполнении работ должен производиться в соответствии с действующими нормативными документами;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9.5.5. Контроль качества работ и применяемых материалов осуществляется Подрядчиком и представителем Заказчика, в соответствии с требованиями нормативно-технической документации;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9.5.6. </w:t>
            </w:r>
            <w:proofErr w:type="gramStart"/>
            <w:r w:rsidRPr="007A742A">
              <w:rPr>
                <w:rFonts w:ascii="Times New Roman" w:hAnsi="Times New Roman" w:cs="Times New Roman"/>
              </w:rPr>
              <w:t>Подрядчик обязуется осуществлять входной контроль строительных материалов до начала производства работ, операционный контроль выполняемых работ и лабораторное обеспечение качества применяемых материалов и производимых работ которое должно осуществляться специализированной лабораторией, отвечающей установленным законодательством требованиям, в том числе, к наличию службы лабораторного и метрологического контроля или лица, ответственного за лабораторное и метрологическое обеспечение работ;</w:t>
            </w:r>
            <w:proofErr w:type="gramEnd"/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9.5.7. Подрядчик осуществляет качественное и своевременное, </w:t>
            </w:r>
            <w:proofErr w:type="gramStart"/>
            <w:r w:rsidRPr="007A742A">
              <w:rPr>
                <w:rFonts w:ascii="Times New Roman" w:hAnsi="Times New Roman" w:cs="Times New Roman"/>
              </w:rPr>
              <w:t>согласно Графика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выполнения работ, производство работ в соответствии с утвержденными технологическими регламентами и картами и проводит за свой счет лабораторные испытания на каждый вид применяемого материала в полном объеме в соответствии с требованиями нормативных документов;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9.5.8. Все материалы, применяемые при выполнении работ должны иметь соответствующие сертификаты, технические паспорта и другие документы, удостоверяющие их качество и соответствовать обязательным и рекомендуемым требованиям, установленным ГОСТ и ТР.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9.5.9. Щебень из горных пород, применяемый при выполнении работ в части фракций, указанных в сметном расчете, должен соответствовать требованиям ГОСТ 8267-93, в части методов физико-механических испытаний ГОСТ 8269.0-</w:t>
            </w:r>
            <w:r w:rsidR="008E7702" w:rsidRPr="007A742A">
              <w:rPr>
                <w:rFonts w:ascii="Times New Roman" w:hAnsi="Times New Roman" w:cs="Times New Roman"/>
              </w:rPr>
              <w:t>2025</w:t>
            </w:r>
            <w:r w:rsidRPr="007A742A">
              <w:rPr>
                <w:rFonts w:ascii="Times New Roman" w:hAnsi="Times New Roman" w:cs="Times New Roman"/>
              </w:rPr>
              <w:t>;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  <w:b/>
              </w:rPr>
            </w:pPr>
            <w:r w:rsidRPr="007A742A">
              <w:rPr>
                <w:rFonts w:ascii="Times New Roman" w:hAnsi="Times New Roman" w:cs="Times New Roman"/>
                <w:b/>
              </w:rPr>
              <w:t>9.6. Порядок выполнения работ по ремонту и их приемка.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9.6.1. </w:t>
            </w:r>
            <w:proofErr w:type="gramStart"/>
            <w:r w:rsidRPr="007A742A">
              <w:rPr>
                <w:rFonts w:ascii="Times New Roman" w:hAnsi="Times New Roman" w:cs="Times New Roman"/>
              </w:rPr>
              <w:t>К производству работ по ремонту разрешается приступить после полного обустройства места производства работ всеми необходимыми техническими средствами организации дорожного движения (временными дорожными знаками, ограждающими и направляющими устройствами в соответствии с согласованными Заказчиком схемами организации дорожного движения и ограничения мест производства работ, временным освещением и т.д.).</w:t>
            </w:r>
            <w:proofErr w:type="gramEnd"/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 При производстве работ Подрядчик обязан: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9.6.2.1. Максимально обеспечить формирование продольного и поперечного профиля, обеспечивающего отвод воды с ремонтируемых асфальтобетонных покрытий.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9.6.2.2.  Устранить износ асфальтобетонного покрытия, просадки на проезжей части, неровность продольного и поперечного профиля.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9.6.2.3. Устранить изношенность покрытия парковочных карманов и съездов к домам.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9.6.2.4. Заменить разрушенный бортовой камень БУ300.30.18, вдоль проезжей части в соответствии с перечнем видов работ, указанных в заявке Заказчика.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9.6.2.5. Восстановить разрушенное асфальтобетонное покрытие, </w:t>
            </w:r>
            <w:r w:rsidRPr="007A742A">
              <w:rPr>
                <w:rFonts w:ascii="Times New Roman" w:hAnsi="Times New Roman" w:cs="Times New Roman"/>
              </w:rPr>
              <w:lastRenderedPageBreak/>
              <w:t>покрытие тротуаров в соответствии с перечнем видов работ, указанных в заявке Заказчика.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9.6.2.6. После окончания работ, до сдачи объекта, выполнить очистку покрытия проезжей части, тротуаров и газонов, прилегающих к территории ремонтируемых участков, от строительного мусора и грязи.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9.6.2.7. </w:t>
            </w:r>
            <w:proofErr w:type="gramStart"/>
            <w:r w:rsidRPr="007A742A">
              <w:rPr>
                <w:rFonts w:ascii="Times New Roman" w:hAnsi="Times New Roman" w:cs="Times New Roman"/>
              </w:rPr>
              <w:t>В случае повреждения покрытия газона (колеи от техники, ямы, искусственные неровности т.д.) кустарника, деревьев, малых архитектурных форм и т.д.   за пределами зоны восстановления (0,5 метра от установленного бортового камня или края дорожного полотна), Подрядчик восстанавливает покрытие газона до первоначального состояния своими силами и за свой счет до сдачи объекта,</w:t>
            </w:r>
            <w:proofErr w:type="gramEnd"/>
          </w:p>
          <w:p w:rsidR="004C7DCA" w:rsidRPr="007A742A" w:rsidRDefault="00E91B3C" w:rsidP="008E7702">
            <w:pPr>
              <w:pStyle w:val="ac"/>
              <w:tabs>
                <w:tab w:val="left" w:pos="857"/>
                <w:tab w:val="left" w:pos="1141"/>
              </w:tabs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9.6.2.8.</w:t>
            </w:r>
            <w:r w:rsidR="008E7702" w:rsidRPr="007A742A">
              <w:rPr>
                <w:rFonts w:ascii="Times New Roman" w:hAnsi="Times New Roman" w:cs="Times New Roman"/>
              </w:rPr>
              <w:t xml:space="preserve"> </w:t>
            </w:r>
            <w:r w:rsidRPr="007A742A">
              <w:rPr>
                <w:rFonts w:ascii="Times New Roman" w:hAnsi="Times New Roman" w:cs="Times New Roman"/>
              </w:rPr>
              <w:t>Своевременно уведомить собственников (балансодержателей) инженерных сетей и сооружений, находящихся в зоне производства работ, о времени начала и завершения производства работ в зоне расположения инженерных сетей и сооружений. Разработку грунта в охранной зоне существующих инженерных коммуникаций выполнять вручную без применения строительной техники. Работы производить под наблюдением представителя эксплуатирующей организации. Получить разрешение соответствующих эксплуатационных организаций на производство работ в зоне воздушных линий электропередач и связи, в местах прохождения подземных коммуникаций (кабельных, газопроводных, канализационных и др.), расположенных в границах производства работ на объектах.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9.6.2.9. Производить фото или видео фиксацию всех выполняемых работ по каждому из участков. На фото или видеоматериалах необходимо показать все этапы производства работ с привязкой к местности, с разных ракурсов, с отражением даты и времени выполнения. Фотографии прикладываются к актам на скрытые работы, по каждому из участков, к каждому акту не менее 3-ех фото. Фото- и видеоматериалы предоставляются по требованию Заказчика.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9.6.3. Детализированная исполнительная съемка в относительных отметках (М 1:1000) объекта (вертикальной планировки поверхности дорожного покрытия проезжей части автомобильной дороги) производится с целью исключения образования локальных застоев (скопления) воды. Данная информация предоставляется Подрядчиком в рамках исполнительной производственно - технической документации на электронном и бумажном носителе (формы исполнительной производственно-технической документации и порядок ее заполнения при ремонте объектов дорожного строительства). 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9.6.4. Выполнение работ должно производиться в </w:t>
            </w:r>
            <w:proofErr w:type="gramStart"/>
            <w:r w:rsidRPr="007A742A">
              <w:rPr>
                <w:rFonts w:ascii="Times New Roman" w:hAnsi="Times New Roman" w:cs="Times New Roman"/>
              </w:rPr>
              <w:t>строгом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соответствии с проектом производства работ, разрабатываемым Подрядчиком и утверждаемым Заказчиком. </w:t>
            </w:r>
          </w:p>
          <w:p w:rsidR="004C7DCA" w:rsidRPr="007A742A" w:rsidRDefault="00E91B3C">
            <w:pPr>
              <w:pStyle w:val="ae"/>
              <w:ind w:left="178"/>
              <w:jc w:val="both"/>
              <w:rPr>
                <w:rFonts w:ascii="Times New Roman" w:hAnsi="Times New Roman"/>
              </w:rPr>
            </w:pPr>
            <w:r w:rsidRPr="007A742A">
              <w:t>9</w:t>
            </w:r>
            <w:r w:rsidRPr="007A742A">
              <w:rPr>
                <w:rFonts w:ascii="Times New Roman" w:hAnsi="Times New Roman"/>
              </w:rPr>
              <w:t xml:space="preserve">.6.5. Подрядчик не имеет права производить какие-либо работы, отклоняющиеся от условий </w:t>
            </w:r>
            <w:r w:rsidR="004A1C7A" w:rsidRPr="007A742A">
              <w:rPr>
                <w:rFonts w:ascii="Times New Roman" w:hAnsi="Times New Roman"/>
              </w:rPr>
              <w:t>договора</w:t>
            </w:r>
            <w:r w:rsidRPr="007A742A">
              <w:rPr>
                <w:rFonts w:ascii="Times New Roman" w:hAnsi="Times New Roman"/>
              </w:rPr>
              <w:t xml:space="preserve"> и Описания объекта закупки без письменного разрешения на выполнение работ, полученного от Заказчика.</w:t>
            </w:r>
          </w:p>
          <w:p w:rsidR="004C7DCA" w:rsidRPr="007A742A" w:rsidRDefault="00E91B3C">
            <w:pPr>
              <w:pStyle w:val="ae"/>
              <w:ind w:left="178"/>
              <w:jc w:val="both"/>
              <w:rPr>
                <w:rFonts w:ascii="Times New Roman" w:hAnsi="Times New Roman"/>
              </w:rPr>
            </w:pPr>
            <w:r w:rsidRPr="007A742A">
              <w:rPr>
                <w:rFonts w:ascii="Times New Roman" w:hAnsi="Times New Roman"/>
              </w:rPr>
              <w:t xml:space="preserve">9.6.6. </w:t>
            </w:r>
            <w:proofErr w:type="gramStart"/>
            <w:r w:rsidRPr="007A742A">
              <w:rPr>
                <w:rFonts w:ascii="Times New Roman" w:hAnsi="Times New Roman"/>
              </w:rPr>
              <w:t>После завершения ремонтных работ Подрядчик должен привести в соответствие место производства работ с используемой (поврежденной) в процессе ремонтных работ прилегающей территорией с требованиями технических норм и правил.</w:t>
            </w:r>
            <w:proofErr w:type="gramEnd"/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9.6.7. Операционный контроль при устройстве асфальтобетонного покрытия включает: контроль температуры укладываемой асфальтобетонной смеси в начале укладки и завершении уплотнения, контрольные измерения геометрических параметров, контроль ровности продольных и поперечных сопряжений укладываемых полос (качество стыков).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7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9.6.8. Контроль качества асфальтобетона по показателям кернов </w:t>
            </w:r>
            <w:r w:rsidRPr="007A742A">
              <w:rPr>
                <w:rFonts w:ascii="Times New Roman" w:hAnsi="Times New Roman" w:cs="Times New Roman"/>
              </w:rPr>
              <w:lastRenderedPageBreak/>
              <w:t>(вырубок) производится в соответствии с требованиями нормативной документации (должен проводиться не менее чем через сутки после укладки асфальтобетонной смеси в присутствии представителя Заказчика).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9.6.9. </w:t>
            </w:r>
            <w:proofErr w:type="gramStart"/>
            <w:r w:rsidRPr="007A742A">
              <w:rPr>
                <w:rFonts w:ascii="Times New Roman" w:hAnsi="Times New Roman" w:cs="Times New Roman"/>
              </w:rPr>
              <w:t xml:space="preserve">Укладка смеси должна производиться асфальтоукладчиком при скорости укладки не выше 2-3 км/ч. Уплотнение крупнозернистой асфальтобетонной смеси, уложенной слоем 0,05 м, необходимо начинать катками на пневматических шинах массой 16-20 </w:t>
            </w:r>
            <w:proofErr w:type="spellStart"/>
            <w:r w:rsidRPr="007A742A">
              <w:rPr>
                <w:rFonts w:ascii="Times New Roman" w:hAnsi="Times New Roman" w:cs="Times New Roman"/>
              </w:rPr>
              <w:t>тн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. (6-8 проходов), а заканчивать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гладковальцовыми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 катками массой 10-13 </w:t>
            </w:r>
            <w:proofErr w:type="spellStart"/>
            <w:r w:rsidRPr="007A742A">
              <w:rPr>
                <w:rFonts w:ascii="Times New Roman" w:hAnsi="Times New Roman" w:cs="Times New Roman"/>
              </w:rPr>
              <w:t>тн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. (4-6 прохода), или сначала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гладковальцовыми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 катками массой 8-10 </w:t>
            </w:r>
            <w:proofErr w:type="spellStart"/>
            <w:r w:rsidRPr="007A742A">
              <w:rPr>
                <w:rFonts w:ascii="Times New Roman" w:hAnsi="Times New Roman" w:cs="Times New Roman"/>
              </w:rPr>
              <w:t>тн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 (2-4 прохода), а затем катками массой 11-18 </w:t>
            </w:r>
            <w:proofErr w:type="spellStart"/>
            <w:r w:rsidRPr="007A742A">
              <w:rPr>
                <w:rFonts w:ascii="Times New Roman" w:hAnsi="Times New Roman" w:cs="Times New Roman"/>
              </w:rPr>
              <w:t>тн</w:t>
            </w:r>
            <w:proofErr w:type="spellEnd"/>
            <w:r w:rsidRPr="007A742A">
              <w:rPr>
                <w:rFonts w:ascii="Times New Roman" w:hAnsi="Times New Roman" w:cs="Times New Roman"/>
              </w:rPr>
              <w:t>. (12-20 проходов).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Рабочая скорость движения катков должна быть вначале уплотнения 1,5-2 км/ч, а после 5-6 проходов по одному следу 3-5 км/ч для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гладковальцовых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 катков и 5-8 км/ч для катков на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пневмошинах</w:t>
            </w:r>
            <w:proofErr w:type="spellEnd"/>
            <w:r w:rsidRPr="007A742A">
              <w:rPr>
                <w:rFonts w:ascii="Times New Roman" w:hAnsi="Times New Roman" w:cs="Times New Roman"/>
              </w:rPr>
              <w:t>. В процессе уплотнения смеси катки должны находиться в непрерывном движении. Запрещается останавливать катки на неуплотненном слое;</w:t>
            </w:r>
          </w:p>
          <w:p w:rsidR="004C7DCA" w:rsidRPr="007A742A" w:rsidRDefault="00E91B3C">
            <w:pPr>
              <w:pStyle w:val="ac"/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9.6.10. Толщина слоя покрытия после укатки должна составлять 5 см, а кромки покрытия проезжей части должны быть ровными в плане, иметь правильные и четкие очертания, не иметь участков сегрегации, разрушений и деформаций, покрытие должно быть ровным и соответствовать действующим нормам законодательства Российской Федерации.</w:t>
            </w:r>
          </w:p>
          <w:p w:rsidR="004C7DCA" w:rsidRPr="007A742A" w:rsidRDefault="00E91B3C">
            <w:pPr>
              <w:spacing w:after="0" w:line="240" w:lineRule="auto"/>
              <w:ind w:left="178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9.6.11. Места сопряжения существующего покрытия с новым, должны выполняться с устройством </w:t>
            </w:r>
            <w:proofErr w:type="spellStart"/>
            <w:r w:rsidRPr="007A742A">
              <w:rPr>
                <w:rFonts w:ascii="Times New Roman" w:hAnsi="Times New Roman" w:cs="Times New Roman"/>
              </w:rPr>
              <w:t>штрабы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 перпендикулярной к оси дороги и обработкой краев вырубки вяжущим.</w:t>
            </w:r>
          </w:p>
          <w:p w:rsidR="004C7DCA" w:rsidRPr="007A742A" w:rsidRDefault="00E91B3C">
            <w:pPr>
              <w:spacing w:after="0" w:line="240" w:lineRule="auto"/>
              <w:ind w:left="178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9.6.12. Поперечные сопряжения полос, устраиваемых из асфальтобетонных смесей, должны быть перпендикулярны к оси дороги. В конце рабочей смены край уплотненной полосы следует обрубать вертикально по шнуру и при возобновлении работ разогревать либо обмазывать битумом или битумной эмульсией. Также возможно устройство поперечного шва укладкой перпендикулярно к оси дороги деревянного бруса по толщине равного толщине уплотненного слоя асфальтобетона. Брус может быть укреплен металлическими штырями и клинообразным упором из асфальтобетонной смеси.</w:t>
            </w:r>
          </w:p>
          <w:p w:rsidR="004C7DCA" w:rsidRPr="007A742A" w:rsidRDefault="00E91B3C">
            <w:pPr>
              <w:spacing w:after="0" w:line="240" w:lineRule="auto"/>
              <w:ind w:left="178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9.6.13. После завершения работ по устройству выравнивающего слоя и подписания представителями Подрядчика и Заказчика акта </w:t>
            </w:r>
            <w:proofErr w:type="gramStart"/>
            <w:r w:rsidRPr="007A742A">
              <w:rPr>
                <w:rFonts w:ascii="Times New Roman" w:hAnsi="Times New Roman" w:cs="Times New Roman"/>
              </w:rPr>
              <w:t>освидетельствования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скрытых работ, производится устройство покрытия из горячей мелкозернистой асфальтобетонной смеси. Перед укладкой смеси необходимо установить упорные брусья по внешнему краю и по оси существующего покрытия на высоту проектной толщины уплотненного слоя покрытия с надежным их закреплением.</w:t>
            </w:r>
          </w:p>
          <w:p w:rsidR="004C7DCA" w:rsidRPr="007A742A" w:rsidRDefault="00E91B3C" w:rsidP="008E7702">
            <w:pPr>
              <w:spacing w:after="0" w:line="240" w:lineRule="auto"/>
              <w:ind w:left="178" w:hanging="30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9.6.14. Движение транспорта по уложенному покрытию разрешается открывать при достижении покрытием температуры наружного воздуха, но не ранее, чем через 3 часа после завершения работ;</w:t>
            </w:r>
          </w:p>
          <w:p w:rsidR="004C7DCA" w:rsidRPr="007A742A" w:rsidRDefault="00E91B3C" w:rsidP="008E7702">
            <w:pPr>
              <w:spacing w:after="0" w:line="240" w:lineRule="auto"/>
              <w:ind w:left="178" w:hanging="30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9.6.15. В ходе работ Подрядчик должен осуществлять систематическую уборку места производства работ. До подписания документа о приемке выполненных работ обеспечить окончательную уборку места производства работ от остатков строительных материалов и отходов, вывоз оборудования, инвентаря, остатков мусора.</w:t>
            </w:r>
          </w:p>
          <w:p w:rsidR="004C7DCA" w:rsidRPr="007A742A" w:rsidRDefault="00E91B3C" w:rsidP="008E7702">
            <w:pPr>
              <w:spacing w:after="0" w:line="240" w:lineRule="auto"/>
              <w:ind w:left="290"/>
              <w:jc w:val="both"/>
              <w:rPr>
                <w:rFonts w:ascii="Times New Roman" w:eastAsia="Times New Roman" w:hAnsi="Times New Roman"/>
                <w:b/>
              </w:rPr>
            </w:pPr>
            <w:r w:rsidRPr="007A742A">
              <w:rPr>
                <w:rFonts w:ascii="Times New Roman" w:eastAsia="Times New Roman" w:hAnsi="Times New Roman"/>
                <w:bCs/>
              </w:rPr>
              <w:t>9.6.16</w:t>
            </w:r>
            <w:proofErr w:type="gramStart"/>
            <w:r w:rsidRPr="007A742A">
              <w:rPr>
                <w:rFonts w:ascii="Times New Roman" w:eastAsia="Times New Roman" w:hAnsi="Times New Roman"/>
                <w:bCs/>
              </w:rPr>
              <w:t xml:space="preserve"> Н</w:t>
            </w:r>
            <w:proofErr w:type="gramEnd"/>
            <w:r w:rsidRPr="007A742A">
              <w:rPr>
                <w:rFonts w:ascii="Times New Roman" w:eastAsia="Times New Roman" w:hAnsi="Times New Roman"/>
                <w:bCs/>
              </w:rPr>
              <w:t>е допускается при проведении ремонта асфальтобетонных покрытий: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t>нарушение температурного режима при укладке и уплотнении асфальтобетонных смесей;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t>просветы под 3-х метровой рейкой более 5 мм;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t>ширина швов между бортовыми камнями более 10 мм;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t>несоблюдение толщины слоя укладываемого покрытия;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t>не обеспечение требуемого сцепления между слоями.</w:t>
            </w:r>
          </w:p>
          <w:p w:rsidR="004C7DCA" w:rsidRPr="007A742A" w:rsidRDefault="00E91B3C" w:rsidP="008E770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90" w:firstLine="0"/>
              <w:jc w:val="both"/>
              <w:rPr>
                <w:rFonts w:ascii="Times New Roman" w:eastAsia="Times New Roman" w:hAnsi="Times New Roman"/>
              </w:rPr>
            </w:pPr>
            <w:r w:rsidRPr="007A742A">
              <w:rPr>
                <w:rFonts w:ascii="Times New Roman" w:eastAsia="Times New Roman" w:hAnsi="Times New Roman"/>
              </w:rPr>
              <w:lastRenderedPageBreak/>
              <w:t xml:space="preserve">не обеспечение соответствия показателей асфальтобетонных смесей требованиям ГОСТ </w:t>
            </w:r>
            <w:proofErr w:type="gramStart"/>
            <w:r w:rsidRPr="007A742A">
              <w:rPr>
                <w:rFonts w:ascii="Times New Roman" w:eastAsia="Times New Roman" w:hAnsi="Times New Roman"/>
              </w:rPr>
              <w:t>Р</w:t>
            </w:r>
            <w:proofErr w:type="gramEnd"/>
            <w:r w:rsidRPr="007A742A">
              <w:rPr>
                <w:rFonts w:ascii="Times New Roman" w:eastAsia="Times New Roman" w:hAnsi="Times New Roman"/>
              </w:rPr>
              <w:t xml:space="preserve"> 58406.2-2020.</w:t>
            </w:r>
          </w:p>
          <w:p w:rsidR="004C7DCA" w:rsidRPr="007A742A" w:rsidRDefault="00E91B3C" w:rsidP="008E7702">
            <w:pPr>
              <w:autoSpaceDE w:val="0"/>
              <w:autoSpaceDN w:val="0"/>
              <w:adjustRightInd w:val="0"/>
              <w:spacing w:after="0" w:line="240" w:lineRule="auto"/>
              <w:ind w:left="290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eastAsia="Times New Roman" w:hAnsi="Times New Roman"/>
              </w:rPr>
              <w:t>Отбор кернов (вырубок) следует проводить из слоя асфальтобетона не ранее чем через 24 ч после его уплотнения и не позднее 14 суток после открытия движения автотранспорта.</w:t>
            </w:r>
          </w:p>
        </w:tc>
      </w:tr>
      <w:tr w:rsidR="004C7DCA" w:rsidRPr="007A742A" w:rsidTr="008E7702">
        <w:trPr>
          <w:trHeight w:val="699"/>
        </w:trPr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7D6D1C" w:rsidRPr="007A742A" w:rsidRDefault="00E91B3C" w:rsidP="007D6D1C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7A742A">
              <w:rPr>
                <w:rFonts w:ascii="Times New Roman" w:hAnsi="Times New Roman" w:cs="Times New Roman"/>
                <w:b/>
                <w:i/>
              </w:rPr>
              <w:t>Технические требования заказчика (функциональные характеристики</w:t>
            </w:r>
            <w:proofErr w:type="gramEnd"/>
          </w:p>
          <w:p w:rsidR="004C7DCA" w:rsidRPr="007A742A" w:rsidRDefault="00E91B3C" w:rsidP="007D6D1C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(потребительские свойства) и качественные характеристики товара) при выполнении работ</w:t>
            </w:r>
          </w:p>
        </w:tc>
        <w:tc>
          <w:tcPr>
            <w:tcW w:w="7180" w:type="dxa"/>
          </w:tcPr>
          <w:p w:rsidR="008E7702" w:rsidRPr="007A742A" w:rsidRDefault="00E91B3C" w:rsidP="008E7702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Требования к материалам, применяемым при выполнении работ, указаны в Таблице № 1</w:t>
            </w:r>
            <w:r w:rsidR="008E7702" w:rsidRPr="007A742A">
              <w:rPr>
                <w:rFonts w:ascii="Times New Roman" w:hAnsi="Times New Roman" w:cs="Times New Roman"/>
              </w:rPr>
              <w:t xml:space="preserve"> Технические требования заказчика </w:t>
            </w:r>
          </w:p>
          <w:p w:rsidR="004C7DCA" w:rsidRPr="007A742A" w:rsidRDefault="008E7702" w:rsidP="008E77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функциональные характеристики (потребительские свойства) и качественные характеристики к материалам, используемым в работе</w:t>
            </w:r>
            <w:r w:rsidR="00E91B3C" w:rsidRPr="007A742A">
              <w:rPr>
                <w:rFonts w:ascii="Times New Roman" w:hAnsi="Times New Roman" w:cs="Times New Roman"/>
              </w:rPr>
              <w:t>.</w:t>
            </w:r>
          </w:p>
          <w:p w:rsidR="004C7DCA" w:rsidRPr="007A742A" w:rsidRDefault="00E91B3C">
            <w:pPr>
              <w:spacing w:after="0" w:line="240" w:lineRule="auto"/>
              <w:ind w:left="7" w:firstLine="425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Все материалы и оборудование (подлежащие сертификации) должны быть сертифицированы в установленном порядке и иметь сертификаты соответствия. Материалы, поставляемые подрядчиком и используемые при производстве работ, должны пройти входной контроль, в соответствии с ГОСТ 24297-2013, с представителем заказчика. Материалы, необходимые для выполнения работ должны быть разрешенными к применению, соответствовать требованиям государственных стандартов (при наличии), действующей нормативно-технической документации.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Порядок сдачи-приемки работ</w:t>
            </w:r>
          </w:p>
        </w:tc>
        <w:tc>
          <w:tcPr>
            <w:tcW w:w="7180" w:type="dxa"/>
          </w:tcPr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За 5 дней до окончания работ Подрядчик уведомляет Заказчика о завершении работ для организации приемочной комиссии по приемке выполненных им работ. </w:t>
            </w:r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A742A">
              <w:rPr>
                <w:rFonts w:ascii="Times New Roman" w:hAnsi="Times New Roman" w:cs="Times New Roman"/>
              </w:rPr>
              <w:t>По факту окончания работ, в срок не более 10 (десяти) рабочих дней</w:t>
            </w:r>
            <w:r w:rsidRPr="007A742A">
              <w:t xml:space="preserve">, </w:t>
            </w:r>
            <w:r w:rsidRPr="007A742A">
              <w:rPr>
                <w:rFonts w:ascii="Times New Roman" w:hAnsi="Times New Roman" w:cs="Times New Roman"/>
              </w:rPr>
              <w:t xml:space="preserve"> Подрядчик формирует с использованием единой информационной системы, подписывает усиленной электронной подписью лица, имеющего право действовать от имени Подрядчика, и размещает в единой информационной системе документ о приемке, который должен содержать условия, предусмотренные Законом о </w:t>
            </w:r>
            <w:r w:rsidR="004A1C7A" w:rsidRPr="007A742A">
              <w:rPr>
                <w:rFonts w:ascii="Times New Roman" w:hAnsi="Times New Roman" w:cs="Times New Roman"/>
              </w:rPr>
              <w:t>договорной</w:t>
            </w:r>
            <w:r w:rsidRPr="007A742A">
              <w:rPr>
                <w:rFonts w:ascii="Times New Roman" w:hAnsi="Times New Roman" w:cs="Times New Roman"/>
              </w:rPr>
              <w:t xml:space="preserve"> систем</w:t>
            </w:r>
            <w:r w:rsidR="004A1C7A" w:rsidRPr="007A742A">
              <w:rPr>
                <w:rFonts w:ascii="Times New Roman" w:hAnsi="Times New Roman" w:cs="Times New Roman"/>
              </w:rPr>
              <w:t>ы</w:t>
            </w:r>
            <w:r w:rsidRPr="007A742A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      </w:r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Все документы подписываются представителями Подрядчика и Заказчика.</w:t>
            </w:r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Заказчик вправе отказаться от приемки результата работ в случае обнаружения недостатков, которые исключают возможность использования объекта по назначению.</w:t>
            </w:r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Недостатки работ, обнаруженные в ходе приемки Заказчиком работ, или выявленные в период гарантийной эксплуатации объекта, фиксируются в соответствующем акте, подписываемом представителями Заказчика и Подрядчика, с указанием срока и порядка их устранения.</w:t>
            </w:r>
          </w:p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Работы, выполненные Подрядчиком с отклонениями от требований технических и нормативно-правовых актов, Описания объекта закупки, иных исходных данных или с иными недостатками не подлежат оплате Заказчиком до устранения Подрядчиком обнаруженных недостатков.</w:t>
            </w:r>
          </w:p>
        </w:tc>
      </w:tr>
      <w:tr w:rsidR="004C7DCA" w:rsidRPr="007A742A" w:rsidTr="008E7702"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 w:rsidP="007D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Состав отчетных документов</w:t>
            </w:r>
          </w:p>
        </w:tc>
        <w:tc>
          <w:tcPr>
            <w:tcW w:w="7180" w:type="dxa"/>
          </w:tcPr>
          <w:p w:rsidR="004C7DCA" w:rsidRPr="007A742A" w:rsidRDefault="00E91B3C">
            <w:pPr>
              <w:spacing w:after="0" w:line="240" w:lineRule="auto"/>
              <w:ind w:firstLine="434"/>
              <w:jc w:val="both"/>
              <w:rPr>
                <w:rFonts w:ascii="Times New Roman" w:hAnsi="Times New Roman" w:cs="Times New Roman"/>
              </w:rPr>
            </w:pPr>
            <w:bookmarkStart w:id="6" w:name="_Hlk518031542"/>
            <w:r w:rsidRPr="007A742A">
              <w:rPr>
                <w:rFonts w:ascii="Times New Roman" w:hAnsi="Times New Roman" w:cs="Times New Roman"/>
              </w:rPr>
              <w:t>Подрядчик предоставляет следующую исполнительную документацию</w:t>
            </w:r>
            <w:bookmarkEnd w:id="6"/>
            <w:r w:rsidRPr="007A742A">
              <w:rPr>
                <w:rFonts w:ascii="Times New Roman" w:hAnsi="Times New Roman" w:cs="Times New Roman"/>
              </w:rPr>
              <w:t>: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график выполнения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проект производства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общий журнал производства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журнал укладки асфальтобетонной смеси;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журнал по ТБ;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приказ о назначении ответственных лиц с правом подписи актов;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акта освидетельствования </w:t>
            </w:r>
            <w:proofErr w:type="gramStart"/>
            <w:r w:rsidRPr="007A742A">
              <w:rPr>
                <w:rFonts w:ascii="Times New Roman" w:hAnsi="Times New Roman" w:cs="Times New Roman"/>
              </w:rPr>
              <w:t>скрытых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исполнительные схемы на каждый вид работы;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журнал входного контроля;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журнал </w:t>
            </w:r>
            <w:proofErr w:type="gramStart"/>
            <w:r w:rsidRPr="007A742A">
              <w:rPr>
                <w:rFonts w:ascii="Times New Roman" w:hAnsi="Times New Roman" w:cs="Times New Roman"/>
              </w:rPr>
              <w:t>бетонных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паспорта, сертификаты и декларации соответствия на </w:t>
            </w:r>
            <w:r w:rsidRPr="007A742A">
              <w:rPr>
                <w:rFonts w:ascii="Times New Roman" w:hAnsi="Times New Roman" w:cs="Times New Roman"/>
              </w:rPr>
              <w:lastRenderedPageBreak/>
              <w:t>применяемые материалы;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протоколы испытаний;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товарно-транспортные накладные на асфальтобетонную смесь;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товарно-транспортные накладные на строительные материалы;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акт обследования древесно-кустарниковой растительности, подлежащей вырубке при производстве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документ о приёмке </w:t>
            </w:r>
            <w:proofErr w:type="gramStart"/>
            <w:r w:rsidRPr="007A742A">
              <w:rPr>
                <w:rFonts w:ascii="Times New Roman" w:hAnsi="Times New Roman" w:cs="Times New Roman"/>
              </w:rPr>
              <w:t>выполненных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работ;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4" w:hanging="414"/>
              <w:rPr>
                <w:rFonts w:ascii="Times New Roman" w:eastAsia="Times New Roman" w:hAnsi="Times New Roman"/>
              </w:rPr>
            </w:pPr>
            <w:proofErr w:type="gramStart"/>
            <w:r w:rsidRPr="007A742A">
              <w:rPr>
                <w:rFonts w:ascii="Times New Roman" w:eastAsia="Times New Roman" w:hAnsi="Times New Roman"/>
              </w:rPr>
              <w:t>цветной фотоотчёт выполнения работ на объекте с привязкой к местности (</w:t>
            </w:r>
            <w:r w:rsidRPr="007A742A">
              <w:rPr>
                <w:rFonts w:ascii="Times New Roman" w:hAnsi="Times New Roman"/>
              </w:rPr>
              <w:t>все фотографии должны иметь текстовое пояснение)</w:t>
            </w:r>
            <w:r w:rsidRPr="007A742A">
              <w:rPr>
                <w:rFonts w:ascii="Times New Roman" w:eastAsia="Times New Roman" w:hAnsi="Times New Roman"/>
              </w:rPr>
              <w:t>: до начала работ, в процессе производства работ, в том числе детальная фотофиксация всех скрытых работ, по завершению работ (не менее одного снимка каждого вида выполняемых работ) в бумажной форме и на электронном носителе – 1 экз.;</w:t>
            </w:r>
            <w:proofErr w:type="gramEnd"/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  <w:lang w:eastAsia="en-US"/>
              </w:rPr>
              <w:t>закрытый ордер на проведение земляных работ в соответствии с правилами благоустройства территории Верхнесалдинского городского округа, утвержденными решением Думы городского округа от 30.01.2013 № 106 «Об утверждении Правил благоустройства территории Верхнесалдинского городского округа» (в редакции решения Думы муниципального округа от 24.06.2025 № 243);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Путевые листы на перевозку грузов; </w:t>
            </w:r>
          </w:p>
          <w:p w:rsidR="004C7DCA" w:rsidRPr="007A742A" w:rsidRDefault="00E91B3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firstLine="29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Талоны на утилизацию</w:t>
            </w:r>
          </w:p>
        </w:tc>
      </w:tr>
      <w:tr w:rsidR="004C7DCA" w:rsidRPr="007A742A" w:rsidTr="008E7702">
        <w:trPr>
          <w:trHeight w:val="2181"/>
        </w:trPr>
        <w:tc>
          <w:tcPr>
            <w:tcW w:w="786" w:type="dxa"/>
          </w:tcPr>
          <w:p w:rsidR="004C7DCA" w:rsidRPr="007A742A" w:rsidRDefault="004C7DCA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0" w:right="30" w:firstLine="17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A742A">
              <w:rPr>
                <w:rFonts w:ascii="Times New Roman" w:hAnsi="Times New Roman" w:cs="Times New Roman"/>
                <w:b/>
                <w:i/>
              </w:rPr>
              <w:t>Гарантийные обязательства</w:t>
            </w:r>
          </w:p>
        </w:tc>
        <w:tc>
          <w:tcPr>
            <w:tcW w:w="7180" w:type="dxa"/>
            <w:vAlign w:val="center"/>
          </w:tcPr>
          <w:p w:rsidR="004C7DCA" w:rsidRPr="007A742A" w:rsidRDefault="00E91B3C">
            <w:pPr>
              <w:widowControl w:val="0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bookmarkStart w:id="7" w:name="_Hlk518032636"/>
            <w:r w:rsidRPr="007A742A">
              <w:rPr>
                <w:rFonts w:ascii="Times New Roman" w:hAnsi="Times New Roman" w:cs="Times New Roman"/>
              </w:rPr>
              <w:t>Подрядчик гарантирует качество выполнения работ в соответствии со сметной документацией, действующими нормами и правилами и возможность эксплуатации объекта на протяжении гарантийного срока.</w:t>
            </w:r>
          </w:p>
          <w:p w:rsidR="004C7DCA" w:rsidRPr="007A742A" w:rsidRDefault="00E91B3C">
            <w:pPr>
              <w:widowControl w:val="0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Гарантии качества распространяются на весь объем работ, конструктивные элементы, инженерные сети, монтируемое и не монтируемое оборудование, выполненные Подрядчиком по </w:t>
            </w:r>
            <w:r w:rsidR="004A1C7A" w:rsidRPr="007A742A">
              <w:rPr>
                <w:rFonts w:ascii="Times New Roman" w:hAnsi="Times New Roman" w:cs="Times New Roman"/>
              </w:rPr>
              <w:t>договору</w:t>
            </w:r>
            <w:r w:rsidRPr="007A742A">
              <w:rPr>
                <w:rFonts w:ascii="Times New Roman" w:hAnsi="Times New Roman" w:cs="Times New Roman"/>
              </w:rPr>
              <w:t>.</w:t>
            </w:r>
          </w:p>
          <w:p w:rsidR="004C7DCA" w:rsidRPr="007A742A" w:rsidRDefault="00E91B3C" w:rsidP="00AA3BE5">
            <w:pPr>
              <w:spacing w:after="0" w:line="240" w:lineRule="auto"/>
              <w:jc w:val="both"/>
              <w:rPr>
                <w:color w:val="000000"/>
              </w:rPr>
            </w:pPr>
            <w:proofErr w:type="gramStart"/>
            <w:r w:rsidRPr="007A742A">
              <w:rPr>
                <w:rFonts w:ascii="Times New Roman" w:hAnsi="Times New Roman" w:cs="Times New Roman"/>
              </w:rPr>
              <w:t xml:space="preserve">Гарантийный срок устанавливается в соответствии с ОДМ 218.6.029-2017 «Рекомендации по установлению гарантийных сроков конструктивных элементов автомобильных дорог и технических средств организации дорожного движения» и </w:t>
            </w:r>
            <w:r w:rsidR="00AA3BE5" w:rsidRPr="007A742A">
              <w:rPr>
                <w:rFonts w:ascii="Times New Roman" w:eastAsia="Calibri" w:hAnsi="Times New Roman" w:cs="Times New Roman"/>
              </w:rPr>
              <w:t xml:space="preserve">гарантийный срок на выполненные работы устанавливается 5 (пять) лет с момента подписания документа о приемке выполненных работ (для основания дорожной одежды - </w:t>
            </w:r>
            <w:bookmarkStart w:id="8" w:name="_Hlk239959236"/>
            <w:r w:rsidR="00AA3BE5" w:rsidRPr="007A742A">
              <w:rPr>
                <w:rFonts w:ascii="Times New Roman" w:eastAsia="Calibri" w:hAnsi="Times New Roman" w:cs="Times New Roman"/>
              </w:rPr>
              <w:t>не менее 5 лет</w:t>
            </w:r>
            <w:bookmarkEnd w:id="8"/>
            <w:r w:rsidR="00AA3BE5" w:rsidRPr="007A742A">
              <w:rPr>
                <w:rFonts w:ascii="Times New Roman" w:eastAsia="Calibri" w:hAnsi="Times New Roman" w:cs="Times New Roman"/>
              </w:rPr>
              <w:t xml:space="preserve">, </w:t>
            </w:r>
            <w:r w:rsidR="00AA3BE5" w:rsidRPr="007A742A">
              <w:rPr>
                <w:rFonts w:ascii="Times New Roman" w:hAnsi="Times New Roman" w:cs="Times New Roman"/>
              </w:rPr>
              <w:t>для нижнего слоя покрытия – не менее 5 лет;</w:t>
            </w:r>
            <w:proofErr w:type="gramEnd"/>
            <w:r w:rsidR="00AA3BE5" w:rsidRPr="007A742A">
              <w:rPr>
                <w:rFonts w:ascii="Times New Roman" w:hAnsi="Times New Roman" w:cs="Times New Roman"/>
              </w:rPr>
              <w:t xml:space="preserve"> для верхнего слоя покрытия – не менее 5 лет, для водопропускных труб - не менее 6 лет). </w:t>
            </w:r>
            <w:r w:rsidR="00AA3BE5" w:rsidRPr="007A742A">
              <w:rPr>
                <w:rFonts w:ascii="Times New Roman" w:eastAsia="Calibri" w:hAnsi="Times New Roman" w:cs="Times New Roman"/>
              </w:rPr>
              <w:t>Все выявленные дефекты и недостатки Подрядчик устраняет своими силами и за свой счет.</w:t>
            </w:r>
            <w:r w:rsidR="00AA3BE5" w:rsidRPr="007A742A">
              <w:rPr>
                <w:rFonts w:ascii="Times New Roman" w:hAnsi="Times New Roman" w:cs="Times New Roman"/>
              </w:rPr>
              <w:t xml:space="preserve"> Продолжительность проведения работ по устранению выявленных дефектов не засчитывается в гарантийный</w:t>
            </w:r>
            <w:r w:rsidR="00AA3BE5" w:rsidRPr="007A742A">
              <w:t xml:space="preserve"> срок.</w:t>
            </w:r>
            <w:r w:rsidR="00AA3BE5" w:rsidRPr="007A742A">
              <w:rPr>
                <w:color w:val="000000"/>
              </w:rPr>
              <w:t xml:space="preserve"> </w:t>
            </w:r>
            <w:bookmarkEnd w:id="7"/>
          </w:p>
        </w:tc>
      </w:tr>
    </w:tbl>
    <w:p w:rsidR="004C7DCA" w:rsidRPr="007A742A" w:rsidRDefault="004C7DCA">
      <w:pPr>
        <w:spacing w:after="0" w:line="240" w:lineRule="auto"/>
        <w:ind w:left="6946"/>
        <w:rPr>
          <w:rFonts w:ascii="Times New Roman" w:eastAsiaTheme="minorHAnsi" w:hAnsi="Times New Roman" w:cs="Times New Roman"/>
          <w:lang w:eastAsia="en-US"/>
        </w:rPr>
      </w:pPr>
    </w:p>
    <w:p w:rsidR="004C7DCA" w:rsidRPr="007A742A" w:rsidRDefault="008E770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7A742A">
        <w:rPr>
          <w:rFonts w:ascii="Times New Roman" w:eastAsiaTheme="minorHAnsi" w:hAnsi="Times New Roman" w:cs="Times New Roman"/>
          <w:b/>
          <w:lang w:eastAsia="en-US"/>
        </w:rPr>
        <w:t xml:space="preserve">Таблице № 1 </w:t>
      </w:r>
      <w:r w:rsidR="00E91B3C" w:rsidRPr="007A742A">
        <w:rPr>
          <w:rFonts w:ascii="Times New Roman" w:eastAsiaTheme="minorHAnsi" w:hAnsi="Times New Roman" w:cs="Times New Roman"/>
          <w:b/>
          <w:lang w:eastAsia="en-US"/>
        </w:rPr>
        <w:t xml:space="preserve">Технические требования заказчика </w:t>
      </w:r>
    </w:p>
    <w:p w:rsidR="004C7DCA" w:rsidRPr="007A742A" w:rsidRDefault="00E91B3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7A742A">
        <w:rPr>
          <w:rFonts w:ascii="Times New Roman" w:eastAsiaTheme="minorHAnsi" w:hAnsi="Times New Roman" w:cs="Times New Roman"/>
          <w:b/>
          <w:lang w:eastAsia="en-US"/>
        </w:rPr>
        <w:t>функциональные характеристики (потребительские свойства) и качественные характеристики к материалам, используемым в работе</w:t>
      </w:r>
    </w:p>
    <w:tbl>
      <w:tblPr>
        <w:tblStyle w:val="11"/>
        <w:tblW w:w="10235" w:type="dxa"/>
        <w:tblInd w:w="108" w:type="dxa"/>
        <w:tblLook w:val="04A0"/>
      </w:tblPr>
      <w:tblGrid>
        <w:gridCol w:w="452"/>
        <w:gridCol w:w="3092"/>
        <w:gridCol w:w="6691"/>
      </w:tblGrid>
      <w:tr w:rsidR="004C7DCA" w:rsidRPr="007A742A" w:rsidTr="008E7702">
        <w:tc>
          <w:tcPr>
            <w:tcW w:w="452" w:type="dxa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092" w:type="dxa"/>
            <w:vAlign w:val="center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691" w:type="dxa"/>
            <w:vAlign w:val="center"/>
          </w:tcPr>
          <w:p w:rsidR="004C7DCA" w:rsidRPr="007A742A" w:rsidRDefault="00E91B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  <w:color w:val="000000"/>
              </w:rPr>
              <w:t>Значение показателя минимальное и (или) максимальное или значение, которое не может изменяться</w:t>
            </w:r>
          </w:p>
        </w:tc>
      </w:tr>
      <w:tr w:rsidR="004C7DCA" w:rsidRPr="007A742A" w:rsidTr="008E7702">
        <w:trPr>
          <w:trHeight w:val="386"/>
        </w:trPr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7A742A">
              <w:rPr>
                <w:rFonts w:ascii="Times New Roman" w:hAnsi="Times New Roman" w:cs="Times New Roman"/>
                <w:bCs/>
              </w:rPr>
              <w:t>Битум</w:t>
            </w:r>
            <w:proofErr w:type="spellStart"/>
            <w:r w:rsidRPr="007A742A">
              <w:rPr>
                <w:rFonts w:ascii="Times New Roman" w:hAnsi="Times New Roman" w:cs="Times New Roman"/>
                <w:bCs/>
                <w:lang w:val="en-US"/>
              </w:rPr>
              <w:t>ная</w:t>
            </w:r>
            <w:proofErr w:type="spellEnd"/>
            <w:r w:rsidRPr="007A742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A742A">
              <w:rPr>
                <w:rFonts w:ascii="Times New Roman" w:hAnsi="Times New Roman" w:cs="Times New Roman"/>
                <w:bCs/>
                <w:lang w:val="en-US"/>
              </w:rPr>
              <w:t>эмульсия</w:t>
            </w:r>
            <w:proofErr w:type="spellEnd"/>
            <w:r w:rsidRPr="007A742A">
              <w:rPr>
                <w:rFonts w:ascii="Times New Roman" w:hAnsi="Times New Roman" w:cs="Times New Roman"/>
                <w:bCs/>
                <w:lang w:val="en-US"/>
              </w:rPr>
              <w:t xml:space="preserve"> ЭБК - 1</w:t>
            </w:r>
          </w:p>
        </w:tc>
        <w:tc>
          <w:tcPr>
            <w:tcW w:w="6691" w:type="dxa"/>
          </w:tcPr>
          <w:p w:rsidR="004C7DCA" w:rsidRPr="007A742A" w:rsidRDefault="00E91B3C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ГОСТ 58952.1-2020 Дороги автомобильные общего пользования. Эмульсии битумные дорожные. Технические требования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 w:rsidP="007D6D1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 xml:space="preserve">Горячая асфальтобетонная смесь мелкозернистая </w:t>
            </w:r>
          </w:p>
        </w:tc>
        <w:tc>
          <w:tcPr>
            <w:tcW w:w="6691" w:type="dxa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9128-2013 «Смеси асфальтобетонные,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полимерасфальтобетон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, асфальтобетон, полимер асфальтобетон для автомобильных дорог и аэродромов. Технические условия».   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Тип</w:t>
            </w:r>
            <w:proofErr w:type="gramStart"/>
            <w:r w:rsidRPr="007A742A"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42A">
              <w:rPr>
                <w:rFonts w:ascii="Times New Roman" w:hAnsi="Times New Roman" w:cs="Times New Roman"/>
              </w:rPr>
              <w:t>Марка II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7954A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Горячая асфальтобетонная песчаная смесь (тротуары)</w:t>
            </w:r>
          </w:p>
        </w:tc>
        <w:tc>
          <w:tcPr>
            <w:tcW w:w="6691" w:type="dxa"/>
          </w:tcPr>
          <w:p w:rsidR="007954AB" w:rsidRPr="007A742A" w:rsidRDefault="007954AB" w:rsidP="007954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9128-2013 «Смеси асфальтобетонные, </w:t>
            </w:r>
            <w:proofErr w:type="spellStart"/>
            <w:r w:rsidRPr="007A742A">
              <w:rPr>
                <w:rFonts w:ascii="Times New Roman" w:hAnsi="Times New Roman" w:cs="Times New Roman"/>
              </w:rPr>
              <w:t>полимерасфальтобетон</w:t>
            </w:r>
            <w:proofErr w:type="spellEnd"/>
            <w:r w:rsidRPr="007A742A">
              <w:rPr>
                <w:rFonts w:ascii="Times New Roman" w:hAnsi="Times New Roman" w:cs="Times New Roman"/>
              </w:rPr>
              <w:t xml:space="preserve">, асфальтобетон, полимер асфальтобетон для автомобильных дорог и аэродромов. Технические условия».   </w:t>
            </w:r>
          </w:p>
          <w:p w:rsidR="007954AB" w:rsidRPr="007A742A" w:rsidRDefault="007954AB" w:rsidP="007954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Тип Г</w:t>
            </w:r>
          </w:p>
          <w:p w:rsidR="004C7DCA" w:rsidRPr="007A742A" w:rsidRDefault="007954AB" w:rsidP="007954AB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42A">
              <w:rPr>
                <w:rFonts w:ascii="Times New Roman" w:hAnsi="Times New Roman" w:cs="Times New Roman"/>
              </w:rPr>
              <w:t>Марка II</w:t>
            </w:r>
            <w:r w:rsidRPr="007A742A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7A742A">
              <w:rPr>
                <w:rFonts w:ascii="Times New Roman" w:hAnsi="Times New Roman" w:cs="Times New Roman"/>
                <w:bCs/>
              </w:rPr>
              <w:t>Щебень из природного камня</w:t>
            </w:r>
          </w:p>
        </w:tc>
        <w:tc>
          <w:tcPr>
            <w:tcW w:w="6691" w:type="dxa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8267-93 «Щебень и гравий из плотных горных пород </w:t>
            </w:r>
            <w:proofErr w:type="gramStart"/>
            <w:r w:rsidRPr="007A742A">
              <w:rPr>
                <w:rFonts w:ascii="Times New Roman" w:hAnsi="Times New Roman" w:cs="Times New Roman"/>
              </w:rPr>
              <w:t>для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строительных работ. Технические условия»          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lastRenderedPageBreak/>
              <w:t xml:space="preserve">Фракция щебня свыше 20 до 40 мм (диапазонное значение) 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Щебень из природного камня</w:t>
            </w:r>
          </w:p>
        </w:tc>
        <w:tc>
          <w:tcPr>
            <w:tcW w:w="6691" w:type="dxa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8267-93 «Щебень и гравий из плотных горных пород </w:t>
            </w:r>
            <w:proofErr w:type="gramStart"/>
            <w:r w:rsidRPr="007A742A">
              <w:rPr>
                <w:rFonts w:ascii="Times New Roman" w:hAnsi="Times New Roman" w:cs="Times New Roman"/>
              </w:rPr>
              <w:t>для</w:t>
            </w:r>
            <w:proofErr w:type="gramEnd"/>
            <w:r w:rsidRPr="007A742A">
              <w:rPr>
                <w:rFonts w:ascii="Times New Roman" w:hAnsi="Times New Roman" w:cs="Times New Roman"/>
              </w:rPr>
              <w:t xml:space="preserve"> строительных работ. Технические условия»</w:t>
            </w:r>
          </w:p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Фракция щебня свыше 40 до 70 мм (диапазонное значение)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Камни бортовые БР 100.30.15</w:t>
            </w:r>
          </w:p>
        </w:tc>
        <w:tc>
          <w:tcPr>
            <w:tcW w:w="6691" w:type="dxa"/>
          </w:tcPr>
          <w:p w:rsidR="004C7DCA" w:rsidRPr="007A742A" w:rsidRDefault="008E77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6665-91 </w:t>
            </w:r>
            <w:r w:rsidR="00E91B3C" w:rsidRPr="007A742A">
              <w:rPr>
                <w:rFonts w:ascii="Times New Roman" w:hAnsi="Times New Roman" w:cs="Times New Roman"/>
              </w:rPr>
              <w:t>«Камни бетонные и железобетонные бортовые»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Камни бортовые БР 100.30.18</w:t>
            </w:r>
          </w:p>
        </w:tc>
        <w:tc>
          <w:tcPr>
            <w:tcW w:w="6691" w:type="dxa"/>
          </w:tcPr>
          <w:p w:rsidR="004C7DCA" w:rsidRPr="007A742A" w:rsidRDefault="008E77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6665-91 </w:t>
            </w:r>
            <w:r w:rsidR="00E91B3C" w:rsidRPr="007A742A">
              <w:rPr>
                <w:rFonts w:ascii="Times New Roman" w:hAnsi="Times New Roman" w:cs="Times New Roman"/>
              </w:rPr>
              <w:t>«Камни бетонные и железобетонные бортовые»</w:t>
            </w:r>
          </w:p>
        </w:tc>
      </w:tr>
      <w:tr w:rsidR="007954AB" w:rsidRPr="007A742A" w:rsidTr="008E7702">
        <w:trPr>
          <w:trHeight w:val="459"/>
        </w:trPr>
        <w:tc>
          <w:tcPr>
            <w:tcW w:w="452" w:type="dxa"/>
          </w:tcPr>
          <w:p w:rsidR="007954AB" w:rsidRPr="007A742A" w:rsidRDefault="007954AB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7954AB" w:rsidRPr="007A742A" w:rsidRDefault="007954A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Камни бортовые</w:t>
            </w:r>
            <w:r w:rsidR="00D828F3" w:rsidRPr="007A742A">
              <w:rPr>
                <w:rFonts w:ascii="Times New Roman" w:hAnsi="Times New Roman" w:cs="Times New Roman"/>
                <w:bCs/>
              </w:rPr>
              <w:t xml:space="preserve"> </w:t>
            </w:r>
            <w:r w:rsidR="00D828F3" w:rsidRPr="007A742A">
              <w:rPr>
                <w:rFonts w:ascii="Times New Roman" w:hAnsi="Times New Roman" w:cs="Times New Roman"/>
                <w:color w:val="4D4C4C"/>
                <w:shd w:val="clear" w:color="auto" w:fill="FFFFFF"/>
              </w:rPr>
              <w:t>100*20*8</w:t>
            </w:r>
            <w:r w:rsidR="00D828F3" w:rsidRPr="007A742A">
              <w:rPr>
                <w:rFonts w:ascii="Times New Roman" w:hAnsi="Times New Roman" w:cs="Times New Roman"/>
                <w:bCs/>
              </w:rPr>
              <w:t xml:space="preserve"> (поребрик, </w:t>
            </w:r>
            <w:proofErr w:type="gramStart"/>
            <w:r w:rsidR="00D828F3" w:rsidRPr="007A742A">
              <w:rPr>
                <w:rFonts w:ascii="Times New Roman" w:hAnsi="Times New Roman" w:cs="Times New Roman"/>
                <w:bCs/>
              </w:rPr>
              <w:t>тротуарной</w:t>
            </w:r>
            <w:proofErr w:type="gramEnd"/>
            <w:r w:rsidR="00D828F3" w:rsidRPr="007A742A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691" w:type="dxa"/>
          </w:tcPr>
          <w:p w:rsidR="007954AB" w:rsidRPr="007A742A" w:rsidRDefault="00D828F3" w:rsidP="008E77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 xml:space="preserve">ГОСТ </w:t>
            </w:r>
            <w:r w:rsidR="008E7702" w:rsidRPr="007A742A">
              <w:rPr>
                <w:rFonts w:ascii="Times New Roman" w:hAnsi="Times New Roman" w:cs="Times New Roman"/>
              </w:rPr>
              <w:t xml:space="preserve">6665-91 </w:t>
            </w:r>
            <w:r w:rsidRPr="007A742A">
              <w:rPr>
                <w:rFonts w:ascii="Times New Roman" w:hAnsi="Times New Roman" w:cs="Times New Roman"/>
              </w:rPr>
              <w:t>«Камни бетонные и железобетонные бортовые»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Бетон тяжелый, класс В15 (М200)</w:t>
            </w:r>
          </w:p>
        </w:tc>
        <w:tc>
          <w:tcPr>
            <w:tcW w:w="6691" w:type="dxa"/>
          </w:tcPr>
          <w:p w:rsidR="004C7DCA" w:rsidRPr="007A742A" w:rsidRDefault="00E91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742A">
              <w:rPr>
                <w:rFonts w:ascii="Times New Roman" w:hAnsi="Times New Roman" w:cs="Times New Roman"/>
              </w:rPr>
              <w:t>ГОСТ 26633-2015 «Бетоны тяжёлые и мелкозернистые»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Песок строительный</w:t>
            </w:r>
          </w:p>
        </w:tc>
        <w:tc>
          <w:tcPr>
            <w:tcW w:w="6691" w:type="dxa"/>
          </w:tcPr>
          <w:p w:rsidR="004C7DCA" w:rsidRPr="007A742A" w:rsidRDefault="00E91B3C" w:rsidP="008E770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</w:rPr>
            </w:pPr>
            <w:r w:rsidRPr="007A742A">
              <w:rPr>
                <w:rFonts w:ascii="Times New Roman" w:eastAsia="Times New Roman" w:hAnsi="Times New Roman"/>
                <w:bCs/>
              </w:rPr>
              <w:t>ГОСТ 8736-</w:t>
            </w:r>
            <w:r w:rsidR="00C44FD4" w:rsidRPr="007A742A">
              <w:rPr>
                <w:rFonts w:ascii="Times New Roman" w:eastAsia="Times New Roman" w:hAnsi="Times New Roman"/>
                <w:bCs/>
              </w:rPr>
              <w:t>2025</w:t>
            </w:r>
            <w:r w:rsidRPr="007A742A">
              <w:rPr>
                <w:rFonts w:ascii="Times New Roman" w:eastAsia="Times New Roman" w:hAnsi="Times New Roman"/>
                <w:bCs/>
              </w:rPr>
              <w:t xml:space="preserve"> «Песок для </w:t>
            </w:r>
            <w:proofErr w:type="gramStart"/>
            <w:r w:rsidRPr="007A742A">
              <w:rPr>
                <w:rFonts w:ascii="Times New Roman" w:eastAsia="Times New Roman" w:hAnsi="Times New Roman"/>
                <w:bCs/>
              </w:rPr>
              <w:t>строительных</w:t>
            </w:r>
            <w:proofErr w:type="gramEnd"/>
            <w:r w:rsidRPr="007A742A">
              <w:rPr>
                <w:rFonts w:ascii="Times New Roman" w:eastAsia="Times New Roman" w:hAnsi="Times New Roman"/>
                <w:bCs/>
              </w:rPr>
              <w:t xml:space="preserve"> работ. Технические условия (с Поправкой)»;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Смеси бетонные</w:t>
            </w:r>
          </w:p>
        </w:tc>
        <w:tc>
          <w:tcPr>
            <w:tcW w:w="6691" w:type="dxa"/>
          </w:tcPr>
          <w:p w:rsidR="004C7DCA" w:rsidRPr="007A742A" w:rsidRDefault="00E91B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</w:rPr>
            </w:pPr>
            <w:r w:rsidRPr="007A742A">
              <w:rPr>
                <w:rFonts w:ascii="Times New Roman" w:eastAsia="Times New Roman" w:hAnsi="Times New Roman"/>
                <w:bCs/>
              </w:rPr>
              <w:t>ГОСТ 7473-2010 «Смеси бетонные. Технические условия»;</w:t>
            </w:r>
          </w:p>
        </w:tc>
      </w:tr>
      <w:tr w:rsidR="004C7DCA" w:rsidRPr="007A742A" w:rsidTr="008E7702">
        <w:tc>
          <w:tcPr>
            <w:tcW w:w="452" w:type="dxa"/>
          </w:tcPr>
          <w:p w:rsidR="004C7DCA" w:rsidRPr="007A742A" w:rsidRDefault="004C7DC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2" w:type="dxa"/>
          </w:tcPr>
          <w:p w:rsidR="004C7DCA" w:rsidRPr="007A742A" w:rsidRDefault="00E91B3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A742A">
              <w:rPr>
                <w:rFonts w:ascii="Times New Roman" w:hAnsi="Times New Roman" w:cs="Times New Roman"/>
                <w:bCs/>
              </w:rPr>
              <w:t>Бетоны тяжелые и мелкозернистые</w:t>
            </w:r>
          </w:p>
        </w:tc>
        <w:tc>
          <w:tcPr>
            <w:tcW w:w="6691" w:type="dxa"/>
          </w:tcPr>
          <w:p w:rsidR="004C7DCA" w:rsidRPr="007A742A" w:rsidRDefault="00E91B3C" w:rsidP="008E7702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</w:rPr>
            </w:pPr>
            <w:r w:rsidRPr="007A742A">
              <w:rPr>
                <w:rFonts w:ascii="Times New Roman" w:eastAsia="Times New Roman" w:hAnsi="Times New Roman"/>
                <w:bCs/>
              </w:rPr>
              <w:t>ГОСТ 26633-2015 «Бетоны тяжелые и мелкозернистые. Технические условия».</w:t>
            </w:r>
          </w:p>
        </w:tc>
      </w:tr>
    </w:tbl>
    <w:p w:rsidR="004C7DCA" w:rsidRPr="007A742A" w:rsidRDefault="004C7DCA">
      <w:pPr>
        <w:spacing w:after="0" w:line="240" w:lineRule="auto"/>
        <w:ind w:left="284"/>
        <w:rPr>
          <w:rFonts w:ascii="Times New Roman" w:hAnsi="Times New Roman" w:cs="Times New Roman"/>
        </w:rPr>
      </w:pPr>
    </w:p>
    <w:p w:rsidR="004C7DCA" w:rsidRPr="007A742A" w:rsidRDefault="00E91B3C" w:rsidP="00C44FD4">
      <w:pPr>
        <w:spacing w:after="0" w:line="240" w:lineRule="auto"/>
        <w:ind w:left="142" w:right="-86"/>
        <w:jc w:val="both"/>
        <w:rPr>
          <w:rFonts w:ascii="Times New Roman" w:hAnsi="Times New Roman" w:cs="Times New Roman"/>
        </w:rPr>
      </w:pPr>
      <w:r w:rsidRPr="007A742A">
        <w:rPr>
          <w:rFonts w:ascii="Times New Roman" w:eastAsia="Times New Roman" w:hAnsi="Times New Roman"/>
          <w:bCs/>
        </w:rPr>
        <w:t>* В случае выхода актуализированной версии документов, применяется актуальная редакция, а также при разночтении наименования ГОСТов следует руководствоваться действующими государственными стандартами на используемые товары (материалы)</w:t>
      </w:r>
      <w:r w:rsidR="007D6D1C" w:rsidRPr="007A742A">
        <w:rPr>
          <w:rFonts w:ascii="Times New Roman" w:eastAsia="Times New Roman" w:hAnsi="Times New Roman"/>
          <w:bCs/>
        </w:rPr>
        <w:t>.</w:t>
      </w:r>
    </w:p>
    <w:sectPr w:rsidR="004C7DCA" w:rsidRPr="007A742A" w:rsidSect="00210A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567" w:bottom="567" w:left="1077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0A9" w:rsidRDefault="001650A9">
      <w:pPr>
        <w:spacing w:line="240" w:lineRule="auto"/>
      </w:pPr>
      <w:r>
        <w:separator/>
      </w:r>
    </w:p>
  </w:endnote>
  <w:endnote w:type="continuationSeparator" w:id="0">
    <w:p w:rsidR="001650A9" w:rsidRDefault="00165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8"/>
      <w:jc w:val="right"/>
    </w:pPr>
  </w:p>
  <w:p w:rsidR="004C7DCA" w:rsidRDefault="004C7DC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0A9" w:rsidRDefault="001650A9">
      <w:pPr>
        <w:spacing w:after="0"/>
      </w:pPr>
      <w:r>
        <w:separator/>
      </w:r>
    </w:p>
  </w:footnote>
  <w:footnote w:type="continuationSeparator" w:id="0">
    <w:p w:rsidR="001650A9" w:rsidRDefault="001650A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CA" w:rsidRDefault="004C7DC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75935"/>
    <w:multiLevelType w:val="multilevel"/>
    <w:tmpl w:val="14775935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>
    <w:nsid w:val="207441D5"/>
    <w:multiLevelType w:val="multilevel"/>
    <w:tmpl w:val="207441D5"/>
    <w:lvl w:ilvl="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C22D5"/>
    <w:multiLevelType w:val="multilevel"/>
    <w:tmpl w:val="660C22D5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02596"/>
    <w:multiLevelType w:val="multilevel"/>
    <w:tmpl w:val="712025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5AB040A"/>
    <w:multiLevelType w:val="multilevel"/>
    <w:tmpl w:val="75AB040A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510B5C"/>
    <w:multiLevelType w:val="multilevel"/>
    <w:tmpl w:val="78510B5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E5D4E"/>
    <w:rsid w:val="00001F9C"/>
    <w:rsid w:val="00002DDB"/>
    <w:rsid w:val="00003954"/>
    <w:rsid w:val="00004FC8"/>
    <w:rsid w:val="00015464"/>
    <w:rsid w:val="00016A67"/>
    <w:rsid w:val="00016F01"/>
    <w:rsid w:val="00017871"/>
    <w:rsid w:val="00025356"/>
    <w:rsid w:val="0004474C"/>
    <w:rsid w:val="00050BF3"/>
    <w:rsid w:val="0005221C"/>
    <w:rsid w:val="0005318D"/>
    <w:rsid w:val="0005360A"/>
    <w:rsid w:val="000556EA"/>
    <w:rsid w:val="00057B4F"/>
    <w:rsid w:val="000678FB"/>
    <w:rsid w:val="000735C9"/>
    <w:rsid w:val="00076F61"/>
    <w:rsid w:val="00077E08"/>
    <w:rsid w:val="00080BD0"/>
    <w:rsid w:val="000840B6"/>
    <w:rsid w:val="0008429C"/>
    <w:rsid w:val="00091CE5"/>
    <w:rsid w:val="000A1CE1"/>
    <w:rsid w:val="000A2AB8"/>
    <w:rsid w:val="000A3A24"/>
    <w:rsid w:val="000A503F"/>
    <w:rsid w:val="000B03BB"/>
    <w:rsid w:val="000C1C11"/>
    <w:rsid w:val="000C3A29"/>
    <w:rsid w:val="000C4F13"/>
    <w:rsid w:val="000C627A"/>
    <w:rsid w:val="000C689D"/>
    <w:rsid w:val="000C7004"/>
    <w:rsid w:val="000D253F"/>
    <w:rsid w:val="000D2D8E"/>
    <w:rsid w:val="000D6ED2"/>
    <w:rsid w:val="000E569B"/>
    <w:rsid w:val="000E5D4E"/>
    <w:rsid w:val="000F0C7A"/>
    <w:rsid w:val="000F2F02"/>
    <w:rsid w:val="00102122"/>
    <w:rsid w:val="001050F4"/>
    <w:rsid w:val="00106DE1"/>
    <w:rsid w:val="00107636"/>
    <w:rsid w:val="001119B5"/>
    <w:rsid w:val="00114E29"/>
    <w:rsid w:val="00131263"/>
    <w:rsid w:val="00133356"/>
    <w:rsid w:val="00134DD9"/>
    <w:rsid w:val="00142731"/>
    <w:rsid w:val="001458F0"/>
    <w:rsid w:val="0015211E"/>
    <w:rsid w:val="0015229B"/>
    <w:rsid w:val="001548DE"/>
    <w:rsid w:val="001650A9"/>
    <w:rsid w:val="00170E3E"/>
    <w:rsid w:val="00175F07"/>
    <w:rsid w:val="00177DE3"/>
    <w:rsid w:val="001825DF"/>
    <w:rsid w:val="0018587C"/>
    <w:rsid w:val="001903CD"/>
    <w:rsid w:val="00191B1E"/>
    <w:rsid w:val="00197DCF"/>
    <w:rsid w:val="001A0101"/>
    <w:rsid w:val="001B2F35"/>
    <w:rsid w:val="001B3488"/>
    <w:rsid w:val="001B438B"/>
    <w:rsid w:val="001B5640"/>
    <w:rsid w:val="001C4378"/>
    <w:rsid w:val="001C46BE"/>
    <w:rsid w:val="001C5067"/>
    <w:rsid w:val="001C518B"/>
    <w:rsid w:val="001D698D"/>
    <w:rsid w:val="001D7480"/>
    <w:rsid w:val="001D7659"/>
    <w:rsid w:val="001E18B9"/>
    <w:rsid w:val="001E2EA6"/>
    <w:rsid w:val="001E7323"/>
    <w:rsid w:val="001F0196"/>
    <w:rsid w:val="001F4834"/>
    <w:rsid w:val="00200E19"/>
    <w:rsid w:val="00210ADF"/>
    <w:rsid w:val="00224550"/>
    <w:rsid w:val="002246BA"/>
    <w:rsid w:val="00224E9D"/>
    <w:rsid w:val="00226648"/>
    <w:rsid w:val="002302D5"/>
    <w:rsid w:val="002361E4"/>
    <w:rsid w:val="00242090"/>
    <w:rsid w:val="00245688"/>
    <w:rsid w:val="00245946"/>
    <w:rsid w:val="00246068"/>
    <w:rsid w:val="002476BC"/>
    <w:rsid w:val="002540BA"/>
    <w:rsid w:val="00256E4F"/>
    <w:rsid w:val="00261367"/>
    <w:rsid w:val="002764A8"/>
    <w:rsid w:val="00277276"/>
    <w:rsid w:val="00285155"/>
    <w:rsid w:val="00285E18"/>
    <w:rsid w:val="00292067"/>
    <w:rsid w:val="002968C3"/>
    <w:rsid w:val="00296B5B"/>
    <w:rsid w:val="00297BE8"/>
    <w:rsid w:val="002B4DDB"/>
    <w:rsid w:val="002B70A8"/>
    <w:rsid w:val="002C1683"/>
    <w:rsid w:val="002C4E19"/>
    <w:rsid w:val="002D268A"/>
    <w:rsid w:val="002D575E"/>
    <w:rsid w:val="002E1D3D"/>
    <w:rsid w:val="002F1F7C"/>
    <w:rsid w:val="00300359"/>
    <w:rsid w:val="0030332B"/>
    <w:rsid w:val="00304D9C"/>
    <w:rsid w:val="0031316F"/>
    <w:rsid w:val="00315A6F"/>
    <w:rsid w:val="0031682D"/>
    <w:rsid w:val="0033169C"/>
    <w:rsid w:val="00337602"/>
    <w:rsid w:val="003426B2"/>
    <w:rsid w:val="003427F1"/>
    <w:rsid w:val="0034382B"/>
    <w:rsid w:val="00343C9D"/>
    <w:rsid w:val="00356237"/>
    <w:rsid w:val="00365879"/>
    <w:rsid w:val="003761EC"/>
    <w:rsid w:val="00383C08"/>
    <w:rsid w:val="00385D7B"/>
    <w:rsid w:val="00385DF3"/>
    <w:rsid w:val="003914A0"/>
    <w:rsid w:val="00391588"/>
    <w:rsid w:val="00397C70"/>
    <w:rsid w:val="003A2717"/>
    <w:rsid w:val="003A590A"/>
    <w:rsid w:val="003A5B8A"/>
    <w:rsid w:val="003B35B6"/>
    <w:rsid w:val="003B6FE7"/>
    <w:rsid w:val="003C263F"/>
    <w:rsid w:val="003D3222"/>
    <w:rsid w:val="003F1872"/>
    <w:rsid w:val="003F218B"/>
    <w:rsid w:val="003F7A4E"/>
    <w:rsid w:val="00400FA4"/>
    <w:rsid w:val="004072B2"/>
    <w:rsid w:val="00410304"/>
    <w:rsid w:val="004135AD"/>
    <w:rsid w:val="00413B8C"/>
    <w:rsid w:val="00416B8E"/>
    <w:rsid w:val="00431A4C"/>
    <w:rsid w:val="0043353F"/>
    <w:rsid w:val="00433FB1"/>
    <w:rsid w:val="004350A0"/>
    <w:rsid w:val="00435D76"/>
    <w:rsid w:val="00440A75"/>
    <w:rsid w:val="00441E28"/>
    <w:rsid w:val="004436FE"/>
    <w:rsid w:val="00450BB0"/>
    <w:rsid w:val="004572CE"/>
    <w:rsid w:val="00462BD5"/>
    <w:rsid w:val="00463EDF"/>
    <w:rsid w:val="00465425"/>
    <w:rsid w:val="00467A3F"/>
    <w:rsid w:val="00475308"/>
    <w:rsid w:val="00475CBF"/>
    <w:rsid w:val="004816ED"/>
    <w:rsid w:val="0049337F"/>
    <w:rsid w:val="00495A31"/>
    <w:rsid w:val="00496DDE"/>
    <w:rsid w:val="004973FF"/>
    <w:rsid w:val="004A1C7A"/>
    <w:rsid w:val="004A2556"/>
    <w:rsid w:val="004B3197"/>
    <w:rsid w:val="004B70E1"/>
    <w:rsid w:val="004B7884"/>
    <w:rsid w:val="004C1312"/>
    <w:rsid w:val="004C34BC"/>
    <w:rsid w:val="004C7963"/>
    <w:rsid w:val="004C7DCA"/>
    <w:rsid w:val="004D0355"/>
    <w:rsid w:val="004E0841"/>
    <w:rsid w:val="004E1019"/>
    <w:rsid w:val="004E1F01"/>
    <w:rsid w:val="004E38B6"/>
    <w:rsid w:val="004F7087"/>
    <w:rsid w:val="00504B16"/>
    <w:rsid w:val="00505E17"/>
    <w:rsid w:val="00506E0C"/>
    <w:rsid w:val="00515129"/>
    <w:rsid w:val="005161F5"/>
    <w:rsid w:val="00516515"/>
    <w:rsid w:val="00516680"/>
    <w:rsid w:val="00524B08"/>
    <w:rsid w:val="00533E8D"/>
    <w:rsid w:val="00534716"/>
    <w:rsid w:val="0054243F"/>
    <w:rsid w:val="00545337"/>
    <w:rsid w:val="00545FD8"/>
    <w:rsid w:val="00547F8B"/>
    <w:rsid w:val="00554706"/>
    <w:rsid w:val="005574AF"/>
    <w:rsid w:val="00562403"/>
    <w:rsid w:val="00566B6E"/>
    <w:rsid w:val="00566FE3"/>
    <w:rsid w:val="00575069"/>
    <w:rsid w:val="00580587"/>
    <w:rsid w:val="00597C4B"/>
    <w:rsid w:val="005B0EE9"/>
    <w:rsid w:val="005B327E"/>
    <w:rsid w:val="005C03BD"/>
    <w:rsid w:val="005C2D62"/>
    <w:rsid w:val="005C63D6"/>
    <w:rsid w:val="005C6941"/>
    <w:rsid w:val="005C6C4F"/>
    <w:rsid w:val="005D3E3D"/>
    <w:rsid w:val="005E1ACF"/>
    <w:rsid w:val="005F014E"/>
    <w:rsid w:val="005F5058"/>
    <w:rsid w:val="006044CB"/>
    <w:rsid w:val="00606487"/>
    <w:rsid w:val="006104B3"/>
    <w:rsid w:val="00611D3D"/>
    <w:rsid w:val="00612977"/>
    <w:rsid w:val="006168B3"/>
    <w:rsid w:val="0062085A"/>
    <w:rsid w:val="00622102"/>
    <w:rsid w:val="006228DB"/>
    <w:rsid w:val="00623795"/>
    <w:rsid w:val="006261E9"/>
    <w:rsid w:val="0063284F"/>
    <w:rsid w:val="00634378"/>
    <w:rsid w:val="00637CB7"/>
    <w:rsid w:val="00640773"/>
    <w:rsid w:val="006427EB"/>
    <w:rsid w:val="0064331E"/>
    <w:rsid w:val="006513EC"/>
    <w:rsid w:val="00652D0D"/>
    <w:rsid w:val="0065394A"/>
    <w:rsid w:val="006555DC"/>
    <w:rsid w:val="00662817"/>
    <w:rsid w:val="006707F4"/>
    <w:rsid w:val="00674570"/>
    <w:rsid w:val="00674D53"/>
    <w:rsid w:val="00676BCA"/>
    <w:rsid w:val="00677B0B"/>
    <w:rsid w:val="00681F4C"/>
    <w:rsid w:val="00691974"/>
    <w:rsid w:val="00694521"/>
    <w:rsid w:val="006A6D71"/>
    <w:rsid w:val="006B24A4"/>
    <w:rsid w:val="006B2DCE"/>
    <w:rsid w:val="006B7B99"/>
    <w:rsid w:val="006C2412"/>
    <w:rsid w:val="006C30F2"/>
    <w:rsid w:val="006D0EBC"/>
    <w:rsid w:val="006D163B"/>
    <w:rsid w:val="006D18E4"/>
    <w:rsid w:val="006D3D11"/>
    <w:rsid w:val="006D5CB8"/>
    <w:rsid w:val="006E05D7"/>
    <w:rsid w:val="006E6EEA"/>
    <w:rsid w:val="006F0459"/>
    <w:rsid w:val="006F3093"/>
    <w:rsid w:val="006F472D"/>
    <w:rsid w:val="006F5F15"/>
    <w:rsid w:val="006F7643"/>
    <w:rsid w:val="006F7804"/>
    <w:rsid w:val="006F78EE"/>
    <w:rsid w:val="007002C4"/>
    <w:rsid w:val="00705821"/>
    <w:rsid w:val="007060A8"/>
    <w:rsid w:val="007102D7"/>
    <w:rsid w:val="00716992"/>
    <w:rsid w:val="00720234"/>
    <w:rsid w:val="0072481B"/>
    <w:rsid w:val="0072688B"/>
    <w:rsid w:val="00726B76"/>
    <w:rsid w:val="00740A23"/>
    <w:rsid w:val="00750D2C"/>
    <w:rsid w:val="00764822"/>
    <w:rsid w:val="007704A4"/>
    <w:rsid w:val="007720C9"/>
    <w:rsid w:val="00787C2D"/>
    <w:rsid w:val="007954AB"/>
    <w:rsid w:val="007962B9"/>
    <w:rsid w:val="007A0EFC"/>
    <w:rsid w:val="007A32F6"/>
    <w:rsid w:val="007A3EB0"/>
    <w:rsid w:val="007A742A"/>
    <w:rsid w:val="007B7238"/>
    <w:rsid w:val="007C2690"/>
    <w:rsid w:val="007C269C"/>
    <w:rsid w:val="007D6031"/>
    <w:rsid w:val="007D6D1C"/>
    <w:rsid w:val="007E529E"/>
    <w:rsid w:val="007F10ED"/>
    <w:rsid w:val="007F399B"/>
    <w:rsid w:val="007F438E"/>
    <w:rsid w:val="007F608C"/>
    <w:rsid w:val="00802320"/>
    <w:rsid w:val="00802725"/>
    <w:rsid w:val="0080403F"/>
    <w:rsid w:val="00804BED"/>
    <w:rsid w:val="00807410"/>
    <w:rsid w:val="00810989"/>
    <w:rsid w:val="008153E2"/>
    <w:rsid w:val="00817F4E"/>
    <w:rsid w:val="00825C35"/>
    <w:rsid w:val="00845FBE"/>
    <w:rsid w:val="008470D8"/>
    <w:rsid w:val="00856F93"/>
    <w:rsid w:val="008600C5"/>
    <w:rsid w:val="00862373"/>
    <w:rsid w:val="00864716"/>
    <w:rsid w:val="00864C35"/>
    <w:rsid w:val="00874BED"/>
    <w:rsid w:val="00876BBD"/>
    <w:rsid w:val="008845B4"/>
    <w:rsid w:val="00896225"/>
    <w:rsid w:val="008A304A"/>
    <w:rsid w:val="008A4195"/>
    <w:rsid w:val="008A4868"/>
    <w:rsid w:val="008A6D4D"/>
    <w:rsid w:val="008A6E4F"/>
    <w:rsid w:val="008A6FBB"/>
    <w:rsid w:val="008B4882"/>
    <w:rsid w:val="008B7080"/>
    <w:rsid w:val="008C4967"/>
    <w:rsid w:val="008C4FB6"/>
    <w:rsid w:val="008C66E9"/>
    <w:rsid w:val="008C70E6"/>
    <w:rsid w:val="008C72A4"/>
    <w:rsid w:val="008D0F54"/>
    <w:rsid w:val="008D3AAF"/>
    <w:rsid w:val="008D508B"/>
    <w:rsid w:val="008E3D10"/>
    <w:rsid w:val="008E4D7C"/>
    <w:rsid w:val="008E7702"/>
    <w:rsid w:val="008E7E07"/>
    <w:rsid w:val="008F269B"/>
    <w:rsid w:val="008F4F4A"/>
    <w:rsid w:val="009008B9"/>
    <w:rsid w:val="00902D87"/>
    <w:rsid w:val="00903E83"/>
    <w:rsid w:val="0091106E"/>
    <w:rsid w:val="00916F00"/>
    <w:rsid w:val="00920D3A"/>
    <w:rsid w:val="00931EE6"/>
    <w:rsid w:val="009356E1"/>
    <w:rsid w:val="00935CA2"/>
    <w:rsid w:val="00941190"/>
    <w:rsid w:val="009455E7"/>
    <w:rsid w:val="0095200B"/>
    <w:rsid w:val="009570BF"/>
    <w:rsid w:val="00957497"/>
    <w:rsid w:val="009631D6"/>
    <w:rsid w:val="00963761"/>
    <w:rsid w:val="0096453A"/>
    <w:rsid w:val="00964DC6"/>
    <w:rsid w:val="009716D9"/>
    <w:rsid w:val="009736CF"/>
    <w:rsid w:val="00977E84"/>
    <w:rsid w:val="009877E4"/>
    <w:rsid w:val="00991B99"/>
    <w:rsid w:val="009950FF"/>
    <w:rsid w:val="009A099E"/>
    <w:rsid w:val="009A4A6D"/>
    <w:rsid w:val="009B3DD4"/>
    <w:rsid w:val="009B4514"/>
    <w:rsid w:val="009B7F43"/>
    <w:rsid w:val="009C0647"/>
    <w:rsid w:val="009C1988"/>
    <w:rsid w:val="009C2F49"/>
    <w:rsid w:val="009C4E10"/>
    <w:rsid w:val="009D35D9"/>
    <w:rsid w:val="009D69D0"/>
    <w:rsid w:val="009E2B1E"/>
    <w:rsid w:val="009E4CDB"/>
    <w:rsid w:val="00A00A32"/>
    <w:rsid w:val="00A14C0F"/>
    <w:rsid w:val="00A16E27"/>
    <w:rsid w:val="00A22848"/>
    <w:rsid w:val="00A256A2"/>
    <w:rsid w:val="00A30F3A"/>
    <w:rsid w:val="00A326A3"/>
    <w:rsid w:val="00A351B7"/>
    <w:rsid w:val="00A366C2"/>
    <w:rsid w:val="00A45ABD"/>
    <w:rsid w:val="00A54734"/>
    <w:rsid w:val="00A54DCA"/>
    <w:rsid w:val="00A61B76"/>
    <w:rsid w:val="00A65F64"/>
    <w:rsid w:val="00A72502"/>
    <w:rsid w:val="00A73DFC"/>
    <w:rsid w:val="00A815B5"/>
    <w:rsid w:val="00A81CA4"/>
    <w:rsid w:val="00A8585B"/>
    <w:rsid w:val="00A86C31"/>
    <w:rsid w:val="00A957FC"/>
    <w:rsid w:val="00A95F6B"/>
    <w:rsid w:val="00AA116F"/>
    <w:rsid w:val="00AA3BE5"/>
    <w:rsid w:val="00AA4373"/>
    <w:rsid w:val="00AA6894"/>
    <w:rsid w:val="00AB0063"/>
    <w:rsid w:val="00AD29B9"/>
    <w:rsid w:val="00AD2E66"/>
    <w:rsid w:val="00AD2FEC"/>
    <w:rsid w:val="00AD3C37"/>
    <w:rsid w:val="00AD46DD"/>
    <w:rsid w:val="00AD71AD"/>
    <w:rsid w:val="00AE1EB6"/>
    <w:rsid w:val="00AE580D"/>
    <w:rsid w:val="00AF13DC"/>
    <w:rsid w:val="00AF474F"/>
    <w:rsid w:val="00B06142"/>
    <w:rsid w:val="00B105CC"/>
    <w:rsid w:val="00B11AAF"/>
    <w:rsid w:val="00B12D63"/>
    <w:rsid w:val="00B131A0"/>
    <w:rsid w:val="00B134CA"/>
    <w:rsid w:val="00B17CBD"/>
    <w:rsid w:val="00B23C39"/>
    <w:rsid w:val="00B32671"/>
    <w:rsid w:val="00B349A6"/>
    <w:rsid w:val="00B41C60"/>
    <w:rsid w:val="00B4270C"/>
    <w:rsid w:val="00B43A29"/>
    <w:rsid w:val="00B52AC8"/>
    <w:rsid w:val="00B5523A"/>
    <w:rsid w:val="00B62C71"/>
    <w:rsid w:val="00B660C8"/>
    <w:rsid w:val="00B71D1A"/>
    <w:rsid w:val="00B721E7"/>
    <w:rsid w:val="00B81A7B"/>
    <w:rsid w:val="00B87D6C"/>
    <w:rsid w:val="00B93516"/>
    <w:rsid w:val="00BA0B6B"/>
    <w:rsid w:val="00BB7A9C"/>
    <w:rsid w:val="00BC230D"/>
    <w:rsid w:val="00BC28CE"/>
    <w:rsid w:val="00BD0E03"/>
    <w:rsid w:val="00BE20B3"/>
    <w:rsid w:val="00BF4D0D"/>
    <w:rsid w:val="00C019D1"/>
    <w:rsid w:val="00C042CE"/>
    <w:rsid w:val="00C06D9E"/>
    <w:rsid w:val="00C147FF"/>
    <w:rsid w:val="00C1738A"/>
    <w:rsid w:val="00C20A10"/>
    <w:rsid w:val="00C21D52"/>
    <w:rsid w:val="00C25196"/>
    <w:rsid w:val="00C44FD4"/>
    <w:rsid w:val="00C52F04"/>
    <w:rsid w:val="00C52FFF"/>
    <w:rsid w:val="00C614C8"/>
    <w:rsid w:val="00C65D8A"/>
    <w:rsid w:val="00C829C1"/>
    <w:rsid w:val="00C84D44"/>
    <w:rsid w:val="00C85FB1"/>
    <w:rsid w:val="00C87D34"/>
    <w:rsid w:val="00C91293"/>
    <w:rsid w:val="00C93F9A"/>
    <w:rsid w:val="00CA5BC8"/>
    <w:rsid w:val="00CB2D05"/>
    <w:rsid w:val="00CB6EA4"/>
    <w:rsid w:val="00CC0035"/>
    <w:rsid w:val="00CC0301"/>
    <w:rsid w:val="00CC14D4"/>
    <w:rsid w:val="00CC186F"/>
    <w:rsid w:val="00CC2154"/>
    <w:rsid w:val="00CC48A3"/>
    <w:rsid w:val="00CD0E4C"/>
    <w:rsid w:val="00CD7854"/>
    <w:rsid w:val="00CE2183"/>
    <w:rsid w:val="00CE21FA"/>
    <w:rsid w:val="00CE2648"/>
    <w:rsid w:val="00CE3542"/>
    <w:rsid w:val="00CF0D98"/>
    <w:rsid w:val="00CF1A65"/>
    <w:rsid w:val="00CF4F38"/>
    <w:rsid w:val="00CF6A17"/>
    <w:rsid w:val="00D005D6"/>
    <w:rsid w:val="00D14E64"/>
    <w:rsid w:val="00D213BE"/>
    <w:rsid w:val="00D24604"/>
    <w:rsid w:val="00D2471C"/>
    <w:rsid w:val="00D32CC3"/>
    <w:rsid w:val="00D33B38"/>
    <w:rsid w:val="00D33FFA"/>
    <w:rsid w:val="00D4435F"/>
    <w:rsid w:val="00D5001D"/>
    <w:rsid w:val="00D5055E"/>
    <w:rsid w:val="00D5336C"/>
    <w:rsid w:val="00D55181"/>
    <w:rsid w:val="00D5660A"/>
    <w:rsid w:val="00D62061"/>
    <w:rsid w:val="00D6470D"/>
    <w:rsid w:val="00D751F2"/>
    <w:rsid w:val="00D76620"/>
    <w:rsid w:val="00D802AD"/>
    <w:rsid w:val="00D828F3"/>
    <w:rsid w:val="00D8416B"/>
    <w:rsid w:val="00D97848"/>
    <w:rsid w:val="00DA15C7"/>
    <w:rsid w:val="00DA1633"/>
    <w:rsid w:val="00DA4985"/>
    <w:rsid w:val="00DB0EB0"/>
    <w:rsid w:val="00DC3F7A"/>
    <w:rsid w:val="00DC4D06"/>
    <w:rsid w:val="00DD2932"/>
    <w:rsid w:val="00DD7DC1"/>
    <w:rsid w:val="00DE5837"/>
    <w:rsid w:val="00DE71E4"/>
    <w:rsid w:val="00DF0F0B"/>
    <w:rsid w:val="00DF4A6D"/>
    <w:rsid w:val="00DF78B7"/>
    <w:rsid w:val="00E00140"/>
    <w:rsid w:val="00E01779"/>
    <w:rsid w:val="00E024A3"/>
    <w:rsid w:val="00E10CC0"/>
    <w:rsid w:val="00E15F57"/>
    <w:rsid w:val="00E23679"/>
    <w:rsid w:val="00E23F72"/>
    <w:rsid w:val="00E3014A"/>
    <w:rsid w:val="00E44A22"/>
    <w:rsid w:val="00E46DD1"/>
    <w:rsid w:val="00E507BB"/>
    <w:rsid w:val="00E57A40"/>
    <w:rsid w:val="00E6055A"/>
    <w:rsid w:val="00E702C4"/>
    <w:rsid w:val="00E75995"/>
    <w:rsid w:val="00E90F6A"/>
    <w:rsid w:val="00E91B3C"/>
    <w:rsid w:val="00EA078F"/>
    <w:rsid w:val="00EA17C3"/>
    <w:rsid w:val="00EA3906"/>
    <w:rsid w:val="00EA559D"/>
    <w:rsid w:val="00EA68DE"/>
    <w:rsid w:val="00EB19A1"/>
    <w:rsid w:val="00EC0F0E"/>
    <w:rsid w:val="00EC4516"/>
    <w:rsid w:val="00EC5784"/>
    <w:rsid w:val="00EE00E9"/>
    <w:rsid w:val="00EE183B"/>
    <w:rsid w:val="00EF1015"/>
    <w:rsid w:val="00EF2D58"/>
    <w:rsid w:val="00EF5EC6"/>
    <w:rsid w:val="00F00DE8"/>
    <w:rsid w:val="00F035F7"/>
    <w:rsid w:val="00F04734"/>
    <w:rsid w:val="00F20E15"/>
    <w:rsid w:val="00F23492"/>
    <w:rsid w:val="00F242E9"/>
    <w:rsid w:val="00F253E4"/>
    <w:rsid w:val="00F30D21"/>
    <w:rsid w:val="00F42D5A"/>
    <w:rsid w:val="00F45252"/>
    <w:rsid w:val="00F4708D"/>
    <w:rsid w:val="00F47CC8"/>
    <w:rsid w:val="00F55084"/>
    <w:rsid w:val="00F67A85"/>
    <w:rsid w:val="00F83966"/>
    <w:rsid w:val="00F842A3"/>
    <w:rsid w:val="00F90036"/>
    <w:rsid w:val="00F91BB1"/>
    <w:rsid w:val="00FB24AF"/>
    <w:rsid w:val="00FD3B2D"/>
    <w:rsid w:val="00FD5FB8"/>
    <w:rsid w:val="00FE606E"/>
    <w:rsid w:val="00FE6CE7"/>
    <w:rsid w:val="00FE7213"/>
    <w:rsid w:val="00FE75C4"/>
    <w:rsid w:val="00FF01C6"/>
    <w:rsid w:val="00FF3D8F"/>
    <w:rsid w:val="00FF3F0D"/>
    <w:rsid w:val="00FF4824"/>
    <w:rsid w:val="127F64E0"/>
    <w:rsid w:val="34ED0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D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954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210A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210A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nhideWhenUsed/>
    <w:qFormat/>
    <w:rsid w:val="00210AD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210AD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210ADF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qFormat/>
    <w:rsid w:val="0021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qFormat/>
    <w:rsid w:val="00210A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qFormat/>
    <w:rsid w:val="00210ADF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210ADF"/>
  </w:style>
  <w:style w:type="character" w:customStyle="1" w:styleId="a9">
    <w:name w:val="Нижний колонтитул Знак"/>
    <w:basedOn w:val="a0"/>
    <w:link w:val="a8"/>
    <w:uiPriority w:val="99"/>
    <w:qFormat/>
    <w:rsid w:val="00210ADF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210ADF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qFormat/>
    <w:rsid w:val="00210ADF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с отступом 3 Знак"/>
    <w:basedOn w:val="a0"/>
    <w:link w:val="3"/>
    <w:qFormat/>
    <w:rsid w:val="00210ADF"/>
    <w:rPr>
      <w:rFonts w:ascii="Times New Roman" w:eastAsia="Times New Roman" w:hAnsi="Times New Roman" w:cs="Times New Roman"/>
      <w:sz w:val="16"/>
      <w:szCs w:val="16"/>
    </w:rPr>
  </w:style>
  <w:style w:type="character" w:customStyle="1" w:styleId="ad">
    <w:name w:val="Абзац списка Знак"/>
    <w:link w:val="ac"/>
    <w:qFormat/>
    <w:locked/>
    <w:rsid w:val="00210ADF"/>
  </w:style>
  <w:style w:type="paragraph" w:styleId="ae">
    <w:name w:val="No Spacing"/>
    <w:uiPriority w:val="1"/>
    <w:qFormat/>
    <w:rsid w:val="00210AD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954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">
    <w:name w:val="Strong"/>
    <w:basedOn w:val="a0"/>
    <w:uiPriority w:val="22"/>
    <w:qFormat/>
    <w:rsid w:val="007954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7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6793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onsultant.ru/document/cons_doc_LAW_28679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6793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9A7AB-30D9-4770-971C-FF1871D9D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4999</Words>
  <Characters>28499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dc:description>DOC-MARKER-ytI2FHyNiOR0GYMKbOLslg</dc:description>
  <cp:lastModifiedBy>Юлия</cp:lastModifiedBy>
  <cp:revision>10</cp:revision>
  <cp:lastPrinted>2026-09-14T05:22:00Z</cp:lastPrinted>
  <dcterms:created xsi:type="dcterms:W3CDTF">2026-09-10T13:46:00Z</dcterms:created>
  <dcterms:modified xsi:type="dcterms:W3CDTF">2026-09-17T09:29:00Z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C5E57501958944C09C56EB1250DE9B28_12</vt:lpwstr>
  </property>
</Properties>
</file>