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426"/>
        <w:jc w:val="center"/>
        <w:rPr>
          <w:rFonts w:ascii="Times New Roman" w:hAnsi="Times New Roman"/>
          <w:b/>
          <w:sz w:val="24"/>
          <w:szCs w:val="24"/>
        </w:rPr>
      </w:pPr>
      <w:bookmarkStart w:id="0" w:name="_Hlk233971978"/>
      <w:r>
        <w:rPr>
          <w:rFonts w:ascii="Times New Roman" w:hAnsi="Times New Roman"/>
          <w:b/>
          <w:sz w:val="24"/>
          <w:szCs w:val="24"/>
        </w:rPr>
        <w:t>Техническое задание</w:t>
      </w:r>
    </w:p>
    <w:p>
      <w:pPr>
        <w:pStyle w:val="Normal"/>
        <w:widowControl w:val="false"/>
        <w:spacing w:lineRule="auto" w:line="240" w:before="0" w:after="0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оказание услуг почтовой связи, дополнительных и иных услуг для нужд СМУП "ПЖКО "Ягры"</w:t>
      </w:r>
    </w:p>
    <w:p>
      <w:pPr>
        <w:pStyle w:val="Normal"/>
        <w:widowControl w:val="false"/>
        <w:spacing w:lineRule="auto" w:line="240" w:before="0" w:after="0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ОКПД2-</w:t>
      </w:r>
      <w:r>
        <w:rPr/>
        <w:t xml:space="preserve"> </w:t>
      </w:r>
      <w:r>
        <w:rPr>
          <w:rFonts w:ascii="Times New Roman" w:hAnsi="Times New Roman"/>
          <w:b/>
          <w:sz w:val="24"/>
          <w:szCs w:val="24"/>
        </w:rPr>
        <w:t>53.10.19.000 Услуги почтовой связи общего пользования прочие</w:t>
      </w:r>
      <w:bookmarkEnd w:id="0"/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bidi w:val="0"/>
        <w:spacing w:lineRule="auto" w:line="240" w:before="0" w:after="0"/>
        <w:ind w:hanging="0" w:left="454" w:right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sz w:val="24"/>
          <w:szCs w:val="24"/>
          <w:shd w:fill="auto" w:val="clear"/>
        </w:rPr>
        <w:t>Место оказания услуг:</w:t>
      </w:r>
      <w:r>
        <w:rPr>
          <w:shd w:fill="auto" w:val="clear"/>
        </w:rPr>
        <w:t xml:space="preserve"> </w:t>
      </w:r>
      <w:r>
        <w:rPr>
          <w:rFonts w:ascii="Times New Roman" w:hAnsi="Times New Roman"/>
          <w:bCs/>
          <w:sz w:val="24"/>
          <w:szCs w:val="24"/>
          <w:shd w:fill="auto" w:val="clear"/>
        </w:rPr>
        <w:t>164509, Архангельская область, город Северодвинск, ул Адмирала Нахимова, д. 2а</w:t>
      </w:r>
    </w:p>
    <w:p>
      <w:pPr>
        <w:pStyle w:val="Normal"/>
        <w:widowControl/>
        <w:bidi w:val="0"/>
        <w:spacing w:lineRule="auto" w:line="240" w:before="0" w:after="0"/>
        <w:ind w:hanging="0" w:left="454" w:right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sz w:val="24"/>
          <w:szCs w:val="24"/>
          <w:shd w:fill="auto" w:val="clear"/>
        </w:rPr>
        <w:t xml:space="preserve">Срок оказания услуг: </w:t>
      </w:r>
      <w:r>
        <w:rPr>
          <w:rFonts w:ascii="Times New Roman" w:hAnsi="Times New Roman"/>
          <w:color w:val="000000"/>
          <w:sz w:val="24"/>
          <w:szCs w:val="24"/>
          <w:shd w:fill="auto" w:val="clear"/>
          <w:lang w:val="ru-RU"/>
        </w:rPr>
        <w:t xml:space="preserve">вступает в силу с момента его подписания и действует до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shd w:fill="auto" w:val="clear"/>
          <w:lang w:val="ru-RU" w:eastAsia="ar-SA"/>
        </w:rPr>
        <w:t>01.09.2027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shd w:fill="auto" w:val="clear"/>
          <w:lang w:val="ru-RU" w:eastAsia="ar-SA"/>
        </w:rPr>
        <w:t>г.</w:t>
      </w:r>
      <w:r>
        <w:rPr>
          <w:rFonts w:ascii="Times New Roman" w:hAnsi="Times New Roman"/>
          <w:color w:val="000000"/>
          <w:sz w:val="24"/>
          <w:szCs w:val="24"/>
          <w:shd w:fill="auto" w:val="clear"/>
          <w:lang w:val="ru-RU"/>
        </w:rPr>
        <w:t xml:space="preserve">, а в части расчетов - до их полного завершения. </w:t>
      </w:r>
    </w:p>
    <w:p>
      <w:pPr>
        <w:pStyle w:val="Normal"/>
        <w:widowControl/>
        <w:bidi w:val="0"/>
        <w:spacing w:lineRule="auto" w:line="240" w:before="0" w:after="0"/>
        <w:ind w:hanging="0" w:left="454" w:right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sz w:val="24"/>
          <w:szCs w:val="24"/>
          <w:shd w:fill="auto" w:val="clear"/>
        </w:rPr>
        <w:t>Объем оказываемых услуг:</w:t>
      </w:r>
    </w:p>
    <w:p>
      <w:pPr>
        <w:pStyle w:val="Normal"/>
        <w:widowControl/>
        <w:bidi w:val="0"/>
        <w:spacing w:lineRule="auto" w:line="240" w:before="0" w:after="0"/>
        <w:ind w:hanging="0" w:left="454" w:right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4"/>
          <w:szCs w:val="24"/>
          <w:shd w:fill="auto" w:val="clear"/>
        </w:rPr>
        <w:t>Определяется согласно ежемесячным заявкам Заказчика, подаваемым в течение срока действия договора.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оказываемых услуг 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W w:w="10343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firstRow="1" w:noVBand="1" w:lastRow="0" w:firstColumn="1" w:lastColumn="0" w:noHBand="0" w:val="04a0"/>
      </w:tblPr>
      <w:tblGrid>
        <w:gridCol w:w="567"/>
        <w:gridCol w:w="3822"/>
        <w:gridCol w:w="4395"/>
        <w:gridCol w:w="1558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 xml:space="preserve">№ </w:t>
            </w:r>
            <w:r>
              <w:rPr>
                <w:rFonts w:eastAsia="Times New Roman" w:ascii="Times New Roman" w:hAnsi="Times New Roman"/>
                <w:b/>
                <w:lang w:eastAsia="ru-RU"/>
              </w:rPr>
              <w:t>п/п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Номер услуги согласно ЕКУ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Перечень оказываемых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left="33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Отметка об оказании услуги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4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УСЛУГИ ПОЧТОВОЙ СВЯЗИ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1010101 - Бандероль заказная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1010103 - Бандероль простая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1010102 - Бандероль с объявленной ценностью внутренняя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1010701 - Письма заказные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1010703 - Письма простые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1010702 - Письмо с объявленной ценностью внутреннее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1010301</w:t>
              <w:tab/>
              <w:t xml:space="preserve"> - Карточка простая внутренняя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1010302 - Карточка заказная внутренняя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1010201 - Бандероль 1 класса заказная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 xml:space="preserve">1010202 - Бандероль 1 класса с объявленной ценностью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1010802 - Письмо 1 класса заказное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1010803 - Письмо 1 класса с объявленной ценностью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1020101</w:t>
              <w:tab/>
              <w:t xml:space="preserve"> - Бандероль заказная международная (исходящая)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1020103 - Бандероль простая международная (исходящая)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1020201 - Карточка простая международная (исходящая)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1020203</w:t>
              <w:tab/>
              <w:t xml:space="preserve"> - Карточка заказная международная (исходящая)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1020601</w:t>
              <w:tab/>
              <w:t xml:space="preserve"> - Письмо простое международное (исходящее)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1020603 -Письмо заказное международное (исходящее)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1020605 -Письмо с объявленной ценностью международное (исходящее)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прием, обработка, перевозка и доставка международной и внутренней письменной корреспонденции, в том числе Отправления 1-го класса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"34286" \displaced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V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1010303 - Трек-открытка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1010706 - Трек-письмо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прием, обработка, перевозка и доставка внутренних почтовых отправлений «Трек-открытка» и «Трек-письмо»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"73532"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3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1020401 – Мешок М простой (исходящий)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1020403 – Мешок М заказной (исходящий)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1020801 – Секограмма простая международная (исходящая)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1020803 – Секограмма заказная международная (исходящая)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прием, обработка, перевозка и доставка международной письменной корреспонденции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"73533"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4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1010104</w:t>
              <w:tab/>
              <w:t xml:space="preserve"> - Бандероль-комплект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прием, обработка, перевозка и доставка внутренних почтовых отправлений «Бандероль-комплект»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"73534"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ДОПОЛНИТЕЛЬНЫЕ УСЛУГИ</w:t>
            </w:r>
          </w:p>
        </w:tc>
        <w:tc>
          <w:tcPr>
            <w:tcW w:w="1558" w:type="dxa"/>
            <w:tcBorders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84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1090201</w:t>
              <w:tab/>
              <w:t xml:space="preserve"> - Простое уведомление о вручении внутреннего РПО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1090202 - Заказное уведомление о вручении внутреннего РПО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пересылка уведомления о вручении внутреннего регистрируемого почтового отправления (простые, заказные)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"34292" \displaced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V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1090203</w:t>
              <w:tab/>
              <w:t xml:space="preserve"> - Простое уведомление о получении международного почтового отправления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пересылка уведомления о получении международного регистрируемого почтового отправления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"73537"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3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1090401</w:t>
              <w:tab/>
              <w:t xml:space="preserve"> - Проверка соответствия вложения почтового отправления описи вложения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проверка соответствия вложения почтового отправления описи вложения (за 1 почтовое отправление)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"73538"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4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1090207</w:t>
              <w:tab/>
              <w:t xml:space="preserve"> - Электронное уведомление о вручении внутреннего РПО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 xml:space="preserve">электронное уведомление о вручении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"73539"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5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1090403</w:t>
              <w:tab/>
              <w:t xml:space="preserve"> - Нанесение адреса (для внутреннего почтового отправления)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1090404 - Нанесение адреса (для международного почтового отправления)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нанесение адреса на письменной корреспонденции при приеме партионной почты оператором ОПС (за 1 почтовое отправление)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"73540"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6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1090406 - Составление списка ф. 103 на партионные почтовые отправления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составление списка ф. 103 на партионные почтовые отправления за 1 почтовое отправление (строку)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"73541"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7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1090502</w:t>
              <w:tab/>
              <w:t xml:space="preserve"> - Прием на хранение долгосрочных доверенностей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 xml:space="preserve">прием на хранение долгосрочных доверенностей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"73542"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8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1090709 - Наклеивание ярлыков и стикеров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наклейка стикера адресного или с оттиском ГЗПО при приеме партионной почты на 1 почтовое отправление (кроме посылок)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"73543"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9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1090704 - Нанесение оттиска франкировальной машины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франкирование письменной корреспонденции с нанесением оттиска ГЗПО на 1 почтовое отправление или стикер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"73544"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1011401</w:t>
              <w:tab/>
              <w:t xml:space="preserve"> - Директ-мейл Стандарт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предоставление отчета о недоставленных отправлениях Директ-Мейл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"73545"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11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1011402 - Директ-мейл Региональный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формирование упаковок с отправлениями «Директ-мейл Региональный»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"73546"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12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1090806</w:t>
              <w:tab/>
              <w:t xml:space="preserve"> - Прием и ответственное хранение досрочного привоза почтовых отправлений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ответственное хранение досрочного привоза письменной корреспонденции в ОПС для корпоративных клиентов (за 1 паллету в сутки)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"73548"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13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1090204 - SMS-уведомление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SMS-уведомление о поступлении внутреннего регистрируемого почтового отправления в ОПС / о вручении внутреннего регистрируемого почтового отправления адресату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"73549"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>
          <w:trHeight w:val="41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14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1090405 - Оформление бланков к почтовым отправлениям и иным почтовым услугам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оформление бланков к письменной корреспонденции, включая бланки уведомлений о вручении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"73550"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15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1090705</w:t>
              <w:tab/>
              <w:t xml:space="preserve"> - Конвертование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конвертование письменной корреспонденции при партионном приеме (без стоимости конверта)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"73551"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16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1090702 - Упаковка вложения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упаковка письменной корреспонденции при приеме партионной почты оператором ОПС (за 1 почтовое отправление без стоимости упаковочного материала)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"73552"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17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1090904</w:t>
              <w:tab/>
              <w:t xml:space="preserve"> - Хранение РПО в ОПС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хранение и получение в ОПС почтовых отправлений и ППИ (в соответствии с заявлением /распоряжением)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"73553"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18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1090102 - Переадресация почтовых отправлений по заявлению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оформление переадресации письменной корреспонденции по-другому адресу и другому лицу/по тому же адресу и другому лицу (по заявлению/ распоряжению)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"73554"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19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1090902 - Возврат РПО (кроме посылок)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выдача невостребованного почтового отправления по заявлению (распоряжению)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"73555"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20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1090902 - Возврат РПО (кроме посылок)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Возврат, отправка по новому адресу регистрируемой письменной корреспонденции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"73594"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V</w: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  <w:t xml:space="preserve"> 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21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1090701 - Наклеивание марок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  <w:t>Наклеивание марок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 xml:space="preserve"> </w:t>
            </w: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"73601"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22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1090924  - Продление срока хранения почтовых отправлений по заявлению (письменная корреспонденция)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Продление срока хранения почтовых отправлений по заявлению (письменная корреспонденция) сверх установленного нормативной документацией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 xml:space="preserve"> </w:t>
            </w: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"73675"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23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1090102 - Переадресация почтовых отправлений по заявлению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Направление почтовых отправлений по другому адресу по заявлению – распоряжению отправителя или получателя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 xml:space="preserve"> </w:t>
            </w: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"73677"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24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Заполнение и печать электронной таможенной декларации оператором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 xml:space="preserve"> </w:t>
            </w: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"73679"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ИНЫЕ УСЛУГИ И ОПЦИИ</w:t>
            </w:r>
          </w:p>
        </w:tc>
        <w:tc>
          <w:tcPr>
            <w:tcW w:w="1558" w:type="dxa"/>
            <w:tcBorders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1090105 - Забор, выдача почты от клиента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1090704 - Нанесение оттиска франкировальной машины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1090406 - Составление списка ф. 103 на партионные почтовые отправления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Комплексный сервис 3-в-1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"73557"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2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3040200 - Распространение рекламно-информационных материалов почтальонами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распространение рекламно-информационных материалов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"73558"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3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3040100 - Размещение рекламно-информационных материалов в ОПС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размещение рекламно-информационных материалов в отделениях почтовой связи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"73559"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4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1011401</w:t>
              <w:tab/>
              <w:t xml:space="preserve"> - Директ-мейл Стандарт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Директ-мейл Стандарт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"73560"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5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1090105 - Забор, выдача почты от клиента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Бокс-сервис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"73562"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6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1011401 - Директ-мейл Стандарт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предпочтовая подготовка для отправлений Директ-Мейл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"73563"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7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1090705 - Конвертование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1090706 - Фальцовка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1090707 - Расфальцовка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1090708 - Мэйлирование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3090301 - Оказание услуг по изготовлению полиграфической продукции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печать и постпечатная обработка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"73564"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8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1011402 -Директ-мейл Региональный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Директ-мейл Региональный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"73565"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9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1011401 - Директ-мейл Стандарт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Директ-мейл Плюс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"73566"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1011401 - Директ-мейл Стандарт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Директ-мейл В2В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"73567"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11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опция для регистрируемых почтовых отправлений «возврату не подлежит»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fldChar w:fldCharType="begin"/>
            </w:r>
            <w:r>
              <w:rPr>
                <w:rFonts w:eastAsia="Times New Roman" w:ascii="Times New Roman" w:hAnsi="Times New Roman"/>
                <w:lang w:eastAsia="ru-RU"/>
              </w:rPr>
              <w:instrText xml:space="preserve">LBVARIABLE \id "73568"</w:instrText>
            </w:r>
            <w:r>
              <w:rPr>
                <w:rFonts w:eastAsia="Times New Roman" w:ascii="Times New Roman" w:hAnsi="Times New Roman"/>
                <w:lang w:eastAsia="ru-RU"/>
              </w:rPr>
            </w:r>
            <w:r>
              <w:rPr>
                <w:rFonts w:eastAsia="Times New Roman" w:ascii="Times New Roman" w:hAnsi="Times New Roman"/>
                <w:lang w:eastAsia="ru-RU"/>
              </w:rPr>
              <w:fldChar w:fldCharType="separate"/>
            </w:r>
            <w:r>
              <w:rPr>
                <w:rFonts w:eastAsia="Times New Roman" w:ascii="Times New Roman" w:hAnsi="Times New Roman"/>
                <w:lang w:eastAsia="ru-RU"/>
              </w:rPr>
              <w:t>-</w:t>
            </w:r>
            <w:r/>
            <w:r>
              <w:rPr>
                <w:rFonts w:eastAsia="Times New Roman" w:ascii="Times New Roman" w:hAnsi="Times New Roman"/>
                <w:lang w:eastAsia="ru-RU"/>
              </w:rPr>
              <w:fldChar w:fldCharType="end"/>
            </w:r>
            <w:r>
              <w:rPr>
                <w:rFonts w:eastAsia="Times New Roman" w:ascii="Times New Roman" w:hAnsi="Times New Roman"/>
                <w:lang w:eastAsia="ru-RU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59" w:before="0" w:after="0"/>
        <w:ind w:hanging="4394" w:left="5670"/>
        <w:rPr>
          <w:rFonts w:ascii="Times New Roman" w:hAnsi="Times New Roman" w:eastAsia="Times New Roman"/>
          <w:b/>
          <w:spacing w:val="-2"/>
          <w:sz w:val="24"/>
          <w:szCs w:val="20"/>
          <w:lang w:eastAsia="ru-RU"/>
        </w:rPr>
      </w:pPr>
      <w:r>
        <w:rPr>
          <w:rFonts w:eastAsia="Times New Roman" w:ascii="Times New Roman" w:hAnsi="Times New Roman"/>
          <w:b/>
          <w:spacing w:val="-2"/>
          <w:sz w:val="24"/>
          <w:szCs w:val="20"/>
          <w:lang w:eastAsia="ru-RU"/>
        </w:rPr>
        <w:t>Адреса мест сдачи и мест возврата почтовых отправлений</w:t>
      </w:r>
    </w:p>
    <w:p>
      <w:pPr>
        <w:pStyle w:val="Normal"/>
        <w:spacing w:lineRule="auto" w:line="259" w:before="0" w:after="0"/>
        <w:ind w:hanging="4394" w:left="5670"/>
        <w:rPr>
          <w:rFonts w:ascii="Times New Roman" w:hAnsi="Times New Roman" w:eastAsia="Times New Roman"/>
          <w:sz w:val="24"/>
          <w:szCs w:val="20"/>
          <w:lang w:eastAsia="ru-RU"/>
        </w:rPr>
      </w:pPr>
      <w:r>
        <w:rPr>
          <w:rFonts w:eastAsia="Times New Roman" w:ascii="Times New Roman" w:hAnsi="Times New Roman"/>
          <w:sz w:val="24"/>
          <w:szCs w:val="20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lang w:eastAsia="ru-RU"/>
        </w:rPr>
      </w:pPr>
      <w:r>
        <w:rPr>
          <w:rFonts w:eastAsia="Times New Roman" w:ascii="Times New Roman" w:hAnsi="Times New Roman"/>
          <w:b/>
          <w:lang w:eastAsia="ru-RU"/>
        </w:rPr>
        <w:t xml:space="preserve">№ </w:t>
      </w:r>
      <w:r>
        <w:rPr>
          <w:rFonts w:eastAsia="Times New Roman" w:ascii="Times New Roman" w:hAnsi="Times New Roman"/>
          <w:b/>
          <w:lang w:eastAsia="ru-RU"/>
        </w:rPr>
        <w:t>п/п</w:t>
      </w:r>
    </w:p>
    <w:p>
      <w:pPr>
        <w:pStyle w:val="Normal"/>
        <w:spacing w:lineRule="auto" w:line="240" w:before="0" w:after="0"/>
        <w:ind w:left="33"/>
        <w:jc w:val="both"/>
        <w:rPr>
          <w:rFonts w:ascii="Times New Roman" w:hAnsi="Times New Roman" w:eastAsia="Times New Roman"/>
          <w:b/>
          <w:lang w:eastAsia="ru-RU"/>
        </w:rPr>
      </w:pPr>
      <w:r>
        <w:rPr>
          <w:rFonts w:eastAsia="Times New Roman" w:ascii="Times New Roman" w:hAnsi="Times New Roman"/>
          <w:b/>
          <w:lang w:eastAsia="ru-RU"/>
        </w:rPr>
        <w:t xml:space="preserve">Адрес места сдачи почтовых отправлений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lang w:eastAsia="ru-RU"/>
        </w:rPr>
      </w:pPr>
      <w:r>
        <w:rPr>
          <w:rFonts w:eastAsia="Times New Roman" w:ascii="Times New Roman" w:hAnsi="Times New Roman"/>
          <w:b/>
          <w:lang w:eastAsia="ru-RU"/>
        </w:rPr>
        <w:t xml:space="preserve">Адрес места возврата почтовых отправлений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lang w:eastAsia="ru-RU"/>
        </w:rPr>
      </w:pPr>
      <w:r>
        <w:rPr>
          <w:rFonts w:eastAsia="Times New Roman" w:ascii="Times New Roman" w:hAnsi="Times New Roman"/>
          <w:b/>
          <w:lang w:eastAsia="ru-RU"/>
        </w:rPr>
        <w:t>Авторизованные эл. адреса Заказчика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lang w:eastAsia="ru-RU"/>
        </w:rPr>
      </w:pPr>
      <w:r>
        <w:rPr>
          <w:rFonts w:eastAsia="Times New Roman" w:ascii="Times New Roman" w:hAnsi="Times New Roman"/>
          <w:b/>
          <w:lang w:eastAsia="ru-RU"/>
        </w:rPr>
        <w:t>Авторизованные эл. адреса Исполнителя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>
        <w:fldChar w:fldCharType="begin"/>
      </w:r>
      <w:r>
        <w:rPr>
          <w:rFonts w:eastAsia="Times New Roman" w:ascii="Times New Roman" w:hAnsi="Times New Roman"/>
          <w:lang w:eastAsia="ru-RU"/>
        </w:rPr>
        <w:instrText xml:space="preserve">LBVARIABLE \id "67346"</w:instrText>
      </w:r>
      <w:r>
        <w:rPr>
          <w:rFonts w:eastAsia="Times New Roman" w:ascii="Times New Roman" w:hAnsi="Times New Roman"/>
          <w:lang w:eastAsia="ru-RU"/>
        </w:rPr>
      </w:r>
      <w:r>
        <w:rPr>
          <w:rFonts w:eastAsia="Times New Roman" w:ascii="Times New Roman" w:hAnsi="Times New Roman"/>
          <w:lang w:eastAsia="ru-RU"/>
        </w:rPr>
        <w:fldChar w:fldCharType="separate"/>
      </w:r>
      <w:r>
        <w:rPr>
          <w:rFonts w:eastAsia="Times New Roman" w:ascii="Times New Roman" w:hAnsi="Times New Roman"/>
          <w:lang w:eastAsia="ru-RU"/>
        </w:rPr>
        <w:t>1</w:t>
      </w:r>
      <w:r/>
      <w:r>
        <w:rPr>
          <w:rFonts w:eastAsia="Times New Roman" w:ascii="Times New Roman" w:hAnsi="Times New Roman"/>
          <w:lang w:eastAsia="ru-RU"/>
        </w:rPr>
        <w:fldChar w:fldCharType="end"/>
      </w:r>
      <w:r>
        <w:rPr>
          <w:rFonts w:eastAsia="Times New Roman" w:ascii="Times New Roman" w:hAnsi="Times New Roman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>
        <w:fldChar w:fldCharType="begin"/>
      </w:r>
      <w:r>
        <w:rPr/>
        <w:instrText xml:space="preserve">LBVARIABLE \id "67347"</w:instrText>
      </w:r>
      <w:r>
        <w:rPr/>
      </w:r>
      <w:r>
        <w:rPr/>
        <w:fldChar w:fldCharType="separate"/>
      </w:r>
      <w:r>
        <w:rPr/>
      </w:r>
      <w:r>
        <w:rPr>
          <w:rFonts w:eastAsia="Times New Roman" w:ascii="Times New Roman" w:hAnsi="Times New Roman"/>
          <w:lang w:eastAsia="ru-RU"/>
        </w:rPr>
        <w:t>164500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/>
      <w:r>
        <w:rPr/>
        <w:fldChar w:fldCharType="end"/>
      </w: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>
        <w:fldChar w:fldCharType="begin"/>
      </w:r>
      <w:r>
        <w:rPr/>
        <w:instrText xml:space="preserve">LBVARIABLE \id "67348"</w:instrText>
      </w:r>
      <w:r>
        <w:rPr/>
      </w:r>
      <w:r>
        <w:rPr/>
        <w:fldChar w:fldCharType="separate"/>
      </w:r>
      <w:r>
        <w:rPr/>
      </w:r>
      <w:r>
        <w:rPr>
          <w:rFonts w:eastAsia="Times New Roman" w:ascii="Times New Roman" w:hAnsi="Times New Roman"/>
          <w:lang w:eastAsia="ru-RU"/>
        </w:rPr>
        <w:t>164500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/>
      <w:r>
        <w:rPr/>
        <w:fldChar w:fldCharType="end"/>
      </w: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>
        <w:fldChar w:fldCharType="begin"/>
      </w:r>
      <w:r>
        <w:rPr/>
        <w:instrText xml:space="preserve">LBVARIABLE \id "67349"</w:instrText>
      </w:r>
      <w:r>
        <w:rPr/>
      </w:r>
      <w:r>
        <w:rPr/>
        <w:fldChar w:fldCharType="separate"/>
      </w:r>
      <w:r>
        <w:rPr/>
      </w:r>
      <w:r>
        <w:rPr>
          <w:rFonts w:eastAsia="Times New Roman" w:ascii="Times New Roman" w:hAnsi="Times New Roman"/>
          <w:lang w:eastAsia="ru-RU"/>
        </w:rPr>
        <w:t>smyp@pgko29.ru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/>
      <w:r>
        <w:rPr/>
        <w:fldChar w:fldCharType="end"/>
      </w: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lang w:eastAsia="ru-RU"/>
        </w:rPr>
      </w:pPr>
      <w:r>
        <w:fldChar w:fldCharType="begin"/>
      </w:r>
      <w:r>
        <w:rPr/>
        <w:instrText xml:space="preserve">LBVARIABLE \id "67350"</w:instrText>
      </w:r>
      <w:r>
        <w:rPr/>
      </w:r>
      <w:r>
        <w:rPr/>
        <w:fldChar w:fldCharType="separate"/>
      </w:r>
      <w:r>
        <w:rPr/>
      </w:r>
      <w:r>
        <w:rPr>
          <w:rFonts w:eastAsia="Times New Roman" w:ascii="Times New Roman" w:hAnsi="Times New Roman"/>
          <w:lang w:eastAsia="ru-RU"/>
        </w:rPr>
        <w:t>office-29r@russianpost.ru</w:t>
      </w:r>
      <w:r/>
      <w:r>
        <w:rPr/>
        <w:fldChar w:fldCharType="end"/>
      </w:r>
      <w:r>
        <w:rPr/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необходимости Заказчик может увеличить (уменьшить) объем услуг ориентировочно на 10% от общего объема услуг в месяц.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Заказчик передает Исполнителю корреспонденцию в запечатанных конвертах в соответствии с требованиями Федерального закона от 27.07.2006 г. №152 «О персональных данных».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Допускается указание почтового адреса под оболочкой простого или заказного почтового отправления, пересылаемого в конвертах с прозрачным адресным окном.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Территория оказания услуг: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color w:themeColor="text1" w:val="000000"/>
          <w:sz w:val="24"/>
          <w:szCs w:val="24"/>
        </w:rPr>
      </w:pPr>
      <w:r>
        <w:rPr>
          <w:rFonts w:ascii="Times New Roman" w:hAnsi="Times New Roman"/>
          <w:color w:themeColor="text1" w:val="000000"/>
          <w:sz w:val="24"/>
          <w:szCs w:val="24"/>
        </w:rPr>
        <w:t>Доставка корреспонденции осуществляется в территориальных границах Российской Федерации количестве не более пяти отправок в год по действующему на момент отправки тарифу Исполнителя.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color w:themeColor="text1" w:val="000000"/>
          <w:sz w:val="24"/>
          <w:szCs w:val="24"/>
        </w:rPr>
      </w:pPr>
      <w:r>
        <w:rPr>
          <w:rFonts w:ascii="Times New Roman" w:hAnsi="Times New Roman"/>
          <w:color w:themeColor="text1"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Исполнитель обеспечивает: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  <w:tab/>
        <w:t>предпочтовую обработку (оформление формы 103, наклеивание ШПИ, нанесение знаков почтовой оплаты, взвешивание, оформление уведомления о вручении), пересылку заказного письма и заказной бандероли с простым уведомлением;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  <w:tab/>
        <w:t>забор почтовых отправлений с территории заказчика по расписанию;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  <w:tab/>
        <w:t>пересылку заказного письма и заказной бандероли в территориальных границах г. Северодвинска и Архангельской области с простым уведомлением. В момент передачи корреспонденции Заказчик указывает количество писем и бандеролей с уведомлением;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</w:t>
        <w:tab/>
        <w:t>интернет отслеживание почтовых отправлений (по номеру, адресу, дате, а также по служебной информации за любой промежуток времени – информация выводится списком);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предоставление необходимых отчетов в формате </w:t>
      </w:r>
      <w:r>
        <w:rPr>
          <w:rFonts w:ascii="Times New Roman" w:hAnsi="Times New Roman"/>
          <w:sz w:val="24"/>
          <w:szCs w:val="24"/>
          <w:lang w:val="en-US"/>
        </w:rPr>
        <w:t>Excel</w:t>
      </w:r>
      <w:r>
        <w:rPr>
          <w:rFonts w:ascii="Times New Roman" w:hAnsi="Times New Roman"/>
          <w:sz w:val="24"/>
          <w:szCs w:val="24"/>
        </w:rPr>
        <w:t xml:space="preserve">. 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sz w:val="24"/>
          <w:szCs w:val="24"/>
          <w:shd w:fill="auto" w:val="clear"/>
        </w:rPr>
        <w:t>Порядок работы:</w:t>
      </w:r>
    </w:p>
    <w:p>
      <w:pPr>
        <w:pStyle w:val="ListParagraph"/>
        <w:numPr>
          <w:ilvl w:val="0"/>
          <w:numId w:val="3"/>
        </w:numPr>
        <w:shd w:val="clear" w:color="auto" w:fill="FFFFFF"/>
        <w:ind w:firstLine="709" w:left="0"/>
        <w:jc w:val="both"/>
        <w:rPr>
          <w:highlight w:val="none"/>
          <w:shd w:fill="auto" w:val="clear"/>
        </w:rPr>
      </w:pPr>
      <w:r>
        <w:rPr>
          <w:shd w:fill="auto" w:val="clear"/>
        </w:rPr>
        <w:t>Исполнитель осуществляет забор корреспонденции самостоятельно по накладной.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4"/>
          <w:szCs w:val="24"/>
          <w:shd w:fill="auto" w:val="clear"/>
        </w:rPr>
        <w:t>Забор корреспонденции осуществляется по адресу: Архангельская область, город Северодвинск, ул Адмирала Нахимова, д. 2а</w:t>
      </w:r>
      <w:r>
        <w:rPr>
          <w:rFonts w:ascii="Times New Roman" w:hAnsi="Times New Roman"/>
          <w:sz w:val="24"/>
          <w:szCs w:val="24"/>
          <w:shd w:fill="auto" w:val="clear"/>
        </w:rPr>
        <w:t>.</w:t>
      </w:r>
    </w:p>
    <w:p>
      <w:pPr>
        <w:pStyle w:val="ListParagraph"/>
        <w:numPr>
          <w:ilvl w:val="0"/>
          <w:numId w:val="3"/>
        </w:numPr>
        <w:shd w:val="clear" w:color="auto" w:fill="FFFFFF"/>
        <w:ind w:firstLine="709" w:left="0"/>
        <w:jc w:val="both"/>
        <w:rPr/>
      </w:pPr>
      <w:r>
        <w:rPr/>
        <w:t>Оформление и распечатка реестров на почтовую корреспонденцию, оформление уведомлений о вручении осуществляется сотрудниками Исполнителя.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="0" w:after="0"/>
        <w:ind w:firstLine="709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Возврат неврученных Исполнителем писем Заказчику осуществляется спустя 30 дней после доставки письма в адресное ОПС (объект почтовой связи) по России.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="0" w:after="0"/>
        <w:ind w:firstLine="709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Доказательством отправки являются реестры отработанной корреспонденции.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="0" w:after="0"/>
        <w:ind w:firstLine="709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Заказная почтовая корреспонденция доставляется и вручается лично адресату под роспись в уведомлении о вручении.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="0" w:after="0"/>
        <w:ind w:firstLine="709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предоставляет возможность отслеживать почтовые отправления по интернету.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="0" w:after="0"/>
        <w:ind w:firstLine="709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предоставляет Заказчику на бумажном носителе реестр полученной корреспонденции для доставки на простую/заказную корреспонденцию, реестр доставленной корреспонденции на заказную корреспонденцию, накладную на возврат неврученной заказной корреспонденции.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Гарантии качества услуг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должен:</w:t>
      </w:r>
    </w:p>
    <w:p>
      <w:pPr>
        <w:pStyle w:val="ListParagraph"/>
        <w:numPr>
          <w:ilvl w:val="0"/>
          <w:numId w:val="4"/>
        </w:numPr>
        <w:shd w:val="clear" w:color="auto" w:fill="FFFFFF"/>
        <w:tabs>
          <w:tab w:val="clear" w:pos="708"/>
          <w:tab w:val="left" w:pos="709" w:leader="none"/>
          <w:tab w:val="left" w:pos="851" w:leader="none"/>
        </w:tabs>
        <w:ind w:firstLine="708" w:left="0"/>
        <w:jc w:val="both"/>
        <w:rPr/>
      </w:pPr>
      <w:r>
        <w:rPr/>
        <w:t>Осуществлять деятельность по доставке корреспонденции в строгом соответствии с условиями технического задания настоящего конкурентного мониторинга, заключенного договора, требованиями законодательства РФ.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8"/>
          <w:tab w:val="left" w:pos="709" w:leader="none"/>
          <w:tab w:val="left" w:pos="851" w:leader="none"/>
        </w:tabs>
        <w:spacing w:lineRule="auto" w:line="240" w:before="0" w:after="0"/>
        <w:ind w:firstLine="708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Гарантировать качество оказываемых услуг установленным стандартам, тайну связи.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8"/>
          <w:tab w:val="left" w:pos="709" w:leader="none"/>
          <w:tab w:val="left" w:pos="851" w:leader="none"/>
        </w:tabs>
        <w:spacing w:lineRule="auto" w:line="240" w:before="0" w:after="0"/>
        <w:ind w:firstLine="708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Гарантировать добровольное возмещение убытков, вызванных ненадлежащим исполнением своих договорных обязательств, в том числе в случае недоставки корреспонденции, контролировать и устранять причины, вызывающие снижение качества услуг.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8"/>
          <w:tab w:val="left" w:pos="709" w:leader="none"/>
          <w:tab w:val="left" w:pos="851" w:leader="none"/>
        </w:tabs>
        <w:spacing w:lineRule="auto" w:line="240" w:before="0" w:after="0"/>
        <w:ind w:firstLine="708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испорченные, утерянные отправления Исполнитель возмещает Заказчику в двукратном размере суммы тарифной платы в том числе за каждое испорченное (утерянное) отправление.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8"/>
          <w:tab w:val="left" w:pos="709" w:leader="none"/>
          <w:tab w:val="left" w:pos="851" w:leader="none"/>
        </w:tabs>
        <w:spacing w:lineRule="auto" w:line="240" w:before="0" w:after="0"/>
        <w:ind w:firstLine="708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Обеспечить сохранность вверенной корреспонденции.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8"/>
          <w:tab w:val="left" w:pos="851" w:leader="none"/>
        </w:tabs>
        <w:spacing w:lineRule="auto" w:line="240" w:before="0" w:after="0"/>
        <w:ind w:firstLine="709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недоставки, вверенной Исполнителю корреспонденции по вине Исполнителя, Исполнитель выплачивает Заказчику штраф от суммы счета за оказанные услуги, выставленного Исполнителем Заказчику за месяц, в котором выявлен факт нарушения в размере:</w:t>
      </w:r>
    </w:p>
    <w:tbl>
      <w:tblPr>
        <w:tblW w:w="827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318"/>
        <w:gridCol w:w="1952"/>
      </w:tblGrid>
      <w:tr>
        <w:trPr>
          <w:trHeight w:val="525" w:hRule="atLeast"/>
        </w:trPr>
        <w:tc>
          <w:tcPr>
            <w:tcW w:w="8270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  <w:lang w:eastAsia="ru-RU"/>
              </w:rPr>
              <w:t>Размер штрафа в %, за некачественную доставку отправлений</w:t>
            </w:r>
          </w:p>
        </w:tc>
      </w:tr>
      <w:tr>
        <w:trPr>
          <w:trHeight w:val="440" w:hRule="atLeast"/>
        </w:trPr>
        <w:tc>
          <w:tcPr>
            <w:tcW w:w="6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Некачественная доставка отправлений, штук</w:t>
            </w:r>
          </w:p>
        </w:tc>
        <w:tc>
          <w:tcPr>
            <w:tcW w:w="1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Штраф, %</w:t>
            </w:r>
          </w:p>
        </w:tc>
      </w:tr>
      <w:tr>
        <w:trPr>
          <w:trHeight w:val="182" w:hRule="atLeast"/>
        </w:trPr>
        <w:tc>
          <w:tcPr>
            <w:tcW w:w="6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до 50</w:t>
            </w:r>
          </w:p>
        </w:tc>
        <w:tc>
          <w:tcPr>
            <w:tcW w:w="1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>
        <w:trPr>
          <w:trHeight w:val="173" w:hRule="atLeast"/>
        </w:trPr>
        <w:tc>
          <w:tcPr>
            <w:tcW w:w="6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от 51 до 100</w:t>
            </w:r>
          </w:p>
        </w:tc>
        <w:tc>
          <w:tcPr>
            <w:tcW w:w="1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>
        <w:trPr>
          <w:trHeight w:val="152" w:hRule="atLeast"/>
        </w:trPr>
        <w:tc>
          <w:tcPr>
            <w:tcW w:w="6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от 101 до 150</w:t>
            </w:r>
          </w:p>
        </w:tc>
        <w:tc>
          <w:tcPr>
            <w:tcW w:w="1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</w:tr>
      <w:tr>
        <w:trPr>
          <w:trHeight w:val="158" w:hRule="atLeast"/>
        </w:trPr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от 151 до 200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</w:tr>
      <w:tr>
        <w:trPr>
          <w:trHeight w:val="150" w:hRule="atLeast"/>
        </w:trPr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Свыше 200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</w:tr>
    </w:tbl>
    <w:p>
      <w:pPr>
        <w:pStyle w:val="Normal"/>
        <w:widowControl w:val="false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В случае поступления жалоб от адресата о некачественно оказанной услуге (или о невыполнении услуги), Заказчик имеет право выставить Исполнителю претензию с требованием компенсации расходов за каждый выявленный факт нарушения, даже если между Заказчиком и Исполнителем подписан акт об оказании услуги.</w:t>
      </w:r>
      <w:r>
        <w:rPr/>
        <w:t xml:space="preserve"> </w:t>
      </w:r>
      <w:r>
        <w:rPr>
          <w:rFonts w:ascii="Times New Roman" w:hAnsi="Times New Roman"/>
          <w:sz w:val="24"/>
          <w:szCs w:val="24"/>
        </w:rPr>
        <w:t>Отчетным документом в рамках оказания услуг является УПД. Основания: претензии и жалобы клиентов СМУП "ПЖКО "Ягры"– адресатов. Исполнитель обязан выплатить компенсацию, если не предоставит опровержение.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 По истечении первого месяца совместной работы Заказчика и Исполнителя, при предоставлении акта оказанных услуг (УПД), Исполнитель предоставляет Заказчику сведения о недобросовестных адресатах, не позволяющих качественно оказывать услуги (предоставляет по каждому проблемному адресату причину, не позволяющую качественно оказать услугу, например: отсутствие адресата, отсутствие почтового ящика, открытый почтовый ящик и т.п.). Форма предоставления информации согласовывается сторонами при заключении договора.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Услуги оказываются исполнителем в соответствии с Федеральным законом от 17.07.1999 № 176-ФЗ «О почтовой связи», Федеральным законом от 07.07.2003 № 126-ФЗ «О связи», Гражданским кодексом РФ, Минцифры России от 17.04.2023 № 382 «Об утверждении Правил оказания услуг почтовой связи»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shd w:val="clear" w:color="auto" w:fill="FFFFFF"/>
        <w:spacing w:lineRule="auto" w:line="240" w:before="0" w:after="0"/>
        <w:ind w:left="609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ind w:left="609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567" w:gutter="0" w:header="0" w:top="567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Proxima Nova ExCn Rg">
    <w:charset w:val="cc"/>
    <w:family w:val="roman"/>
    <w:pitch w:val="variable"/>
  </w:font>
  <w:font w:name="Segoe UI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Verdan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1985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134" w:hanging="1134"/>
      </w:pPr>
      <w:rPr>
        <w:b w:val="false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986" w:hanging="851"/>
      </w:pPr>
      <w:rPr>
        <w:b w:val="false"/>
      </w:rPr>
    </w:lvl>
    <w:lvl w:ilvl="4">
      <w:start w:val="1"/>
      <w:numFmt w:val="russianLower"/>
      <w:lvlText w:val="(%5)"/>
      <w:lvlJc w:val="left"/>
      <w:pPr>
        <w:tabs>
          <w:tab w:val="num" w:pos="0"/>
        </w:tabs>
        <w:ind w:left="2835" w:hanging="85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1134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1134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1134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1134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413" w:hanging="705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64afc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Heading1">
    <w:name w:val="Heading 1"/>
    <w:basedOn w:val="Normal"/>
    <w:next w:val="Normal"/>
    <w:link w:val="1"/>
    <w:qFormat/>
    <w:rsid w:val="00bd18e8"/>
    <w:pPr>
      <w:keepNext w:val="true"/>
      <w:spacing w:lineRule="auto" w:line="240" w:before="0" w:after="0"/>
      <w:outlineLvl w:val="0"/>
    </w:pPr>
    <w:rPr>
      <w:rFonts w:ascii="Times New Roman" w:hAnsi="Times New Roman" w:eastAsia="Times New Roman"/>
      <w:b/>
      <w:sz w:val="26"/>
      <w:szCs w:val="20"/>
    </w:rPr>
  </w:style>
  <w:style w:type="paragraph" w:styleId="Heading2">
    <w:name w:val="Heading 2"/>
    <w:basedOn w:val="Normal"/>
    <w:next w:val="Normal"/>
    <w:link w:val="22"/>
    <w:qFormat/>
    <w:rsid w:val="003d68f0"/>
    <w:pPr>
      <w:keepNext w:val="true"/>
      <w:spacing w:lineRule="auto" w:line="240" w:before="0" w:after="0"/>
      <w:jc w:val="center"/>
      <w:outlineLvl w:val="1"/>
    </w:pPr>
    <w:rPr>
      <w:rFonts w:ascii="Times New Roman" w:hAnsi="Times New Roman" w:eastAsia="Times New Roman"/>
      <w:sz w:val="28"/>
      <w:szCs w:val="20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ee1aa5"/>
    <w:pPr>
      <w:keepNext w:val="true"/>
      <w:keepLines/>
      <w:spacing w:lineRule="auto" w:line="360" w:before="200" w:after="0"/>
      <w:ind w:firstLine="567"/>
      <w:jc w:val="both"/>
      <w:outlineLvl w:val="8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uiPriority w:val="99"/>
    <w:unhideWhenUsed/>
    <w:qFormat/>
    <w:rsid w:val="00150c57"/>
    <w:rPr>
      <w:color w:val="0000FF"/>
      <w:u w:val="single"/>
    </w:rPr>
  </w:style>
  <w:style w:type="character" w:styleId="PlaceholderText">
    <w:name w:val="Placeholder Text"/>
    <w:uiPriority w:val="99"/>
    <w:semiHidden/>
    <w:qFormat/>
    <w:rsid w:val="00181dbe"/>
    <w:rPr>
      <w:color w:val="808080"/>
    </w:rPr>
  </w:style>
  <w:style w:type="character" w:styleId="Style11" w:customStyle="1">
    <w:name w:val="Текст выноски Знак"/>
    <w:link w:val="BalloonText"/>
    <w:uiPriority w:val="99"/>
    <w:semiHidden/>
    <w:qFormat/>
    <w:rsid w:val="00181dbe"/>
    <w:rPr>
      <w:rFonts w:ascii="Tahoma" w:hAnsi="Tahoma" w:cs="Tahoma"/>
      <w:sz w:val="16"/>
      <w:szCs w:val="16"/>
    </w:rPr>
  </w:style>
  <w:style w:type="character" w:styleId="Style12" w:customStyle="1">
    <w:name w:val="Верхний колонтитул Знак"/>
    <w:qFormat/>
    <w:rsid w:val="00d6787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3" w:customStyle="1">
    <w:name w:val="Нижний колонтитул Знак"/>
    <w:uiPriority w:val="99"/>
    <w:qFormat/>
    <w:rsid w:val="00f20ae2"/>
    <w:rPr>
      <w:sz w:val="22"/>
      <w:szCs w:val="22"/>
      <w:lang w:eastAsia="en-US"/>
    </w:rPr>
  </w:style>
  <w:style w:type="character" w:styleId="Style14" w:customStyle="1">
    <w:name w:val="Текст Знак"/>
    <w:link w:val="PlainText"/>
    <w:qFormat/>
    <w:rsid w:val="0003411b"/>
    <w:rPr>
      <w:rFonts w:ascii="Courier New" w:hAnsi="Courier New" w:eastAsia="Times New Roman" w:cs="Courier New"/>
    </w:rPr>
  </w:style>
  <w:style w:type="character" w:styleId="1" w:customStyle="1">
    <w:name w:val="Заголовок 1 Знак"/>
    <w:qFormat/>
    <w:rsid w:val="00bd18e8"/>
    <w:rPr>
      <w:rFonts w:ascii="Times New Roman" w:hAnsi="Times New Roman" w:eastAsia="Times New Roman"/>
      <w:b/>
      <w:sz w:val="26"/>
    </w:rPr>
  </w:style>
  <w:style w:type="character" w:styleId="Style15" w:customStyle="1">
    <w:name w:val="Основной текст с отступом Знак"/>
    <w:link w:val="BodyTextIndented"/>
    <w:qFormat/>
    <w:rsid w:val="00bd18e8"/>
    <w:rPr>
      <w:rFonts w:ascii="Times New Roman" w:hAnsi="Times New Roman" w:eastAsia="Times New Roman"/>
      <w:sz w:val="28"/>
      <w:szCs w:val="24"/>
    </w:rPr>
  </w:style>
  <w:style w:type="character" w:styleId="annotationreference">
    <w:name w:val="annotation reference"/>
    <w:uiPriority w:val="99"/>
    <w:semiHidden/>
    <w:unhideWhenUsed/>
    <w:qFormat/>
    <w:rsid w:val="00bd493d"/>
    <w:rPr>
      <w:sz w:val="16"/>
      <w:szCs w:val="16"/>
    </w:rPr>
  </w:style>
  <w:style w:type="character" w:styleId="Style16" w:customStyle="1">
    <w:name w:val="Текст примечания Знак"/>
    <w:uiPriority w:val="99"/>
    <w:semiHidden/>
    <w:qFormat/>
    <w:rsid w:val="00bd493d"/>
    <w:rPr>
      <w:lang w:eastAsia="en-US"/>
    </w:rPr>
  </w:style>
  <w:style w:type="character" w:styleId="Style17" w:customStyle="1">
    <w:name w:val="Тема примечания Знак"/>
    <w:link w:val="annotationsubject"/>
    <w:uiPriority w:val="99"/>
    <w:semiHidden/>
    <w:qFormat/>
    <w:rsid w:val="00bd493d"/>
    <w:rPr>
      <w:b/>
      <w:bCs/>
      <w:lang w:eastAsia="en-US"/>
    </w:rPr>
  </w:style>
  <w:style w:type="character" w:styleId="Style18" w:customStyle="1">
    <w:name w:val="Текст сноски Знак"/>
    <w:uiPriority w:val="99"/>
    <w:semiHidden/>
    <w:qFormat/>
    <w:rsid w:val="00b93124"/>
    <w:rPr>
      <w:lang w:eastAsia="en-US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uiPriority w:val="99"/>
    <w:semiHidden/>
    <w:unhideWhenUsed/>
    <w:qFormat/>
    <w:rsid w:val="00b93124"/>
    <w:rPr>
      <w:vertAlign w:val="superscript"/>
    </w:rPr>
  </w:style>
  <w:style w:type="character" w:styleId="Style19" w:customStyle="1">
    <w:name w:val="Текст концевой сноски Знак"/>
    <w:uiPriority w:val="99"/>
    <w:qFormat/>
    <w:rsid w:val="00b93124"/>
    <w:rPr>
      <w:lang w:eastAsia="en-US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uiPriority w:val="99"/>
    <w:semiHidden/>
    <w:unhideWhenUsed/>
    <w:qFormat/>
    <w:rsid w:val="00b93124"/>
    <w:rPr>
      <w:vertAlign w:val="superscript"/>
    </w:rPr>
  </w:style>
  <w:style w:type="character" w:styleId="Style20" w:customStyle="1">
    <w:name w:val="Таблица текст Знак"/>
    <w:link w:val="Style30"/>
    <w:qFormat/>
    <w:rsid w:val="003053c9"/>
    <w:rPr>
      <w:rFonts w:ascii="Times New Roman" w:hAnsi="Times New Roman" w:eastAsia="Times New Roman"/>
      <w:sz w:val="24"/>
    </w:rPr>
  </w:style>
  <w:style w:type="character" w:styleId="2" w:customStyle="1">
    <w:name w:val="Пункт2 Знак"/>
    <w:link w:val="25"/>
    <w:qFormat/>
    <w:rsid w:val="006675ad"/>
    <w:rPr>
      <w:rFonts w:ascii="Times New Roman" w:hAnsi="Times New Roman" w:eastAsia="Times New Roman"/>
      <w:b/>
      <w:sz w:val="28"/>
    </w:rPr>
  </w:style>
  <w:style w:type="character" w:styleId="11" w:customStyle="1">
    <w:name w:val="Пункт Знак1"/>
    <w:link w:val="Style31"/>
    <w:qFormat/>
    <w:rsid w:val="005c0a6e"/>
    <w:rPr>
      <w:rFonts w:ascii="Times New Roman" w:hAnsi="Times New Roman" w:eastAsia="Times New Roman"/>
      <w:sz w:val="28"/>
    </w:rPr>
  </w:style>
  <w:style w:type="character" w:styleId="Style21" w:customStyle="1">
    <w:name w:val="Абзац списка Знак"/>
    <w:link w:val="ListParagraph"/>
    <w:uiPriority w:val="34"/>
    <w:qFormat/>
    <w:locked/>
    <w:rsid w:val="00b72ba7"/>
    <w:rPr>
      <w:rFonts w:ascii="Times New Roman" w:hAnsi="Times New Roman" w:eastAsia="Times New Roman"/>
      <w:sz w:val="24"/>
      <w:szCs w:val="24"/>
    </w:rPr>
  </w:style>
  <w:style w:type="character" w:styleId="21" w:customStyle="1">
    <w:name w:val="Основной текст 2 Знак"/>
    <w:link w:val="BodyText2"/>
    <w:qFormat/>
    <w:rsid w:val="00c45bdb"/>
    <w:rPr>
      <w:sz w:val="22"/>
      <w:szCs w:val="22"/>
      <w:lang w:eastAsia="en-US"/>
    </w:rPr>
  </w:style>
  <w:style w:type="character" w:styleId="6" w:customStyle="1">
    <w:name w:val="[Ростех] Текст Подпункта подпункта (Уровень 6) Знак"/>
    <w:link w:val="61"/>
    <w:uiPriority w:val="99"/>
    <w:qFormat/>
    <w:rsid w:val="00e95472"/>
    <w:rPr>
      <w:rFonts w:ascii="Proxima Nova ExCn Rg" w:hAnsi="Proxima Nova ExCn Rg" w:eastAsia="Times New Roman"/>
      <w:sz w:val="28"/>
      <w:szCs w:val="28"/>
    </w:rPr>
  </w:style>
  <w:style w:type="character" w:styleId="Style22" w:customStyle="1">
    <w:name w:val="Основной текст Знак"/>
    <w:qFormat/>
    <w:rsid w:val="001c21e2"/>
    <w:rPr>
      <w:sz w:val="22"/>
      <w:szCs w:val="22"/>
      <w:lang w:eastAsia="en-US"/>
    </w:rPr>
  </w:style>
  <w:style w:type="character" w:styleId="22" w:customStyle="1">
    <w:name w:val="Заголовок 2 Знак"/>
    <w:qFormat/>
    <w:rsid w:val="003d68f0"/>
    <w:rPr>
      <w:rFonts w:ascii="Times New Roman" w:hAnsi="Times New Roman" w:eastAsia="Times New Roman"/>
      <w:sz w:val="28"/>
    </w:rPr>
  </w:style>
  <w:style w:type="character" w:styleId="3" w:customStyle="1">
    <w:name w:val="Основной текст 3 Знак"/>
    <w:link w:val="BodyText3"/>
    <w:qFormat/>
    <w:rsid w:val="003d68f0"/>
    <w:rPr>
      <w:rFonts w:ascii="Times New Roman" w:hAnsi="Times New Roman" w:eastAsia="Times New Roman"/>
      <w:sz w:val="24"/>
    </w:rPr>
  </w:style>
  <w:style w:type="character" w:styleId="itemtext1" w:customStyle="1">
    <w:name w:val="itemtext1"/>
    <w:qFormat/>
    <w:rsid w:val="003d68f0"/>
    <w:rPr>
      <w:rFonts w:ascii="Segoe UI" w:hAnsi="Segoe UI" w:cs="Segoe UI"/>
      <w:color w:val="000000"/>
      <w:sz w:val="20"/>
      <w:szCs w:val="20"/>
    </w:rPr>
  </w:style>
  <w:style w:type="character" w:styleId="23" w:customStyle="1">
    <w:name w:val="Основной текст с отступом 2 Знак"/>
    <w:link w:val="BodyTextIndent2"/>
    <w:uiPriority w:val="99"/>
    <w:semiHidden/>
    <w:qFormat/>
    <w:rsid w:val="00c601a1"/>
    <w:rPr>
      <w:sz w:val="22"/>
      <w:szCs w:val="22"/>
      <w:lang w:eastAsia="en-US"/>
    </w:rPr>
  </w:style>
  <w:style w:type="character" w:styleId="Style23" w:customStyle="1">
    <w:name w:val="Заголовок Знак"/>
    <w:basedOn w:val="DefaultParagraphFont"/>
    <w:qFormat/>
    <w:rsid w:val="00a56ea7"/>
    <w:rPr>
      <w:rFonts w:ascii="Times New Roman" w:hAnsi="Times New Roman" w:eastAsia="Times New Roman"/>
      <w:b/>
      <w:bCs/>
    </w:rPr>
  </w:style>
  <w:style w:type="character" w:styleId="ConsPlusNormal" w:customStyle="1">
    <w:name w:val="ConsPlusNormal Знак"/>
    <w:link w:val="ConsPlusNormal1"/>
    <w:qFormat/>
    <w:rsid w:val="00a56ea7"/>
    <w:rPr>
      <w:rFonts w:ascii="Arial" w:hAnsi="Arial" w:eastAsia="Times New Roman" w:cs="Arial"/>
    </w:rPr>
  </w:style>
  <w:style w:type="character" w:styleId="24" w:customStyle="1">
    <w:name w:val="Основной текст (2)_"/>
    <w:link w:val="27"/>
    <w:qFormat/>
    <w:rsid w:val="00a56ea7"/>
    <w:rPr>
      <w:b/>
      <w:bCs/>
      <w:sz w:val="21"/>
      <w:szCs w:val="21"/>
      <w:shd w:fill="FFFFFF" w:val="clear"/>
    </w:rPr>
  </w:style>
  <w:style w:type="character" w:styleId="12" w:customStyle="1">
    <w:name w:val="Неразрешенное упоминание1"/>
    <w:basedOn w:val="DefaultParagraphFont"/>
    <w:uiPriority w:val="99"/>
    <w:semiHidden/>
    <w:unhideWhenUsed/>
    <w:qFormat/>
    <w:rsid w:val="00a56ea7"/>
    <w:rPr>
      <w:color w:val="605E5C"/>
      <w:shd w:fill="E1DFDD" w:val="clear"/>
    </w:rPr>
  </w:style>
  <w:style w:type="character" w:styleId="31" w:customStyle="1">
    <w:name w:val="Стиль3 Знак"/>
    <w:link w:val="34"/>
    <w:qFormat/>
    <w:rsid w:val="00253383"/>
    <w:rPr>
      <w:rFonts w:ascii="Arial" w:hAnsi="Arial"/>
      <w:sz w:val="24"/>
      <w:szCs w:val="24"/>
    </w:rPr>
  </w:style>
  <w:style w:type="character" w:styleId="9" w:customStyle="1">
    <w:name w:val="Заголовок 9 Знак"/>
    <w:basedOn w:val="DefaultParagraphFont"/>
    <w:uiPriority w:val="9"/>
    <w:semiHidden/>
    <w:qFormat/>
    <w:rsid w:val="00ee1aa5"/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Style24" w:customStyle="1">
    <w:name w:val="Пункт Знак"/>
    <w:qFormat/>
    <w:rsid w:val="00ee1aa5"/>
    <w:rPr>
      <w:sz w:val="28"/>
      <w:lang w:val="ru-RU" w:eastAsia="ru-RU"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ee1aa5"/>
    <w:rPr>
      <w:color w:val="800080"/>
      <w:u w:val="single"/>
    </w:rPr>
  </w:style>
  <w:style w:type="character" w:styleId="SubtleReference">
    <w:name w:val="Subtle Reference"/>
    <w:basedOn w:val="DefaultParagraphFont"/>
    <w:uiPriority w:val="31"/>
    <w:qFormat/>
    <w:rsid w:val="00206d6c"/>
    <w:rPr>
      <w:smallCaps/>
      <w:color w:themeColor="accent2" w:val="ED7D31"/>
      <w:u w:val="single"/>
    </w:rPr>
  </w:style>
  <w:style w:type="character" w:styleId="32" w:customStyle="1">
    <w:name w:val="Основной текст (32)_"/>
    <w:basedOn w:val="DefaultParagraphFont"/>
    <w:link w:val="321"/>
    <w:uiPriority w:val="99"/>
    <w:qFormat/>
    <w:rsid w:val="00206d6c"/>
    <w:rPr>
      <w:sz w:val="23"/>
      <w:szCs w:val="23"/>
      <w:shd w:fill="FFFFFF" w:val="clear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129a1"/>
    <w:rPr>
      <w:color w:val="605E5C"/>
      <w:shd w:fill="E1DFDD" w:val="clear"/>
    </w:rPr>
  </w:style>
  <w:style w:type="paragraph" w:styleId="Style2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22"/>
    <w:unhideWhenUsed/>
    <w:rsid w:val="001c21e2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181dbe"/>
    <w:pPr>
      <w:spacing w:lineRule="auto" w:line="240" w:before="0" w:after="0"/>
    </w:pPr>
    <w:rPr>
      <w:rFonts w:ascii="Tahoma" w:hAnsi="Tahoma"/>
      <w:sz w:val="16"/>
      <w:szCs w:val="16"/>
    </w:rPr>
  </w:style>
  <w:style w:type="paragraph" w:styleId="ListParagraph">
    <w:name w:val="List Paragraph"/>
    <w:basedOn w:val="Normal"/>
    <w:link w:val="Style21"/>
    <w:uiPriority w:val="34"/>
    <w:qFormat/>
    <w:rsid w:val="007b11a0"/>
    <w:pPr>
      <w:spacing w:lineRule="auto" w:line="240" w:before="0" w:after="0"/>
      <w:ind w:left="720"/>
      <w:contextualSpacing/>
    </w:pPr>
    <w:rPr>
      <w:rFonts w:ascii="Times New Roman" w:hAnsi="Times New Roman" w:eastAsia="Times New Roman"/>
      <w:sz w:val="24"/>
      <w:szCs w:val="24"/>
    </w:rPr>
  </w:style>
  <w:style w:type="paragraph" w:styleId="Style27">
    <w:name w:val="Колонтитул"/>
    <w:basedOn w:val="Normal"/>
    <w:qFormat/>
    <w:pPr/>
    <w:rPr/>
  </w:style>
  <w:style w:type="paragraph" w:styleId="Header">
    <w:name w:val="Header"/>
    <w:basedOn w:val="Normal"/>
    <w:link w:val="Style12"/>
    <w:rsid w:val="00d6787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Default" w:customStyle="1">
    <w:name w:val="Default"/>
    <w:qFormat/>
    <w:rsid w:val="00a037e2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Footer">
    <w:name w:val="Footer"/>
    <w:basedOn w:val="Normal"/>
    <w:link w:val="Style13"/>
    <w:uiPriority w:val="99"/>
    <w:unhideWhenUsed/>
    <w:rsid w:val="00f20ae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8" w:customStyle="1">
    <w:name w:val="Подподпункт"/>
    <w:basedOn w:val="Normal"/>
    <w:qFormat/>
    <w:rsid w:val="007d7b0e"/>
    <w:pPr>
      <w:tabs>
        <w:tab w:val="clear" w:pos="708"/>
        <w:tab w:val="left" w:pos="1701" w:leader="none"/>
      </w:tabs>
      <w:spacing w:lineRule="auto" w:line="360" w:before="0" w:after="0"/>
      <w:ind w:hanging="567" w:left="1701"/>
      <w:jc w:val="both"/>
    </w:pPr>
    <w:rPr>
      <w:rFonts w:ascii="Times New Roman" w:hAnsi="Times New Roman" w:eastAsia="Times New Roman"/>
      <w:sz w:val="28"/>
      <w:szCs w:val="20"/>
      <w:lang w:eastAsia="ru-RU"/>
    </w:rPr>
  </w:style>
  <w:style w:type="paragraph" w:styleId="Style29" w:customStyle="1">
    <w:name w:val="Таблица шапка"/>
    <w:basedOn w:val="Normal"/>
    <w:qFormat/>
    <w:rsid w:val="007d7b0e"/>
    <w:pPr>
      <w:keepNext w:val="true"/>
      <w:spacing w:lineRule="auto" w:line="240" w:before="40" w:after="40"/>
      <w:ind w:left="57" w:right="57"/>
    </w:pPr>
    <w:rPr>
      <w:rFonts w:ascii="Times New Roman" w:hAnsi="Times New Roman" w:eastAsia="Times New Roman"/>
      <w:szCs w:val="20"/>
      <w:lang w:eastAsia="ru-RU"/>
    </w:rPr>
  </w:style>
  <w:style w:type="paragraph" w:styleId="Style30" w:customStyle="1">
    <w:name w:val="Таблица текст"/>
    <w:basedOn w:val="Normal"/>
    <w:link w:val="Style20"/>
    <w:qFormat/>
    <w:rsid w:val="007d7b0e"/>
    <w:pPr>
      <w:spacing w:lineRule="auto" w:line="240" w:before="40" w:after="40"/>
      <w:ind w:left="57" w:right="57"/>
    </w:pPr>
    <w:rPr>
      <w:rFonts w:ascii="Times New Roman" w:hAnsi="Times New Roman" w:eastAsia="Times New Roman"/>
      <w:sz w:val="24"/>
      <w:szCs w:val="20"/>
    </w:rPr>
  </w:style>
  <w:style w:type="paragraph" w:styleId="Style31" w:customStyle="1">
    <w:name w:val="Пункт"/>
    <w:basedOn w:val="Normal"/>
    <w:link w:val="11"/>
    <w:qFormat/>
    <w:rsid w:val="007d7b0e"/>
    <w:pPr>
      <w:tabs>
        <w:tab w:val="clear" w:pos="708"/>
        <w:tab w:val="left" w:pos="1134" w:leader="none"/>
      </w:tabs>
      <w:spacing w:lineRule="auto" w:line="360" w:before="0" w:after="0"/>
      <w:ind w:hanging="1134" w:left="1134"/>
      <w:jc w:val="both"/>
    </w:pPr>
    <w:rPr>
      <w:rFonts w:ascii="Times New Roman" w:hAnsi="Times New Roman" w:eastAsia="Times New Roman"/>
      <w:sz w:val="28"/>
      <w:szCs w:val="20"/>
    </w:rPr>
  </w:style>
  <w:style w:type="paragraph" w:styleId="PlainText">
    <w:name w:val="Plain Text"/>
    <w:basedOn w:val="Normal"/>
    <w:link w:val="Style14"/>
    <w:qFormat/>
    <w:rsid w:val="0003411b"/>
    <w:pPr>
      <w:spacing w:lineRule="auto" w:line="240" w:before="0" w:after="0"/>
    </w:pPr>
    <w:rPr>
      <w:rFonts w:ascii="Courier New" w:hAnsi="Courier New" w:eastAsia="Times New Roman"/>
      <w:sz w:val="20"/>
      <w:szCs w:val="20"/>
    </w:rPr>
  </w:style>
  <w:style w:type="paragraph" w:styleId="BodyTextIndented">
    <w:name w:val="Body Text, Indented"/>
    <w:basedOn w:val="Normal"/>
    <w:link w:val="Style15"/>
    <w:qFormat/>
    <w:rsid w:val="00bd18e8"/>
    <w:pPr>
      <w:spacing w:lineRule="auto" w:line="240" w:before="0" w:after="0"/>
    </w:pPr>
    <w:rPr>
      <w:rFonts w:ascii="Times New Roman" w:hAnsi="Times New Roman" w:eastAsia="Times New Roman"/>
      <w:sz w:val="28"/>
      <w:szCs w:val="24"/>
    </w:rPr>
  </w:style>
  <w:style w:type="paragraph" w:styleId="AnnotationText">
    <w:name w:val="Annotation Text"/>
    <w:basedOn w:val="Normal"/>
    <w:link w:val="Style16"/>
    <w:uiPriority w:val="99"/>
    <w:semiHidden/>
    <w:unhideWhenUsed/>
    <w:rsid w:val="00bd493d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7"/>
    <w:uiPriority w:val="99"/>
    <w:semiHidden/>
    <w:unhideWhenUsed/>
    <w:qFormat/>
    <w:rsid w:val="00bd493d"/>
    <w:pPr/>
    <w:rPr>
      <w:b/>
      <w:bCs/>
    </w:rPr>
  </w:style>
  <w:style w:type="paragraph" w:styleId="FootnoteText">
    <w:name w:val="Footnote Text"/>
    <w:basedOn w:val="Normal"/>
    <w:link w:val="Style18"/>
    <w:uiPriority w:val="99"/>
    <w:semiHidden/>
    <w:unhideWhenUsed/>
    <w:rsid w:val="00b93124"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Style19"/>
    <w:uiPriority w:val="99"/>
    <w:unhideWhenUsed/>
    <w:rsid w:val="00b93124"/>
    <w:pPr>
      <w:spacing w:lineRule="auto" w:line="240" w:before="0" w:after="0"/>
    </w:pPr>
    <w:rPr>
      <w:sz w:val="20"/>
      <w:szCs w:val="20"/>
    </w:rPr>
  </w:style>
  <w:style w:type="paragraph" w:styleId="25" w:customStyle="1">
    <w:name w:val="Пункт2"/>
    <w:basedOn w:val="Style31"/>
    <w:link w:val="2"/>
    <w:qFormat/>
    <w:rsid w:val="006675ad"/>
    <w:pPr>
      <w:keepNext w:val="true"/>
      <w:tabs>
        <w:tab w:val="left" w:pos="1134" w:leader="none"/>
        <w:tab w:val="left" w:pos="1276" w:leader="none"/>
      </w:tabs>
      <w:suppressAutoHyphens w:val="true"/>
      <w:spacing w:lineRule="auto" w:line="240" w:before="240" w:after="120"/>
      <w:ind w:hanging="1134" w:left="1276"/>
      <w:jc w:val="left"/>
      <w:outlineLvl w:val="2"/>
    </w:pPr>
    <w:rPr>
      <w:b/>
    </w:rPr>
  </w:style>
  <w:style w:type="paragraph" w:styleId="NormalWeb">
    <w:name w:val="Normal (Web)"/>
    <w:basedOn w:val="Normal"/>
    <w:uiPriority w:val="99"/>
    <w:qFormat/>
    <w:rsid w:val="005c0a6e"/>
    <w:pPr>
      <w:suppressAutoHyphens w:val="true"/>
      <w:spacing w:lineRule="auto" w:line="240" w:before="100" w:after="10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BodyText2">
    <w:name w:val="Body Text 2"/>
    <w:basedOn w:val="Normal"/>
    <w:link w:val="21"/>
    <w:unhideWhenUsed/>
    <w:qFormat/>
    <w:rsid w:val="00c45bdb"/>
    <w:pPr>
      <w:spacing w:lineRule="auto" w:line="480" w:before="0" w:after="120"/>
    </w:pPr>
    <w:rPr/>
  </w:style>
  <w:style w:type="paragraph" w:styleId="Style32" w:customStyle="1">
    <w:name w:val="Îáû÷íûé"/>
    <w:qFormat/>
    <w:rsid w:val="00c45bdb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ConsPlusNormal1" w:customStyle="1">
    <w:name w:val="ConsPlusNormal"/>
    <w:link w:val="ConsPlusNormal"/>
    <w:qFormat/>
    <w:rsid w:val="00537760"/>
    <w:pPr>
      <w:widowControl w:val="fals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3" w:customStyle="1">
    <w:name w:val="[Ростех] Наименование Подраздела (Уровень 3)"/>
    <w:uiPriority w:val="99"/>
    <w:qFormat/>
    <w:rsid w:val="00e95472"/>
    <w:pPr>
      <w:keepNext w:val="true"/>
      <w:keepLines/>
      <w:widowControl/>
      <w:numPr>
        <w:ilvl w:val="1"/>
        <w:numId w:val="1"/>
      </w:numPr>
      <w:suppressAutoHyphens w:val="true"/>
      <w:bidi w:val="0"/>
      <w:spacing w:before="240" w:after="0"/>
      <w:jc w:val="left"/>
      <w:outlineLvl w:val="2"/>
    </w:pPr>
    <w:rPr>
      <w:rFonts w:ascii="Proxima Nova ExCn Rg" w:hAnsi="Proxima Nova ExCn Rg" w:eastAsia="Times New Roman" w:cs="Times New Roman"/>
      <w:b/>
      <w:color w:val="auto"/>
      <w:kern w:val="0"/>
      <w:sz w:val="28"/>
      <w:szCs w:val="28"/>
      <w:lang w:val="ru-RU" w:eastAsia="ru-RU" w:bidi="ar-SA"/>
    </w:rPr>
  </w:style>
  <w:style w:type="paragraph" w:styleId="26" w:customStyle="1">
    <w:name w:val="[Ростех] Наименование Раздела (Уровень 2)"/>
    <w:uiPriority w:val="99"/>
    <w:qFormat/>
    <w:rsid w:val="00e95472"/>
    <w:pPr>
      <w:keepNext w:val="true"/>
      <w:keepLines/>
      <w:widowControl/>
      <w:numPr>
        <w:ilvl w:val="0"/>
        <w:numId w:val="1"/>
      </w:numPr>
      <w:suppressAutoHyphens w:val="true"/>
      <w:bidi w:val="0"/>
      <w:spacing w:before="240" w:after="0"/>
      <w:jc w:val="center"/>
      <w:outlineLvl w:val="1"/>
    </w:pPr>
    <w:rPr>
      <w:rFonts w:ascii="Proxima Nova ExCn Rg" w:hAnsi="Proxima Nova ExCn Rg" w:eastAsia="Times New Roman" w:cs="Times New Roman"/>
      <w:b/>
      <w:color w:val="auto"/>
      <w:kern w:val="0"/>
      <w:sz w:val="28"/>
      <w:szCs w:val="28"/>
      <w:lang w:val="ru-RU" w:eastAsia="ru-RU" w:bidi="ar-SA"/>
    </w:rPr>
  </w:style>
  <w:style w:type="paragraph" w:styleId="Style33" w:customStyle="1">
    <w:name w:val="[Ростех] Простой текст (Без уровня)"/>
    <w:uiPriority w:val="99"/>
    <w:qFormat/>
    <w:rsid w:val="00e95472"/>
    <w:pPr>
      <w:widowControl/>
      <w:numPr>
        <w:ilvl w:val="5"/>
        <w:numId w:val="1"/>
      </w:numPr>
      <w:suppressAutoHyphens w:val="true"/>
      <w:bidi w:val="0"/>
      <w:spacing w:before="120" w:after="0"/>
      <w:jc w:val="both"/>
    </w:pPr>
    <w:rPr>
      <w:rFonts w:ascii="Proxima Nova ExCn Rg" w:hAnsi="Proxima Nova ExCn Rg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5" w:customStyle="1">
    <w:name w:val="[Ростех] Текст Подпункта (Уровень 5)"/>
    <w:uiPriority w:val="99"/>
    <w:qFormat/>
    <w:rsid w:val="00e95472"/>
    <w:pPr>
      <w:widowControl/>
      <w:numPr>
        <w:ilvl w:val="3"/>
        <w:numId w:val="1"/>
      </w:numPr>
      <w:suppressAutoHyphens w:val="true"/>
      <w:bidi w:val="0"/>
      <w:spacing w:before="120" w:after="0"/>
      <w:jc w:val="both"/>
      <w:outlineLvl w:val="4"/>
    </w:pPr>
    <w:rPr>
      <w:rFonts w:ascii="Proxima Nova ExCn Rg" w:hAnsi="Proxima Nova ExCn Rg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61" w:customStyle="1">
    <w:name w:val="[Ростех] Текст Подпункта подпункта (Уровень 6)"/>
    <w:link w:val="6"/>
    <w:uiPriority w:val="99"/>
    <w:qFormat/>
    <w:rsid w:val="00e95472"/>
    <w:pPr>
      <w:widowControl/>
      <w:numPr>
        <w:ilvl w:val="4"/>
        <w:numId w:val="1"/>
      </w:numPr>
      <w:suppressAutoHyphens w:val="true"/>
      <w:bidi w:val="0"/>
      <w:spacing w:before="120" w:after="0"/>
      <w:jc w:val="both"/>
      <w:outlineLvl w:val="5"/>
    </w:pPr>
    <w:rPr>
      <w:rFonts w:ascii="Proxima Nova ExCn Rg" w:hAnsi="Proxima Nova ExCn Rg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4" w:customStyle="1">
    <w:name w:val="[Ростех] Текст Пункта (Уровень 4)"/>
    <w:uiPriority w:val="99"/>
    <w:qFormat/>
    <w:rsid w:val="00e95472"/>
    <w:pPr>
      <w:widowControl/>
      <w:numPr>
        <w:ilvl w:val="2"/>
        <w:numId w:val="1"/>
      </w:numPr>
      <w:suppressAutoHyphens w:val="true"/>
      <w:bidi w:val="0"/>
      <w:spacing w:before="120" w:after="0"/>
      <w:jc w:val="both"/>
      <w:outlineLvl w:val="3"/>
    </w:pPr>
    <w:rPr>
      <w:rFonts w:ascii="Proxima Nova ExCn Rg" w:hAnsi="Proxima Nova ExCn Rg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BodyText3">
    <w:name w:val="Body Text 3"/>
    <w:basedOn w:val="Normal"/>
    <w:link w:val="3"/>
    <w:qFormat/>
    <w:rsid w:val="003d68f0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</w:rPr>
  </w:style>
  <w:style w:type="paragraph" w:styleId="BlockText">
    <w:name w:val="Block Text"/>
    <w:basedOn w:val="Normal"/>
    <w:qFormat/>
    <w:rsid w:val="003d68f0"/>
    <w:pPr>
      <w:spacing w:lineRule="auto" w:line="240" w:before="0" w:after="0"/>
      <w:ind w:hanging="701" w:left="701" w:right="176"/>
      <w:jc w:val="both"/>
    </w:pPr>
    <w:rPr>
      <w:rFonts w:ascii="Times New Roman" w:hAnsi="Times New Roman" w:eastAsia="Times New Roman"/>
      <w:sz w:val="24"/>
      <w:szCs w:val="20"/>
      <w:lang w:eastAsia="ru-RU"/>
    </w:rPr>
  </w:style>
  <w:style w:type="paragraph" w:styleId="Style34" w:customStyle="1">
    <w:name w:val="Знак"/>
    <w:basedOn w:val="Normal"/>
    <w:qFormat/>
    <w:rsid w:val="003d68f0"/>
    <w:pPr>
      <w:widowControl w:val="false"/>
      <w:spacing w:lineRule="exact" w:line="240" w:before="0" w:after="160"/>
      <w:jc w:val="right"/>
    </w:pPr>
    <w:rPr>
      <w:rFonts w:ascii="Times New Roman" w:hAnsi="Times New Roman" w:eastAsia="Times New Roman"/>
      <w:sz w:val="20"/>
      <w:szCs w:val="20"/>
      <w:lang w:val="en-GB"/>
    </w:rPr>
  </w:style>
  <w:style w:type="paragraph" w:styleId="BodyTextIndent2">
    <w:name w:val="Body Text Indent 2"/>
    <w:basedOn w:val="Normal"/>
    <w:link w:val="23"/>
    <w:uiPriority w:val="99"/>
    <w:semiHidden/>
    <w:unhideWhenUsed/>
    <w:qFormat/>
    <w:rsid w:val="00c601a1"/>
    <w:pPr>
      <w:spacing w:lineRule="auto" w:line="480" w:before="0" w:after="120"/>
      <w:ind w:left="283"/>
    </w:pPr>
    <w:rPr/>
  </w:style>
  <w:style w:type="paragraph" w:styleId="NoSpacing">
    <w:name w:val="No Spacing"/>
    <w:uiPriority w:val="1"/>
    <w:qFormat/>
    <w:rsid w:val="00202d3f"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Title">
    <w:name w:val="Title"/>
    <w:basedOn w:val="Normal"/>
    <w:link w:val="Style23"/>
    <w:qFormat/>
    <w:rsid w:val="00a56ea7"/>
    <w:pPr>
      <w:spacing w:lineRule="auto" w:line="240" w:before="0" w:after="0"/>
      <w:ind w:firstLine="567"/>
      <w:jc w:val="center"/>
    </w:pPr>
    <w:rPr>
      <w:rFonts w:ascii="Times New Roman" w:hAnsi="Times New Roman" w:eastAsia="Times New Roman"/>
      <w:b/>
      <w:bCs/>
      <w:sz w:val="20"/>
      <w:szCs w:val="20"/>
      <w:lang w:eastAsia="ru-RU"/>
    </w:rPr>
  </w:style>
  <w:style w:type="paragraph" w:styleId="27" w:customStyle="1">
    <w:name w:val="Основной текст (2)"/>
    <w:basedOn w:val="Normal"/>
    <w:link w:val="24"/>
    <w:qFormat/>
    <w:rsid w:val="00a56ea7"/>
    <w:pPr>
      <w:shd w:val="clear" w:color="auto" w:fill="FFFFFF"/>
      <w:spacing w:lineRule="atLeast" w:line="240" w:before="0" w:after="0"/>
      <w:jc w:val="right"/>
    </w:pPr>
    <w:rPr>
      <w:b/>
      <w:bCs/>
      <w:sz w:val="21"/>
      <w:szCs w:val="21"/>
      <w:shd w:fill="FFFFFF" w:val="clear"/>
      <w:lang w:eastAsia="ru-RU"/>
    </w:rPr>
  </w:style>
  <w:style w:type="paragraph" w:styleId="34" w:customStyle="1">
    <w:name w:val="Стиль3"/>
    <w:basedOn w:val="BodyTextIndent2"/>
    <w:link w:val="31"/>
    <w:qFormat/>
    <w:rsid w:val="00253383"/>
    <w:pPr>
      <w:widowControl w:val="false"/>
      <w:tabs>
        <w:tab w:val="clear" w:pos="708"/>
        <w:tab w:val="left" w:pos="947" w:leader="none"/>
      </w:tabs>
      <w:spacing w:lineRule="auto" w:line="240" w:before="0" w:after="0"/>
      <w:ind w:left="720"/>
      <w:jc w:val="both"/>
    </w:pPr>
    <w:rPr>
      <w:rFonts w:ascii="Arial" w:hAnsi="Arial"/>
      <w:sz w:val="24"/>
      <w:szCs w:val="24"/>
      <w:lang w:eastAsia="ru-RU"/>
    </w:rPr>
  </w:style>
  <w:style w:type="paragraph" w:styleId="TableParagraph" w:customStyle="1">
    <w:name w:val="Table Paragraph"/>
    <w:basedOn w:val="Normal"/>
    <w:uiPriority w:val="1"/>
    <w:qFormat/>
    <w:rsid w:val="00253383"/>
    <w:pPr>
      <w:widowControl w:val="false"/>
      <w:spacing w:lineRule="auto" w:line="240" w:before="0" w:after="0"/>
    </w:pPr>
    <w:rPr>
      <w:rFonts w:ascii="Verdana" w:hAnsi="Verdana" w:eastAsia="Verdana" w:cs="Verdana"/>
    </w:rPr>
  </w:style>
  <w:style w:type="paragraph" w:styleId="Style35" w:customStyle="1">
    <w:name w:val="Обычный текст"/>
    <w:basedOn w:val="Normal"/>
    <w:uiPriority w:val="99"/>
    <w:qFormat/>
    <w:rsid w:val="00253383"/>
    <w:pPr>
      <w:spacing w:lineRule="auto" w:line="240" w:before="0" w:after="0"/>
      <w:jc w:val="both"/>
    </w:pPr>
    <w:rPr>
      <w:rFonts w:ascii="Times New Roman" w:hAnsi="Times New Roman" w:eastAsia="Times New Roman"/>
      <w:sz w:val="28"/>
      <w:szCs w:val="20"/>
      <w:lang w:eastAsia="ru-RU"/>
    </w:rPr>
  </w:style>
  <w:style w:type="paragraph" w:styleId="font0" w:customStyle="1">
    <w:name w:val="font0"/>
    <w:basedOn w:val="Normal"/>
    <w:qFormat/>
    <w:rsid w:val="00ee1aa5"/>
    <w:pPr>
      <w:spacing w:lineRule="auto" w:line="240" w:beforeAutospacing="1" w:afterAutospacing="1"/>
    </w:pPr>
    <w:rPr>
      <w:rFonts w:eastAsia="Times New Roman" w:cs="Calibri"/>
      <w:color w:val="000000"/>
      <w:lang w:eastAsia="ru-RU"/>
    </w:rPr>
  </w:style>
  <w:style w:type="paragraph" w:styleId="font5" w:customStyle="1">
    <w:name w:val="font5"/>
    <w:basedOn w:val="Normal"/>
    <w:qFormat/>
    <w:rsid w:val="00ee1aa5"/>
    <w:pPr>
      <w:spacing w:lineRule="auto" w:line="240" w:beforeAutospacing="1" w:afterAutospacing="1"/>
    </w:pPr>
    <w:rPr>
      <w:rFonts w:eastAsia="Times New Roman" w:cs="Calibri"/>
      <w:color w:val="000000"/>
      <w:lang w:eastAsia="ru-RU"/>
    </w:rPr>
  </w:style>
  <w:style w:type="paragraph" w:styleId="font6" w:customStyle="1">
    <w:name w:val="font6"/>
    <w:basedOn w:val="Normal"/>
    <w:qFormat/>
    <w:rsid w:val="00ee1aa5"/>
    <w:pPr>
      <w:spacing w:lineRule="auto" w:line="240" w:beforeAutospacing="1" w:afterAutospacing="1"/>
    </w:pPr>
    <w:rPr>
      <w:rFonts w:eastAsia="Times New Roman" w:cs="Calibri"/>
      <w:color w:val="FF0000"/>
      <w:lang w:eastAsia="ru-RU"/>
    </w:rPr>
  </w:style>
  <w:style w:type="paragraph" w:styleId="font7" w:customStyle="1">
    <w:name w:val="font7"/>
    <w:basedOn w:val="Normal"/>
    <w:qFormat/>
    <w:rsid w:val="00ee1aa5"/>
    <w:pPr>
      <w:spacing w:lineRule="auto" w:line="240" w:beforeAutospacing="1" w:afterAutospacing="1"/>
    </w:pPr>
    <w:rPr>
      <w:rFonts w:eastAsia="Times New Roman" w:cs="Calibri"/>
      <w:color w:val="000000"/>
      <w:lang w:eastAsia="ru-RU"/>
    </w:rPr>
  </w:style>
  <w:style w:type="paragraph" w:styleId="xl66" w:customStyle="1">
    <w:name w:val="xl6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67" w:customStyle="1">
    <w:name w:val="xl6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68" w:customStyle="1">
    <w:name w:val="xl6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both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69" w:customStyle="1">
    <w:name w:val="xl6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0" w:customStyle="1">
    <w:name w:val="xl70"/>
    <w:basedOn w:val="Normal"/>
    <w:qFormat/>
    <w:rsid w:val="00ee1aa5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1" w:customStyle="1">
    <w:name w:val="xl71"/>
    <w:basedOn w:val="Normal"/>
    <w:qFormat/>
    <w:rsid w:val="00ee1aa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2" w:customStyle="1">
    <w:name w:val="xl72"/>
    <w:basedOn w:val="Normal"/>
    <w:qFormat/>
    <w:rsid w:val="00ee1aa5"/>
    <w:pPr>
      <w:spacing w:lineRule="auto" w:line="240" w:beforeAutospacing="1" w:afterAutospacing="1"/>
    </w:pPr>
    <w:rPr>
      <w:rFonts w:ascii="Verdana" w:hAnsi="Verdana" w:eastAsia="Times New Roman"/>
      <w:sz w:val="20"/>
      <w:szCs w:val="20"/>
      <w:lang w:eastAsia="ru-RU"/>
    </w:rPr>
  </w:style>
  <w:style w:type="paragraph" w:styleId="xl73" w:customStyle="1">
    <w:name w:val="xl7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79B"/>
      <w:spacing w:lineRule="auto" w:line="240" w:beforeAutospacing="1" w:afterAutospacing="1"/>
      <w:jc w:val="center"/>
      <w:textAlignment w:val="center"/>
    </w:pPr>
    <w:rPr>
      <w:rFonts w:ascii="Verdana" w:hAnsi="Verdana" w:eastAsia="Times New Roman"/>
      <w:b/>
      <w:bCs/>
      <w:sz w:val="16"/>
      <w:szCs w:val="16"/>
      <w:lang w:eastAsia="ru-RU"/>
    </w:rPr>
  </w:style>
  <w:style w:type="paragraph" w:styleId="xl74" w:customStyle="1">
    <w:name w:val="xl74"/>
    <w:basedOn w:val="Normal"/>
    <w:qFormat/>
    <w:rsid w:val="00ee1a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4D79B"/>
      <w:spacing w:lineRule="auto" w:line="240" w:beforeAutospacing="1" w:afterAutospacing="1"/>
      <w:jc w:val="center"/>
      <w:textAlignment w:val="center"/>
    </w:pPr>
    <w:rPr>
      <w:rFonts w:ascii="Verdana" w:hAnsi="Verdana" w:eastAsia="Times New Roman"/>
      <w:b/>
      <w:bCs/>
      <w:sz w:val="16"/>
      <w:szCs w:val="16"/>
      <w:lang w:eastAsia="ru-RU"/>
    </w:rPr>
  </w:style>
  <w:style w:type="paragraph" w:styleId="xl75" w:customStyle="1">
    <w:name w:val="xl7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79B"/>
      <w:spacing w:lineRule="auto" w:line="240" w:beforeAutospacing="1" w:afterAutospacing="1"/>
      <w:jc w:val="center"/>
      <w:textAlignment w:val="center"/>
    </w:pPr>
    <w:rPr>
      <w:rFonts w:ascii="Verdana" w:hAnsi="Verdana" w:eastAsia="Times New Roman"/>
      <w:b/>
      <w:bCs/>
      <w:sz w:val="16"/>
      <w:szCs w:val="16"/>
      <w:lang w:eastAsia="ru-RU"/>
    </w:rPr>
  </w:style>
  <w:style w:type="paragraph" w:styleId="xl76" w:customStyle="1">
    <w:name w:val="xl7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77" w:customStyle="1">
    <w:name w:val="xl7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8" w:customStyle="1">
    <w:name w:val="xl7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9" w:customStyle="1">
    <w:name w:val="xl7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color w:val="FF0000"/>
      <w:sz w:val="24"/>
      <w:szCs w:val="24"/>
      <w:lang w:eastAsia="ru-RU"/>
    </w:rPr>
  </w:style>
  <w:style w:type="paragraph" w:styleId="xl80" w:customStyle="1">
    <w:name w:val="xl8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1" w:customStyle="1">
    <w:name w:val="xl8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2" w:customStyle="1">
    <w:name w:val="xl82"/>
    <w:basedOn w:val="Normal"/>
    <w:qFormat/>
    <w:rsid w:val="00ee1aa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3" w:customStyle="1">
    <w:name w:val="xl83"/>
    <w:basedOn w:val="Normal"/>
    <w:qFormat/>
    <w:rsid w:val="00ee1aa5"/>
    <w:pPr>
      <w:shd w:val="clear" w:color="000000" w:fill="FFFFFF"/>
      <w:spacing w:lineRule="auto" w:line="240" w:beforeAutospacing="1" w:afterAutospacing="1"/>
    </w:pPr>
    <w:rPr>
      <w:rFonts w:ascii="Verdana" w:hAnsi="Verdana" w:eastAsia="Times New Roman"/>
      <w:sz w:val="20"/>
      <w:szCs w:val="20"/>
      <w:lang w:eastAsia="ru-RU"/>
    </w:rPr>
  </w:style>
  <w:style w:type="paragraph" w:styleId="xl84" w:customStyle="1">
    <w:name w:val="xl8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both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5" w:customStyle="1">
    <w:name w:val="xl8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6" w:customStyle="1">
    <w:name w:val="xl8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7" w:customStyle="1">
    <w:name w:val="xl8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88" w:customStyle="1">
    <w:name w:val="xl88"/>
    <w:basedOn w:val="Normal"/>
    <w:qFormat/>
    <w:rsid w:val="00ee1aa5"/>
    <w:pPr>
      <w:shd w:val="clear" w:color="000000" w:fill="FFFFFF"/>
      <w:spacing w:lineRule="auto" w:line="240" w:beforeAutospacing="1" w:afterAutospacing="1"/>
    </w:pPr>
    <w:rPr>
      <w:rFonts w:ascii="Verdana" w:hAnsi="Verdana" w:eastAsia="Times New Roman"/>
      <w:b/>
      <w:bCs/>
      <w:sz w:val="20"/>
      <w:szCs w:val="20"/>
      <w:lang w:eastAsia="ru-RU"/>
    </w:rPr>
  </w:style>
  <w:style w:type="paragraph" w:styleId="xl89" w:customStyle="1">
    <w:name w:val="xl8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90" w:customStyle="1">
    <w:name w:val="xl90"/>
    <w:basedOn w:val="Normal"/>
    <w:qFormat/>
    <w:rsid w:val="00ee1aa5"/>
    <w:pPr>
      <w:spacing w:lineRule="auto" w:line="240" w:beforeAutospacing="1" w:afterAutospacing="1"/>
      <w:jc w:val="right"/>
    </w:pPr>
    <w:rPr>
      <w:rFonts w:ascii="Verdana" w:hAnsi="Verdana" w:eastAsia="Times New Roman"/>
      <w:b/>
      <w:bCs/>
      <w:sz w:val="20"/>
      <w:szCs w:val="20"/>
      <w:lang w:eastAsia="ru-RU"/>
    </w:rPr>
  </w:style>
  <w:style w:type="paragraph" w:styleId="xl91" w:customStyle="1">
    <w:name w:val="xl9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2" w:customStyle="1">
    <w:name w:val="xl9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3" w:customStyle="1">
    <w:name w:val="xl93"/>
    <w:basedOn w:val="Normal"/>
    <w:qFormat/>
    <w:rsid w:val="00ee1aa5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4" w:customStyle="1">
    <w:name w:val="xl94"/>
    <w:basedOn w:val="Normal"/>
    <w:qFormat/>
    <w:rsid w:val="00ee1aa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5" w:customStyle="1">
    <w:name w:val="xl95"/>
    <w:basedOn w:val="Normal"/>
    <w:qFormat/>
    <w:rsid w:val="00ee1aa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6" w:customStyle="1">
    <w:name w:val="xl96"/>
    <w:basedOn w:val="Normal"/>
    <w:qFormat/>
    <w:rsid w:val="00ee1aa5"/>
    <w:pPr>
      <w:pBdr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7" w:customStyle="1">
    <w:name w:val="xl97"/>
    <w:basedOn w:val="Normal"/>
    <w:qFormat/>
    <w:rsid w:val="00ee1aa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8" w:customStyle="1">
    <w:name w:val="xl98"/>
    <w:basedOn w:val="Normal"/>
    <w:qFormat/>
    <w:rsid w:val="00ee1a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9" w:customStyle="1">
    <w:name w:val="xl99"/>
    <w:basedOn w:val="Normal"/>
    <w:qFormat/>
    <w:rsid w:val="00ee1aa5"/>
    <w:pPr>
      <w:pBdr>
        <w:left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0" w:customStyle="1">
    <w:name w:val="xl100"/>
    <w:basedOn w:val="Normal"/>
    <w:qFormat/>
    <w:rsid w:val="00ee1a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1" w:customStyle="1">
    <w:name w:val="xl10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0DA"/>
      <w:spacing w:lineRule="auto" w:line="240" w:beforeAutospacing="1" w:afterAutospacing="1"/>
      <w:textAlignment w:val="center"/>
    </w:pPr>
    <w:rPr>
      <w:rFonts w:ascii="Times New Roman" w:hAnsi="Times New Roman" w:eastAsia="Times New Roman"/>
      <w:b/>
      <w:bCs/>
      <w:i/>
      <w:iCs/>
      <w:sz w:val="24"/>
      <w:szCs w:val="24"/>
      <w:lang w:eastAsia="ru-RU"/>
    </w:rPr>
  </w:style>
  <w:style w:type="paragraph" w:styleId="xl102" w:customStyle="1">
    <w:name w:val="xl102"/>
    <w:basedOn w:val="Normal"/>
    <w:qFormat/>
    <w:rsid w:val="00ee1aa5"/>
    <w:pPr>
      <w:pBdr>
        <w:top w:val="single" w:sz="4" w:space="0" w:color="000000"/>
        <w:bottom w:val="single" w:sz="4" w:space="0" w:color="000000"/>
      </w:pBdr>
      <w:shd w:val="clear" w:color="000000" w:fill="CCC0DA"/>
      <w:spacing w:lineRule="auto" w:line="240" w:beforeAutospacing="1" w:afterAutospacing="1"/>
      <w:textAlignment w:val="center"/>
    </w:pPr>
    <w:rPr>
      <w:rFonts w:ascii="Times New Roman" w:hAnsi="Times New Roman" w:eastAsia="Times New Roman"/>
      <w:b/>
      <w:bCs/>
      <w:i/>
      <w:iCs/>
      <w:sz w:val="24"/>
      <w:szCs w:val="24"/>
      <w:lang w:eastAsia="ru-RU"/>
    </w:rPr>
  </w:style>
  <w:style w:type="paragraph" w:styleId="xl103" w:customStyle="1">
    <w:name w:val="xl103"/>
    <w:basedOn w:val="Normal"/>
    <w:qFormat/>
    <w:rsid w:val="00ee1aa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CC0DA"/>
      <w:spacing w:lineRule="auto" w:line="240" w:beforeAutospacing="1" w:afterAutospacing="1"/>
      <w:textAlignment w:val="center"/>
    </w:pPr>
    <w:rPr>
      <w:rFonts w:ascii="Times New Roman" w:hAnsi="Times New Roman" w:eastAsia="Times New Roman"/>
      <w:b/>
      <w:bCs/>
      <w:i/>
      <w:iCs/>
      <w:sz w:val="24"/>
      <w:szCs w:val="24"/>
      <w:lang w:eastAsia="ru-RU"/>
    </w:rPr>
  </w:style>
  <w:style w:type="paragraph" w:styleId="xl104" w:customStyle="1">
    <w:name w:val="xl10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  <w:jc w:val="center"/>
      <w:textAlignment w:val="center"/>
    </w:pPr>
    <w:rPr>
      <w:rFonts w:ascii="Verdana" w:hAnsi="Verdana" w:eastAsia="Times New Roman"/>
      <w:b/>
      <w:bCs/>
      <w:color w:val="000000"/>
      <w:sz w:val="16"/>
      <w:szCs w:val="16"/>
      <w:lang w:eastAsia="ru-RU"/>
    </w:rPr>
  </w:style>
  <w:style w:type="paragraph" w:styleId="xl105" w:customStyle="1">
    <w:name w:val="xl10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Verdana" w:hAnsi="Verdana" w:eastAsia="Times New Roman"/>
      <w:b/>
      <w:bCs/>
      <w:sz w:val="20"/>
      <w:szCs w:val="20"/>
      <w:lang w:eastAsia="ru-RU"/>
    </w:rPr>
  </w:style>
  <w:style w:type="paragraph" w:styleId="xl106" w:customStyle="1">
    <w:name w:val="xl106"/>
    <w:basedOn w:val="Normal"/>
    <w:qFormat/>
    <w:rsid w:val="00ee1a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7" w:customStyle="1">
    <w:name w:val="xl107"/>
    <w:basedOn w:val="Normal"/>
    <w:qFormat/>
    <w:rsid w:val="00ee1aa5"/>
    <w:pPr>
      <w:pBdr>
        <w:left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8" w:customStyle="1">
    <w:name w:val="xl108"/>
    <w:basedOn w:val="Normal"/>
    <w:qFormat/>
    <w:rsid w:val="00ee1a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9" w:customStyle="1">
    <w:name w:val="xl10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color w:val="000000"/>
      <w:sz w:val="24"/>
      <w:szCs w:val="24"/>
      <w:lang w:eastAsia="ru-RU"/>
    </w:rPr>
  </w:style>
  <w:style w:type="paragraph" w:styleId="xl110" w:customStyle="1">
    <w:name w:val="xl11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/>
      <w:color w:val="000000"/>
      <w:sz w:val="24"/>
      <w:szCs w:val="24"/>
      <w:lang w:eastAsia="ru-RU"/>
    </w:rPr>
  </w:style>
  <w:style w:type="paragraph" w:styleId="xl111" w:customStyle="1">
    <w:name w:val="xl11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2" w:customStyle="1">
    <w:name w:val="xl11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3" w:customStyle="1">
    <w:name w:val="xl11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0DA"/>
      <w:spacing w:lineRule="auto" w:line="240" w:beforeAutospacing="1" w:afterAutospacing="1"/>
      <w:textAlignment w:val="center"/>
    </w:pPr>
    <w:rPr>
      <w:rFonts w:ascii="Times New Roman" w:hAnsi="Times New Roman" w:eastAsia="Times New Roman"/>
      <w:i/>
      <w:iCs/>
      <w:sz w:val="24"/>
      <w:szCs w:val="24"/>
      <w:lang w:eastAsia="ru-RU"/>
    </w:rPr>
  </w:style>
  <w:style w:type="paragraph" w:styleId="xl114" w:customStyle="1">
    <w:name w:val="xl11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0DA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b/>
      <w:bCs/>
      <w:i/>
      <w:iCs/>
      <w:sz w:val="24"/>
      <w:szCs w:val="24"/>
      <w:lang w:eastAsia="ru-RU"/>
    </w:rPr>
  </w:style>
  <w:style w:type="paragraph" w:styleId="xl115" w:customStyle="1">
    <w:name w:val="xl115"/>
    <w:basedOn w:val="Normal"/>
    <w:qFormat/>
    <w:rsid w:val="00ee1aa5"/>
    <w:pPr>
      <w:pBdr>
        <w:top w:val="single" w:sz="4" w:space="0" w:color="000000"/>
        <w:bottom w:val="single" w:sz="4" w:space="0" w:color="000000"/>
      </w:pBdr>
      <w:shd w:val="clear" w:color="000000" w:fill="CCC0DA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b/>
      <w:bCs/>
      <w:i/>
      <w:iCs/>
      <w:sz w:val="24"/>
      <w:szCs w:val="24"/>
      <w:lang w:eastAsia="ru-RU"/>
    </w:rPr>
  </w:style>
  <w:style w:type="paragraph" w:styleId="xl116" w:customStyle="1">
    <w:name w:val="xl116"/>
    <w:basedOn w:val="Normal"/>
    <w:qFormat/>
    <w:rsid w:val="00ee1aa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CC0DA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b/>
      <w:bCs/>
      <w:i/>
      <w:iCs/>
      <w:sz w:val="24"/>
      <w:szCs w:val="24"/>
      <w:lang w:eastAsia="ru-RU"/>
    </w:rPr>
  </w:style>
  <w:style w:type="paragraph" w:styleId="xl117" w:customStyle="1">
    <w:name w:val="xl117"/>
    <w:basedOn w:val="Normal"/>
    <w:qFormat/>
    <w:rsid w:val="00ee1aa5"/>
    <w:pPr>
      <w:pBdr>
        <w:bottom w:val="single" w:sz="4" w:space="0" w:color="000000"/>
      </w:pBdr>
      <w:shd w:val="clear" w:color="000000" w:fill="CCC0DA"/>
      <w:spacing w:lineRule="auto" w:line="240" w:beforeAutospacing="1" w:afterAutospacing="1"/>
      <w:textAlignment w:val="center"/>
    </w:pPr>
    <w:rPr>
      <w:rFonts w:ascii="Times New Roman" w:hAnsi="Times New Roman" w:eastAsia="Times New Roman"/>
      <w:b/>
      <w:bCs/>
      <w:i/>
      <w:iCs/>
      <w:sz w:val="24"/>
      <w:szCs w:val="24"/>
      <w:lang w:eastAsia="ru-RU"/>
    </w:rPr>
  </w:style>
  <w:style w:type="paragraph" w:styleId="xl118" w:customStyle="1">
    <w:name w:val="xl118"/>
    <w:basedOn w:val="Normal"/>
    <w:qFormat/>
    <w:rsid w:val="00ee1aa5"/>
    <w:pPr>
      <w:pBdr>
        <w:bottom w:val="single" w:sz="4" w:space="0" w:color="000000"/>
        <w:right w:val="single" w:sz="4" w:space="0" w:color="000000"/>
      </w:pBdr>
      <w:shd w:val="clear" w:color="000000" w:fill="CCC0DA"/>
      <w:spacing w:lineRule="auto" w:line="240" w:beforeAutospacing="1" w:afterAutospacing="1"/>
      <w:textAlignment w:val="center"/>
    </w:pPr>
    <w:rPr>
      <w:rFonts w:ascii="Times New Roman" w:hAnsi="Times New Roman" w:eastAsia="Times New Roman"/>
      <w:b/>
      <w:bCs/>
      <w:i/>
      <w:iCs/>
      <w:sz w:val="24"/>
      <w:szCs w:val="24"/>
      <w:lang w:eastAsia="ru-RU"/>
    </w:rPr>
  </w:style>
  <w:style w:type="paragraph" w:styleId="xl119" w:customStyle="1">
    <w:name w:val="xl11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/>
      <w:color w:val="000000"/>
      <w:sz w:val="24"/>
      <w:szCs w:val="24"/>
      <w:lang w:eastAsia="ru-RU"/>
    </w:rPr>
  </w:style>
  <w:style w:type="paragraph" w:styleId="xl120" w:customStyle="1">
    <w:name w:val="xl12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color w:val="000000"/>
      <w:sz w:val="24"/>
      <w:szCs w:val="24"/>
      <w:lang w:eastAsia="ru-RU"/>
    </w:rPr>
  </w:style>
  <w:style w:type="paragraph" w:styleId="xl121" w:customStyle="1">
    <w:name w:val="xl12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/>
      <w:i/>
      <w:iCs/>
      <w:sz w:val="24"/>
      <w:szCs w:val="24"/>
      <w:lang w:eastAsia="ru-RU"/>
    </w:rPr>
  </w:style>
  <w:style w:type="paragraph" w:styleId="xl122" w:customStyle="1">
    <w:name w:val="xl122"/>
    <w:basedOn w:val="Normal"/>
    <w:qFormat/>
    <w:rsid w:val="00ee1aa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3" w:customStyle="1">
    <w:name w:val="xl123"/>
    <w:basedOn w:val="Normal"/>
    <w:qFormat/>
    <w:rsid w:val="00ee1aa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4" w:customStyle="1">
    <w:name w:val="xl124"/>
    <w:basedOn w:val="Normal"/>
    <w:qFormat/>
    <w:rsid w:val="00ee1aa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5" w:customStyle="1">
    <w:name w:val="xl12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79B"/>
      <w:spacing w:lineRule="auto" w:line="240" w:beforeAutospacing="1" w:afterAutospacing="1"/>
      <w:jc w:val="center"/>
      <w:textAlignment w:val="center"/>
    </w:pPr>
    <w:rPr>
      <w:rFonts w:ascii="Verdana" w:hAnsi="Verdana" w:eastAsia="Times New Roman"/>
      <w:b/>
      <w:bCs/>
      <w:sz w:val="16"/>
      <w:szCs w:val="16"/>
      <w:lang w:eastAsia="ru-RU"/>
    </w:rPr>
  </w:style>
  <w:style w:type="paragraph" w:styleId="xl126" w:customStyle="1">
    <w:name w:val="xl12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79B"/>
      <w:spacing w:lineRule="auto" w:line="240" w:beforeAutospacing="1" w:afterAutospacing="1"/>
      <w:jc w:val="center"/>
      <w:textAlignment w:val="center"/>
    </w:pPr>
    <w:rPr>
      <w:rFonts w:ascii="Verdana" w:hAnsi="Verdana" w:eastAsia="Times New Roman"/>
      <w:b/>
      <w:bCs/>
      <w:sz w:val="16"/>
      <w:szCs w:val="16"/>
      <w:lang w:eastAsia="ru-RU"/>
    </w:rPr>
  </w:style>
  <w:style w:type="paragraph" w:styleId="xl127" w:customStyle="1">
    <w:name w:val="xl127"/>
    <w:basedOn w:val="Normal"/>
    <w:qFormat/>
    <w:rsid w:val="00ee1aa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8" w:customStyle="1">
    <w:name w:val="xl12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29" w:customStyle="1">
    <w:name w:val="xl129"/>
    <w:basedOn w:val="Normal"/>
    <w:qFormat/>
    <w:rsid w:val="00ee1aa5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30" w:customStyle="1">
    <w:name w:val="xl130"/>
    <w:basedOn w:val="Normal"/>
    <w:qFormat/>
    <w:rsid w:val="00ee1aa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31" w:customStyle="1">
    <w:name w:val="xl131"/>
    <w:basedOn w:val="Normal"/>
    <w:qFormat/>
    <w:rsid w:val="00ee1aa5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2" w:customStyle="1">
    <w:name w:val="xl13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33" w:customStyle="1">
    <w:name w:val="xl133"/>
    <w:basedOn w:val="Normal"/>
    <w:qFormat/>
    <w:rsid w:val="00ee1aa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  <w:jc w:val="right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34" w:customStyle="1">
    <w:name w:val="xl134"/>
    <w:basedOn w:val="Normal"/>
    <w:qFormat/>
    <w:rsid w:val="00ee1aa5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65" w:customStyle="1">
    <w:name w:val="xl65"/>
    <w:basedOn w:val="Normal"/>
    <w:qFormat/>
    <w:rsid w:val="00ee1aa5"/>
    <w:pPr>
      <w:spacing w:lineRule="auto" w:line="240" w:beforeAutospacing="1" w:afterAutospacing="1"/>
    </w:pPr>
    <w:rPr>
      <w:rFonts w:ascii="Arial" w:hAnsi="Arial" w:eastAsia="Times New Roman" w:cs="Arial"/>
      <w:sz w:val="16"/>
      <w:szCs w:val="16"/>
      <w:lang w:eastAsia="ru-RU"/>
    </w:rPr>
  </w:style>
  <w:style w:type="paragraph" w:styleId="xl135" w:customStyle="1">
    <w:name w:val="xl13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136" w:customStyle="1">
    <w:name w:val="xl13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137" w:customStyle="1">
    <w:name w:val="xl13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138" w:customStyle="1">
    <w:name w:val="xl13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39" w:customStyle="1">
    <w:name w:val="xl13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40" w:customStyle="1">
    <w:name w:val="xl14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141" w:customStyle="1">
    <w:name w:val="xl14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142" w:customStyle="1">
    <w:name w:val="xl14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143" w:customStyle="1">
    <w:name w:val="xl14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b/>
      <w:bCs/>
      <w:color w:val="FFFFFF"/>
      <w:sz w:val="16"/>
      <w:szCs w:val="16"/>
      <w:lang w:eastAsia="ru-RU"/>
    </w:rPr>
  </w:style>
  <w:style w:type="paragraph" w:styleId="xl144" w:customStyle="1">
    <w:name w:val="xl14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b/>
      <w:bCs/>
      <w:color w:val="FFFFFF"/>
      <w:sz w:val="16"/>
      <w:szCs w:val="16"/>
      <w:lang w:eastAsia="ru-RU"/>
    </w:rPr>
  </w:style>
  <w:style w:type="paragraph" w:styleId="xl145" w:customStyle="1">
    <w:name w:val="xl14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146" w:customStyle="1">
    <w:name w:val="xl14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147" w:customStyle="1">
    <w:name w:val="xl14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48" w:customStyle="1">
    <w:name w:val="xl14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49" w:customStyle="1">
    <w:name w:val="xl14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i/>
      <w:iCs/>
      <w:color w:val="7F7F7F"/>
      <w:sz w:val="16"/>
      <w:szCs w:val="16"/>
      <w:lang w:eastAsia="ru-RU"/>
    </w:rPr>
  </w:style>
  <w:style w:type="paragraph" w:styleId="xl150" w:customStyle="1">
    <w:name w:val="xl15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1" w:customStyle="1">
    <w:name w:val="xl15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2" w:customStyle="1">
    <w:name w:val="xl15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3" w:customStyle="1">
    <w:name w:val="xl15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4" w:customStyle="1">
    <w:name w:val="xl15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5" w:customStyle="1">
    <w:name w:val="xl15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6" w:customStyle="1">
    <w:name w:val="xl15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7" w:customStyle="1">
    <w:name w:val="xl15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8" w:customStyle="1">
    <w:name w:val="xl15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59" w:customStyle="1">
    <w:name w:val="xl15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60" w:customStyle="1">
    <w:name w:val="xl16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61" w:customStyle="1">
    <w:name w:val="xl16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62" w:customStyle="1">
    <w:name w:val="xl16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63" w:customStyle="1">
    <w:name w:val="xl16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64" w:customStyle="1">
    <w:name w:val="xl16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65" w:customStyle="1">
    <w:name w:val="xl16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66" w:customStyle="1">
    <w:name w:val="xl16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67" w:customStyle="1">
    <w:name w:val="xl16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68" w:customStyle="1">
    <w:name w:val="xl16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69" w:customStyle="1">
    <w:name w:val="xl16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170" w:customStyle="1">
    <w:name w:val="xl17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71" w:customStyle="1">
    <w:name w:val="xl17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72" w:customStyle="1">
    <w:name w:val="xl17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73" w:customStyle="1">
    <w:name w:val="xl17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74" w:customStyle="1">
    <w:name w:val="xl17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75" w:customStyle="1">
    <w:name w:val="xl17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76" w:customStyle="1">
    <w:name w:val="xl17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77" w:customStyle="1">
    <w:name w:val="xl17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78" w:customStyle="1">
    <w:name w:val="xl17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79" w:customStyle="1">
    <w:name w:val="xl17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80" w:customStyle="1">
    <w:name w:val="xl18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81" w:customStyle="1">
    <w:name w:val="xl18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82" w:customStyle="1">
    <w:name w:val="xl18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83" w:customStyle="1">
    <w:name w:val="xl18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84" w:customStyle="1">
    <w:name w:val="xl18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85" w:customStyle="1">
    <w:name w:val="xl18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86" w:customStyle="1">
    <w:name w:val="xl18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87" w:customStyle="1">
    <w:name w:val="xl18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88" w:customStyle="1">
    <w:name w:val="xl18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89" w:customStyle="1">
    <w:name w:val="xl18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90" w:customStyle="1">
    <w:name w:val="xl19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91" w:customStyle="1">
    <w:name w:val="xl19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92" w:customStyle="1">
    <w:name w:val="xl19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93" w:customStyle="1">
    <w:name w:val="xl19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94" w:customStyle="1">
    <w:name w:val="xl19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95" w:customStyle="1">
    <w:name w:val="xl19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96" w:customStyle="1">
    <w:name w:val="xl19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97" w:customStyle="1">
    <w:name w:val="xl19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198" w:customStyle="1">
    <w:name w:val="xl19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199" w:customStyle="1">
    <w:name w:val="xl19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200" w:customStyle="1">
    <w:name w:val="xl20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01" w:customStyle="1">
    <w:name w:val="xl20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202" w:customStyle="1">
    <w:name w:val="xl20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203" w:customStyle="1">
    <w:name w:val="xl20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04" w:customStyle="1">
    <w:name w:val="xl204"/>
    <w:basedOn w:val="Normal"/>
    <w:qFormat/>
    <w:rsid w:val="00ee1aa5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05" w:customStyle="1">
    <w:name w:val="xl205"/>
    <w:basedOn w:val="Normal"/>
    <w:qFormat/>
    <w:rsid w:val="00ee1aa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06" w:customStyle="1">
    <w:name w:val="xl20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207" w:customStyle="1">
    <w:name w:val="xl20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08" w:customStyle="1">
    <w:name w:val="xl20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09" w:customStyle="1">
    <w:name w:val="xl20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10" w:customStyle="1">
    <w:name w:val="xl21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211" w:customStyle="1">
    <w:name w:val="xl21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12" w:customStyle="1">
    <w:name w:val="xl21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13" w:customStyle="1">
    <w:name w:val="xl21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14" w:customStyle="1">
    <w:name w:val="xl21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15" w:customStyle="1">
    <w:name w:val="xl21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16" w:customStyle="1">
    <w:name w:val="xl21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xl217" w:customStyle="1">
    <w:name w:val="xl21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styleId="xl218" w:customStyle="1">
    <w:name w:val="xl21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19" w:customStyle="1">
    <w:name w:val="xl21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color w:val="FFFFFF"/>
      <w:sz w:val="16"/>
      <w:szCs w:val="16"/>
      <w:lang w:eastAsia="ru-RU"/>
    </w:rPr>
  </w:style>
  <w:style w:type="paragraph" w:styleId="xl220" w:customStyle="1">
    <w:name w:val="xl22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21" w:customStyle="1">
    <w:name w:val="xl22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222" w:customStyle="1">
    <w:name w:val="xl22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23" w:customStyle="1">
    <w:name w:val="xl22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24" w:customStyle="1">
    <w:name w:val="xl22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eastAsia="Times New Roman" w:cs="Calibri"/>
      <w:sz w:val="24"/>
      <w:szCs w:val="24"/>
      <w:lang w:eastAsia="ru-RU"/>
    </w:rPr>
  </w:style>
  <w:style w:type="paragraph" w:styleId="xl225" w:customStyle="1">
    <w:name w:val="xl22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26" w:customStyle="1">
    <w:name w:val="xl22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i/>
      <w:iCs/>
      <w:color w:val="FFFFFF"/>
      <w:sz w:val="16"/>
      <w:szCs w:val="16"/>
      <w:lang w:eastAsia="ru-RU"/>
    </w:rPr>
  </w:style>
  <w:style w:type="paragraph" w:styleId="xl227" w:customStyle="1">
    <w:name w:val="xl22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28" w:customStyle="1">
    <w:name w:val="xl22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29" w:customStyle="1">
    <w:name w:val="xl22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230" w:customStyle="1">
    <w:name w:val="xl23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31" w:customStyle="1">
    <w:name w:val="xl23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32" w:customStyle="1">
    <w:name w:val="xl23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233" w:customStyle="1">
    <w:name w:val="xl233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234" w:customStyle="1">
    <w:name w:val="xl234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235" w:customStyle="1">
    <w:name w:val="xl235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236" w:customStyle="1">
    <w:name w:val="xl236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i/>
      <w:iCs/>
      <w:sz w:val="16"/>
      <w:szCs w:val="16"/>
      <w:lang w:eastAsia="ru-RU"/>
    </w:rPr>
  </w:style>
  <w:style w:type="paragraph" w:styleId="xl237" w:customStyle="1">
    <w:name w:val="xl237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238" w:customStyle="1">
    <w:name w:val="xl238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  <w:textAlignment w:val="top"/>
    </w:pPr>
    <w:rPr>
      <w:rFonts w:ascii="Arial" w:hAnsi="Arial" w:eastAsia="Times New Roman" w:cs="Arial"/>
      <w:sz w:val="16"/>
      <w:szCs w:val="16"/>
      <w:lang w:eastAsia="ru-RU"/>
    </w:rPr>
  </w:style>
  <w:style w:type="paragraph" w:styleId="xl239" w:customStyle="1">
    <w:name w:val="xl239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eastAsia="Times New Roman" w:cs="Calibri"/>
      <w:sz w:val="24"/>
      <w:szCs w:val="24"/>
      <w:lang w:eastAsia="ru-RU"/>
    </w:rPr>
  </w:style>
  <w:style w:type="paragraph" w:styleId="xl240" w:customStyle="1">
    <w:name w:val="xl240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41" w:customStyle="1">
    <w:name w:val="xl241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sz w:val="16"/>
      <w:szCs w:val="16"/>
      <w:lang w:eastAsia="ru-RU"/>
    </w:rPr>
  </w:style>
  <w:style w:type="paragraph" w:styleId="xl242" w:customStyle="1">
    <w:name w:val="xl242"/>
    <w:basedOn w:val="Normal"/>
    <w:qFormat/>
    <w:rsid w:val="00ee1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321" w:customStyle="1">
    <w:name w:val="Основной текст (32)1"/>
    <w:basedOn w:val="Normal"/>
    <w:link w:val="32"/>
    <w:uiPriority w:val="99"/>
    <w:qFormat/>
    <w:rsid w:val="00206d6c"/>
    <w:pPr>
      <w:shd w:val="clear" w:color="auto" w:fill="FFFFFF"/>
      <w:spacing w:lineRule="exact" w:line="274" w:before="0" w:after="0"/>
      <w:ind w:hanging="760"/>
      <w:jc w:val="both"/>
    </w:pPr>
    <w:rPr>
      <w:sz w:val="23"/>
      <w:szCs w:val="23"/>
      <w:lang w:eastAsia="ru-RU"/>
    </w:rPr>
  </w:style>
  <w:style w:type="paragraph" w:styleId="LBGovstyle2">
    <w:name w:val="LB Gov style 2"/>
    <w:qFormat/>
    <w:pPr>
      <w:widowControl/>
      <w:numPr>
        <w:ilvl w:val="1"/>
        <w:numId w:val="2"/>
      </w:numPr>
      <w:suppressAutoHyphens w:val="true"/>
      <w:bidi w:val="0"/>
      <w:spacing w:before="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US" w:eastAsia="ru-RU" w:bidi="ar-SA"/>
    </w:rPr>
  </w:style>
  <w:style w:type="numbering" w:styleId="Style36" w:default="1">
    <w:name w:val="Без списка"/>
    <w:uiPriority w:val="99"/>
    <w:semiHidden/>
    <w:unhideWhenUsed/>
    <w:qFormat/>
  </w:style>
  <w:style w:type="numbering" w:styleId="13" w:customStyle="1">
    <w:name w:val="Нет списка1"/>
    <w:uiPriority w:val="99"/>
    <w:semiHidden/>
    <w:unhideWhenUsed/>
    <w:qFormat/>
    <w:rsid w:val="00ee1aa5"/>
  </w:style>
  <w:style w:type="numbering" w:styleId="28" w:customStyle="1">
    <w:name w:val="Нет списка2"/>
    <w:uiPriority w:val="99"/>
    <w:semiHidden/>
    <w:unhideWhenUsed/>
    <w:qFormat/>
    <w:rsid w:val="00940bb6"/>
  </w:style>
  <w:style w:type="numbering" w:styleId="111" w:customStyle="1">
    <w:name w:val="Нет списка11"/>
    <w:uiPriority w:val="99"/>
    <w:semiHidden/>
    <w:unhideWhenUsed/>
    <w:qFormat/>
    <w:rsid w:val="00940bb6"/>
  </w:style>
  <w:style w:type="numbering" w:styleId="35" w:customStyle="1">
    <w:name w:val="Нет списка3"/>
    <w:uiPriority w:val="99"/>
    <w:semiHidden/>
    <w:unhideWhenUsed/>
    <w:qFormat/>
    <w:rsid w:val="00ad2939"/>
  </w:style>
  <w:style w:type="numbering" w:styleId="121" w:customStyle="1">
    <w:name w:val="Нет списка12"/>
    <w:uiPriority w:val="99"/>
    <w:semiHidden/>
    <w:unhideWhenUsed/>
    <w:qFormat/>
    <w:rsid w:val="00ad2939"/>
  </w:style>
  <w:style w:type="numbering" w:styleId="41" w:customStyle="1">
    <w:name w:val="Нет списка4"/>
    <w:uiPriority w:val="99"/>
    <w:semiHidden/>
    <w:unhideWhenUsed/>
    <w:qFormat/>
    <w:rsid w:val="0050713e"/>
  </w:style>
  <w:style w:type="numbering" w:styleId="131" w:customStyle="1">
    <w:name w:val="Нет списка13"/>
    <w:uiPriority w:val="99"/>
    <w:semiHidden/>
    <w:unhideWhenUsed/>
    <w:qFormat/>
    <w:rsid w:val="0050713e"/>
  </w:style>
  <w:style w:type="numbering" w:styleId="51" w:customStyle="1">
    <w:name w:val="Нет списка5"/>
    <w:uiPriority w:val="99"/>
    <w:semiHidden/>
    <w:unhideWhenUsed/>
    <w:qFormat/>
    <w:rsid w:val="00a93e7c"/>
  </w:style>
  <w:style w:type="numbering" w:styleId="14" w:customStyle="1">
    <w:name w:val="Нет списка14"/>
    <w:uiPriority w:val="99"/>
    <w:semiHidden/>
    <w:unhideWhenUsed/>
    <w:qFormat/>
    <w:rsid w:val="00a93e7c"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2"/>
    <w:uiPriority w:val="59"/>
    <w:rsid w:val="00d67875"/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">
    <w:name w:val="Сетка таблицы1"/>
    <w:basedOn w:val="a2"/>
    <w:uiPriority w:val="59"/>
    <w:rsid w:val="00940bb6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b">
    <w:name w:val="Сетка таблицы2"/>
    <w:basedOn w:val="a2"/>
    <w:uiPriority w:val="59"/>
    <w:rsid w:val="00ad2939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">
    <w:name w:val="Сетка таблицы3"/>
    <w:basedOn w:val="a2"/>
    <w:uiPriority w:val="59"/>
    <w:rsid w:val="0050713e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">
    <w:name w:val="Сетка таблицы4"/>
    <w:basedOn w:val="a2"/>
    <w:uiPriority w:val="59"/>
    <w:rsid w:val="00a93e7c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517A77-19DE-4D8D-A91D-6D6F8B2F5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LibreOffice/24.2.4.2$Windows_X86_64 LibreOffice_project/51a6219feb6075d9a4c46691dcfe0cd9c4fff3c2</Application>
  <AppVersion>15.0000</AppVersion>
  <Pages>5</Pages>
  <Words>2022</Words>
  <Characters>11531</Characters>
  <CharactersWithSpaces>13526</CharactersWithSpaces>
  <Paragraphs>27</Paragraphs>
  <Company>ООО "ГЭСК"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2026-07-20T14:31:00Z</dcterms:created>
  <dc:creator>Смородина Т.В.</dc:creator>
  <dc:description/>
  <dc:language>ru-RU</dc:language>
  <cp:lastModifiedBy/>
  <cp:lastPrinted>2026-07-20T14:29:00Z</cp:lastPrinted>
  <dcterms:modified xsi:type="dcterms:W3CDTF">2026-08-31T11:47:09Z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