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glossary/styles.xml" ContentType="application/vnd.openxmlformats-officedocument.wordprocessingml.styles+xml"/>
  <Override PartName="/customXml/itemProps1.xml" ContentType="application/vnd.openxmlformats-officedocument.customXmlProperties+xml"/>
  <Override PartName="/word/glossary/document.xml" ContentType="application/vnd.openxmlformats-officedocument.wordprocessingml.document.glossary+xml"/>
  <Override PartName="/word/theme/theme1.xml" ContentType="application/vnd.openxmlformats-officedocument.theme+xml"/>
  <Override PartName="/word/glossary/fontTable.xml" ContentType="application/vnd.openxmlformats-officedocument.wordprocessingml.fontTable+xml"/>
  <Override PartName="/word/document.xml" ContentType="application/vnd.openxmlformats-officedocument.wordprocessingml.document.main+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footnotes.xml" ContentType="application/vnd.openxmlformats-officedocument.wordprocessingml.footnotes+xml"/>
  <Override PartName="/word/glossary/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widowControl w:val="false"/>
        <w:pBdr/>
        <w:spacing w:after="0" w:line="240" w:lineRule="auto"/>
        <w:ind w:firstLine="709"/>
        <w:jc w:val="both"/>
        <w:rPr>
          <w:rFonts w:ascii="Times New Roman" w:hAnsi="Times New Roman" w:eastAsia="Times New Roman" w:cs="Times New Roman"/>
          <w:bCs/>
          <w:lang w:eastAsia="ru-RU"/>
        </w:rPr>
      </w:pPr>
      <w:r>
        <w:rPr>
          <w:rFonts w:ascii="Times New Roman" w:hAnsi="Times New Roman" w:eastAsia="Times New Roman" w:cs="Times New Roman"/>
          <w:bCs/>
          <w:lang w:eastAsia="ru-RU"/>
        </w:rPr>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widowControl w:val="false"/>
        <w:pBdr/>
        <w:spacing w:after="0" w:line="240" w:lineRule="auto"/>
        <w:ind w:firstLine="709"/>
        <w:jc w:val="both"/>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tabs>
          <w:tab w:val="left" w:leader="none" w:pos="0"/>
          <w:tab w:val="left" w:leader="none" w:pos="567"/>
          <w:tab w:val="left" w:leader="none" w:pos="1133"/>
          <w:tab w:val="left" w:leader="none" w:pos="1699"/>
          <w:tab w:val="left" w:leader="none" w:pos="2266"/>
          <w:tab w:val="left" w:leader="none" w:pos="2832"/>
          <w:tab w:val="left" w:leader="none" w:pos="3399"/>
          <w:tab w:val="left" w:leader="none" w:pos="3965"/>
          <w:tab w:val="left" w:leader="none" w:pos="4531"/>
          <w:tab w:val="left" w:leader="none" w:pos="5098"/>
          <w:tab w:val="left" w:leader="none" w:pos="5664"/>
          <w:tab w:val="left" w:leader="none" w:pos="6231"/>
          <w:tab w:val="left" w:leader="none" w:pos="6529"/>
          <w:tab w:val="left" w:leader="none" w:pos="7363"/>
          <w:tab w:val="left" w:leader="none" w:pos="7930"/>
          <w:tab w:val="left" w:leader="none" w:pos="8496"/>
          <w:tab w:val="left" w:leader="none" w:pos="9063"/>
        </w:tabs>
        <w:spacing w:after="0" w:line="240" w:lineRule="auto"/>
        <w:ind w:left="5670"/>
        <w:contextualSpacing w:val="true"/>
        <w:jc w:val="right"/>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УТВЕ﻿​﻿⁠‍﻿﻿‌⁠⁠⁠⁠‌⁠​‌‌‍⁠⁠​⁠​﻿​​​‍⁠‌﻿﻿‍‍⁠﻿​﻿‍‌‍﻿‌​РЖДАЮ</w:t>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tabs>
          <w:tab w:val="left" w:leader="none" w:pos="0"/>
          <w:tab w:val="left" w:leader="none" w:pos="567"/>
          <w:tab w:val="left" w:leader="none" w:pos="1133"/>
          <w:tab w:val="left" w:leader="none" w:pos="1699"/>
          <w:tab w:val="left" w:leader="none" w:pos="2266"/>
          <w:tab w:val="left" w:leader="none" w:pos="2832"/>
          <w:tab w:val="left" w:leader="none" w:pos="3399"/>
          <w:tab w:val="left" w:leader="none" w:pos="3965"/>
          <w:tab w:val="left" w:leader="none" w:pos="4531"/>
          <w:tab w:val="left" w:leader="none" w:pos="5098"/>
          <w:tab w:val="left" w:leader="none" w:pos="5664"/>
          <w:tab w:val="left" w:leader="none" w:pos="6231"/>
          <w:tab w:val="left" w:leader="none" w:pos="6529"/>
          <w:tab w:val="left" w:leader="none" w:pos="7363"/>
          <w:tab w:val="left" w:leader="none" w:pos="7930"/>
          <w:tab w:val="left" w:leader="none" w:pos="8496"/>
          <w:tab w:val="left" w:leader="none" w:pos="9063"/>
        </w:tabs>
        <w:spacing w:after="0" w:line="240" w:lineRule="auto"/>
        <w:ind w:left="5670"/>
        <w:contextualSpacing w:val="true"/>
        <w:jc w:val="right"/>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МАДОУ Детский Сад № 178 </w:t>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tabs>
          <w:tab w:val="left" w:leader="none" w:pos="0"/>
          <w:tab w:val="left" w:leader="none" w:pos="567"/>
          <w:tab w:val="left" w:leader="none" w:pos="1133"/>
          <w:tab w:val="left" w:leader="none" w:pos="1699"/>
          <w:tab w:val="left" w:leader="none" w:pos="2266"/>
          <w:tab w:val="left" w:leader="none" w:pos="2832"/>
          <w:tab w:val="left" w:leader="none" w:pos="3399"/>
          <w:tab w:val="left" w:leader="none" w:pos="3965"/>
          <w:tab w:val="left" w:leader="none" w:pos="4531"/>
          <w:tab w:val="left" w:leader="none" w:pos="5098"/>
          <w:tab w:val="left" w:leader="none" w:pos="5664"/>
          <w:tab w:val="left" w:leader="none" w:pos="6231"/>
          <w:tab w:val="left" w:leader="none" w:pos="6529"/>
          <w:tab w:val="left" w:leader="none" w:pos="7363"/>
          <w:tab w:val="left" w:leader="none" w:pos="7930"/>
          <w:tab w:val="left" w:leader="none" w:pos="8496"/>
          <w:tab w:val="left" w:leader="none" w:pos="9063"/>
        </w:tabs>
        <w:spacing w:after="0" w:line="240" w:lineRule="auto"/>
        <w:ind w:left="5670"/>
        <w:contextualSpacing w:val="true"/>
        <w:jc w:val="right"/>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Заведующий</w:t>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tabs>
          <w:tab w:val="left" w:leader="none" w:pos="0"/>
          <w:tab w:val="left" w:leader="none" w:pos="567"/>
          <w:tab w:val="left" w:leader="none" w:pos="1133"/>
          <w:tab w:val="left" w:leader="none" w:pos="1699"/>
          <w:tab w:val="left" w:leader="none" w:pos="2266"/>
          <w:tab w:val="left" w:leader="none" w:pos="2832"/>
          <w:tab w:val="left" w:leader="none" w:pos="3399"/>
          <w:tab w:val="left" w:leader="none" w:pos="3965"/>
          <w:tab w:val="left" w:leader="none" w:pos="4531"/>
          <w:tab w:val="left" w:leader="none" w:pos="5098"/>
          <w:tab w:val="left" w:leader="none" w:pos="5664"/>
          <w:tab w:val="left" w:leader="none" w:pos="6231"/>
          <w:tab w:val="left" w:leader="none" w:pos="6529"/>
          <w:tab w:val="left" w:leader="none" w:pos="7363"/>
          <w:tab w:val="left" w:leader="none" w:pos="7930"/>
          <w:tab w:val="left" w:leader="none" w:pos="8496"/>
          <w:tab w:val="left" w:leader="none" w:pos="9063"/>
        </w:tabs>
        <w:spacing w:after="0" w:line="240" w:lineRule="auto"/>
        <w:ind w:left="5670"/>
        <w:contextualSpacing w:val="true"/>
        <w:jc w:val="right"/>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Неверова   Олеся Андреевна</w:t>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tabs>
          <w:tab w:val="left" w:leader="none" w:pos="0"/>
          <w:tab w:val="left" w:leader="none" w:pos="567"/>
          <w:tab w:val="left" w:leader="none" w:pos="1133"/>
          <w:tab w:val="left" w:leader="none" w:pos="1699"/>
          <w:tab w:val="left" w:leader="none" w:pos="2266"/>
          <w:tab w:val="left" w:leader="none" w:pos="2832"/>
          <w:tab w:val="left" w:leader="none" w:pos="3399"/>
          <w:tab w:val="left" w:leader="none" w:pos="3965"/>
          <w:tab w:val="left" w:leader="none" w:pos="4531"/>
          <w:tab w:val="left" w:leader="none" w:pos="5098"/>
          <w:tab w:val="left" w:leader="none" w:pos="5664"/>
          <w:tab w:val="left" w:leader="none" w:pos="6231"/>
          <w:tab w:val="left" w:leader="none" w:pos="6529"/>
          <w:tab w:val="left" w:leader="none" w:pos="7363"/>
          <w:tab w:val="left" w:leader="none" w:pos="7930"/>
          <w:tab w:val="left" w:leader="none" w:pos="8496"/>
          <w:tab w:val="left" w:leader="none" w:pos="9063"/>
        </w:tabs>
        <w:spacing w:after="0" w:line="240" w:lineRule="auto"/>
        <w:ind w:left="5670"/>
        <w:contextualSpacing w:val="true"/>
        <w:jc w:val="right"/>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1</w:t>
      </w:r>
      <w:r>
        <w:rPr>
          <w:rFonts w:ascii="Times New Roman" w:hAnsi="Times New Roman" w:eastAsia="Times New Roman" w:cs="Times New Roman"/>
          <w:b/>
          <w:bCs/>
          <w:lang w:eastAsia="ru-RU"/>
        </w:rPr>
        <w:t xml:space="preserve">8</w:t>
      </w:r>
      <w:r>
        <w:rPr>
          <w:rFonts w:ascii="Times New Roman" w:hAnsi="Times New Roman" w:eastAsia="Times New Roman" w:cs="Times New Roman"/>
          <w:b/>
          <w:bCs/>
          <w:lang w:eastAsia="ru-RU"/>
        </w:rPr>
        <w:t xml:space="preserve">.0</w:t>
      </w:r>
      <w:r>
        <w:rPr>
          <w:rFonts w:ascii="Times New Roman" w:hAnsi="Times New Roman" w:eastAsia="Times New Roman" w:cs="Times New Roman"/>
          <w:b/>
          <w:bCs/>
          <w:lang w:eastAsia="ru-RU"/>
        </w:rPr>
        <w:t xml:space="preserve">9</w:t>
      </w:r>
      <w:r>
        <w:rPr>
          <w:rFonts w:ascii="Times New Roman" w:hAnsi="Times New Roman" w:eastAsia="Times New Roman" w:cs="Times New Roman"/>
          <w:b/>
          <w:bCs/>
          <w:lang w:eastAsia="ru-RU"/>
        </w:rPr>
        <w:t xml:space="preserve">.2026 г.</w:t>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ИНФОРМАЦИОННАЯ КАРТА</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О ПРОВЕДЕНИИ </w:t>
      </w:r>
      <w:bookmarkStart w:id="0" w:name="OLE_LINK2"/>
      <w:r/>
      <w:bookmarkStart w:id="1" w:name="OLE_LINK7"/>
      <w:r/>
      <w:sdt>
        <w:sdtPr>
          <w15:appearance w15:val="boundingBox"/>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rPr>
            <w:rFonts w:ascii="Times New Roman" w:hAnsi="Times New Roman" w:eastAsia="Times New Roman" w:cs="Times New Roman"/>
            <w:lang w:eastAsia="ru-RU"/>
          </w:rPr>
        </w:sdtPr>
        <w:sdtContent>
          <w:r>
            <w:rPr>
              <w:rFonts w:ascii="Times New Roman" w:hAnsi="Times New Roman" w:eastAsia="Times New Roman" w:cs="Times New Roman"/>
              <w:lang w:eastAsia="ru-RU"/>
            </w:rPr>
            <w:t xml:space="preserve">ЦЕНОВОГО ЗАПРОСА В ЭЛЕКТРОННОМ ВИДЕ, УЧАСТНИКАМИ КОТОРОГО МОГУТ БЫТЬ ТОЛЬКО СУБЪЕКТЫ МАЛОГО ИЛИ СРЕДНЕГО ПРЕДПРИНИМАТЕЛЬСТВА</w:t>
          </w:r>
        </w:sdtContent>
      </w:sdt>
      <w:r/>
      <w:bookmarkEnd w:id="0"/>
      <w:r/>
      <w:bookmarkEnd w:id="1"/>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center"/>
        <w:rPr>
          <w:rFonts w:ascii="Times New Roman" w:hAnsi="Times New Roman" w:eastAsia="Times New Roman" w:cs="Times New Roman"/>
          <w:lang w:eastAsia="ru-RU"/>
        </w:rPr>
      </w:pPr>
      <w:r>
        <w:rPr>
          <w:rFonts w:ascii="Times New Roman" w:hAnsi="Times New Roman" w:eastAsia="Calibri" w:cs="Times New Roman"/>
          <w:color w:val="000000"/>
        </w:rPr>
        <w:t xml:space="preserve">на право заключения договора на </w:t>
      </w:r>
      <w:r>
        <w:rPr>
          <w:rFonts w:ascii="Times New Roman" w:hAnsi="Times New Roman" w:eastAsia="Calibri" w:cs="Times New Roman"/>
          <w:b/>
          <w:color w:val="000000"/>
        </w:rPr>
        <w:t xml:space="preserve">оказание услуг по охране и обеспечению внутриобъектового и пропускного режимов в МАДОУ детского сада №178</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center"/>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rPr>
          <w:rFonts w:ascii="Times New Roman" w:hAnsi="Times New Roman" w:eastAsia="Times New Roman" w:cs="Times New Roman"/>
          <w:b/>
          <w:iCs/>
          <w:lang w:eastAsia="ru-RU"/>
        </w:rPr>
      </w:pPr>
      <w:r>
        <w:rPr>
          <w:rFonts w:ascii="Times New Roman" w:hAnsi="Times New Roman" w:eastAsia="Times New Roman" w:cs="Times New Roman"/>
          <w:b/>
          <w:color w:val="000000"/>
          <w:lang w:eastAsia="ru-RU"/>
        </w:rPr>
        <w:br w:type="page" w:clear="all"/>
      </w: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p>
      <w:pPr>
        <w:widowControl w:val="false"/>
        <w:pBdr/>
        <w:spacing w:after="0" w:line="240" w:lineRule="auto"/>
        <w:ind w:left="284"/>
        <w:jc w:val="center"/>
        <w:rPr>
          <w:rFonts w:ascii="Times New Roman" w:hAnsi="Times New Roman" w:eastAsia="Times New Roman" w:cs="Times New Roman"/>
          <w:b/>
          <w:iCs/>
          <w:lang w:eastAsia="ru-RU"/>
        </w:rPr>
      </w:pPr>
      <w:r>
        <w:rPr>
          <w:rFonts w:ascii="Times New Roman" w:hAnsi="Times New Roman" w:eastAsia="Times New Roman" w:cs="Times New Roman"/>
          <w:b/>
          <w:iCs/>
          <w:lang w:eastAsia="ru-RU"/>
        </w:rPr>
        <w:t xml:space="preserve">ОСНОВНЫЕ ТЕРМИНЫ И ИХ СОКРАЩЕНИЯ, ПРИМЕНЯЕМЫЕ</w:t>
      </w: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p>
      <w:pPr>
        <w:widowControl w:val="false"/>
        <w:pBdr/>
        <w:spacing w:after="0" w:line="240" w:lineRule="auto"/>
        <w:ind w:left="284"/>
        <w:contextualSpacing w:val="true"/>
        <w:jc w:val="center"/>
        <w:rPr>
          <w:rFonts w:ascii="Times New Roman" w:hAnsi="Times New Roman" w:eastAsia="Times New Roman" w:cs="Times New Roman"/>
          <w:b/>
          <w:iCs/>
          <w:lang w:eastAsia="ru-RU"/>
        </w:rPr>
      </w:pPr>
      <w:r>
        <w:rPr>
          <w:rFonts w:ascii="Times New Roman" w:hAnsi="Times New Roman" w:eastAsia="Times New Roman" w:cs="Times New Roman"/>
          <w:b/>
          <w:iCs/>
          <w:lang w:eastAsia="ru-RU"/>
        </w:rPr>
        <w:t xml:space="preserve">В </w:t>
      </w:r>
      <w:r>
        <w:rPr>
          <w:rFonts w:ascii="Times New Roman" w:hAnsi="Times New Roman" w:eastAsia="Times New Roman" w:cs="Times New Roman"/>
          <w:b/>
          <w:bCs/>
          <w:lang w:eastAsia="ru-RU"/>
        </w:rPr>
        <w:t xml:space="preserve">ИНФОРМАЦИОННОЙ КАРТЕ</w:t>
      </w:r>
      <w:r>
        <w:rPr>
          <w:rFonts w:ascii="Times New Roman" w:hAnsi="Times New Roman" w:eastAsia="Times New Roman" w:cs="Times New Roman"/>
          <w:b/>
          <w:iCs/>
          <w:lang w:eastAsia="ru-RU"/>
        </w:rPr>
        <w:t xml:space="preserve"> О ПРОВЕДЕНИИ </w:t>
      </w:r>
      <w:r>
        <w:rPr>
          <w:rFonts w:ascii="Times New Roman" w:hAnsi="Times New Roman" w:eastAsia="Times New Roman" w:cs="Times New Roman"/>
          <w:b/>
          <w:bCs/>
          <w:lang w:eastAsia="ru-RU"/>
        </w:rPr>
        <w:t xml:space="preserve">ЦЕНОВОГО ЗАПРОСА В ЭЛЕКТРОННОМ ВИДЕ</w:t>
      </w:r>
      <w:r>
        <w:rPr>
          <w:rFonts w:ascii="Times New Roman" w:hAnsi="Times New Roman" w:eastAsia="Times New Roman" w:cs="Times New Roman"/>
          <w:b/>
          <w:iCs/>
          <w:lang w:eastAsia="ru-RU"/>
        </w:rPr>
        <w:t xml:space="preserve">.</w:t>
      </w: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p>
      <w:pPr>
        <w:widowControl w:val="false"/>
        <w:pBdr/>
        <w:spacing w:after="0" w:line="240" w:lineRule="auto"/>
        <w:ind/>
        <w:contextualSpacing w:val="true"/>
        <w:jc w:val="both"/>
        <w:rPr>
          <w:rFonts w:ascii="Times New Roman" w:hAnsi="Times New Roman" w:eastAsia="Times New Roman" w:cs="Times New Roman"/>
          <w:b/>
          <w:iCs/>
          <w:lang w:eastAsia="ru-RU"/>
        </w:rPr>
      </w:pP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p>
      <w:pPr>
        <w:widowControl w:val="false"/>
        <w:pBdr/>
        <w:spacing w:after="0" w:line="240" w:lineRule="auto"/>
        <w:ind w:firstLine="567"/>
        <w:contextualSpacing w:val="true"/>
        <w:jc w:val="both"/>
        <w:rPr>
          <w:rFonts w:ascii="Times New Roman" w:hAnsi="Times New Roman" w:eastAsia="Times New Roman" w:cs="Times New Roman"/>
          <w:iCs/>
          <w:lang w:eastAsia="ru-RU"/>
        </w:rPr>
      </w:pPr>
      <w:r>
        <w:rPr>
          <w:rFonts w:ascii="Times New Roman" w:hAnsi="Times New Roman" w:eastAsia="Times New Roman" w:cs="Times New Roman"/>
          <w:lang w:eastAsia="ru-RU"/>
        </w:rPr>
        <w:t xml:space="preserve">Федеральный закон от 18 июля 2011 г. № 223-ФЗ «О закупках товаров, работ, услуг отдельными видами юридических лиц» (далее - Закон № 223-ФЗ)</w:t>
      </w:r>
      <w:r>
        <w:rPr>
          <w:rFonts w:ascii="Times New Roman" w:hAnsi="Times New Roman" w:eastAsia="Times New Roman" w:cs="Times New Roman"/>
          <w:iCs/>
          <w:lang w:eastAsia="ru-RU"/>
        </w:rPr>
        <w:t xml:space="preserve">. Все термины и понятия, используемые в настоящей информационной карте о проведении ценового запроса в электронном виде (далее – </w:t>
      </w:r>
      <w:bookmarkStart w:id="2" w:name="OLE_LINK8"/>
      <w:r/>
      <w:bookmarkStart w:id="3" w:name="OLE_LINK9"/>
      <w:r>
        <w:rPr>
          <w:rFonts w:ascii="Times New Roman" w:hAnsi="Times New Roman" w:eastAsia="Times New Roman" w:cs="Times New Roman"/>
          <w:iCs/>
          <w:lang w:eastAsia="ru-RU"/>
        </w:rPr>
        <w:t xml:space="preserve">ценовой запрос</w:t>
      </w:r>
      <w:bookmarkEnd w:id="2"/>
      <w:r/>
      <w:bookmarkEnd w:id="3"/>
      <w:r>
        <w:rPr>
          <w:rFonts w:ascii="Times New Roman" w:hAnsi="Times New Roman" w:eastAsia="Times New Roman" w:cs="Times New Roman"/>
          <w:iCs/>
          <w:lang w:eastAsia="ru-RU"/>
        </w:rPr>
        <w:t xml:space="preserve">, ценовой запрос в электронной форме, закупка),</w:t>
      </w:r>
      <w:r>
        <w:rPr>
          <w:rFonts w:ascii="Times New Roman" w:hAnsi="Times New Roman" w:eastAsia="Calibri" w:cs="Times New Roman"/>
        </w:rPr>
        <w:t xml:space="preserve"> </w:t>
      </w:r>
      <w:r>
        <w:rPr>
          <w:rFonts w:ascii="Times New Roman" w:hAnsi="Times New Roman" w:eastAsia="Times New Roman" w:cs="Times New Roman"/>
          <w:iCs/>
          <w:lang w:eastAsia="ru-RU"/>
        </w:rPr>
        <w:t xml:space="preserve">(далее – информационная карта, </w:t>
      </w:r>
      <w:r>
        <w:rPr>
          <w:rFonts w:ascii="Times New Roman" w:hAnsi="Times New Roman" w:eastAsia="Times New Roman" w:cs="Times New Roman"/>
          <w:iCs/>
          <w:lang w:eastAsia="ru-RU"/>
        </w:rPr>
        <w:t xml:space="preserve">инфокарта</w:t>
      </w:r>
      <w:r>
        <w:rPr>
          <w:rFonts w:ascii="Times New Roman" w:hAnsi="Times New Roman" w:eastAsia="Times New Roman" w:cs="Times New Roman"/>
          <w:iCs/>
          <w:lang w:eastAsia="ru-RU"/>
        </w:rPr>
        <w:t xml:space="preserve">), трактуются в соответствии с Законом № 223-ФЗ.</w:t>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widowControl w:val="false"/>
        <w:pBdr/>
        <w:spacing w:after="0" w:line="240" w:lineRule="auto"/>
        <w:ind w:firstLine="567"/>
        <w:contextualSpacing w:val="true"/>
        <w:jc w:val="both"/>
        <w:rPr>
          <w:rFonts w:ascii="Times New Roman" w:hAnsi="Times New Roman" w:eastAsia="Calibri" w:cs="Times New Roman"/>
        </w:rPr>
      </w:pPr>
      <w:r>
        <w:rPr>
          <w:rFonts w:ascii="Times New Roman" w:hAnsi="Times New Roman" w:eastAsia="Times New Roman" w:cs="Times New Roman"/>
          <w:iCs/>
          <w:lang w:eastAsia="ru-RU"/>
        </w:rPr>
        <w:t xml:space="preserve">Положение о зак</w:t>
      </w:r>
      <w:r>
        <w:rPr>
          <w:rFonts w:ascii="Times New Roman" w:hAnsi="Times New Roman" w:eastAsia="Times New Roman" w:cs="Times New Roman"/>
          <w:iCs/>
          <w:lang w:eastAsia="ru-RU"/>
        </w:rPr>
        <w:t xml:space="preserve">упках товаров, работ, услуг Заказчика (далее по тексту – Положение), утвержденное в рамках Федерального закона от 18 июля 2011 г. №223-ФЗ «О закупках товаров, работ, услуг отдельными видами юридических лиц» регламентирует закупочную деятельность Заказчика.</w:t>
      </w:r>
      <w:r>
        <w:rPr>
          <w:rFonts w:ascii="Times New Roman" w:hAnsi="Times New Roman" w:eastAsia="Calibri" w:cs="Times New Roman"/>
        </w:rPr>
        <w:t xml:space="preserve"> </w:t>
      </w:r>
      <w:r>
        <w:rPr>
          <w:rFonts w:ascii="Times New Roman" w:hAnsi="Times New Roman" w:eastAsia="Calibri" w:cs="Times New Roman"/>
        </w:rPr>
      </w:r>
      <w:r>
        <w:rPr>
          <w:rFonts w:ascii="Times New Roman" w:hAnsi="Times New Roman" w:eastAsia="Calibri" w:cs="Times New Roman"/>
        </w:rPr>
      </w:r>
    </w:p>
    <w:p>
      <w:pPr>
        <w:widowControl w:val="false"/>
        <w:pBdr/>
        <w:spacing w:after="0" w:line="240" w:lineRule="auto"/>
        <w:ind w:firstLine="567"/>
        <w:jc w:val="both"/>
        <w:rPr>
          <w:rFonts w:ascii="Times New Roman" w:hAnsi="Times New Roman" w:eastAsia="Times New Roman" w:cs="Times New Roman"/>
          <w:iCs/>
          <w:lang w:eastAsia="ru-RU"/>
        </w:rPr>
      </w:pPr>
      <w:r>
        <w:rPr>
          <w:rFonts w:ascii="Times New Roman" w:hAnsi="Times New Roman" w:eastAsia="Times New Roman" w:cs="Times New Roman"/>
          <w:iCs/>
          <w:lang w:eastAsia="ru-RU"/>
        </w:rPr>
        <w:t xml:space="preserve">Все Приложения к информационной карте являются ее неотъемлемой частью.</w:t>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widowControl w:val="false"/>
        <w:pBdr/>
        <w:spacing w:after="0" w:line="240" w:lineRule="auto"/>
        <w:ind w:firstLine="567"/>
        <w:contextualSpacing w:val="true"/>
        <w:jc w:val="both"/>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widowControl w:val="false"/>
        <w:pBdr/>
        <w:spacing w:after="0" w:line="240" w:lineRule="auto"/>
        <w:ind w:left="284"/>
        <w:contextualSpacing w:val="true"/>
        <w:jc w:val="center"/>
        <w:rPr>
          <w:rFonts w:ascii="Times New Roman" w:hAnsi="Times New Roman" w:eastAsia="Times New Roman" w:cs="Times New Roman"/>
          <w:b/>
          <w:iCs/>
          <w:lang w:eastAsia="ru-RU"/>
        </w:rPr>
      </w:pPr>
      <w:r>
        <w:rPr>
          <w:rFonts w:ascii="Times New Roman" w:hAnsi="Times New Roman" w:eastAsia="Times New Roman" w:cs="Times New Roman"/>
          <w:b/>
          <w:iCs/>
          <w:lang w:eastAsia="ru-RU"/>
        </w:rPr>
        <w:t xml:space="preserve">СВЕДЕНИЯ ОБ ОРГАНИЗАТОРЕ ЗАКУПКИ (ЗАКАЗЧИКЕ)</w:t>
      </w: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p>
      <w:pPr>
        <w:widowControl w:val="false"/>
        <w:pBdr/>
        <w:spacing w:after="0" w:line="240" w:lineRule="auto"/>
        <w:ind w:firstLine="567"/>
        <w:contextualSpacing w:val="true"/>
        <w:jc w:val="both"/>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tbl>
      <w:tblPr>
        <w:tblStyle w:val="989"/>
        <w:tblW w:w="0" w:type="auto"/>
        <w:tblBorders/>
        <w:tblLook w:val="04A0" w:firstRow="1" w:lastRow="0" w:firstColumn="1" w:lastColumn="0" w:noHBand="0" w:noVBand="1"/>
      </w:tblPr>
      <w:tblGrid>
        <w:gridCol w:w="4280"/>
        <w:gridCol w:w="5575"/>
      </w:tblGrid>
      <w:tr>
        <w:trPr/>
        <w:tc>
          <w:tcPr>
            <w:shd w:val="clear" w:color="auto" w:fill="d9e2f3" w:themeFill="accent1" w:themeFillTint="33"/>
            <w:tcBorders/>
            <w:tcW w:w="4280" w:type="dxa"/>
            <w:textDirection w:val="lrTb"/>
            <w:noWrap w:val="false"/>
          </w:tcPr>
          <w:p>
            <w:pPr>
              <w:widowControl w:val="false"/>
              <w:pBdr/>
              <w:spacing/>
              <w:ind/>
              <w:contextualSpacing w:val="true"/>
              <w:jc w:val="both"/>
              <w:rPr>
                <w:rFonts w:ascii="Times New Roman" w:hAnsi="Times New Roman" w:eastAsia="Times New Roman"/>
                <w:b/>
                <w:bCs/>
                <w:iCs/>
              </w:rPr>
            </w:pPr>
            <w:r>
              <w:rPr>
                <w:rFonts w:ascii="Times New Roman" w:hAnsi="Times New Roman" w:eastAsia="Times New Roman"/>
                <w:b/>
                <w:bCs/>
                <w:iCs/>
              </w:rPr>
              <w:t xml:space="preserve">Наименование Заказчика:</w:t>
            </w:r>
            <w:r>
              <w:rPr>
                <w:rFonts w:ascii="Times New Roman" w:hAnsi="Times New Roman" w:eastAsia="Times New Roman"/>
                <w:b/>
                <w:bCs/>
                <w:iCs/>
              </w:rPr>
            </w:r>
            <w:r>
              <w:rPr>
                <w:rFonts w:ascii="Times New Roman" w:hAnsi="Times New Roman" w:eastAsia="Times New Roman"/>
                <w:b/>
                <w:bCs/>
                <w:iCs/>
              </w:rPr>
            </w:r>
          </w:p>
        </w:tc>
        <w:tc>
          <w:tcPr>
            <w:tcBorders/>
            <w:tcW w:w="5575" w:type="dxa"/>
            <w:vMerge w:val="restart"/>
            <w:textDirection w:val="lrTb"/>
            <w:noWrap w:val="false"/>
          </w:tcPr>
          <w:p>
            <w:pPr>
              <w:widowControl w:val="false"/>
              <w:pBdr/>
              <w:spacing/>
              <w:ind/>
              <w:contextualSpacing w:val="true"/>
              <w:jc w:val="both"/>
              <w:rPr>
                <w:rFonts w:ascii="Times New Roman" w:hAnsi="Times New Roman" w:eastAsia="Times New Roman"/>
                <w:iCs/>
              </w:rPr>
            </w:pPr>
            <w:r>
              <w:rPr>
                <w:rFonts w:ascii="Times New Roman" w:hAnsi="Times New Roman" w:eastAsia="Times New Roman"/>
                <w:iCs/>
              </w:rPr>
              <w:t xml:space="preserve">МУНИЦИПАЛЬНОЕ АВТОНОМНОЕ ДОШКОЛЬНОЕ ОБРАЗОВАТЕЛЬНОЕ УЧРЕЖДЕНИЕ ДЕТСКИЙ САД № 178 </w:t>
            </w:r>
            <w:r>
              <w:rPr>
                <w:rFonts w:ascii="Times New Roman" w:hAnsi="Times New Roman" w:eastAsia="Times New Roman"/>
                <w:iCs/>
              </w:rPr>
            </w:r>
            <w:r>
              <w:rPr>
                <w:rFonts w:ascii="Times New Roman" w:hAnsi="Times New Roman" w:eastAsia="Times New Roman"/>
                <w:iCs/>
              </w:rPr>
            </w:r>
          </w:p>
          <w:p>
            <w:pPr>
              <w:widowControl w:val="false"/>
              <w:pBdr/>
              <w:spacing/>
              <w:ind/>
              <w:contextualSpacing w:val="true"/>
              <w:jc w:val="both"/>
              <w:rPr>
                <w:rFonts w:ascii="Times New Roman" w:hAnsi="Times New Roman" w:eastAsia="Times New Roman"/>
                <w:iCs/>
              </w:rPr>
            </w:pPr>
            <w:r>
              <w:rPr>
                <w:rFonts w:ascii="Times New Roman" w:hAnsi="Times New Roman" w:eastAsia="Times New Roman"/>
                <w:iCs/>
              </w:rPr>
              <w:t xml:space="preserve">МАДОУ Детский Сад № 178</w:t>
            </w:r>
            <w:r>
              <w:rPr>
                <w:rFonts w:ascii="Times New Roman" w:hAnsi="Times New Roman" w:eastAsia="Times New Roman"/>
                <w:iCs/>
              </w:rPr>
            </w:r>
            <w:r>
              <w:rPr>
                <w:rFonts w:ascii="Times New Roman" w:hAnsi="Times New Roman" w:eastAsia="Times New Roman"/>
                <w:iCs/>
              </w:rPr>
            </w:r>
          </w:p>
          <w:p>
            <w:pPr>
              <w:widowControl w:val="false"/>
              <w:pBdr/>
              <w:spacing/>
              <w:ind/>
              <w:contextualSpacing w:val="true"/>
              <w:jc w:val="both"/>
              <w:rPr>
                <w:rFonts w:ascii="Times New Roman" w:hAnsi="Times New Roman" w:eastAsia="Times New Roman"/>
                <w:iCs/>
              </w:rPr>
            </w:pPr>
            <w:r>
              <w:rPr>
                <w:rFonts w:ascii="Times New Roman" w:hAnsi="Times New Roman" w:eastAsia="Times New Roman"/>
                <w:iCs/>
              </w:rPr>
              <w:t xml:space="preserve">620091, Свердловская область, город Екатеринбург, ул. Баумана, д.2 </w:t>
            </w:r>
            <w:r>
              <w:rPr>
                <w:rFonts w:ascii="Times New Roman" w:hAnsi="Times New Roman" w:eastAsia="Times New Roman"/>
                <w:iCs/>
              </w:rPr>
              <w:t xml:space="preserve">к.б</w:t>
            </w:r>
            <w:r>
              <w:rPr>
                <w:rFonts w:ascii="Times New Roman" w:hAnsi="Times New Roman" w:eastAsia="Times New Roman"/>
                <w:iCs/>
              </w:rPr>
              <w:t xml:space="preserve"> </w:t>
            </w:r>
            <w:r>
              <w:rPr>
                <w:rFonts w:ascii="Times New Roman" w:hAnsi="Times New Roman" w:eastAsia="Times New Roman"/>
                <w:iCs/>
              </w:rPr>
            </w:r>
            <w:r>
              <w:rPr>
                <w:rFonts w:ascii="Times New Roman" w:hAnsi="Times New Roman" w:eastAsia="Times New Roman"/>
                <w:iCs/>
              </w:rPr>
            </w:r>
          </w:p>
          <w:p>
            <w:pPr>
              <w:widowControl w:val="false"/>
              <w:pBdr/>
              <w:spacing/>
              <w:ind/>
              <w:contextualSpacing w:val="true"/>
              <w:jc w:val="both"/>
              <w:rPr>
                <w:rFonts w:ascii="Times New Roman" w:hAnsi="Times New Roman" w:eastAsia="Times New Roman"/>
                <w:iCs/>
              </w:rPr>
            </w:pPr>
            <w:r>
              <w:rPr>
                <w:rFonts w:ascii="Times New Roman" w:hAnsi="Times New Roman" w:eastAsia="Times New Roman"/>
                <w:iCs/>
              </w:rPr>
              <w:t xml:space="preserve">ФИО: Неверова Олеся Андреевна</w:t>
            </w:r>
            <w:r>
              <w:rPr>
                <w:rFonts w:ascii="Times New Roman" w:hAnsi="Times New Roman" w:eastAsia="Times New Roman"/>
                <w:iCs/>
              </w:rPr>
            </w:r>
            <w:r>
              <w:rPr>
                <w:rFonts w:ascii="Times New Roman" w:hAnsi="Times New Roman" w:eastAsia="Times New Roman"/>
                <w:iCs/>
              </w:rPr>
            </w:r>
          </w:p>
          <w:p>
            <w:pPr>
              <w:widowControl w:val="false"/>
              <w:pBdr/>
              <w:spacing/>
              <w:ind/>
              <w:contextualSpacing w:val="true"/>
              <w:jc w:val="both"/>
              <w:rPr>
                <w:rFonts w:ascii="Times New Roman" w:hAnsi="Times New Roman" w:eastAsia="Times New Roman"/>
                <w:iCs/>
              </w:rPr>
            </w:pPr>
            <w:r>
              <w:rPr>
                <w:rFonts w:ascii="Times New Roman" w:hAnsi="Times New Roman" w:eastAsia="Times New Roman"/>
                <w:iCs/>
                <w:highlight w:val="yellow"/>
              </w:rPr>
              <w:t xml:space="preserve">Телефон:</w:t>
            </w:r>
            <w:r>
              <w:rPr>
                <w:rFonts w:ascii="Times New Roman" w:hAnsi="Times New Roman" w:eastAsia="Times New Roman"/>
                <w:iCs/>
              </w:rPr>
              <w:t xml:space="preserve"> </w:t>
            </w:r>
            <w:r>
              <w:rPr>
                <w:rFonts w:ascii="Times New Roman" w:hAnsi="Times New Roman"/>
              </w:rPr>
              <w:t xml:space="preserve">331-27-97</w:t>
            </w:r>
            <w:r>
              <w:rPr>
                <w:rFonts w:ascii="Times New Roman" w:hAnsi="Times New Roman" w:eastAsia="Times New Roman"/>
                <w:iCs/>
              </w:rPr>
            </w:r>
            <w:r>
              <w:rPr>
                <w:rFonts w:ascii="Times New Roman" w:hAnsi="Times New Roman" w:eastAsia="Times New Roman"/>
                <w:iCs/>
              </w:rPr>
            </w:r>
          </w:p>
          <w:p>
            <w:pPr>
              <w:widowControl w:val="false"/>
              <w:pBdr/>
              <w:spacing/>
              <w:ind/>
              <w:contextualSpacing w:val="true"/>
              <w:jc w:val="both"/>
              <w:rPr>
                <w:rFonts w:ascii="Times New Roman" w:hAnsi="Times New Roman" w:eastAsia="Times New Roman"/>
                <w:iCs/>
              </w:rPr>
            </w:pPr>
            <w:r>
              <w:rPr>
                <w:rFonts w:ascii="Times New Roman" w:hAnsi="Times New Roman" w:eastAsia="Times New Roman"/>
                <w:iCs/>
              </w:rPr>
              <w:t xml:space="preserve">Почта: </w:t>
            </w:r>
            <w:r>
              <w:rPr>
                <w:rFonts w:ascii="Times New Roman" w:hAnsi="Times New Roman"/>
                <w:lang w:val="en-US"/>
              </w:rPr>
              <w:t xml:space="preserve">ds</w:t>
            </w:r>
            <w:r>
              <w:rPr>
                <w:rFonts w:ascii="Times New Roman" w:hAnsi="Times New Roman"/>
              </w:rPr>
              <w:t xml:space="preserve">-</w:t>
            </w:r>
            <w:r>
              <w:rPr>
                <w:rFonts w:ascii="Times New Roman" w:hAnsi="Times New Roman"/>
                <w:lang w:val="en-US"/>
              </w:rPr>
              <w:t xml:space="preserve">liga</w:t>
            </w:r>
            <w:r>
              <w:rPr>
                <w:rFonts w:ascii="Times New Roman" w:hAnsi="Times New Roman"/>
              </w:rPr>
              <w:t xml:space="preserve">178@</w:t>
            </w:r>
            <w:r>
              <w:rPr>
                <w:rFonts w:ascii="Times New Roman" w:hAnsi="Times New Roman"/>
                <w:lang w:val="en-US"/>
              </w:rPr>
              <w:t xml:space="preserve">mail</w:t>
            </w:r>
            <w:r>
              <w:rPr>
                <w:rFonts w:ascii="Times New Roman" w:hAnsi="Times New Roman"/>
              </w:rPr>
              <w:t xml:space="preserve">.</w:t>
            </w:r>
            <w:r>
              <w:rPr>
                <w:rFonts w:ascii="Times New Roman" w:hAnsi="Times New Roman"/>
                <w:lang w:val="en-US"/>
              </w:rPr>
              <w:t xml:space="preserve">ru</w:t>
            </w:r>
            <w:r>
              <w:rPr>
                <w:rFonts w:ascii="Times New Roman" w:hAnsi="Times New Roman" w:eastAsia="Times New Roman"/>
                <w:iCs/>
              </w:rPr>
            </w:r>
            <w:r>
              <w:rPr>
                <w:rFonts w:ascii="Times New Roman" w:hAnsi="Times New Roman" w:eastAsia="Times New Roman"/>
                <w:iCs/>
              </w:rPr>
            </w:r>
          </w:p>
        </w:tc>
      </w:tr>
      <w:tr>
        <w:trPr/>
        <w:tc>
          <w:tcPr>
            <w:shd w:val="clear" w:color="auto" w:fill="d9e2f3" w:themeFill="accent1" w:themeFillTint="33"/>
            <w:tcBorders/>
            <w:tcW w:w="4280" w:type="dxa"/>
            <w:textDirection w:val="lrTb"/>
            <w:noWrap w:val="false"/>
          </w:tcPr>
          <w:p>
            <w:pPr>
              <w:widowControl w:val="false"/>
              <w:pBdr/>
              <w:spacing/>
              <w:ind/>
              <w:contextualSpacing w:val="true"/>
              <w:jc w:val="both"/>
              <w:rPr>
                <w:rFonts w:ascii="Times New Roman" w:hAnsi="Times New Roman" w:eastAsia="Times New Roman"/>
                <w:b/>
                <w:bCs/>
                <w:iCs/>
              </w:rPr>
            </w:pPr>
            <w:r>
              <w:rPr>
                <w:rFonts w:ascii="Times New Roman" w:hAnsi="Times New Roman" w:eastAsia="Times New Roman"/>
                <w:b/>
                <w:bCs/>
                <w:iCs/>
              </w:rPr>
              <w:t xml:space="preserve">Сокращенное наименование Заказчика:</w:t>
            </w:r>
            <w:r>
              <w:rPr>
                <w:rFonts w:ascii="Times New Roman" w:hAnsi="Times New Roman" w:eastAsia="Times New Roman"/>
                <w:b/>
                <w:bCs/>
                <w:iCs/>
              </w:rPr>
            </w:r>
            <w:r>
              <w:rPr>
                <w:rFonts w:ascii="Times New Roman" w:hAnsi="Times New Roman" w:eastAsia="Times New Roman"/>
                <w:b/>
                <w:bCs/>
                <w:iCs/>
              </w:rPr>
            </w:r>
          </w:p>
        </w:tc>
        <w:tc>
          <w:tcPr>
            <w:tcBorders/>
            <w:tcW w:w="5575" w:type="dxa"/>
            <w:vMerge w:val="continue"/>
            <w:textDirection w:val="lrTb"/>
            <w:noWrap w:val="false"/>
          </w:tcPr>
          <w:p>
            <w:pPr>
              <w:widowControl w:val="false"/>
              <w:pBdr/>
              <w:spacing/>
              <w:ind/>
              <w:contextualSpacing w:val="true"/>
              <w:jc w:val="both"/>
              <w:rPr>
                <w:rFonts w:ascii="Times New Roman" w:hAnsi="Times New Roman" w:eastAsia="Times New Roman"/>
                <w:bCs/>
                <w:highlight w:val="yellow"/>
              </w:rPr>
            </w:pPr>
            <w:r>
              <w:rPr>
                <w:rFonts w:ascii="Times New Roman" w:hAnsi="Times New Roman" w:eastAsia="Times New Roman"/>
                <w:bCs/>
                <w:highlight w:val="yellow"/>
              </w:rPr>
            </w:r>
            <w:r>
              <w:rPr>
                <w:rFonts w:ascii="Times New Roman" w:hAnsi="Times New Roman" w:eastAsia="Times New Roman"/>
                <w:bCs/>
                <w:highlight w:val="yellow"/>
              </w:rPr>
            </w:r>
            <w:r>
              <w:rPr>
                <w:rFonts w:ascii="Times New Roman" w:hAnsi="Times New Roman" w:eastAsia="Times New Roman"/>
                <w:bCs/>
                <w:highlight w:val="yellow"/>
              </w:rPr>
            </w:r>
          </w:p>
        </w:tc>
      </w:tr>
      <w:tr>
        <w:trPr/>
        <w:tc>
          <w:tcPr>
            <w:shd w:val="clear" w:color="auto" w:fill="d9e2f3" w:themeFill="accent1" w:themeFillTint="33"/>
            <w:tcBorders/>
            <w:tcW w:w="4280" w:type="dxa"/>
            <w:textDirection w:val="lrTb"/>
            <w:noWrap w:val="false"/>
          </w:tcPr>
          <w:p>
            <w:pPr>
              <w:widowControl w:val="false"/>
              <w:pBdr/>
              <w:spacing/>
              <w:ind/>
              <w:contextualSpacing w:val="true"/>
              <w:jc w:val="both"/>
              <w:rPr>
                <w:rFonts w:ascii="Times New Roman" w:hAnsi="Times New Roman" w:eastAsia="Times New Roman"/>
                <w:b/>
                <w:bCs/>
                <w:iCs/>
              </w:rPr>
            </w:pPr>
            <w:r>
              <w:rPr>
                <w:rFonts w:ascii="Times New Roman" w:hAnsi="Times New Roman" w:eastAsia="Times New Roman"/>
                <w:b/>
                <w:bCs/>
                <w:iCs/>
              </w:rPr>
              <w:t xml:space="preserve">Место нахождения Заказчика:</w:t>
            </w:r>
            <w:r>
              <w:rPr>
                <w:rFonts w:ascii="Times New Roman" w:hAnsi="Times New Roman" w:eastAsia="Times New Roman"/>
                <w:b/>
                <w:bCs/>
                <w:iCs/>
              </w:rPr>
            </w:r>
            <w:r>
              <w:rPr>
                <w:rFonts w:ascii="Times New Roman" w:hAnsi="Times New Roman" w:eastAsia="Times New Roman"/>
                <w:b/>
                <w:bCs/>
                <w:iCs/>
              </w:rPr>
            </w:r>
          </w:p>
        </w:tc>
        <w:tc>
          <w:tcPr>
            <w:tcBorders/>
            <w:tcW w:w="5575" w:type="dxa"/>
            <w:vMerge w:val="continue"/>
            <w:textDirection w:val="lrTb"/>
            <w:noWrap w:val="false"/>
          </w:tcPr>
          <w:p>
            <w:pPr>
              <w:widowControl w:val="false"/>
              <w:pBdr/>
              <w:spacing/>
              <w:ind/>
              <w:contextualSpacing w:val="true"/>
              <w:jc w:val="both"/>
              <w:rPr>
                <w:rFonts w:ascii="Times New Roman" w:hAnsi="Times New Roman" w:eastAsia="Times New Roman"/>
                <w:iCs/>
                <w:highlight w:val="yellow"/>
              </w:rPr>
            </w:pPr>
            <w:r>
              <w:rPr>
                <w:rFonts w:ascii="Times New Roman" w:hAnsi="Times New Roman" w:eastAsia="Times New Roman"/>
                <w:iCs/>
                <w:highlight w:val="yellow"/>
              </w:rPr>
            </w:r>
            <w:r>
              <w:rPr>
                <w:rFonts w:ascii="Times New Roman" w:hAnsi="Times New Roman" w:eastAsia="Times New Roman"/>
                <w:iCs/>
                <w:highlight w:val="yellow"/>
              </w:rPr>
            </w:r>
            <w:r>
              <w:rPr>
                <w:rFonts w:ascii="Times New Roman" w:hAnsi="Times New Roman" w:eastAsia="Times New Roman"/>
                <w:iCs/>
                <w:highlight w:val="yellow"/>
              </w:rPr>
            </w:r>
          </w:p>
        </w:tc>
      </w:tr>
      <w:tr>
        <w:trPr/>
        <w:tc>
          <w:tcPr>
            <w:shd w:val="clear" w:color="auto" w:fill="d9e2f3" w:themeFill="accent1" w:themeFillTint="33"/>
            <w:tcBorders/>
            <w:tcW w:w="4280" w:type="dxa"/>
            <w:textDirection w:val="lrTb"/>
            <w:noWrap w:val="false"/>
          </w:tcPr>
          <w:p>
            <w:pPr>
              <w:widowControl w:val="false"/>
              <w:pBdr/>
              <w:spacing/>
              <w:ind/>
              <w:contextualSpacing w:val="true"/>
              <w:jc w:val="both"/>
              <w:rPr>
                <w:rFonts w:ascii="Times New Roman" w:hAnsi="Times New Roman" w:eastAsia="Times New Roman"/>
                <w:b/>
                <w:bCs/>
                <w:iCs/>
              </w:rPr>
            </w:pPr>
            <w:r>
              <w:rPr>
                <w:rFonts w:ascii="Times New Roman" w:hAnsi="Times New Roman" w:eastAsia="Times New Roman"/>
                <w:b/>
                <w:bCs/>
                <w:iCs/>
              </w:rPr>
              <w:t xml:space="preserve">Почтовый </w:t>
            </w:r>
            <w:r>
              <w:rPr>
                <w:rFonts w:ascii="Times New Roman" w:hAnsi="Times New Roman" w:eastAsia="Times New Roman"/>
                <w:b/>
                <w:bCs/>
              </w:rPr>
              <w:t xml:space="preserve">адрес</w:t>
            </w:r>
            <w:r>
              <w:rPr>
                <w:rFonts w:ascii="Times New Roman" w:hAnsi="Times New Roman" w:eastAsia="Times New Roman"/>
                <w:b/>
                <w:bCs/>
                <w:iCs/>
              </w:rPr>
              <w:t xml:space="preserve"> Заказчика</w:t>
            </w:r>
            <w:r>
              <w:rPr>
                <w:rFonts w:ascii="Times New Roman" w:hAnsi="Times New Roman" w:eastAsia="Times New Roman"/>
                <w:b/>
                <w:bCs/>
              </w:rPr>
              <w:t xml:space="preserve">:</w:t>
            </w:r>
            <w:r>
              <w:rPr>
                <w:rFonts w:ascii="Times New Roman" w:hAnsi="Times New Roman" w:eastAsia="Times New Roman"/>
                <w:b/>
                <w:bCs/>
                <w:iCs/>
              </w:rPr>
            </w:r>
            <w:r>
              <w:rPr>
                <w:rFonts w:ascii="Times New Roman" w:hAnsi="Times New Roman" w:eastAsia="Times New Roman"/>
                <w:b/>
                <w:bCs/>
                <w:iCs/>
              </w:rPr>
            </w:r>
          </w:p>
        </w:tc>
        <w:tc>
          <w:tcPr>
            <w:tcBorders/>
            <w:tcW w:w="5575" w:type="dxa"/>
            <w:vMerge w:val="continue"/>
            <w:textDirection w:val="lrTb"/>
            <w:noWrap w:val="false"/>
          </w:tcPr>
          <w:p>
            <w:pPr>
              <w:widowControl w:val="false"/>
              <w:pBdr/>
              <w:spacing/>
              <w:ind/>
              <w:contextualSpacing w:val="true"/>
              <w:jc w:val="both"/>
              <w:rPr>
                <w:rFonts w:ascii="Times New Roman" w:hAnsi="Times New Roman" w:eastAsia="Times New Roman"/>
                <w:iCs/>
                <w:highlight w:val="yellow"/>
              </w:rPr>
            </w:pPr>
            <w:r>
              <w:rPr>
                <w:rFonts w:ascii="Times New Roman" w:hAnsi="Times New Roman" w:eastAsia="Times New Roman"/>
                <w:iCs/>
                <w:highlight w:val="yellow"/>
              </w:rPr>
            </w:r>
            <w:r>
              <w:rPr>
                <w:rFonts w:ascii="Times New Roman" w:hAnsi="Times New Roman" w:eastAsia="Times New Roman"/>
                <w:iCs/>
                <w:highlight w:val="yellow"/>
              </w:rPr>
            </w:r>
            <w:r>
              <w:rPr>
                <w:rFonts w:ascii="Times New Roman" w:hAnsi="Times New Roman" w:eastAsia="Times New Roman"/>
                <w:iCs/>
                <w:highlight w:val="yellow"/>
              </w:rPr>
            </w:r>
          </w:p>
        </w:tc>
      </w:tr>
      <w:tr>
        <w:trPr/>
        <w:tc>
          <w:tcPr>
            <w:shd w:val="clear" w:color="auto" w:fill="d9e2f3" w:themeFill="accent1" w:themeFillTint="33"/>
            <w:tcBorders/>
            <w:tcW w:w="4280" w:type="dxa"/>
            <w:textDirection w:val="lrTb"/>
            <w:noWrap w:val="false"/>
          </w:tcPr>
          <w:p>
            <w:pPr>
              <w:widowControl w:val="false"/>
              <w:pBdr/>
              <w:spacing/>
              <w:ind/>
              <w:contextualSpacing w:val="true"/>
              <w:jc w:val="both"/>
              <w:rPr>
                <w:rFonts w:ascii="Times New Roman" w:hAnsi="Times New Roman" w:eastAsia="Times New Roman"/>
                <w:b/>
                <w:bCs/>
                <w:iCs/>
              </w:rPr>
            </w:pPr>
            <w:r>
              <w:rPr>
                <w:rFonts w:ascii="Times New Roman" w:hAnsi="Times New Roman" w:eastAsia="Times New Roman"/>
                <w:b/>
                <w:bCs/>
                <w:iCs/>
              </w:rPr>
              <w:t xml:space="preserve">Адрес электронной почты Заказчика:</w:t>
            </w:r>
            <w:r>
              <w:rPr>
                <w:rFonts w:ascii="Times New Roman" w:hAnsi="Times New Roman" w:eastAsia="Times New Roman"/>
                <w:b/>
                <w:bCs/>
                <w:iCs/>
              </w:rPr>
            </w:r>
            <w:r>
              <w:rPr>
                <w:rFonts w:ascii="Times New Roman" w:hAnsi="Times New Roman" w:eastAsia="Times New Roman"/>
                <w:b/>
                <w:bCs/>
                <w:iCs/>
              </w:rPr>
            </w:r>
          </w:p>
        </w:tc>
        <w:tc>
          <w:tcPr>
            <w:tcBorders/>
            <w:tcW w:w="5575" w:type="dxa"/>
            <w:vMerge w:val="continue"/>
            <w:textDirection w:val="lrTb"/>
            <w:noWrap w:val="false"/>
          </w:tcPr>
          <w:p>
            <w:pPr>
              <w:widowControl w:val="false"/>
              <w:pBdr/>
              <w:spacing/>
              <w:ind/>
              <w:contextualSpacing w:val="true"/>
              <w:jc w:val="both"/>
              <w:rPr>
                <w:rFonts w:ascii="Times New Roman" w:hAnsi="Times New Roman" w:eastAsia="Times New Roman"/>
                <w:iCs/>
                <w:highlight w:val="yellow"/>
              </w:rPr>
            </w:pPr>
            <w:r>
              <w:rPr>
                <w:rFonts w:ascii="Times New Roman" w:hAnsi="Times New Roman" w:eastAsia="Times New Roman"/>
                <w:iCs/>
                <w:highlight w:val="yellow"/>
              </w:rPr>
            </w:r>
            <w:r>
              <w:rPr>
                <w:rFonts w:ascii="Times New Roman" w:hAnsi="Times New Roman" w:eastAsia="Times New Roman"/>
                <w:iCs/>
                <w:highlight w:val="yellow"/>
              </w:rPr>
            </w:r>
            <w:r>
              <w:rPr>
                <w:rFonts w:ascii="Times New Roman" w:hAnsi="Times New Roman" w:eastAsia="Times New Roman"/>
                <w:iCs/>
                <w:highlight w:val="yellow"/>
              </w:rPr>
            </w:r>
          </w:p>
        </w:tc>
      </w:tr>
      <w:tr>
        <w:trPr/>
        <w:tc>
          <w:tcPr>
            <w:shd w:val="clear" w:color="auto" w:fill="d9e2f3" w:themeFill="accent1" w:themeFillTint="33"/>
            <w:tcBorders/>
            <w:tcW w:w="4280" w:type="dxa"/>
            <w:textDirection w:val="lrTb"/>
            <w:noWrap w:val="false"/>
          </w:tcPr>
          <w:p>
            <w:pPr>
              <w:widowControl w:val="false"/>
              <w:pBdr/>
              <w:spacing/>
              <w:ind/>
              <w:contextualSpacing w:val="true"/>
              <w:jc w:val="both"/>
              <w:rPr>
                <w:rFonts w:ascii="Times New Roman" w:hAnsi="Times New Roman" w:eastAsia="Times New Roman"/>
                <w:b/>
                <w:bCs/>
                <w:iCs/>
              </w:rPr>
            </w:pPr>
            <w:r>
              <w:rPr>
                <w:rFonts w:ascii="Times New Roman" w:hAnsi="Times New Roman" w:eastAsia="Times New Roman"/>
                <w:b/>
                <w:bCs/>
                <w:iCs/>
              </w:rPr>
              <w:t xml:space="preserve">Контактный телефон Заказчика:</w:t>
            </w:r>
            <w:r>
              <w:rPr>
                <w:rFonts w:ascii="Times New Roman" w:hAnsi="Times New Roman" w:eastAsia="Times New Roman"/>
                <w:b/>
                <w:bCs/>
                <w:iCs/>
              </w:rPr>
            </w:r>
            <w:r>
              <w:rPr>
                <w:rFonts w:ascii="Times New Roman" w:hAnsi="Times New Roman" w:eastAsia="Times New Roman"/>
                <w:b/>
                <w:bCs/>
                <w:iCs/>
              </w:rPr>
            </w:r>
          </w:p>
        </w:tc>
        <w:tc>
          <w:tcPr>
            <w:tcBorders/>
            <w:tcW w:w="5575" w:type="dxa"/>
            <w:vMerge w:val="continue"/>
            <w:textDirection w:val="lrTb"/>
            <w:noWrap w:val="false"/>
          </w:tcPr>
          <w:p>
            <w:pPr>
              <w:widowControl w:val="false"/>
              <w:pBdr/>
              <w:spacing/>
              <w:ind/>
              <w:contextualSpacing w:val="true"/>
              <w:jc w:val="both"/>
              <w:rPr>
                <w:rFonts w:ascii="Times New Roman" w:hAnsi="Times New Roman" w:eastAsia="Times New Roman"/>
                <w:iCs/>
                <w:highlight w:val="yellow"/>
              </w:rPr>
            </w:pPr>
            <w:r>
              <w:rPr>
                <w:rFonts w:ascii="Times New Roman" w:hAnsi="Times New Roman" w:eastAsia="Times New Roman"/>
                <w:iCs/>
                <w:highlight w:val="yellow"/>
              </w:rPr>
            </w:r>
            <w:r>
              <w:rPr>
                <w:rFonts w:ascii="Times New Roman" w:hAnsi="Times New Roman" w:eastAsia="Times New Roman"/>
                <w:iCs/>
                <w:highlight w:val="yellow"/>
              </w:rPr>
            </w:r>
            <w:r>
              <w:rPr>
                <w:rFonts w:ascii="Times New Roman" w:hAnsi="Times New Roman" w:eastAsia="Times New Roman"/>
                <w:iCs/>
                <w:highlight w:val="yellow"/>
              </w:rPr>
            </w:r>
          </w:p>
        </w:tc>
      </w:tr>
      <w:tr>
        <w:trPr/>
        <w:tc>
          <w:tcPr>
            <w:shd w:val="clear" w:color="auto" w:fill="d9e2f3" w:themeFill="accent1" w:themeFillTint="33"/>
            <w:tcBorders/>
            <w:tcW w:w="4280" w:type="dxa"/>
            <w:textDirection w:val="lrTb"/>
            <w:noWrap w:val="false"/>
          </w:tcPr>
          <w:p>
            <w:pPr>
              <w:widowControl w:val="false"/>
              <w:pBdr/>
              <w:spacing/>
              <w:ind/>
              <w:contextualSpacing w:val="true"/>
              <w:jc w:val="both"/>
              <w:rPr>
                <w:rFonts w:ascii="Times New Roman" w:hAnsi="Times New Roman" w:eastAsia="Times New Roman"/>
                <w:b/>
                <w:bCs/>
                <w:iCs/>
              </w:rPr>
            </w:pPr>
            <w:r>
              <w:rPr>
                <w:rFonts w:ascii="Times New Roman" w:hAnsi="Times New Roman" w:eastAsia="Times New Roman"/>
                <w:b/>
                <w:bCs/>
                <w:iCs/>
              </w:rPr>
              <w:t xml:space="preserve">Контактное лицо Заказчика по процедуре:</w:t>
            </w:r>
            <w:r>
              <w:rPr>
                <w:rFonts w:ascii="Times New Roman" w:hAnsi="Times New Roman" w:eastAsia="Times New Roman"/>
                <w:b/>
                <w:bCs/>
                <w:iCs/>
              </w:rPr>
            </w:r>
            <w:r>
              <w:rPr>
                <w:rFonts w:ascii="Times New Roman" w:hAnsi="Times New Roman" w:eastAsia="Times New Roman"/>
                <w:b/>
                <w:bCs/>
                <w:iCs/>
              </w:rPr>
            </w:r>
          </w:p>
        </w:tc>
        <w:tc>
          <w:tcPr>
            <w:tcBorders/>
            <w:tcW w:w="5575" w:type="dxa"/>
            <w:vMerge w:val="continue"/>
            <w:textDirection w:val="lrTb"/>
            <w:noWrap w:val="false"/>
          </w:tcPr>
          <w:p>
            <w:pPr>
              <w:widowControl w:val="false"/>
              <w:pBdr/>
              <w:spacing/>
              <w:ind/>
              <w:contextualSpacing w:val="true"/>
              <w:jc w:val="both"/>
              <w:rPr>
                <w:rFonts w:ascii="Times New Roman" w:hAnsi="Times New Roman" w:eastAsia="Times New Roman"/>
                <w:iCs/>
                <w:highlight w:val="yellow"/>
              </w:rPr>
            </w:pPr>
            <w:r>
              <w:rPr>
                <w:rFonts w:ascii="Times New Roman" w:hAnsi="Times New Roman" w:eastAsia="Times New Roman"/>
                <w:iCs/>
                <w:highlight w:val="yellow"/>
              </w:rPr>
            </w:r>
            <w:r>
              <w:rPr>
                <w:rFonts w:ascii="Times New Roman" w:hAnsi="Times New Roman" w:eastAsia="Times New Roman"/>
                <w:iCs/>
                <w:highlight w:val="yellow"/>
              </w:rPr>
            </w:r>
            <w:r>
              <w:rPr>
                <w:rFonts w:ascii="Times New Roman" w:hAnsi="Times New Roman" w:eastAsia="Times New Roman"/>
                <w:iCs/>
                <w:highlight w:val="yellow"/>
              </w:rPr>
            </w:r>
          </w:p>
        </w:tc>
      </w:tr>
    </w:tbl>
    <w:p>
      <w:pPr>
        <w:widowControl w:val="false"/>
        <w:pBdr/>
        <w:spacing w:after="0" w:line="240" w:lineRule="auto"/>
        <w:ind w:firstLine="567"/>
        <w:contextualSpacing w:val="true"/>
        <w:jc w:val="both"/>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widowControl w:val="false"/>
        <w:pBdr/>
        <w:spacing w:after="0" w:line="240" w:lineRule="auto"/>
        <w:ind w:firstLine="567"/>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pBdr/>
        <w:spacing/>
        <w:ind/>
        <w:rPr>
          <w:rFonts w:ascii="Times New Roman" w:hAnsi="Times New Roman" w:eastAsia="Times New Roman" w:cs="Times New Roman"/>
          <w:iCs/>
          <w:lang w:eastAsia="ru-RU"/>
        </w:rPr>
      </w:pPr>
      <w:r>
        <w:rPr>
          <w:rFonts w:ascii="Times New Roman" w:hAnsi="Times New Roman" w:eastAsia="Times New Roman" w:cs="Times New Roman"/>
          <w:iCs/>
          <w:lang w:eastAsia="ru-RU"/>
        </w:rPr>
        <w:br w:type="page" w:clear="all"/>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widowControl w:val="false"/>
        <w:pBdr/>
        <w:spacing w:after="0" w:line="240" w:lineRule="auto"/>
        <w:ind w:firstLine="567"/>
        <w:jc w:val="center"/>
        <w:rPr>
          <w:rFonts w:ascii="Times New Roman" w:hAnsi="Times New Roman" w:eastAsia="Times New Roman" w:cs="Times New Roman"/>
          <w:b/>
          <w:bCs/>
          <w:iCs/>
          <w:lang w:eastAsia="ru-RU"/>
        </w:rPr>
      </w:pPr>
      <w:r>
        <w:rPr>
          <w:rFonts w:ascii="Times New Roman" w:hAnsi="Times New Roman" w:eastAsia="Times New Roman" w:cs="Times New Roman"/>
          <w:b/>
          <w:bCs/>
          <w:iCs/>
          <w:lang w:eastAsia="ru-RU"/>
        </w:rPr>
        <w:t xml:space="preserve">УСЛОВИЯ ПРОВЕДЕНИЯ ЗАКУПКИ</w:t>
      </w:r>
      <w:r>
        <w:rPr>
          <w:rFonts w:ascii="Times New Roman" w:hAnsi="Times New Roman" w:eastAsia="Times New Roman" w:cs="Times New Roman"/>
          <w:b/>
          <w:bCs/>
          <w:iCs/>
          <w:lang w:eastAsia="ru-RU"/>
        </w:rPr>
      </w:r>
      <w:r>
        <w:rPr>
          <w:rFonts w:ascii="Times New Roman" w:hAnsi="Times New Roman" w:eastAsia="Times New Roman" w:cs="Times New Roman"/>
          <w:b/>
          <w:bCs/>
          <w:iCs/>
          <w:lang w:eastAsia="ru-RU"/>
        </w:rPr>
      </w:r>
    </w:p>
    <w:p>
      <w:pPr>
        <w:widowControl w:val="false"/>
        <w:pBdr/>
        <w:spacing w:after="0" w:line="240" w:lineRule="auto"/>
        <w:ind w:firstLine="567"/>
        <w:jc w:val="both"/>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tbl>
      <w:tblPr>
        <w:tblStyle w:val="989"/>
        <w:tblW w:w="5000" w:type="pct"/>
        <w:tblBorders/>
        <w:tblLook w:val="04A0" w:firstRow="1" w:lastRow="0" w:firstColumn="1" w:lastColumn="0" w:noHBand="0" w:noVBand="1"/>
      </w:tblPr>
      <w:tblGrid>
        <w:gridCol w:w="3985"/>
        <w:gridCol w:w="5870"/>
      </w:tblGrid>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rPr>
              <w:t xml:space="preserve">Способ осуществления закупки</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p>
            <w:pPr>
              <w:widowControl w:val="false"/>
              <w:pBdr/>
              <w:spacing/>
              <w:ind/>
              <w:jc w:val="both"/>
              <w:rPr>
                <w:rFonts w:ascii="Times New Roman" w:hAnsi="Times New Roman" w:eastAsia="Times New Roman"/>
                <w:iCs/>
              </w:rPr>
            </w:pPr>
            <w:r>
              <w:rPr>
                <w:rFonts w:ascii="Times New Roman" w:hAnsi="Times New Roman"/>
              </w:rPr>
              <w:t xml:space="preserve">Ценовой запрос в электронном виде в соответствии </w:t>
            </w:r>
            <w:r>
              <w:rPr>
                <w:rFonts w:ascii="Times New Roman" w:hAnsi="Times New Roman"/>
              </w:rPr>
              <w:t xml:space="preserve">с Приложением</w:t>
            </w:r>
            <w:r>
              <w:rPr>
                <w:rFonts w:ascii="Times New Roman" w:hAnsi="Times New Roman"/>
              </w:rPr>
              <w:t xml:space="preserve"> 4 Положения о закупке товаров, работ, услуг для </w:t>
            </w:r>
            <w:r>
              <w:rPr>
                <w:rFonts w:ascii="Times New Roman" w:hAnsi="Times New Roman" w:eastAsia="Times New Roman"/>
                <w:iCs/>
              </w:rPr>
              <w:t xml:space="preserve">МАДОУ Детский Сад № 178</w:t>
            </w:r>
            <w:r>
              <w:rPr>
                <w:rFonts w:ascii="Times New Roman" w:hAnsi="Times New Roman" w:eastAsia="Times New Roman"/>
                <w:iCs/>
              </w:rPr>
            </w:r>
            <w:r>
              <w:rPr>
                <w:rFonts w:ascii="Times New Roman" w:hAnsi="Times New Roman" w:eastAsia="Times New Roman"/>
                <w:iCs/>
              </w:rPr>
            </w:r>
          </w:p>
        </w:tc>
      </w:tr>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rPr>
            </w:pPr>
            <w:r>
              <w:rPr>
                <w:rFonts w:ascii="Times New Roman" w:hAnsi="Times New Roman" w:eastAsia="Times New Roman"/>
                <w:b/>
              </w:rPr>
              <w:t xml:space="preserve">Участие в закупке только субъектов малого или среднего предпринимательства</w:t>
            </w:r>
            <w:r>
              <w:rPr>
                <w:rFonts w:ascii="Times New Roman" w:hAnsi="Times New Roman" w:eastAsia="Times New Roman"/>
                <w:b/>
              </w:rPr>
            </w:r>
            <w:r>
              <w:rPr>
                <w:rFonts w:ascii="Times New Roman" w:hAnsi="Times New Roman" w:eastAsia="Times New Roman"/>
                <w:b/>
              </w:rPr>
            </w:r>
          </w:p>
        </w:tc>
        <w:tc>
          <w:tcPr>
            <w:tcBorders/>
            <w:tcW w:w="2978" w:type="pct"/>
            <w:vAlign w:val="center"/>
            <w:textDirection w:val="lrTb"/>
            <w:noWrap w:val="false"/>
          </w:tcPr>
          <w:p>
            <w:pPr>
              <w:widowControl w:val="false"/>
              <w:pBdr/>
              <w:spacing/>
              <w:ind/>
              <w:jc w:val="both"/>
              <w:rPr>
                <w:rFonts w:ascii="Times New Roman" w:hAnsi="Times New Roman"/>
              </w:rPr>
            </w:pPr>
            <w:r/>
            <w:sdt>
              <w:sdtPr>
                <w15:appearance w15:val="boundingBox"/>
                <w:id w:val="-568959690"/>
                <w:placeholder>
                  <w:docPart w:val="2D1B04C9FB504062895635897D0C7A20"/>
                </w:placeholder>
                <w:comboBox>
                  <w:listItem w:value="Выберите элемент."/>
                  <w:listItem w:displayText="ДА" w:value="ДА"/>
                  <w:listItem w:displayText="НЕТ" w:value="НЕТ"/>
                </w:comboBox>
                <w:rPr>
                  <w:b/>
                </w:rPr>
              </w:sdtPr>
              <w:sdtContent>
                <w:r>
                  <w:rPr>
                    <w:b/>
                  </w:rPr>
                  <w:t xml:space="preserve">ДА</w:t>
                </w:r>
              </w:sdtContent>
            </w:sdt>
            <w:r>
              <w:rPr>
                <w:rFonts w:ascii="Times New Roman" w:hAnsi="Times New Roman"/>
              </w:rPr>
            </w:r>
            <w:r>
              <w:rPr>
                <w:rFonts w:ascii="Times New Roman" w:hAnsi="Times New Roman"/>
              </w:rPr>
            </w:r>
          </w:p>
        </w:tc>
      </w:tr>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Официальный сайт, на котором размещена </w:t>
            </w:r>
            <w:bookmarkStart w:id="4" w:name="OLE_LINK10"/>
            <w:r/>
            <w:bookmarkStart w:id="5" w:name="OLE_LINK11"/>
            <w:r>
              <w:rPr>
                <w:rFonts w:ascii="Times New Roman" w:hAnsi="Times New Roman" w:eastAsia="Times New Roman"/>
                <w:b/>
                <w:bCs/>
                <w:iCs/>
              </w:rPr>
              <w:t xml:space="preserve">информационная карта</w:t>
            </w:r>
            <w:bookmarkEnd w:id="4"/>
            <w:r/>
            <w:bookmarkEnd w:id="5"/>
            <w:r>
              <w:rPr>
                <w:rFonts w:ascii="Times New Roman" w:hAnsi="Times New Roman" w:eastAsia="Times New Roman"/>
                <w:b/>
                <w:bCs/>
                <w:iCs/>
              </w:rPr>
              <w:t xml:space="preserve"> о закупке</w:t>
            </w:r>
            <w:r>
              <w:rPr>
                <w:rFonts w:ascii="Times New Roman" w:hAnsi="Times New Roman" w:eastAsia="Times New Roman"/>
                <w:b/>
                <w:bCs/>
                <w:iCs/>
              </w:rPr>
            </w:r>
            <w:r>
              <w:rPr>
                <w:rFonts w:ascii="Times New Roman" w:hAnsi="Times New Roman" w:eastAsia="Times New Roman"/>
                <w:b/>
                <w:bCs/>
                <w:iCs/>
              </w:rPr>
            </w:r>
          </w:p>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Ср</w:t>
            </w:r>
            <w:r>
              <w:rPr>
                <w:rFonts w:ascii="Times New Roman" w:hAnsi="Times New Roman" w:eastAsia="Times New Roman"/>
                <w:b/>
                <w:bCs/>
                <w:iCs/>
              </w:rPr>
              <w:t xml:space="preserve">ок, место и порядок предоставления инфокарты, размер, порядок и сроки внесения платы, взимаемой Заказчиком за предоставление инфокарты, если такая плата установлена Заказчиком, за исключением случаев предоставления инфокарты в форме электронного документа:</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p>
            <w:pPr>
              <w:widowControl w:val="false"/>
              <w:pBdr/>
              <w:spacing/>
              <w:ind/>
              <w:jc w:val="both"/>
              <w:rPr>
                <w:rFonts w:ascii="Times New Roman" w:hAnsi="Times New Roman" w:eastAsia="Times New Roman"/>
                <w:iCs/>
              </w:rPr>
            </w:pPr>
            <w:r/>
            <w:bookmarkStart w:id="6" w:name="OLE_LINK5"/>
            <w:r/>
            <w:bookmarkStart w:id="7" w:name="OLE_LINK6"/>
            <w:r>
              <w:rPr>
                <w:rFonts w:ascii="Times New Roman" w:hAnsi="Times New Roman" w:eastAsia="Times New Roman"/>
                <w:iCs/>
              </w:rPr>
              <w:t xml:space="preserve">Инфокарта</w:t>
            </w:r>
            <w:r>
              <w:rPr>
                <w:rFonts w:ascii="Times New Roman" w:hAnsi="Times New Roman" w:eastAsia="Times New Roman"/>
                <w:iCs/>
              </w:rPr>
              <w:t xml:space="preserve"> </w:t>
            </w:r>
            <w:bookmarkEnd w:id="6"/>
            <w:r/>
            <w:bookmarkEnd w:id="7"/>
            <w:r>
              <w:rPr>
                <w:rFonts w:ascii="Times New Roman" w:hAnsi="Times New Roman" w:eastAsia="Times New Roman"/>
                <w:iCs/>
              </w:rPr>
              <w:t xml:space="preserve">доступна для ознакомления со дня размещения инфокарты о закупке на электронной торговой площадке </w:t>
            </w:r>
            <w:hyperlink r:id="rId12" w:tooltip="https://etp-region.ru" w:history="1">
              <w:r>
                <w:rPr>
                  <w:rStyle w:val="990"/>
                  <w:rFonts w:ascii="Times New Roman" w:hAnsi="Times New Roman" w:eastAsia="Times New Roman"/>
                  <w:iCs/>
                </w:rPr>
                <w:t xml:space="preserve">https://etp-region.ru</w:t>
              </w:r>
            </w:hyperlink>
            <w:r>
              <w:rPr>
                <w:rFonts w:ascii="Times New Roman" w:hAnsi="Times New Roman" w:eastAsia="Times New Roman"/>
                <w:iCs/>
              </w:rPr>
              <w:t xml:space="preserve"> .</w:t>
            </w:r>
            <w:r>
              <w:rPr>
                <w:rFonts w:ascii="Times New Roman" w:hAnsi="Times New Roman" w:eastAsia="Times New Roman"/>
                <w:iCs/>
              </w:rPr>
            </w:r>
            <w:r>
              <w:rPr>
                <w:rFonts w:ascii="Times New Roman" w:hAnsi="Times New Roman" w:eastAsia="Times New Roman"/>
                <w:iCs/>
              </w:rPr>
            </w:r>
          </w:p>
          <w:p>
            <w:pPr>
              <w:widowControl w:val="false"/>
              <w:pBdr/>
              <w:spacing/>
              <w:ind/>
              <w:jc w:val="both"/>
              <w:rPr>
                <w:rFonts w:ascii="Times New Roman" w:hAnsi="Times New Roman" w:eastAsia="Times New Roman"/>
                <w:iCs/>
              </w:rPr>
            </w:pPr>
            <w:r>
              <w:rPr>
                <w:rFonts w:ascii="Times New Roman" w:hAnsi="Times New Roman" w:eastAsia="Times New Roman"/>
                <w:iCs/>
              </w:rPr>
              <w:t xml:space="preserve">Язык: русский.</w:t>
            </w:r>
            <w:r>
              <w:rPr>
                <w:rFonts w:ascii="Times New Roman" w:hAnsi="Times New Roman" w:eastAsia="Times New Roman"/>
                <w:iCs/>
              </w:rPr>
            </w:r>
            <w:r>
              <w:rPr>
                <w:rFonts w:ascii="Times New Roman" w:hAnsi="Times New Roman" w:eastAsia="Times New Roman"/>
                <w:iCs/>
              </w:rPr>
            </w:r>
          </w:p>
          <w:p>
            <w:pPr>
              <w:widowControl w:val="false"/>
              <w:pBdr/>
              <w:spacing/>
              <w:ind/>
              <w:jc w:val="both"/>
              <w:rPr>
                <w:rFonts w:ascii="Times New Roman" w:hAnsi="Times New Roman" w:eastAsia="Times New Roman"/>
                <w:iCs/>
              </w:rPr>
            </w:pPr>
            <w:r>
              <w:rPr>
                <w:rFonts w:ascii="Times New Roman" w:hAnsi="Times New Roman" w:eastAsia="Times New Roman"/>
                <w:iCs/>
              </w:rPr>
              <w:t xml:space="preserve">Предоставление инфокарты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3" w:tooltip="https://etp-region.ru" w:history="1">
              <w:r>
                <w:rPr>
                  <w:rStyle w:val="990"/>
                  <w:rFonts w:ascii="Times New Roman" w:hAnsi="Times New Roman" w:eastAsia="Times New Roman"/>
                  <w:iCs/>
                </w:rPr>
                <w:t xml:space="preserve">https://etp-region.ru</w:t>
              </w:r>
            </w:hyperlink>
            <w:r>
              <w:rPr>
                <w:rFonts w:ascii="Times New Roman" w:hAnsi="Times New Roman" w:eastAsia="Times New Roman"/>
                <w:iCs/>
              </w:rPr>
              <w:t xml:space="preserve"> ). Плата за предоставление инфокарты не установлена. Предоставление инфокарты на бумажном носителе не предусмотрено.</w:t>
            </w:r>
            <w:r>
              <w:rPr>
                <w:rFonts w:ascii="Times New Roman" w:hAnsi="Times New Roman" w:eastAsia="Times New Roman"/>
                <w:iCs/>
              </w:rPr>
            </w:r>
            <w:r>
              <w:rPr>
                <w:rFonts w:ascii="Times New Roman" w:hAnsi="Times New Roman" w:eastAsia="Times New Roman"/>
                <w:iCs/>
              </w:rPr>
            </w:r>
          </w:p>
          <w:p>
            <w:pPr>
              <w:widowControl w:val="false"/>
              <w:pBdr/>
              <w:spacing/>
              <w:ind/>
              <w:jc w:val="both"/>
              <w:rPr>
                <w:rFonts w:ascii="Times New Roman" w:hAnsi="Times New Roman" w:eastAsia="Times New Roman"/>
                <w:iCs/>
              </w:rPr>
            </w:pPr>
            <w:r>
              <w:rPr>
                <w:rFonts w:ascii="Times New Roman" w:hAnsi="Times New Roman" w:eastAsia="Times New Roman"/>
                <w:iCs/>
              </w:rPr>
              <w:t xml:space="preserve">Заказчик вправе принять решение о размещении инфокарты о закупке на официальном сайте единой информационной системы в сфере закупок (далее – ЕИС).</w:t>
            </w:r>
            <w:r>
              <w:rPr>
                <w:rFonts w:ascii="Times New Roman" w:hAnsi="Times New Roman" w:eastAsia="Times New Roman"/>
                <w:iCs/>
              </w:rPr>
            </w:r>
            <w:r>
              <w:rPr>
                <w:rFonts w:ascii="Times New Roman" w:hAnsi="Times New Roman" w:eastAsia="Times New Roman"/>
                <w:iCs/>
              </w:rPr>
            </w:r>
          </w:p>
        </w:tc>
      </w:tr>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Наименование оператора электронной площадки.</w:t>
            </w:r>
            <w:r>
              <w:rPr>
                <w:rFonts w:ascii="Times New Roman" w:hAnsi="Times New Roman" w:eastAsia="Times New Roman"/>
                <w:b/>
                <w:bCs/>
                <w:iCs/>
              </w:rPr>
            </w:r>
            <w:r>
              <w:rPr>
                <w:rFonts w:ascii="Times New Roman" w:hAnsi="Times New Roman" w:eastAsia="Times New Roman"/>
                <w:b/>
                <w:bCs/>
                <w:iCs/>
              </w:rPr>
            </w:r>
          </w:p>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Адрес электронной площадки в сети Интернет:</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p>
            <w:pPr>
              <w:widowControl w:val="false"/>
              <w:pBdr/>
              <w:spacing/>
              <w:ind/>
              <w:jc w:val="both"/>
              <w:rPr>
                <w:rFonts w:ascii="Times New Roman" w:hAnsi="Times New Roman" w:eastAsia="Times New Roman"/>
                <w:iCs/>
              </w:rPr>
            </w:pPr>
            <w:r>
              <w:rPr>
                <w:rFonts w:ascii="Times New Roman" w:hAnsi="Times New Roman" w:eastAsia="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4" w:tooltip="https://etp-region.ru" w:history="1">
              <w:r>
                <w:rPr>
                  <w:rStyle w:val="990"/>
                  <w:rFonts w:ascii="Times New Roman" w:hAnsi="Times New Roman" w:eastAsia="Times New Roman"/>
                  <w:iCs/>
                  <w:color w:val="auto"/>
                  <w:u w:val="none"/>
                </w:rPr>
                <w:t xml:space="preserve">https://etp-region.ru</w:t>
              </w:r>
            </w:hyperlink>
            <w:r>
              <w:rPr>
                <w:rFonts w:ascii="Times New Roman" w:hAnsi="Times New Roman" w:eastAsia="Times New Roman"/>
                <w:iCs/>
              </w:rPr>
              <w:t xml:space="preserve"> .</w:t>
            </w:r>
            <w:r>
              <w:rPr>
                <w:rFonts w:ascii="Times New Roman" w:hAnsi="Times New Roman" w:eastAsia="Times New Roman"/>
                <w:iCs/>
              </w:rPr>
            </w:r>
            <w:r>
              <w:rPr>
                <w:rFonts w:ascii="Times New Roman" w:hAnsi="Times New Roman" w:eastAsia="Times New Roman"/>
                <w:iCs/>
              </w:rPr>
            </w:r>
          </w:p>
          <w:p>
            <w:pPr>
              <w:widowControl w:val="false"/>
              <w:pBdr/>
              <w:spacing/>
              <w:ind/>
              <w:jc w:val="both"/>
              <w:rPr>
                <w:rFonts w:ascii="Times New Roman" w:hAnsi="Times New Roman" w:eastAsia="Times New Roman"/>
                <w:iCs/>
              </w:rPr>
            </w:pPr>
            <w:r>
              <w:rPr>
                <w:rFonts w:ascii="Times New Roman" w:hAnsi="Times New Roman" w:eastAsia="Times New Roman"/>
                <w:iCs/>
              </w:rPr>
              <w:t xml:space="preserve">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r>
              <w:rPr>
                <w:rFonts w:ascii="Times New Roman" w:hAnsi="Times New Roman" w:eastAsia="Times New Roman"/>
                <w:iCs/>
              </w:rPr>
            </w:r>
            <w:r>
              <w:rPr>
                <w:rFonts w:ascii="Times New Roman" w:hAnsi="Times New Roman" w:eastAsia="Times New Roman"/>
                <w:iCs/>
              </w:rPr>
            </w:r>
          </w:p>
        </w:tc>
      </w:tr>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Дата и время начала приема заявок на участие в закупке:</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p>
            <w:pPr>
              <w:widowControl w:val="false"/>
              <w:pBdr/>
              <w:spacing/>
              <w:ind/>
              <w:jc w:val="both"/>
              <w:rPr>
                <w:rStyle w:val="990"/>
                <w:rFonts w:ascii="Times New Roman" w:hAnsi="Times New Roman" w:eastAsia="Times New Roman"/>
                <w:iCs/>
                <w:color w:val="auto"/>
                <w:u w:val="none"/>
              </w:rPr>
            </w:pPr>
            <w:r>
              <w:rPr>
                <w:rFonts w:ascii="Times New Roman" w:hAnsi="Times New Roman" w:eastAsia="Times New Roman"/>
                <w:iCs/>
              </w:rPr>
              <w:t xml:space="preserve">С момента размещения информации о закупке сайте электронной торговой площадке Регион </w:t>
            </w:r>
            <w:hyperlink r:id="rId15" w:tooltip="https://torgi.etp-region.ru/" w:history="1">
              <w:r>
                <w:rPr>
                  <w:rStyle w:val="990"/>
                  <w:rFonts w:ascii="Times New Roman" w:hAnsi="Times New Roman" w:eastAsia="Times New Roman"/>
                  <w:iCs/>
                  <w:color w:val="auto"/>
                  <w:u w:val="none"/>
                </w:rPr>
                <w:t xml:space="preserve">https://torgi.etp-region.ru/</w:t>
              </w:r>
            </w:hyperlink>
            <w:r>
              <w:rPr>
                <w:rStyle w:val="990"/>
                <w:rFonts w:ascii="Times New Roman" w:hAnsi="Times New Roman" w:eastAsia="Times New Roman"/>
                <w:iCs/>
                <w:color w:val="auto"/>
                <w:u w:val="none"/>
              </w:rPr>
            </w:r>
            <w:r>
              <w:rPr>
                <w:rStyle w:val="990"/>
                <w:rFonts w:ascii="Times New Roman" w:hAnsi="Times New Roman" w:eastAsia="Times New Roman"/>
                <w:iCs/>
                <w:color w:val="auto"/>
                <w:u w:val="none"/>
              </w:rPr>
            </w:r>
          </w:p>
          <w:p>
            <w:pPr>
              <w:widowControl w:val="false"/>
              <w:pBdr/>
              <w:spacing/>
              <w:ind/>
              <w:jc w:val="both"/>
              <w:rPr/>
            </w:pPr>
            <w:r>
              <w:rPr>
                <w:rStyle w:val="990"/>
                <w:rFonts w:ascii="Times New Roman" w:hAnsi="Times New Roman" w:eastAsia="Times New Roman"/>
                <w:iCs/>
                <w:color w:val="auto"/>
                <w:u w:val="none"/>
              </w:rPr>
              <w:t xml:space="preserve">21.0</w:t>
            </w:r>
            <w:r>
              <w:rPr>
                <w:rStyle w:val="990"/>
                <w:rFonts w:ascii="Times New Roman" w:hAnsi="Times New Roman" w:eastAsia="Times New Roman"/>
                <w:iCs/>
                <w:color w:val="auto"/>
                <w:u w:val="none"/>
              </w:rPr>
              <w:t xml:space="preserve">9</w:t>
            </w:r>
            <w:r>
              <w:rPr>
                <w:rStyle w:val="990"/>
                <w:rFonts w:ascii="Times New Roman" w:hAnsi="Times New Roman" w:eastAsia="Times New Roman"/>
                <w:iCs/>
                <w:color w:val="auto"/>
                <w:u w:val="none"/>
              </w:rPr>
              <w:t xml:space="preserve">.2026 г.</w:t>
            </w:r>
            <w:r/>
          </w:p>
        </w:tc>
      </w:tr>
      <w:tr>
        <w:trPr>
          <w:trHeight w:val="428"/>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Место рассмотрения заявок на участие в закупке, подведения итогов:</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p>
            <w:pPr>
              <w:widowControl w:val="false"/>
              <w:pBdr/>
              <w:spacing/>
              <w:ind/>
              <w:jc w:val="both"/>
              <w:rPr>
                <w:rFonts w:ascii="Times New Roman" w:hAnsi="Times New Roman" w:eastAsia="Times New Roman"/>
                <w:iCs/>
              </w:rPr>
            </w:pPr>
            <w:r>
              <w:rPr>
                <w:rStyle w:val="1155"/>
              </w:rPr>
              <w:t xml:space="preserve">По месту нахождения Заказчика</w:t>
            </w:r>
            <w:r>
              <w:rPr>
                <w:rFonts w:ascii="Times New Roman" w:hAnsi="Times New Roman" w:eastAsia="Times New Roman"/>
                <w:iCs/>
              </w:rPr>
            </w:r>
            <w:r>
              <w:rPr>
                <w:rFonts w:ascii="Times New Roman" w:hAnsi="Times New Roman" w:eastAsia="Times New Roman"/>
                <w:iCs/>
              </w:rPr>
            </w:r>
          </w:p>
        </w:tc>
      </w:tr>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Дата и время окончания срока подачи заявок на участие в закупке:</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p>
            <w:pPr>
              <w:widowControl w:val="false"/>
              <w:pBdr/>
              <w:spacing/>
              <w:ind/>
              <w:jc w:val="both"/>
              <w:rPr>
                <w:rStyle w:val="990"/>
                <w:rFonts w:ascii="Times New Roman" w:hAnsi="Times New Roman" w:eastAsia="Times New Roman"/>
                <w:iCs/>
                <w:color w:val="auto"/>
                <w:u w:val="none"/>
              </w:rPr>
            </w:pPr>
            <w:r>
              <w:rPr>
                <w:rStyle w:val="990"/>
                <w:rFonts w:ascii="Times New Roman" w:hAnsi="Times New Roman" w:eastAsia="Times New Roman"/>
                <w:iCs/>
                <w:color w:val="auto"/>
                <w:u w:val="none"/>
              </w:rPr>
              <w:t xml:space="preserve">24.0</w:t>
            </w:r>
            <w:r>
              <w:rPr>
                <w:rStyle w:val="990"/>
                <w:rFonts w:ascii="Times New Roman" w:hAnsi="Times New Roman" w:eastAsia="Times New Roman"/>
                <w:iCs/>
                <w:color w:val="auto"/>
                <w:u w:val="none"/>
              </w:rPr>
              <w:t xml:space="preserve">9</w:t>
            </w:r>
            <w:r>
              <w:rPr>
                <w:rStyle w:val="990"/>
                <w:rFonts w:ascii="Times New Roman" w:hAnsi="Times New Roman" w:eastAsia="Times New Roman"/>
                <w:iCs/>
                <w:color w:val="auto"/>
                <w:u w:val="none"/>
              </w:rPr>
              <w:t xml:space="preserve">.2026 г.</w:t>
            </w:r>
            <w:r>
              <w:rPr>
                <w:rStyle w:val="990"/>
                <w:rFonts w:ascii="Times New Roman" w:hAnsi="Times New Roman" w:eastAsia="Times New Roman"/>
                <w:iCs/>
                <w:color w:val="auto"/>
                <w:u w:val="none"/>
              </w:rPr>
            </w:r>
            <w:r>
              <w:rPr>
                <w:rStyle w:val="990"/>
                <w:rFonts w:ascii="Times New Roman" w:hAnsi="Times New Roman" w:eastAsia="Times New Roman"/>
                <w:iCs/>
                <w:color w:val="auto"/>
                <w:u w:val="none"/>
              </w:rPr>
            </w:r>
          </w:p>
          <w:p>
            <w:pPr>
              <w:widowControl w:val="false"/>
              <w:pBdr/>
              <w:spacing/>
              <w:ind/>
              <w:jc w:val="both"/>
              <w:rPr>
                <w:rFonts w:ascii="Times New Roman" w:hAnsi="Times New Roman" w:eastAsia="Times New Roman"/>
                <w:iCs/>
              </w:rPr>
            </w:pPr>
            <w:r>
              <w:rPr>
                <w:rFonts w:ascii="Times New Roman" w:hAnsi="Times New Roman" w:eastAsia="Times New Roman"/>
                <w:iCs/>
              </w:rPr>
              <w:t xml:space="preserve">в 10.00 ч (местное время Заказчика)</w:t>
            </w:r>
            <w:r>
              <w:rPr>
                <w:rFonts w:ascii="Times New Roman" w:hAnsi="Times New Roman" w:eastAsia="Times New Roman"/>
                <w:iCs/>
              </w:rPr>
            </w:r>
            <w:r>
              <w:rPr>
                <w:rFonts w:ascii="Times New Roman" w:hAnsi="Times New Roman" w:eastAsia="Times New Roman"/>
                <w:iCs/>
              </w:rPr>
            </w:r>
          </w:p>
        </w:tc>
      </w:tr>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Дата рассмотрения заявок на участие в закупке и подведения итогов:</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p>
            <w:pPr>
              <w:widowControl w:val="false"/>
              <w:pBdr/>
              <w:tabs>
                <w:tab w:val="left" w:leader="none" w:pos="247"/>
                <w:tab w:val="left" w:leader="none" w:pos="1130"/>
              </w:tabs>
              <w:spacing/>
              <w:ind/>
              <w:contextualSpacing w:val="true"/>
              <w:jc w:val="both"/>
              <w:rPr>
                <w:rStyle w:val="990"/>
                <w:rFonts w:ascii="Times New Roman" w:hAnsi="Times New Roman" w:eastAsia="Times New Roman"/>
                <w:iCs/>
                <w:color w:val="auto"/>
                <w:u w:val="none"/>
              </w:rPr>
            </w:pPr>
            <w:r>
              <w:rPr>
                <w:rFonts w:ascii="Times New Roman" w:hAnsi="Times New Roman" w:eastAsia="Times New Roman"/>
                <w:iCs/>
                <w:color w:val="auto"/>
                <w:u w:val="none"/>
              </w:rPr>
            </w:r>
            <w:r>
              <w:rPr>
                <w:rStyle w:val="990"/>
                <w:rFonts w:ascii="Times New Roman" w:hAnsi="Times New Roman" w:eastAsia="Times New Roman"/>
                <w:iCs/>
                <w:color w:val="auto"/>
                <w:u w:val="none"/>
              </w:rPr>
            </w:r>
            <w:r>
              <w:rPr>
                <w:rStyle w:val="990"/>
                <w:rFonts w:ascii="Times New Roman" w:hAnsi="Times New Roman" w:eastAsia="Times New Roman"/>
                <w:iCs/>
                <w:color w:val="auto"/>
                <w:u w:val="none"/>
              </w:rPr>
            </w:r>
          </w:p>
          <w:p>
            <w:pPr>
              <w:widowControl w:val="false"/>
              <w:pBdr/>
              <w:spacing/>
              <w:ind/>
              <w:jc w:val="both"/>
              <w:rPr>
                <w:rStyle w:val="990"/>
                <w:rFonts w:ascii="Times New Roman" w:hAnsi="Times New Roman" w:eastAsia="Times New Roman"/>
                <w:iCs/>
                <w:color w:val="auto"/>
                <w:u w:val="none"/>
              </w:rPr>
            </w:pPr>
            <w:r>
              <w:rPr>
                <w:rStyle w:val="990"/>
                <w:rFonts w:ascii="Times New Roman" w:hAnsi="Times New Roman" w:eastAsia="Times New Roman"/>
                <w:iCs/>
                <w:color w:val="auto"/>
                <w:u w:val="none"/>
              </w:rPr>
              <w:t xml:space="preserve">24.0</w:t>
            </w:r>
            <w:r>
              <w:rPr>
                <w:rStyle w:val="990"/>
                <w:rFonts w:ascii="Times New Roman" w:hAnsi="Times New Roman" w:eastAsia="Times New Roman"/>
                <w:iCs/>
                <w:color w:val="auto"/>
                <w:u w:val="none"/>
              </w:rPr>
              <w:t xml:space="preserve">9</w:t>
            </w:r>
            <w:r>
              <w:rPr>
                <w:rStyle w:val="990"/>
                <w:rFonts w:ascii="Times New Roman" w:hAnsi="Times New Roman" w:eastAsia="Times New Roman"/>
                <w:iCs/>
                <w:color w:val="auto"/>
                <w:u w:val="none"/>
              </w:rPr>
              <w:t xml:space="preserve">.2026 г.</w:t>
            </w:r>
            <w:r>
              <w:rPr>
                <w:rStyle w:val="990"/>
                <w:rFonts w:ascii="Times New Roman" w:hAnsi="Times New Roman" w:eastAsia="Times New Roman"/>
                <w:iCs/>
                <w:color w:val="auto"/>
                <w:u w:val="none"/>
              </w:rPr>
            </w:r>
            <w:r>
              <w:rPr>
                <w:rStyle w:val="990"/>
                <w:rFonts w:ascii="Times New Roman" w:hAnsi="Times New Roman" w:eastAsia="Times New Roman"/>
                <w:iCs/>
                <w:color w:val="auto"/>
                <w:u w:val="none"/>
              </w:rPr>
            </w:r>
          </w:p>
          <w:p>
            <w:pPr>
              <w:widowControl w:val="false"/>
              <w:pBdr/>
              <w:tabs>
                <w:tab w:val="left" w:leader="none" w:pos="247"/>
                <w:tab w:val="left" w:leader="none" w:pos="1130"/>
              </w:tabs>
              <w:spacing/>
              <w:ind w:left="33"/>
              <w:contextualSpacing w:val="true"/>
              <w:jc w:val="both"/>
              <w:rPr>
                <w:rStyle w:val="1155"/>
              </w:rPr>
            </w:pPr>
            <w:r>
              <w:rPr>
                <w:rStyle w:val="1155"/>
              </w:rPr>
            </w:r>
            <w:r>
              <w:rPr>
                <w:rStyle w:val="1155"/>
              </w:rPr>
            </w:r>
          </w:p>
        </w:tc>
      </w:tr>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Начало срока предоставления участникам закупки разъяснений положений инфокарты:</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p>
            <w:pPr>
              <w:widowControl w:val="false"/>
              <w:pBdr/>
              <w:spacing/>
              <w:ind/>
              <w:jc w:val="both"/>
              <w:rPr>
                <w:rFonts w:ascii="Times New Roman" w:hAnsi="Times New Roman" w:eastAsia="Times New Roman"/>
              </w:rPr>
            </w:pPr>
            <w:r>
              <w:rPr>
                <w:rFonts w:ascii="Times New Roman" w:hAnsi="Times New Roman" w:eastAsia="Times New Roman"/>
                <w:iCs/>
              </w:rPr>
              <w:t xml:space="preserve">С момента размещения информации о закупке на сайте электронной торговой </w:t>
            </w:r>
            <w:r>
              <w:rPr>
                <w:rFonts w:ascii="Times New Roman" w:hAnsi="Times New Roman" w:eastAsia="Times New Roman"/>
                <w:iCs/>
              </w:rPr>
              <w:t xml:space="preserve">п</w:t>
            </w:r>
            <w:r>
              <w:rPr>
                <w:rFonts w:ascii="Times New Roman" w:hAnsi="Times New Roman" w:eastAsia="Times New Roman"/>
                <w:iCs/>
              </w:rPr>
              <w:t xml:space="preserve">лощадке</w:t>
            </w:r>
            <w:r>
              <w:rPr>
                <w:rFonts w:ascii="Times New Roman" w:hAnsi="Times New Roman" w:eastAsia="Times New Roman"/>
                <w:iCs/>
              </w:rPr>
              <w:t xml:space="preserve"> Регион </w:t>
            </w:r>
            <w:hyperlink r:id="rId16" w:tooltip="https://torgi.etp-region.ru/" w:history="1">
              <w:r>
                <w:rPr>
                  <w:rStyle w:val="990"/>
                  <w:rFonts w:ascii="Times New Roman" w:hAnsi="Times New Roman" w:eastAsia="Times New Roman"/>
                  <w:iCs/>
                  <w:color w:val="auto"/>
                  <w:u w:val="none"/>
                </w:rPr>
                <w:t xml:space="preserve">https://torgi.etp-region.ru/</w:t>
              </w:r>
            </w:hyperlink>
            <w:r>
              <w:rPr>
                <w:rFonts w:ascii="Times New Roman" w:hAnsi="Times New Roman" w:eastAsia="Times New Roman"/>
              </w:rPr>
            </w:r>
            <w:r>
              <w:rPr>
                <w:rFonts w:ascii="Times New Roman" w:hAnsi="Times New Roman" w:eastAsia="Times New Roman"/>
              </w:rPr>
            </w:r>
          </w:p>
        </w:tc>
      </w:tr>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Окончание срока предоставления участникам закупки разъяснений положений инфокарты:</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p>
            <w:pPr>
              <w:widowControl w:val="false"/>
              <w:pBdr/>
              <w:tabs>
                <w:tab w:val="left" w:leader="none" w:pos="247"/>
                <w:tab w:val="left" w:leader="none" w:pos="1130"/>
              </w:tabs>
              <w:spacing/>
              <w:ind/>
              <w:contextualSpacing w:val="true"/>
              <w:jc w:val="both"/>
              <w:rPr>
                <w:rStyle w:val="1155"/>
              </w:rPr>
            </w:pPr>
            <w:r>
              <w:rPr>
                <w:rStyle w:val="990"/>
                <w:rFonts w:ascii="Times New Roman" w:hAnsi="Times New Roman" w:eastAsia="Times New Roman"/>
                <w:iCs/>
                <w:color w:val="auto"/>
                <w:u w:val="none"/>
              </w:rPr>
              <w:t xml:space="preserve">2</w:t>
            </w:r>
            <w:r>
              <w:rPr>
                <w:rStyle w:val="990"/>
                <w:rFonts w:ascii="Times New Roman" w:hAnsi="Times New Roman" w:eastAsia="Times New Roman"/>
                <w:iCs/>
                <w:color w:val="auto"/>
                <w:u w:val="none"/>
              </w:rPr>
              <w:t xml:space="preserve">4.0</w:t>
            </w:r>
            <w:r>
              <w:rPr>
                <w:rStyle w:val="990"/>
                <w:rFonts w:ascii="Times New Roman" w:hAnsi="Times New Roman" w:eastAsia="Times New Roman"/>
                <w:iCs/>
                <w:color w:val="auto"/>
                <w:u w:val="none"/>
              </w:rPr>
              <w:t xml:space="preserve">9</w:t>
            </w:r>
            <w:r>
              <w:rPr>
                <w:rStyle w:val="990"/>
                <w:rFonts w:ascii="Times New Roman" w:hAnsi="Times New Roman" w:eastAsia="Times New Roman"/>
                <w:iCs/>
                <w:color w:val="auto"/>
                <w:u w:val="none"/>
              </w:rPr>
              <w:t xml:space="preserve">.2026 г.</w:t>
            </w:r>
            <w:r>
              <w:rPr>
                <w:rStyle w:val="1155"/>
              </w:rPr>
            </w:r>
            <w:r>
              <w:rPr>
                <w:rStyle w:val="1155"/>
              </w:rPr>
            </w:r>
          </w:p>
          <w:p>
            <w:pPr>
              <w:widowControl w:val="false"/>
              <w:pBdr/>
              <w:spacing/>
              <w:ind/>
              <w:jc w:val="both"/>
              <w:rPr>
                <w:rFonts w:ascii="Times New Roman" w:hAnsi="Times New Roman" w:eastAsia="Times New Roman"/>
                <w:iCs/>
              </w:rPr>
            </w:pPr>
            <w:r>
              <w:rPr>
                <w:rFonts w:ascii="Times New Roman" w:hAnsi="Times New Roman" w:eastAsia="Times New Roman"/>
                <w:iCs/>
              </w:rPr>
              <w:t xml:space="preserve">в 09.59 ч (местное время Заказчика)</w:t>
            </w:r>
            <w:r>
              <w:rPr>
                <w:rFonts w:ascii="Times New Roman" w:hAnsi="Times New Roman" w:eastAsia="Times New Roman"/>
                <w:iCs/>
              </w:rPr>
            </w:r>
            <w:r>
              <w:rPr>
                <w:rFonts w:ascii="Times New Roman" w:hAnsi="Times New Roman" w:eastAsia="Times New Roman"/>
                <w:iCs/>
              </w:rPr>
            </w:r>
          </w:p>
        </w:tc>
      </w:tr>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Размер обеспечения заявки на участие в закупке:</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p>
            <w:pPr>
              <w:widowControl w:val="false"/>
              <w:pBdr/>
              <w:spacing/>
              <w:ind/>
              <w:jc w:val="both"/>
              <w:rPr>
                <w:rFonts w:ascii="Times New Roman" w:hAnsi="Times New Roman" w:eastAsia="Times New Roman"/>
                <w:iCs/>
                <w:highlight w:val="yellow"/>
              </w:rPr>
            </w:pPr>
            <w:r>
              <w:rPr>
                <w:rFonts w:ascii="Times New Roman" w:hAnsi="Times New Roman" w:eastAsia="Times New Roman"/>
              </w:rPr>
              <w:t xml:space="preserve">Не установлено</w:t>
            </w:r>
            <w:r>
              <w:rPr>
                <w:rFonts w:ascii="Times New Roman" w:hAnsi="Times New Roman" w:eastAsia="Times New Roman"/>
                <w:iCs/>
                <w:highlight w:val="yellow"/>
              </w:rPr>
            </w:r>
            <w:r>
              <w:rPr>
                <w:rFonts w:ascii="Times New Roman" w:hAnsi="Times New Roman" w:eastAsia="Times New Roman"/>
                <w:iCs/>
                <w:highlight w:val="yellow"/>
              </w:rPr>
            </w:r>
          </w:p>
        </w:tc>
      </w:tr>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Требования к обеспечению заявки на участие в закупке:</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p>
            <w:pPr>
              <w:widowControl w:val="false"/>
              <w:pBdr/>
              <w:spacing/>
              <w:ind/>
              <w:jc w:val="both"/>
              <w:rPr>
                <w:rFonts w:ascii="Times New Roman" w:hAnsi="Times New Roman" w:eastAsia="Times New Roman"/>
                <w:iCs/>
                <w:highlight w:val="yellow"/>
              </w:rPr>
            </w:pPr>
            <w:r>
              <w:rPr>
                <w:rFonts w:ascii="Times New Roman" w:hAnsi="Times New Roman" w:eastAsia="Times New Roman"/>
                <w:iCs/>
              </w:rPr>
              <w:t xml:space="preserve">В соответствии с пунктом 15 инфокарты</w:t>
            </w:r>
            <w:r>
              <w:rPr>
                <w:rFonts w:ascii="Times New Roman" w:hAnsi="Times New Roman" w:eastAsia="Times New Roman"/>
                <w:iCs/>
                <w:highlight w:val="yellow"/>
              </w:rPr>
            </w:r>
            <w:r>
              <w:rPr>
                <w:rFonts w:ascii="Times New Roman" w:hAnsi="Times New Roman" w:eastAsia="Times New Roman"/>
                <w:iCs/>
                <w:highlight w:val="yellow"/>
              </w:rPr>
            </w:r>
          </w:p>
        </w:tc>
      </w:tr>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Размер обеспечения исполнения договора:</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p>
            <w:pPr>
              <w:widowControl w:val="false"/>
              <w:pBdr/>
              <w:spacing/>
              <w:ind/>
              <w:jc w:val="both"/>
              <w:rPr>
                <w:rFonts w:ascii="Times New Roman" w:hAnsi="Times New Roman" w:eastAsia="Times New Roman"/>
                <w:iCs/>
                <w:highlight w:val="yellow"/>
              </w:rPr>
            </w:pPr>
            <w:r>
              <w:rPr>
                <w:rFonts w:ascii="Times New Roman" w:hAnsi="Times New Roman" w:eastAsia="Times New Roman"/>
              </w:rPr>
              <w:t xml:space="preserve">Не установлено</w:t>
            </w:r>
            <w:r>
              <w:rPr>
                <w:rFonts w:ascii="Times New Roman" w:hAnsi="Times New Roman" w:eastAsia="Times New Roman"/>
                <w:iCs/>
                <w:highlight w:val="yellow"/>
              </w:rPr>
            </w:r>
            <w:r>
              <w:rPr>
                <w:rFonts w:ascii="Times New Roman" w:hAnsi="Times New Roman" w:eastAsia="Times New Roman"/>
                <w:iCs/>
                <w:highlight w:val="yellow"/>
              </w:rPr>
            </w:r>
          </w:p>
        </w:tc>
      </w:tr>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Требования к обеспечению исполнения договора:</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p>
            <w:pPr>
              <w:widowControl w:val="false"/>
              <w:pBdr/>
              <w:spacing/>
              <w:ind/>
              <w:jc w:val="both"/>
              <w:rPr>
                <w:rFonts w:ascii="Times New Roman" w:hAnsi="Times New Roman" w:eastAsia="Times New Roman"/>
                <w:iCs/>
                <w:highlight w:val="yellow"/>
              </w:rPr>
            </w:pPr>
            <w:r>
              <w:rPr>
                <w:rFonts w:ascii="Times New Roman" w:hAnsi="Times New Roman" w:eastAsia="Times New Roman"/>
                <w:iCs/>
              </w:rPr>
              <w:t xml:space="preserve">В соответствии с пунктом 16 инфокарты</w:t>
            </w:r>
            <w:r>
              <w:rPr>
                <w:rFonts w:ascii="Times New Roman" w:hAnsi="Times New Roman" w:eastAsia="Times New Roman"/>
                <w:iCs/>
                <w:highlight w:val="yellow"/>
              </w:rPr>
            </w:r>
            <w:r>
              <w:rPr>
                <w:rFonts w:ascii="Times New Roman" w:hAnsi="Times New Roman" w:eastAsia="Times New Roman"/>
                <w:iCs/>
                <w:highlight w:val="yellow"/>
              </w:rPr>
            </w:r>
          </w:p>
        </w:tc>
      </w:tr>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Размер обеспечения гарантийных обязательств:</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p>
            <w:pPr>
              <w:widowControl w:val="false"/>
              <w:pBdr/>
              <w:spacing/>
              <w:ind/>
              <w:jc w:val="both"/>
              <w:rPr>
                <w:rFonts w:ascii="Times New Roman" w:hAnsi="Times New Roman" w:eastAsia="Times New Roman"/>
                <w:iCs/>
                <w:highlight w:val="yellow"/>
              </w:rPr>
            </w:pPr>
            <w:r>
              <w:rPr>
                <w:rFonts w:ascii="Times New Roman" w:hAnsi="Times New Roman" w:eastAsia="Times New Roman"/>
                <w:bCs/>
              </w:rPr>
              <w:t xml:space="preserve">Не установлено</w:t>
            </w:r>
            <w:r>
              <w:rPr>
                <w:rFonts w:ascii="Times New Roman" w:hAnsi="Times New Roman" w:eastAsia="Times New Roman"/>
                <w:iCs/>
                <w:highlight w:val="yellow"/>
              </w:rPr>
            </w:r>
            <w:r>
              <w:rPr>
                <w:rFonts w:ascii="Times New Roman" w:hAnsi="Times New Roman" w:eastAsia="Times New Roman"/>
                <w:iCs/>
                <w:highlight w:val="yellow"/>
              </w:rPr>
            </w:r>
          </w:p>
        </w:tc>
      </w:tr>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Требования к обеспечению гарантийных обязательств:</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p>
            <w:pPr>
              <w:widowControl w:val="false"/>
              <w:pBdr/>
              <w:spacing/>
              <w:ind/>
              <w:jc w:val="both"/>
              <w:rPr>
                <w:rFonts w:ascii="Times New Roman" w:hAnsi="Times New Roman" w:eastAsia="Times New Roman"/>
                <w:iCs/>
              </w:rPr>
            </w:pPr>
            <w:r>
              <w:rPr>
                <w:rFonts w:ascii="Times New Roman" w:hAnsi="Times New Roman" w:eastAsia="Times New Roman"/>
                <w:iCs/>
              </w:rPr>
              <w:t xml:space="preserve">В соответствии с пунктом 17 инфокарты</w:t>
            </w:r>
            <w:r>
              <w:rPr>
                <w:rFonts w:ascii="Times New Roman" w:hAnsi="Times New Roman" w:eastAsia="Times New Roman"/>
                <w:iCs/>
              </w:rPr>
            </w:r>
            <w:r>
              <w:rPr>
                <w:rFonts w:ascii="Times New Roman" w:hAnsi="Times New Roman" w:eastAsia="Times New Roman"/>
                <w:iCs/>
              </w:rPr>
            </w:r>
          </w:p>
        </w:tc>
      </w:tr>
      <w:tr>
        <w:trPr/>
        <w:tc>
          <w:tcPr>
            <w:shd w:val="clear" w:color="auto" w:fill="d9e2f3" w:themeFill="accent1" w:themeFillTint="33"/>
            <w:tcBorders/>
            <w:tcW w:w="2022" w:type="pct"/>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Инструкция по заполнению заявки Участником закупки:</w:t>
            </w:r>
            <w:r>
              <w:rPr>
                <w:rFonts w:ascii="Times New Roman" w:hAnsi="Times New Roman" w:eastAsia="Times New Roman"/>
                <w:b/>
                <w:bCs/>
                <w:iCs/>
              </w:rPr>
            </w:r>
            <w:r>
              <w:rPr>
                <w:rFonts w:ascii="Times New Roman" w:hAnsi="Times New Roman" w:eastAsia="Times New Roman"/>
                <w:b/>
                <w:bCs/>
                <w:iCs/>
              </w:rPr>
            </w:r>
          </w:p>
        </w:tc>
        <w:tc>
          <w:tcPr>
            <w:tcBorders/>
            <w:tcW w:w="2978" w:type="pct"/>
            <w:textDirection w:val="lrTb"/>
            <w:noWrap w:val="false"/>
          </w:tcPr>
          <w:p>
            <w:pPr>
              <w:widowControl w:val="false"/>
              <w:pBdr/>
              <w:spacing/>
              <w:ind w:firstLine="436"/>
              <w:jc w:val="both"/>
              <w:rPr>
                <w:rFonts w:ascii="Times New Roman" w:hAnsi="Times New Roman" w:eastAsia="Times New Roman"/>
                <w:iCs/>
              </w:rPr>
            </w:pPr>
            <w:r>
              <w:rPr>
                <w:rFonts w:ascii="Times New Roman" w:hAnsi="Times New Roman" w:eastAsia="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r>
              <w:rPr>
                <w:rFonts w:ascii="Times New Roman" w:hAnsi="Times New Roman" w:eastAsia="Times New Roman"/>
                <w:iCs/>
              </w:rPr>
            </w:r>
            <w:r>
              <w:rPr>
                <w:rFonts w:ascii="Times New Roman" w:hAnsi="Times New Roman" w:eastAsia="Times New Roman"/>
                <w:iCs/>
              </w:rPr>
            </w:r>
          </w:p>
          <w:p>
            <w:pPr>
              <w:widowControl w:val="false"/>
              <w:pBdr/>
              <w:spacing/>
              <w:ind w:firstLine="436"/>
              <w:jc w:val="both"/>
              <w:rPr>
                <w:rFonts w:ascii="Times New Roman" w:hAnsi="Times New Roman" w:eastAsia="Times New Roman"/>
                <w:iCs/>
              </w:rPr>
            </w:pPr>
            <w:r>
              <w:rPr>
                <w:rFonts w:ascii="Times New Roman" w:hAnsi="Times New Roman" w:eastAsia="Times New Roman"/>
                <w:iCs/>
              </w:rPr>
              <w:t xml:space="preserve">Заявка на участие в закупке в должна содержать конкретные </w:t>
            </w:r>
            <w:r>
              <w:rPr>
                <w:rFonts w:ascii="Times New Roman" w:hAnsi="Times New Roman" w:eastAsia="Times New Roman"/>
                <w:iCs/>
              </w:rPr>
              <w:t xml:space="preserve">показатели товара, соответствующие значениям, установленным настоящей документацией о заку</w:t>
            </w:r>
            <w:r>
              <w:rPr>
                <w:rFonts w:ascii="Times New Roman" w:hAnsi="Times New Roman" w:eastAsia="Times New Roman"/>
                <w:iCs/>
              </w:rPr>
              <w:t xml:space="preserve">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w:t>
            </w:r>
            <w:r>
              <w:rPr>
                <w:rFonts w:ascii="Times New Roman" w:hAnsi="Times New Roman" w:eastAsia="Times New Roman"/>
                <w:iCs/>
              </w:rPr>
              <w:t xml:space="preserve">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r>
              <w:rPr>
                <w:rFonts w:ascii="Times New Roman" w:hAnsi="Times New Roman" w:eastAsia="Times New Roman"/>
                <w:iCs/>
              </w:rPr>
            </w:r>
            <w:r>
              <w:rPr>
                <w:rFonts w:ascii="Times New Roman" w:hAnsi="Times New Roman" w:eastAsia="Times New Roman"/>
                <w:iCs/>
              </w:rPr>
            </w:r>
          </w:p>
          <w:p>
            <w:pPr>
              <w:widowControl w:val="false"/>
              <w:pBdr/>
              <w:spacing/>
              <w:ind w:firstLine="436"/>
              <w:jc w:val="both"/>
              <w:rPr>
                <w:rFonts w:ascii="Times New Roman" w:hAnsi="Times New Roman" w:eastAsia="Times New Roman"/>
                <w:iCs/>
              </w:rPr>
            </w:pPr>
            <w:r>
              <w:rPr>
                <w:rFonts w:ascii="Times New Roman" w:hAnsi="Times New Roman" w:eastAsia="Times New Roman"/>
                <w:iCs/>
              </w:rPr>
              <w:t xml:space="preserve">Предоставляемые участником закупки в электронной форме сведения не должны сопров</w:t>
            </w:r>
            <w:r>
              <w:rPr>
                <w:rFonts w:ascii="Times New Roman" w:hAnsi="Times New Roman" w:eastAsia="Times New Roman"/>
                <w:iCs/>
              </w:rPr>
              <w:t xml:space="preserve">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w:t>
            </w:r>
            <w:r>
              <w:rPr>
                <w:rFonts w:ascii="Times New Roman" w:hAnsi="Times New Roman" w:eastAsia="Times New Roman"/>
                <w:iCs/>
              </w:rPr>
              <w:t xml:space="preserve">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r>
              <w:rPr>
                <w:rFonts w:ascii="Times New Roman" w:hAnsi="Times New Roman" w:eastAsia="Times New Roman"/>
                <w:iCs/>
              </w:rPr>
            </w:r>
            <w:r>
              <w:rPr>
                <w:rFonts w:ascii="Times New Roman" w:hAnsi="Times New Roman" w:eastAsia="Times New Roman"/>
                <w:iCs/>
              </w:rPr>
            </w:r>
          </w:p>
          <w:p>
            <w:pPr>
              <w:widowControl w:val="false"/>
              <w:pBdr/>
              <w:spacing/>
              <w:ind w:firstLine="436"/>
              <w:jc w:val="both"/>
              <w:rPr>
                <w:rFonts w:ascii="Times New Roman" w:hAnsi="Times New Roman" w:eastAsia="Times New Roman"/>
                <w:iCs/>
              </w:rPr>
            </w:pPr>
            <w:r>
              <w:rPr>
                <w:rFonts w:ascii="Times New Roman" w:hAnsi="Times New Roman" w:eastAsia="Times New Roman"/>
                <w:iCs/>
              </w:rPr>
              <w:t xml:space="preserve">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r>
              <w:rPr>
                <w:rFonts w:ascii="Times New Roman" w:hAnsi="Times New Roman" w:eastAsia="Times New Roman"/>
                <w:iCs/>
              </w:rPr>
            </w:r>
            <w:r>
              <w:rPr>
                <w:rFonts w:ascii="Times New Roman" w:hAnsi="Times New Roman" w:eastAsia="Times New Roman"/>
                <w:iCs/>
              </w:rPr>
            </w:r>
          </w:p>
          <w:p>
            <w:pPr>
              <w:widowControl w:val="false"/>
              <w:pBdr/>
              <w:spacing/>
              <w:ind w:firstLine="436"/>
              <w:jc w:val="both"/>
              <w:rPr>
                <w:rFonts w:ascii="Times New Roman" w:hAnsi="Times New Roman" w:eastAsia="Times New Roman"/>
                <w:iCs/>
              </w:rPr>
            </w:pPr>
            <w:r>
              <w:rPr>
                <w:rFonts w:ascii="Times New Roman" w:hAnsi="Times New Roman" w:eastAsia="Times New Roman"/>
                <w:iCs/>
              </w:rPr>
              <w:t xml:space="preserve">При подаче сведений</w:t>
            </w:r>
            <w:r>
              <w:rPr>
                <w:rFonts w:ascii="Times New Roman" w:hAnsi="Times New Roman" w:eastAsia="Times New Roman"/>
                <w:iCs/>
              </w:rPr>
              <w:t xml:space="preserve">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r>
              <w:rPr>
                <w:rFonts w:ascii="Times New Roman" w:hAnsi="Times New Roman" w:eastAsia="Times New Roman"/>
                <w:iCs/>
              </w:rPr>
            </w:r>
            <w:r>
              <w:rPr>
                <w:rFonts w:ascii="Times New Roman" w:hAnsi="Times New Roman" w:eastAsia="Times New Roman"/>
                <w:iCs/>
              </w:rPr>
            </w:r>
          </w:p>
          <w:p>
            <w:pPr>
              <w:widowControl w:val="false"/>
              <w:pBdr/>
              <w:spacing/>
              <w:ind w:firstLine="436"/>
              <w:jc w:val="both"/>
              <w:rPr>
                <w:rFonts w:ascii="Times New Roman" w:hAnsi="Times New Roman" w:eastAsia="Times New Roman"/>
                <w:iCs/>
              </w:rPr>
            </w:pPr>
            <w:r>
              <w:rPr>
                <w:rFonts w:ascii="Times New Roman" w:hAnsi="Times New Roman" w:eastAsia="Times New Roman"/>
                <w:iCs/>
              </w:rPr>
              <w:t xml:space="preserve">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r>
              <w:rPr>
                <w:rFonts w:ascii="Times New Roman" w:hAnsi="Times New Roman" w:eastAsia="Times New Roman"/>
                <w:iCs/>
              </w:rPr>
            </w:r>
            <w:r>
              <w:rPr>
                <w:rFonts w:ascii="Times New Roman" w:hAnsi="Times New Roman" w:eastAsia="Times New Roman"/>
                <w:iCs/>
              </w:rPr>
            </w:r>
          </w:p>
          <w:p>
            <w:pPr>
              <w:widowControl w:val="false"/>
              <w:pBdr/>
              <w:spacing/>
              <w:ind w:firstLine="436"/>
              <w:jc w:val="both"/>
              <w:rPr>
                <w:rFonts w:ascii="Times New Roman" w:hAnsi="Times New Roman" w:eastAsia="Times New Roman"/>
                <w:iCs/>
              </w:rPr>
            </w:pPr>
            <w:r>
              <w:rPr>
                <w:rFonts w:ascii="Times New Roman" w:hAnsi="Times New Roman" w:eastAsia="Times New Roman"/>
                <w:iCs/>
              </w:rPr>
              <w:t xml:space="preserve">В описании условий и предложений Участник закупки не должен допускать двусмысленных толкований, разночтений.</w:t>
            </w:r>
            <w:r>
              <w:rPr>
                <w:rFonts w:ascii="Times New Roman" w:hAnsi="Times New Roman" w:eastAsia="Times New Roman"/>
                <w:iCs/>
              </w:rPr>
            </w:r>
            <w:r>
              <w:rPr>
                <w:rFonts w:ascii="Times New Roman" w:hAnsi="Times New Roman" w:eastAsia="Times New Roman"/>
                <w:iCs/>
              </w:rPr>
            </w:r>
          </w:p>
        </w:tc>
      </w:tr>
    </w:tbl>
    <w:p>
      <w:pPr>
        <w:widowControl w:val="false"/>
        <w:pBdr/>
        <w:spacing w:after="0" w:line="240" w:lineRule="auto"/>
        <w:ind w:firstLine="567"/>
        <w:jc w:val="both"/>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pBdr/>
        <w:spacing/>
        <w:ind/>
        <w:jc w:val="center"/>
        <w:rPr>
          <w:rFonts w:ascii="Times New Roman" w:hAnsi="Times New Roman" w:eastAsia="Times New Roman" w:cs="Times New Roman"/>
          <w:b/>
          <w:bCs/>
          <w:iCs/>
          <w:lang w:eastAsia="ru-RU"/>
        </w:rPr>
      </w:pPr>
      <w:r>
        <w:rPr>
          <w:rFonts w:ascii="Times New Roman" w:hAnsi="Times New Roman" w:eastAsia="Times New Roman" w:cs="Times New Roman"/>
          <w:b/>
          <w:bCs/>
          <w:iCs/>
          <w:lang w:eastAsia="ru-RU"/>
        </w:rPr>
        <w:br w:type="page" w:clear="all"/>
      </w:r>
      <w:r>
        <w:rPr>
          <w:rFonts w:ascii="Times New Roman" w:hAnsi="Times New Roman" w:eastAsia="Times New Roman" w:cs="Times New Roman"/>
          <w:b/>
          <w:bCs/>
          <w:iCs/>
          <w:lang w:eastAsia="ru-RU"/>
        </w:rPr>
        <w:t xml:space="preserve">ПРЕДОСТАВЛЕНИЕ НАЦИОНАЛЬНОГО РЕЖИМА ПРИ ОСУЩЕСТВЛЕНИИ ЗАКУПОК</w:t>
      </w:r>
      <w:r>
        <w:rPr>
          <w:rFonts w:ascii="Times New Roman" w:hAnsi="Times New Roman" w:eastAsia="Times New Roman" w:cs="Times New Roman"/>
          <w:b/>
          <w:bCs/>
          <w:iCs/>
          <w:lang w:eastAsia="ru-RU"/>
        </w:rPr>
      </w:r>
      <w:r>
        <w:rPr>
          <w:rFonts w:ascii="Times New Roman" w:hAnsi="Times New Roman" w:eastAsia="Times New Roman" w:cs="Times New Roman"/>
          <w:b/>
          <w:bCs/>
          <w:iCs/>
          <w:lang w:eastAsia="ru-RU"/>
        </w:rPr>
      </w:r>
    </w:p>
    <w:p>
      <w:pPr>
        <w:widowControl w:val="false"/>
        <w:pBdr/>
        <w:spacing w:after="0" w:line="240" w:lineRule="auto"/>
        <w:ind w:firstLine="567"/>
        <w:jc w:val="both"/>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550"/>
        <w:gridCol w:w="4305"/>
      </w:tblGrid>
      <w:tr>
        <w:trPr/>
        <w:tc>
          <w:tcPr>
            <w:gridSpan w:val="2"/>
            <w:shd w:val="clear" w:color="auto" w:fill="d9e2f3" w:themeFill="accent1" w:themeFillTint="33"/>
            <w:tcBorders/>
            <w:tcW w:w="5000" w:type="pct"/>
            <w:vAlign w:val="center"/>
            <w:textDirection w:val="lrTb"/>
            <w:noWrap w:val="false"/>
          </w:tcPr>
          <w:p>
            <w:pPr>
              <w:widowControl w:val="false"/>
              <w:pBdr/>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 xml:space="preserve">При осуществл</w:t>
            </w:r>
            <w:r>
              <w:rPr>
                <w:rFonts w:ascii="Times New Roman" w:hAnsi="Times New Roman" w:cs="Times New Roman"/>
                <w:b/>
                <w:bCs/>
                <w:sz w:val="20"/>
                <w:szCs w:val="20"/>
              </w:rPr>
              <w:t xml:space="preserve">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w:t>
            </w:r>
            <w:r>
              <w:rPr>
                <w:rFonts w:ascii="Times New Roman" w:hAnsi="Times New Roman" w:cs="Times New Roman"/>
                <w:b/>
                <w:bCs/>
                <w:sz w:val="20"/>
                <w:szCs w:val="20"/>
              </w:rPr>
              <w:t xml:space="preserve">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w:t>
            </w:r>
            <w:r>
              <w:rPr>
                <w:rFonts w:ascii="Times New Roman" w:hAnsi="Times New Roman" w:cs="Times New Roman"/>
                <w:b/>
                <w:bCs/>
                <w:sz w:val="20"/>
                <w:szCs w:val="20"/>
              </w:rPr>
              <w:t xml:space="preserve">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w:t>
            </w:r>
            <w:r>
              <w:rPr>
                <w:rFonts w:ascii="Times New Roman" w:hAnsi="Times New Roman" w:cs="Times New Roman"/>
                <w:b/>
                <w:bCs/>
                <w:sz w:val="20"/>
                <w:szCs w:val="20"/>
              </w:rPr>
              <w:t xml:space="preserve">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w:t>
            </w:r>
            <w:r>
              <w:rPr>
                <w:rFonts w:ascii="Times New Roman" w:hAnsi="Times New Roman" w:cs="Times New Roman"/>
                <w:b/>
                <w:bCs/>
                <w:sz w:val="20"/>
                <w:szCs w:val="20"/>
              </w:rPr>
              <w:t xml:space="preserve">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Pr>
                <w:rFonts w:ascii="Times New Roman" w:hAnsi="Times New Roman" w:cs="Times New Roman"/>
                <w:sz w:val="20"/>
                <w:szCs w:val="20"/>
              </w:rPr>
            </w:r>
            <w:r>
              <w:rPr>
                <w:rFonts w:ascii="Times New Roman" w:hAnsi="Times New Roman" w:cs="Times New Roman"/>
                <w:sz w:val="20"/>
                <w:szCs w:val="20"/>
              </w:rPr>
            </w:r>
          </w:p>
        </w:tc>
      </w:tr>
      <w:tr>
        <w:trPr/>
        <w:tc>
          <w:tcPr>
            <w:tcBorders/>
            <w:tcW w:w="2816" w:type="pct"/>
            <w:vAlign w:val="center"/>
            <w:textDirection w:val="lrTb"/>
            <w:noWrap w:val="false"/>
          </w:tcPr>
          <w:p>
            <w:pPr>
              <w:widowControl w:val="false"/>
              <w:pBdr/>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 xml:space="preserve">ЗАПРЕТ</w:t>
            </w:r>
            <w:r>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hAnsi="Times New Roman" w:cs="Times New Roman"/>
                <w:sz w:val="20"/>
                <w:szCs w:val="20"/>
              </w:rPr>
            </w:r>
            <w:r>
              <w:rPr>
                <w:rFonts w:ascii="Times New Roman" w:hAnsi="Times New Roman" w:cs="Times New Roman"/>
                <w:sz w:val="20"/>
                <w:szCs w:val="20"/>
              </w:rPr>
            </w:r>
          </w:p>
        </w:tc>
        <w:tc>
          <w:tcPr>
            <w:tcBorders/>
            <w:tcW w:w="2184" w:type="pct"/>
            <w:textDirection w:val="lrTb"/>
            <w:noWrap w:val="false"/>
          </w:tcPr>
          <w:p>
            <w:pPr>
              <w:widowControl w:val="false"/>
              <w:pBdr/>
              <w:spacing w:after="0" w:line="240" w:lineRule="auto"/>
              <w:ind w:left="112"/>
              <w:jc w:val="both"/>
              <w:rPr>
                <w:rFonts w:ascii="Times New Roman" w:hAnsi="Times New Roman" w:cs="Times New Roman"/>
                <w:b/>
                <w:bCs/>
                <w:sz w:val="20"/>
                <w:szCs w:val="20"/>
              </w:rPr>
            </w:pPr>
            <w:r>
              <w:rPr>
                <w:rFonts w:ascii="Times New Roman" w:hAnsi="Times New Roman" w:eastAsia="Times New Roman"/>
                <w:bCs/>
                <w:sz w:val="20"/>
                <w:szCs w:val="20"/>
              </w:rPr>
              <w:t xml:space="preserve">Не установлено</w:t>
            </w:r>
            <w:r>
              <w:rPr>
                <w:rFonts w:ascii="Times New Roman" w:hAnsi="Times New Roman" w:cs="Times New Roman"/>
                <w:b/>
                <w:bCs/>
                <w:sz w:val="20"/>
                <w:szCs w:val="20"/>
              </w:rPr>
            </w:r>
            <w:r>
              <w:rPr>
                <w:rFonts w:ascii="Times New Roman" w:hAnsi="Times New Roman" w:cs="Times New Roman"/>
                <w:b/>
                <w:bCs/>
                <w:sz w:val="20"/>
                <w:szCs w:val="20"/>
              </w:rPr>
            </w:r>
          </w:p>
        </w:tc>
      </w:tr>
      <w:tr>
        <w:trPr/>
        <w:tc>
          <w:tcPr>
            <w:tcBorders/>
            <w:tcW w:w="2816" w:type="pct"/>
            <w:vAlign w:val="center"/>
            <w:textDirection w:val="lrTb"/>
            <w:noWrap w:val="false"/>
          </w:tcPr>
          <w:p>
            <w:pPr>
              <w:widowControl w:val="false"/>
              <w:pBdr/>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 xml:space="preserve">ОГРАНИЧЕНИЕ</w:t>
            </w:r>
            <w:r>
              <w:rPr>
                <w:rFonts w:ascii="Times New Roman" w:hAnsi="Times New Roman" w:cs="Times New Roman"/>
                <w:sz w:val="20"/>
                <w:szCs w:val="20"/>
              </w:rPr>
              <w:t xml:space="preserve"> закупок товаров (в том числе поставляемых при </w:t>
            </w:r>
            <w:r>
              <w:rPr>
                <w:rFonts w:ascii="Times New Roman" w:hAnsi="Times New Roman" w:cs="Times New Roman"/>
                <w:sz w:val="20"/>
                <w:szCs w:val="20"/>
              </w:rPr>
              <w:t xml:space="preserve">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r>
              <w:rPr>
                <w:rFonts w:ascii="Times New Roman" w:hAnsi="Times New Roman" w:cs="Times New Roman"/>
                <w:sz w:val="20"/>
                <w:szCs w:val="20"/>
              </w:rPr>
            </w:r>
            <w:r>
              <w:rPr>
                <w:rFonts w:ascii="Times New Roman" w:hAnsi="Times New Roman" w:cs="Times New Roman"/>
                <w:sz w:val="20"/>
                <w:szCs w:val="20"/>
              </w:rPr>
            </w:r>
          </w:p>
        </w:tc>
        <w:tc>
          <w:tcPr>
            <w:tcBorders/>
            <w:tcW w:w="2184" w:type="pct"/>
            <w:textDirection w:val="lrTb"/>
            <w:noWrap w:val="false"/>
          </w:tcPr>
          <w:p>
            <w:pPr>
              <w:widowControl w:val="false"/>
              <w:pBdr/>
              <w:spacing w:after="0" w:line="240" w:lineRule="auto"/>
              <w:ind w:left="112"/>
              <w:jc w:val="both"/>
              <w:rPr>
                <w:rFonts w:ascii="Times New Roman" w:hAnsi="Times New Roman" w:cs="Times New Roman"/>
                <w:b/>
                <w:sz w:val="20"/>
                <w:szCs w:val="20"/>
              </w:rPr>
            </w:pPr>
            <w:r>
              <w:rPr>
                <w:rFonts w:ascii="Times New Roman" w:hAnsi="Times New Roman" w:eastAsia="Times New Roman"/>
                <w:bCs/>
                <w:sz w:val="20"/>
                <w:szCs w:val="20"/>
              </w:rPr>
              <w:t xml:space="preserve">Не установлено</w:t>
            </w:r>
            <w:r>
              <w:rPr>
                <w:rFonts w:ascii="Times New Roman" w:hAnsi="Times New Roman" w:cs="Times New Roman"/>
                <w:b/>
                <w:sz w:val="20"/>
                <w:szCs w:val="20"/>
              </w:rPr>
            </w:r>
            <w:r>
              <w:rPr>
                <w:rFonts w:ascii="Times New Roman" w:hAnsi="Times New Roman" w:cs="Times New Roman"/>
                <w:b/>
                <w:sz w:val="20"/>
                <w:szCs w:val="20"/>
              </w:rPr>
            </w:r>
          </w:p>
        </w:tc>
      </w:tr>
      <w:tr>
        <w:trPr/>
        <w:tc>
          <w:tcPr>
            <w:tcBorders/>
            <w:tcW w:w="2816" w:type="pct"/>
            <w:vAlign w:val="center"/>
            <w:textDirection w:val="lrTb"/>
            <w:noWrap w:val="false"/>
          </w:tcPr>
          <w:p>
            <w:pPr>
              <w:widowControl w:val="false"/>
              <w:pBdr/>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 xml:space="preserve">ПРЕИМУЩЕСТВО</w:t>
            </w:r>
            <w:r>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Pr>
                <w:rFonts w:ascii="Times New Roman" w:hAnsi="Times New Roman" w:cs="Times New Roman"/>
                <w:sz w:val="20"/>
                <w:szCs w:val="20"/>
              </w:rPr>
            </w:r>
            <w:r>
              <w:rPr>
                <w:rFonts w:ascii="Times New Roman" w:hAnsi="Times New Roman" w:cs="Times New Roman"/>
                <w:sz w:val="20"/>
                <w:szCs w:val="20"/>
              </w:rPr>
            </w:r>
          </w:p>
        </w:tc>
        <w:tc>
          <w:tcPr>
            <w:tcBorders/>
            <w:tcW w:w="2184" w:type="pct"/>
            <w:textDirection w:val="lrTb"/>
            <w:noWrap w:val="false"/>
          </w:tcPr>
          <w:p>
            <w:pPr>
              <w:widowControl w:val="false"/>
              <w:pBdr/>
              <w:spacing w:after="0" w:line="240" w:lineRule="auto"/>
              <w:ind w:left="112"/>
              <w:jc w:val="both"/>
              <w:rPr>
                <w:rFonts w:ascii="Times New Roman" w:hAnsi="Times New Roman" w:cs="Times New Roman"/>
                <w:b/>
                <w:bCs/>
                <w:sz w:val="20"/>
                <w:szCs w:val="20"/>
              </w:rPr>
            </w:pPr>
            <w:r>
              <w:rPr>
                <w:rFonts w:ascii="Times New Roman" w:hAnsi="Times New Roman" w:eastAsia="Times New Roman"/>
                <w:bCs/>
                <w:sz w:val="20"/>
                <w:szCs w:val="20"/>
              </w:rPr>
              <w:t xml:space="preserve">Не установлено</w:t>
            </w:r>
            <w:r>
              <w:rPr>
                <w:rFonts w:ascii="Times New Roman" w:hAnsi="Times New Roman" w:cs="Times New Roman"/>
                <w:b/>
                <w:bCs/>
                <w:sz w:val="20"/>
                <w:szCs w:val="20"/>
              </w:rPr>
            </w:r>
            <w:r>
              <w:rPr>
                <w:rFonts w:ascii="Times New Roman" w:hAnsi="Times New Roman" w:cs="Times New Roman"/>
                <w:b/>
                <w:bCs/>
                <w:sz w:val="20"/>
                <w:szCs w:val="20"/>
              </w:rPr>
            </w:r>
          </w:p>
        </w:tc>
      </w:tr>
      <w:tr>
        <w:trPr/>
        <w:tc>
          <w:tcPr>
            <w:tcBorders/>
            <w:tcW w:w="2816" w:type="pct"/>
            <w:vAlign w:val="center"/>
            <w:textDirection w:val="lrTb"/>
            <w:noWrap w:val="false"/>
          </w:tcPr>
          <w:p>
            <w:pPr>
              <w:widowControl w:val="false"/>
              <w:pBdr/>
              <w:spacing w:after="0" w:line="240" w:lineRule="auto"/>
              <w:ind w:firstLine="396"/>
              <w:jc w:val="both"/>
              <w:rPr>
                <w:rFonts w:ascii="Times New Roman" w:hAnsi="Times New Roman" w:cs="Times New Roman"/>
                <w:b/>
                <w:bCs/>
                <w:sz w:val="20"/>
                <w:szCs w:val="20"/>
              </w:rPr>
            </w:pPr>
            <w:r>
              <w:rPr>
                <w:rFonts w:ascii="Times New Roman" w:hAnsi="Times New Roman" w:cs="Times New Roman"/>
                <w:b/>
                <w:bCs/>
                <w:sz w:val="20"/>
                <w:szCs w:val="20"/>
              </w:rPr>
              <w:t xml:space="preserve">УСЛОВИЯ </w:t>
            </w:r>
            <w:r>
              <w:rPr>
                <w:rFonts w:ascii="Times New Roman" w:hAnsi="Times New Roman" w:cs="Times New Roman"/>
                <w:sz w:val="20"/>
                <w:szCs w:val="20"/>
              </w:rPr>
              <w:t xml:space="preserve">неприменения (невозможности применения) вышеуказанных мер национального режима:</w:t>
            </w:r>
            <w:r>
              <w:rPr>
                <w:rFonts w:ascii="Times New Roman" w:hAnsi="Times New Roman" w:cs="Times New Roman"/>
                <w:b/>
                <w:bCs/>
                <w:sz w:val="20"/>
                <w:szCs w:val="20"/>
              </w:rPr>
            </w:r>
            <w:r>
              <w:rPr>
                <w:rFonts w:ascii="Times New Roman" w:hAnsi="Times New Roman" w:cs="Times New Roman"/>
                <w:b/>
                <w:bCs/>
                <w:sz w:val="20"/>
                <w:szCs w:val="20"/>
              </w:rPr>
            </w:r>
          </w:p>
        </w:tc>
        <w:tc>
          <w:tcPr>
            <w:tcBorders/>
            <w:tcW w:w="2184" w:type="pct"/>
            <w:vAlign w:val="center"/>
            <w:textDirection w:val="lrTb"/>
            <w:noWrap w:val="false"/>
          </w:tcPr>
          <w:p>
            <w:pPr>
              <w:widowControl w:val="false"/>
              <w:pBdr/>
              <w:spacing w:after="0" w:line="240" w:lineRule="auto"/>
              <w:ind w:left="112"/>
              <w:jc w:val="both"/>
              <w:rPr>
                <w:rFonts w:ascii="Times New Roman" w:hAnsi="Times New Roman" w:cs="Times New Roman"/>
                <w:sz w:val="20"/>
                <w:szCs w:val="20"/>
              </w:rPr>
            </w:pPr>
            <w:r>
              <w:rPr>
                <w:rFonts w:ascii="Times New Roman" w:hAnsi="Times New Roman" w:eastAsia="Times New Roman"/>
                <w:bCs/>
                <w:sz w:val="20"/>
                <w:szCs w:val="20"/>
              </w:rPr>
              <w:t xml:space="preserve">Не установлено</w:t>
            </w:r>
            <w:r>
              <w:rPr>
                <w:rFonts w:ascii="Times New Roman" w:hAnsi="Times New Roman" w:cs="Times New Roman"/>
                <w:sz w:val="20"/>
                <w:szCs w:val="20"/>
              </w:rPr>
            </w:r>
            <w:r>
              <w:rPr>
                <w:rFonts w:ascii="Times New Roman" w:hAnsi="Times New Roman" w:cs="Times New Roman"/>
                <w:sz w:val="20"/>
                <w:szCs w:val="20"/>
              </w:rPr>
            </w:r>
          </w:p>
        </w:tc>
      </w:tr>
    </w:tbl>
    <w:p>
      <w:pPr>
        <w:widowControl w:val="false"/>
        <w:pBdr/>
        <w:spacing w:after="0" w:line="240" w:lineRule="auto"/>
        <w:ind w:firstLine="567"/>
        <w:jc w:val="both"/>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widowControl w:val="false"/>
        <w:pBdr/>
        <w:spacing w:after="0" w:line="240" w:lineRule="auto"/>
        <w:ind w:firstLine="567"/>
        <w:jc w:val="both"/>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widowControl w:val="false"/>
        <w:pBdr/>
        <w:spacing w:after="0" w:line="240" w:lineRule="auto"/>
        <w:ind w:firstLine="567"/>
        <w:jc w:val="both"/>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widowControl w:val="false"/>
        <w:pBdr/>
        <w:spacing w:after="0" w:line="240" w:lineRule="auto"/>
        <w:ind/>
        <w:rPr>
          <w:rFonts w:ascii="Times New Roman" w:hAnsi="Times New Roman" w:eastAsia="Times New Roman" w:cs="Times New Roman"/>
          <w:iCs/>
          <w:lang w:eastAsia="ru-RU"/>
        </w:rPr>
      </w:pPr>
      <w:r>
        <w:rPr>
          <w:rFonts w:ascii="Times New Roman" w:hAnsi="Times New Roman" w:eastAsia="Times New Roman" w:cs="Times New Roman"/>
          <w:iCs/>
          <w:lang w:eastAsia="ru-RU"/>
        </w:rPr>
        <w:br w:type="page" w:clear="all"/>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widowControl w:val="false"/>
        <w:pBdr/>
        <w:spacing w:after="0" w:line="240" w:lineRule="auto"/>
        <w:ind/>
        <w:jc w:val="center"/>
        <w:rPr>
          <w:rFonts w:ascii="Times New Roman" w:hAnsi="Times New Roman" w:eastAsia="Times New Roman" w:cs="Times New Roman"/>
          <w:iCs/>
          <w:lang w:eastAsia="ru-RU"/>
        </w:rPr>
      </w:pPr>
      <w:r>
        <w:rPr>
          <w:rFonts w:ascii="Times New Roman" w:hAnsi="Times New Roman" w:eastAsia="Times New Roman" w:cs="Times New Roman"/>
          <w:b/>
          <w:lang w:eastAsia="ru-RU"/>
        </w:rPr>
        <w:t xml:space="preserve">НАИМЕНОВАНИЕ И СОДЕРЖАНИЕ РАЗДЕЛОВ ИНФОКАРТЫ В ЭЛЕКТРОННОЙ ФОРМЕ</w:t>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64"/>
        <w:gridCol w:w="8791"/>
      </w:tblGrid>
      <w:tr>
        <w:trPr>
          <w:trHeight w:val="92"/>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bCs/>
                <w:sz w:val="20"/>
                <w:szCs w:val="20"/>
                <w:highlight w:val="green"/>
                <w:lang w:eastAsia="ru-RU"/>
              </w:rPr>
            </w:pPr>
            <w:r>
              <w:rPr>
                <w:rFonts w:ascii="Times New Roman" w:hAnsi="Times New Roman" w:eastAsia="Times New Roman" w:cs="Times New Roman"/>
                <w:b/>
                <w:sz w:val="20"/>
                <w:szCs w:val="20"/>
                <w:lang w:eastAsia="ru-RU"/>
              </w:rPr>
              <w:t xml:space="preserve">Предмет договора</w:t>
            </w:r>
            <w:r>
              <w:rPr>
                <w:rFonts w:ascii="Times New Roman" w:hAnsi="Times New Roman" w:eastAsia="Times New Roman" w:cs="Times New Roman"/>
                <w:bCs/>
                <w:sz w:val="20"/>
                <w:szCs w:val="20"/>
                <w:highlight w:val="green"/>
                <w:lang w:eastAsia="ru-RU"/>
              </w:rPr>
            </w:r>
            <w:r>
              <w:rPr>
                <w:rFonts w:ascii="Times New Roman" w:hAnsi="Times New Roman" w:eastAsia="Times New Roman" w:cs="Times New Roman"/>
                <w:bCs/>
                <w:sz w:val="20"/>
                <w:szCs w:val="20"/>
                <w:highlight w:val="green"/>
                <w:lang w:eastAsia="ru-RU"/>
              </w:rPr>
            </w:r>
          </w:p>
        </w:tc>
      </w:tr>
      <w:tr>
        <w:trPr>
          <w:trHeight w:val="91"/>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p>
            <w:pPr>
              <w:widowControl w:val="false"/>
              <w:pBdr/>
              <w:spacing w:after="0" w:line="240" w:lineRule="auto"/>
              <w:ind w:left="34"/>
              <w:contextualSpacing w:val="true"/>
              <w:jc w:val="center"/>
              <w:rPr>
                <w:rFonts w:ascii="Times New Roman" w:hAnsi="Times New Roman" w:eastAsia="Times New Roman" w:cs="Times New Roman"/>
                <w:bCs/>
                <w:sz w:val="20"/>
                <w:szCs w:val="20"/>
                <w:highlight w:val="green"/>
                <w:lang w:eastAsia="ru-RU"/>
              </w:rPr>
            </w:pPr>
            <w:r>
              <w:rPr>
                <w:rFonts w:ascii="Times New Roman" w:hAnsi="Times New Roman" w:cs="Times New Roman"/>
                <w:b/>
                <w:bCs/>
                <w:sz w:val="20"/>
                <w:szCs w:val="20"/>
              </w:rPr>
              <w:t xml:space="preserve">Оказание услуг по охране и обеспечению внутриобъектового и пропускного режимов в МАДОУ детского сада №178</w:t>
            </w:r>
            <w:r>
              <w:rPr>
                <w:rFonts w:ascii="Times New Roman" w:hAnsi="Times New Roman" w:cs="Times New Roman"/>
                <w:b/>
                <w:bCs/>
                <w:sz w:val="20"/>
                <w:szCs w:val="20"/>
                <w:highlight w:val="green"/>
              </w:rPr>
              <w:t xml:space="preserve"> </w:t>
            </w:r>
            <w:r>
              <w:rPr>
                <w:rFonts w:ascii="Times New Roman" w:hAnsi="Times New Roman" w:eastAsia="Times New Roman" w:cs="Times New Roman"/>
                <w:bCs/>
                <w:sz w:val="20"/>
                <w:szCs w:val="20"/>
                <w:highlight w:val="green"/>
                <w:lang w:eastAsia="ru-RU"/>
              </w:rPr>
            </w:r>
            <w:r>
              <w:rPr>
                <w:rFonts w:ascii="Times New Roman" w:hAnsi="Times New Roman" w:eastAsia="Times New Roman" w:cs="Times New Roman"/>
                <w:bCs/>
                <w:sz w:val="20"/>
                <w:szCs w:val="20"/>
                <w:highlight w:val="green"/>
                <w:lang w:eastAsia="ru-RU"/>
              </w:rPr>
            </w:r>
          </w:p>
        </w:tc>
      </w:tr>
      <w:tr>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Описание предмета договора</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p>
            <w:pPr>
              <w:widowControl w:val="false"/>
              <w:pBdr/>
              <w:spacing w:after="0" w:line="240" w:lineRule="auto"/>
              <w:ind w:left="34"/>
              <w:contextualSpacing w:val="true"/>
              <w:jc w:val="center"/>
              <w:rPr>
                <w:rFonts w:ascii="Times New Roman" w:hAnsi="Times New Roman" w:eastAsia="Times New Roman" w:cs="Times New Roman"/>
                <w:sz w:val="20"/>
                <w:szCs w:val="20"/>
                <w:lang w:eastAsia="ru-RU"/>
              </w:rPr>
            </w:pPr>
            <w:r>
              <w:rPr>
                <w:rFonts w:ascii="Times New Roman" w:hAnsi="Times New Roman" w:eastAsia="Times New Roman" w:cs="Times New Roman"/>
                <w:b/>
                <w:sz w:val="20"/>
                <w:szCs w:val="20"/>
                <w:lang w:eastAsia="ru-RU"/>
              </w:rPr>
              <w:t xml:space="preserve">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tc>
      </w:tr>
      <w:tr>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Сведения об объекте закупки, функциональные, технические и качественные характеристикам объекта закупки, эксплуатационные хара</w:t>
            </w:r>
            <w:r>
              <w:rPr>
                <w:rFonts w:ascii="Times New Roman" w:hAnsi="Times New Roman" w:eastAsia="Times New Roman" w:cs="Times New Roman"/>
                <w:bCs/>
                <w:sz w:val="20"/>
                <w:szCs w:val="20"/>
                <w:lang w:eastAsia="ru-RU"/>
              </w:rPr>
              <w:t xml:space="preserve">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Требования стандартов, технических регламентов или иных нормативных документов, которым долж</w:t>
            </w:r>
            <w:r>
              <w:rPr>
                <w:rFonts w:ascii="Times New Roman" w:hAnsi="Times New Roman" w:eastAsia="Times New Roman" w:cs="Times New Roman"/>
                <w:bCs/>
                <w:sz w:val="20"/>
                <w:szCs w:val="20"/>
                <w:lang w:eastAsia="ru-RU"/>
              </w:rPr>
              <w:t xml:space="preserve">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w:t>
            </w:r>
            <w:r>
              <w:rPr>
                <w:rFonts w:ascii="Times New Roman" w:hAnsi="Times New Roman" w:eastAsia="Times New Roman" w:cs="Times New Roman"/>
                <w:bCs/>
                <w:sz w:val="20"/>
                <w:szCs w:val="20"/>
                <w:lang w:eastAsia="ru-RU"/>
              </w:rPr>
              <w:t xml:space="preserve">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w:t>
            </w:r>
            <w:r>
              <w:rPr>
                <w:rFonts w:ascii="Times New Roman" w:hAnsi="Times New Roman" w:eastAsia="Times New Roman" w:cs="Times New Roman"/>
                <w:bCs/>
                <w:sz w:val="20"/>
                <w:szCs w:val="20"/>
                <w:lang w:eastAsia="ru-RU"/>
              </w:rPr>
              <w:t xml:space="preserve">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3</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sz w:val="20"/>
                <w:szCs w:val="20"/>
                <w:lang w:eastAsia="ru-RU"/>
              </w:rPr>
            </w:pPr>
            <w:r>
              <w:rPr>
                <w:rFonts w:ascii="Times New Roman" w:hAnsi="Times New Roman" w:eastAsia="Times New Roman" w:cs="Times New Roman"/>
                <w:b/>
                <w:sz w:val="20"/>
                <w:szCs w:val="20"/>
                <w:lang w:eastAsia="ru-RU"/>
              </w:rPr>
              <w:t xml:space="preserve">Количество (объем) поставки товара, оказания услуг, выполнения работ</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tc>
      </w:tr>
      <w:tr>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Cs/>
                <w:sz w:val="20"/>
                <w:szCs w:val="20"/>
                <w:lang w:eastAsia="ru-RU"/>
              </w:rPr>
              <w:t xml:space="preserve">В соответствии с описанием предмета договора (техническое задание – прилагается отдельным файлом)</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rHeight w:val="183"/>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4</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Место, условия и сроки (периоды) поставки, оказания услуг, выполнения работ</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rHeight w:val="182"/>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Cs/>
                <w:sz w:val="20"/>
                <w:szCs w:val="20"/>
                <w:lang w:eastAsia="ru-RU"/>
              </w:rPr>
              <w:t xml:space="preserve">В соответствии с описанием предмета договора (техническое задание – прилагается отдельным файлом), проектом договора (прилагается отдельным файлом)</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5</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b/>
                <w:bCs/>
                <w:sz w:val="20"/>
                <w:szCs w:val="20"/>
                <w:lang w:eastAsia="ru-RU"/>
              </w:rPr>
            </w:pPr>
            <w:r>
              <w:rPr>
                <w:rFonts w:ascii="Times New Roman" w:hAnsi="Times New Roman" w:eastAsia="Times New Roman" w:cs="Times New Roman"/>
                <w:b/>
                <w:bCs/>
                <w:sz w:val="20"/>
                <w:szCs w:val="20"/>
                <w:lang w:eastAsia="ru-RU"/>
              </w:rPr>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Pr>
                <w:rFonts w:ascii="Times New Roman" w:hAnsi="Times New Roman" w:eastAsia="Times New Roman" w:cs="Times New Roman"/>
                <w:b/>
                <w:bCs/>
                <w:sz w:val="20"/>
                <w:szCs w:val="20"/>
                <w:lang w:eastAsia="ru-RU"/>
              </w:rPr>
            </w:r>
            <w:r>
              <w:rPr>
                <w:rFonts w:ascii="Times New Roman" w:hAnsi="Times New Roman" w:eastAsia="Times New Roman" w:cs="Times New Roman"/>
                <w:b/>
                <w:bCs/>
                <w:sz w:val="20"/>
                <w:szCs w:val="20"/>
                <w:lang w:eastAsia="ru-RU"/>
              </w:rPr>
            </w:r>
          </w:p>
        </w:tc>
      </w:tr>
      <w:tr>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pBdr/>
              <w:spacing w:after="0" w:line="240" w:lineRule="auto"/>
              <w:ind/>
              <w:rPr>
                <w:rFonts w:ascii="Times New Roman" w:hAnsi="Times New Roman" w:cs="Times New Roman"/>
                <w:b/>
                <w:bCs/>
                <w:sz w:val="20"/>
                <w:szCs w:val="20"/>
              </w:rPr>
            </w:pPr>
            <w:r>
              <w:rPr>
                <w:rFonts w:ascii="Times New Roman" w:hAnsi="Times New Roman" w:cs="Times New Roman"/>
                <w:sz w:val="20"/>
                <w:szCs w:val="20"/>
              </w:rPr>
              <w:t xml:space="preserve">С учетом положений статьи 34 Бюджетного кодекса Российской Федерации, регламентирующей принцип эффективности использования денежных средств (необходимость дости</w:t>
            </w:r>
            <w:r>
              <w:rPr>
                <w:rFonts w:ascii="Times New Roman" w:hAnsi="Times New Roman" w:cs="Times New Roman"/>
                <w:sz w:val="20"/>
                <w:szCs w:val="20"/>
              </w:rPr>
              <w:t xml:space="preserve">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объема средств (результативности)) начальная (максимальная) цена договора устанавливается в размере</w:t>
            </w:r>
            <w:r>
              <w:rPr>
                <w:rFonts w:ascii="Times New Roman" w:hAnsi="Times New Roman" w:cs="Times New Roman"/>
                <w:sz w:val="20"/>
                <w:szCs w:val="20"/>
              </w:rPr>
              <w:t xml:space="preserve"> </w:t>
            </w:r>
            <w:r>
              <w:rPr>
                <w:rFonts w:ascii="Times New Roman" w:hAnsi="Times New Roman" w:cs="Times New Roman"/>
                <w:b/>
                <w:bCs/>
                <w:sz w:val="20"/>
                <w:szCs w:val="20"/>
              </w:rPr>
              <w:t xml:space="preserve">767520,00 рублей.</w:t>
            </w:r>
            <w:r>
              <w:rPr>
                <w:rFonts w:ascii="Times New Roman" w:hAnsi="Times New Roman" w:cs="Times New Roman"/>
                <w:b/>
                <w:bCs/>
                <w:sz w:val="20"/>
                <w:szCs w:val="20"/>
              </w:rPr>
            </w:r>
            <w:r>
              <w:rPr>
                <w:rFonts w:ascii="Times New Roman" w:hAnsi="Times New Roman" w:cs="Times New Roman"/>
                <w:b/>
                <w:bCs/>
                <w:sz w:val="20"/>
                <w:szCs w:val="20"/>
              </w:rPr>
            </w:r>
          </w:p>
        </w:tc>
      </w:tr>
      <w:tr>
        <w:trPr>
          <w:trHeight w:val="183"/>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6</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sz w:val="20"/>
                <w:szCs w:val="20"/>
                <w:lang w:eastAsia="ru-RU"/>
              </w:rPr>
            </w:pPr>
            <w:r>
              <w:rPr>
                <w:rFonts w:ascii="Times New Roman" w:hAnsi="Times New Roman" w:eastAsia="Times New Roman" w:cs="Times New Roman"/>
                <w:b/>
                <w:bCs/>
                <w:sz w:val="20"/>
                <w:szCs w:val="20"/>
                <w:lang w:eastAsia="ru-RU"/>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tc>
      </w:tr>
      <w:tr>
        <w:trPr>
          <w:trHeight w:val="182"/>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pStyle w:val="1121"/>
              <w:pBdr/>
              <w:spacing/>
              <w:ind w:firstLine="521"/>
              <w:jc w:val="both"/>
              <w:rPr>
                <w:rStyle w:val="1124"/>
                <w:sz w:val="20"/>
              </w:rPr>
            </w:pPr>
            <w:r>
              <w:rPr>
                <w:rFonts w:eastAsia="Calibri"/>
                <w:bCs/>
                <w:sz w:val="20"/>
              </w:rPr>
              <w:t xml:space="preserve">Начальная (максимальная) цена договора </w:t>
            </w:r>
            <w:r>
              <w:rPr>
                <w:rStyle w:val="1124"/>
                <w:rFonts w:eastAsia="Calibri"/>
                <w:bCs/>
                <w:sz w:val="20"/>
              </w:rPr>
              <w:t xml:space="preserve">сформирована в соответствии с </w:t>
            </w:r>
            <w:r>
              <w:rPr>
                <w:rStyle w:val="1124"/>
                <w:rFonts w:eastAsia="Calibri"/>
                <w:b/>
                <w:bCs/>
                <w:sz w:val="20"/>
              </w:rPr>
              <w:t xml:space="preserve">Техническим заданием (прилагается отдельным файлом)</w:t>
            </w:r>
            <w:r>
              <w:rPr>
                <w:rStyle w:val="1124"/>
                <w:rFonts w:eastAsia="Calibri"/>
                <w:b/>
                <w:bCs/>
                <w:sz w:val="20"/>
              </w:rPr>
              <w:t xml:space="preserve">.</w:t>
            </w:r>
            <w:r>
              <w:rPr>
                <w:rStyle w:val="1124"/>
                <w:rFonts w:eastAsia="Calibri"/>
                <w:bCs/>
                <w:sz w:val="20"/>
              </w:rPr>
              <w:t xml:space="preserve"> </w:t>
            </w:r>
            <w:r>
              <w:rPr>
                <w:rStyle w:val="1124"/>
                <w:rFonts w:eastAsia="Calibri"/>
                <w:bCs/>
                <w:sz w:val="20"/>
              </w:rPr>
              <w:t xml:space="preserve">Цена на услуги включает в себя все расходы Исполнителя, необходимые для осуществления им своих обязательств по договору в полном объеме и надлежащего качества, в том числе налоги, обязательные платежи и иные расходы, связанные с оказанием услуг.</w:t>
            </w:r>
            <w:r>
              <w:rPr>
                <w:rStyle w:val="1124"/>
                <w:sz w:val="20"/>
              </w:rPr>
            </w:r>
            <w:r>
              <w:rPr>
                <w:rStyle w:val="1124"/>
                <w:sz w:val="20"/>
              </w:rPr>
            </w:r>
          </w:p>
          <w:p>
            <w:pPr>
              <w:pStyle w:val="1121"/>
              <w:pBdr/>
              <w:spacing/>
              <w:ind w:firstLine="521"/>
              <w:jc w:val="both"/>
              <w:rPr>
                <w:sz w:val="20"/>
              </w:rPr>
            </w:pPr>
            <w:r>
              <w:rPr>
                <w:sz w:val="20"/>
              </w:rPr>
            </w:r>
            <w:r>
              <w:rPr>
                <w:sz w:val="20"/>
              </w:rPr>
            </w:r>
            <w:r>
              <w:rPr>
                <w:sz w:val="20"/>
              </w:rPr>
            </w:r>
          </w:p>
          <w:p>
            <w:pPr>
              <w:widowControl w:val="false"/>
              <w:pBdr/>
              <w:spacing w:after="0" w:line="240" w:lineRule="auto"/>
              <w:ind w:firstLine="521"/>
              <w:contextualSpacing w:val="true"/>
              <w:jc w:val="both"/>
              <w:rPr>
                <w:rFonts w:ascii="Times New Roman" w:hAnsi="Times New Roman" w:eastAsia="Times New Roman" w:cs="Times New Roman"/>
                <w:b/>
                <w:bCs/>
                <w:sz w:val="20"/>
                <w:szCs w:val="20"/>
                <w:lang w:eastAsia="ru-RU"/>
              </w:rPr>
            </w:pPr>
            <w:r>
              <w:rPr>
                <w:rStyle w:val="1124"/>
                <w:rFonts w:ascii="Times New Roman" w:hAnsi="Times New Roman" w:eastAsia="Calibri" w:cs="Times New Roman"/>
                <w:b/>
                <w:bCs/>
                <w:color w:val="000000"/>
                <w:sz w:val="20"/>
                <w:szCs w:val="20"/>
                <w:lang w:eastAsia="ru-RU"/>
              </w:rPr>
              <w:t xml:space="preserve">Метод обоснования начальной (максимальной) цены договора</w:t>
            </w:r>
            <w:r>
              <w:rPr>
                <w:rStyle w:val="1124"/>
                <w:rFonts w:ascii="Times New Roman" w:hAnsi="Times New Roman" w:eastAsia="Calibri" w:cs="Times New Roman"/>
                <w:b/>
                <w:bCs/>
                <w:color w:val="000000"/>
                <w:sz w:val="20"/>
                <w:szCs w:val="20"/>
                <w:lang w:eastAsia="ru-RU"/>
              </w:rPr>
              <w:t xml:space="preserve">:</w:t>
            </w:r>
            <w:r>
              <w:rPr>
                <w:b/>
                <w:sz w:val="20"/>
                <w:szCs w:val="20"/>
              </w:rPr>
              <w:t xml:space="preserve"> </w:t>
            </w:r>
            <w:sdt>
              <w:sdtPr>
                <w15:appearance w15:val="boundingBox"/>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rPr>
                  <w:rFonts w:ascii="Times New Roman" w:hAnsi="Times New Roman" w:cs="Times New Roman"/>
                  <w:b/>
                  <w:sz w:val="20"/>
                  <w:szCs w:val="20"/>
                </w:rPr>
              </w:sdtPr>
              <w:sdtContent>
                <w:r>
                  <w:rPr>
                    <w:rFonts w:ascii="Times New Roman" w:hAnsi="Times New Roman" w:cs="Times New Roman"/>
                    <w:b/>
                    <w:sz w:val="20"/>
                    <w:szCs w:val="20"/>
                  </w:rPr>
                  <w:t xml:space="preserve">метод сопоставимых рыночных цен (анализ рынка)</w:t>
                </w:r>
              </w:sdtContent>
            </w:sdt>
            <w:r>
              <w:rPr>
                <w:rStyle w:val="1124"/>
                <w:rFonts w:ascii="Times New Roman" w:hAnsi="Times New Roman" w:eastAsia="Calibri" w:cs="Times New Roman"/>
                <w:color w:val="000000"/>
                <w:sz w:val="20"/>
                <w:szCs w:val="20"/>
                <w:lang w:eastAsia="ru-RU"/>
              </w:rPr>
              <w:t xml:space="preserve"> </w:t>
            </w:r>
            <w:r>
              <w:rPr>
                <w:rFonts w:ascii="Times New Roman" w:hAnsi="Times New Roman" w:eastAsia="Times New Roman" w:cs="Times New Roman"/>
                <w:b/>
                <w:bCs/>
                <w:sz w:val="20"/>
                <w:szCs w:val="20"/>
                <w:lang w:eastAsia="ru-RU"/>
              </w:rPr>
            </w:r>
            <w:r>
              <w:rPr>
                <w:rFonts w:ascii="Times New Roman" w:hAnsi="Times New Roman" w:eastAsia="Times New Roman" w:cs="Times New Roman"/>
                <w:b/>
                <w:bCs/>
                <w:sz w:val="20"/>
                <w:szCs w:val="20"/>
                <w:lang w:eastAsia="ru-RU"/>
              </w:rPr>
            </w:r>
          </w:p>
        </w:tc>
      </w:tr>
      <w:tr>
        <w:trPr>
          <w:trHeight w:val="183"/>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7</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b/>
                <w:bCs/>
                <w:sz w:val="20"/>
                <w:szCs w:val="20"/>
                <w:lang w:eastAsia="ru-RU"/>
              </w:rPr>
            </w:pPr>
            <w:r>
              <w:rPr>
                <w:rFonts w:ascii="Times New Roman" w:hAnsi="Times New Roman" w:eastAsia="Times New Roman" w:cs="Times New Roman"/>
                <w:b/>
                <w:bCs/>
                <w:sz w:val="20"/>
                <w:szCs w:val="20"/>
                <w:lang w:eastAsia="ru-RU"/>
              </w:rPr>
              <w:t xml:space="preserve">Форма, сроки и порядок оплаты поставки, оказания услуг, выполнения работ</w:t>
            </w:r>
            <w:r>
              <w:rPr>
                <w:rFonts w:ascii="Times New Roman" w:hAnsi="Times New Roman" w:eastAsia="Times New Roman" w:cs="Times New Roman"/>
                <w:b/>
                <w:bCs/>
                <w:sz w:val="20"/>
                <w:szCs w:val="20"/>
                <w:lang w:eastAsia="ru-RU"/>
              </w:rPr>
            </w:r>
            <w:r>
              <w:rPr>
                <w:rFonts w:ascii="Times New Roman" w:hAnsi="Times New Roman" w:eastAsia="Times New Roman" w:cs="Times New Roman"/>
                <w:b/>
                <w:bCs/>
                <w:sz w:val="20"/>
                <w:szCs w:val="20"/>
                <w:lang w:eastAsia="ru-RU"/>
              </w:rPr>
            </w:r>
          </w:p>
        </w:tc>
      </w:tr>
      <w:tr>
        <w:trPr>
          <w:trHeight w:val="182"/>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b/>
                <w:bCs/>
                <w:sz w:val="20"/>
                <w:szCs w:val="20"/>
                <w:lang w:eastAsia="ru-RU"/>
              </w:rPr>
            </w:pPr>
            <w:r>
              <w:rPr>
                <w:rFonts w:ascii="Times New Roman" w:hAnsi="Times New Roman" w:eastAsia="Times New Roman" w:cs="Times New Roman"/>
                <w:bCs/>
                <w:sz w:val="20"/>
                <w:szCs w:val="20"/>
                <w:lang w:eastAsia="ru-RU"/>
              </w:rPr>
              <w:t xml:space="preserve">В соответствии с проектом договора (прилагается отдельным файлом)</w:t>
            </w:r>
            <w:r>
              <w:rPr>
                <w:rFonts w:ascii="Times New Roman" w:hAnsi="Times New Roman" w:eastAsia="Times New Roman" w:cs="Times New Roman"/>
                <w:b/>
                <w:bCs/>
                <w:sz w:val="20"/>
                <w:szCs w:val="20"/>
                <w:lang w:eastAsia="ru-RU"/>
              </w:rPr>
            </w:r>
            <w:r>
              <w:rPr>
                <w:rFonts w:ascii="Times New Roman" w:hAnsi="Times New Roman" w:eastAsia="Times New Roman" w:cs="Times New Roman"/>
                <w:b/>
                <w:bCs/>
                <w:sz w:val="20"/>
                <w:szCs w:val="20"/>
                <w:lang w:eastAsia="ru-RU"/>
              </w:rPr>
            </w:r>
          </w:p>
        </w:tc>
      </w:tr>
      <w:tr>
        <w:trPr>
          <w:trHeight w:val="182"/>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8</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bCs/>
                <w:sz w:val="20"/>
                <w:szCs w:val="20"/>
                <w:lang w:eastAsia="ru-RU"/>
              </w:rPr>
            </w:pPr>
            <w:r>
              <w:rPr>
                <w:rFonts w:ascii="Times New Roman" w:hAnsi="Times New Roman" w:eastAsia="Times New Roman" w:cs="Times New Roman"/>
                <w:b/>
                <w:sz w:val="20"/>
                <w:szCs w:val="20"/>
                <w:lang w:eastAsia="ru-RU"/>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rHeight w:val="182"/>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Не применяется</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rHeight w:val="182"/>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9</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Сведения о валюте, используемой для формирования цены договора и расчетов с поставщиками (подрядчиками, исполнителями)</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rHeight w:val="182"/>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sz w:val="20"/>
                <w:szCs w:val="20"/>
                <w:lang w:eastAsia="ru-RU"/>
              </w:rPr>
              <w:t xml:space="preserve">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rHeight w:val="182"/>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10</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Порядок и сроки внесения изменений в информационную карту, отмены закупки</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rHeight w:val="182"/>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firstLine="431"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Заказчик вправе принять решение о внесении изменений в информационную карту.</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rHeight w:val="182"/>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11</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Формы, порядок, дата и время окончания срока предоставления участникам закупки </w:t>
            </w:r>
            <w:r>
              <w:rPr>
                <w:rFonts w:ascii="Times New Roman" w:hAnsi="Times New Roman" w:eastAsia="Times New Roman" w:cs="Times New Roman"/>
                <w:b/>
                <w:sz w:val="20"/>
                <w:szCs w:val="20"/>
                <w:lang w:eastAsia="ru-RU"/>
              </w:rPr>
              <w:t xml:space="preserve">разъяснений положений инфокарты</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rHeight w:val="182"/>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Любой участник закупки вправе направить Заказчику запрос о даче разъяснений положений инфокарты (далее – запрос).</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Заказчик вправе предоставлять разъяснения положений информационной карты</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rHeight w:val="182"/>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12</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firstLine="5"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Возможность заказчика заключить договор с несколькими участниками</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rHeight w:val="182"/>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firstLine="5" w:left="34"/>
              <w:contextualSpacing w:val="true"/>
              <w:jc w:val="center"/>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Не предусмотрена</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rHeight w:val="182"/>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13</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firstLine="5"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Срок подписания договора участником закупки, с которым заключается договор</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rHeight w:val="182"/>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rHeight w:val="182"/>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14</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firstLine="5"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Предоставление информационной карты</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rHeight w:val="182"/>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firstLine="431"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rHeight w:val="182"/>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15</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firstLine="5"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Требования к обеспечению заявки на участие в закупке</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rHeight w:val="182"/>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firstLine="431"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Не установлено</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rHeight w:val="182"/>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16</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firstLine="5"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Требования к обеспечению исполнения договора</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rHeight w:val="182"/>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firstLine="431"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Не установлено</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rHeight w:val="182"/>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17</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firstLine="5"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Требования к обеспечению гарантийных обязательств</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rHeight w:val="182"/>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firstLine="431"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Не установлено</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18</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sz w:val="20"/>
                <w:szCs w:val="20"/>
                <w:lang w:eastAsia="ru-RU"/>
              </w:rPr>
            </w:pPr>
            <w:r>
              <w:rPr>
                <w:rFonts w:ascii="Times New Roman" w:hAnsi="Times New Roman" w:eastAsia="Times New Roman" w:cs="Times New Roman"/>
                <w:b/>
                <w:sz w:val="20"/>
                <w:szCs w:val="20"/>
                <w:lang w:eastAsia="ru-RU"/>
              </w:rPr>
              <w:t xml:space="preserve">Требования к участникам закупки (указанные в настоящем разделе требования предъявляются в равной мере ко всем участникам закупок):</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tc>
      </w:tr>
      <w:tr>
        <w:trPr>
          <w:trHeight w:val="775"/>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Borders/>
            <w:tcW w:w="4460" w:type="pct"/>
            <w:vAlign w:val="center"/>
            <w:textDirection w:val="lrTb"/>
            <w:noWrap w:val="false"/>
          </w:tcPr>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1. Участником закупки является любое юридическое лицо или несколько юридических лиц, выступающих на стороне одного участника закупки, не</w:t>
            </w:r>
            <w:r>
              <w:rPr>
                <w:rFonts w:ascii="Times New Roman" w:hAnsi="Times New Roman" w:eastAsia="Times New Roman" w:cs="Times New Roman"/>
                <w:sz w:val="20"/>
                <w:szCs w:val="20"/>
                <w:lang w:eastAsia="ru-RU"/>
              </w:rPr>
              <w:t xml:space="preserve">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w:t>
            </w:r>
            <w:r>
              <w:rPr>
                <w:rFonts w:ascii="Times New Roman" w:hAnsi="Times New Roman" w:eastAsia="Times New Roman" w:cs="Times New Roman"/>
                <w:sz w:val="20"/>
                <w:szCs w:val="20"/>
                <w:lang w:eastAsia="ru-RU"/>
              </w:rPr>
              <w:t xml:space="preserve">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w:t>
            </w:r>
            <w:r>
              <w:rPr>
                <w:rFonts w:ascii="Times New Roman" w:hAnsi="Times New Roman" w:eastAsia="Times New Roman" w:cs="Times New Roman"/>
                <w:sz w:val="20"/>
                <w:szCs w:val="20"/>
                <w:lang w:eastAsia="ru-RU"/>
              </w:rPr>
              <w:t xml:space="preserve">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2. Участники, предоставляя ценовые предложения, выражают свое согласие с условиями проведения процедуры закупки, а так</w:t>
            </w:r>
            <w:r>
              <w:rPr>
                <w:rFonts w:ascii="Times New Roman" w:hAnsi="Times New Roman" w:eastAsia="Times New Roman" w:cs="Times New Roman"/>
                <w:sz w:val="20"/>
                <w:szCs w:val="20"/>
                <w:lang w:eastAsia="ru-RU"/>
              </w:rPr>
              <w:t xml:space="preserve">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3. Заказчик вправе отказаться от проведения ценового запроса в любо</w:t>
            </w:r>
            <w:r>
              <w:rPr>
                <w:rFonts w:ascii="Times New Roman" w:hAnsi="Times New Roman" w:eastAsia="Times New Roman" w:cs="Times New Roman"/>
                <w:sz w:val="20"/>
                <w:szCs w:val="20"/>
                <w:lang w:eastAsia="ru-RU"/>
              </w:rPr>
              <w:t xml:space="preserve">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4. 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tc>
      </w:tr>
      <w:tr>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Borders/>
            <w:tcW w:w="4460" w:type="pct"/>
            <w:vAlign w:val="center"/>
            <w:textDirection w:val="lrTb"/>
            <w:noWrap w:val="false"/>
          </w:tcPr>
          <w:p>
            <w:pPr>
              <w:widowControl w:val="false"/>
              <w:pBdr/>
              <w:spacing w:after="0" w:line="240" w:lineRule="auto"/>
              <w:ind w:firstLine="431"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Единые (обязательные) требования к участникам закупки:</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bidi="ru-RU"/>
              </w:rPr>
            </w:pPr>
            <w:r>
              <w:rPr>
                <w:rFonts w:ascii="Times New Roman" w:hAnsi="Times New Roman" w:eastAsia="Times New Roman" w:cs="Times New Roman"/>
                <w:bCs/>
                <w:i/>
                <w:iCs/>
                <w:sz w:val="20"/>
                <w:szCs w:val="20"/>
                <w:lang w:eastAsia="ru-RU" w:bidi="ru-RU"/>
              </w:rPr>
              <w:t xml:space="preserve">наличие действующей лицензии на право оказания охранных услуг в соответствии с требованиями пункта 32 части 1 статьи 12 Федерального закона от 04.05.20</w:t>
            </w:r>
            <w:r>
              <w:rPr>
                <w:rFonts w:ascii="Times New Roman" w:hAnsi="Times New Roman" w:eastAsia="Times New Roman" w:cs="Times New Roman"/>
                <w:bCs/>
                <w:i/>
                <w:iCs/>
                <w:sz w:val="20"/>
                <w:szCs w:val="20"/>
                <w:lang w:eastAsia="ru-RU" w:bidi="ru-RU"/>
              </w:rPr>
              <w:t xml:space="preserve">11 №99-ФЗ «О лицензировании отдельных видов деятельности» и Закона РФ от 11.03.1992 №2487-1 «О частной детективной и охранной деятельности в РФ» и Постановления Правительства Российской Федерации от 23.06.2011 № 498 позволяющей оказывать следующие услуги: </w:t>
            </w:r>
            <w:r>
              <w:rPr>
                <w:rFonts w:ascii="Times New Roman" w:hAnsi="Times New Roman" w:eastAsia="Times New Roman" w:cs="Times New Roman"/>
                <w:bCs/>
                <w:i/>
                <w:iCs/>
                <w:sz w:val="20"/>
                <w:szCs w:val="20"/>
                <w:lang w:eastAsia="ru-RU" w:bidi="ru-RU"/>
              </w:rPr>
            </w:r>
            <w:r>
              <w:rPr>
                <w:rFonts w:ascii="Times New Roman" w:hAnsi="Times New Roman" w:eastAsia="Times New Roman" w:cs="Times New Roman"/>
                <w:bCs/>
                <w:i/>
                <w:iCs/>
                <w:sz w:val="20"/>
                <w:szCs w:val="20"/>
                <w:lang w:eastAsia="ru-RU" w:bidi="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bidi="ru-RU"/>
              </w:rPr>
            </w:pPr>
            <w:r>
              <w:rPr>
                <w:rFonts w:ascii="Times New Roman" w:hAnsi="Times New Roman" w:eastAsia="Times New Roman" w:cs="Times New Roman"/>
                <w:bCs/>
                <w:i/>
                <w:iCs/>
                <w:sz w:val="20"/>
                <w:szCs w:val="20"/>
                <w:lang w:eastAsia="ru-RU" w:bidi="ru-RU"/>
              </w:rPr>
              <w:t xml:space="preserve">а) защита жизни и здоровья граждан;</w:t>
            </w:r>
            <w:r>
              <w:rPr>
                <w:rFonts w:ascii="Times New Roman" w:hAnsi="Times New Roman" w:eastAsia="Times New Roman" w:cs="Times New Roman"/>
                <w:bCs/>
                <w:i/>
                <w:iCs/>
                <w:sz w:val="20"/>
                <w:szCs w:val="20"/>
                <w:lang w:eastAsia="ru-RU" w:bidi="ru-RU"/>
              </w:rPr>
            </w:r>
            <w:r>
              <w:rPr>
                <w:rFonts w:ascii="Times New Roman" w:hAnsi="Times New Roman" w:eastAsia="Times New Roman" w:cs="Times New Roman"/>
                <w:bCs/>
                <w:i/>
                <w:iCs/>
                <w:sz w:val="20"/>
                <w:szCs w:val="20"/>
                <w:lang w:eastAsia="ru-RU" w:bidi="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bidi="ru-RU"/>
              </w:rPr>
            </w:pPr>
            <w:r>
              <w:rPr>
                <w:rFonts w:ascii="Times New Roman" w:hAnsi="Times New Roman" w:eastAsia="Times New Roman" w:cs="Times New Roman"/>
                <w:bCs/>
                <w:i/>
                <w:iCs/>
                <w:sz w:val="20"/>
                <w:szCs w:val="20"/>
                <w:lang w:eastAsia="ru-RU" w:bidi="ru-RU"/>
              </w:rPr>
              <w:t xml:space="preserve">б) 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за исключением объектов</w:t>
            </w:r>
            <w:r>
              <w:rPr>
                <w:rFonts w:ascii="Times New Roman" w:hAnsi="Times New Roman" w:eastAsia="Times New Roman" w:cs="Times New Roman"/>
                <w:bCs/>
                <w:i/>
                <w:iCs/>
                <w:sz w:val="20"/>
                <w:szCs w:val="20"/>
                <w:lang w:eastAsia="ru-RU" w:bidi="ru-RU"/>
              </w:rPr>
              <w:t xml:space="preserve"> и (или) имущества, предусмотренных пунктом 7 части 3 статьи 3 Закона Российской Федерации от 11.03.1992 № 2487-1 «О частной детективной и охранной деятельности в Российской Федерации» и Постановления Правительства Российской Федерации от 23.06.2011 № 498;</w:t>
            </w:r>
            <w:r>
              <w:rPr>
                <w:rFonts w:ascii="Times New Roman" w:hAnsi="Times New Roman" w:eastAsia="Times New Roman" w:cs="Times New Roman"/>
                <w:bCs/>
                <w:i/>
                <w:iCs/>
                <w:sz w:val="20"/>
                <w:szCs w:val="20"/>
                <w:lang w:eastAsia="ru-RU" w:bidi="ru-RU"/>
              </w:rPr>
            </w:r>
            <w:r>
              <w:rPr>
                <w:rFonts w:ascii="Times New Roman" w:hAnsi="Times New Roman" w:eastAsia="Times New Roman" w:cs="Times New Roman"/>
                <w:bCs/>
                <w:i/>
                <w:iCs/>
                <w:sz w:val="20"/>
                <w:szCs w:val="20"/>
                <w:lang w:eastAsia="ru-RU" w:bidi="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bidi="ru-RU"/>
              </w:rPr>
            </w:pPr>
            <w:r>
              <w:rPr>
                <w:rFonts w:ascii="Times New Roman" w:hAnsi="Times New Roman" w:eastAsia="Times New Roman" w:cs="Times New Roman"/>
                <w:bCs/>
                <w:i/>
                <w:iCs/>
                <w:sz w:val="20"/>
                <w:szCs w:val="20"/>
                <w:lang w:eastAsia="ru-RU" w:bidi="ru-RU"/>
              </w:rPr>
              <w:t xml:space="preserve">в) консультирование и подготовка рекомендаций клиентам по вопросам правомерной защиты </w:t>
            </w:r>
            <w:r>
              <w:rPr>
                <w:rFonts w:ascii="Times New Roman" w:hAnsi="Times New Roman" w:eastAsia="Times New Roman" w:cs="Times New Roman"/>
                <w:bCs/>
                <w:i/>
                <w:iCs/>
                <w:sz w:val="20"/>
                <w:szCs w:val="20"/>
                <w:lang w:eastAsia="ru-RU" w:bidi="ru-RU"/>
              </w:rPr>
              <w:t xml:space="preserve">от противоправных посягательств;</w:t>
            </w:r>
            <w:r>
              <w:rPr>
                <w:rFonts w:ascii="Times New Roman" w:hAnsi="Times New Roman" w:eastAsia="Times New Roman" w:cs="Times New Roman"/>
                <w:bCs/>
                <w:i/>
                <w:iCs/>
                <w:sz w:val="20"/>
                <w:szCs w:val="20"/>
                <w:lang w:eastAsia="ru-RU" w:bidi="ru-RU"/>
              </w:rPr>
            </w:r>
            <w:r>
              <w:rPr>
                <w:rFonts w:ascii="Times New Roman" w:hAnsi="Times New Roman" w:eastAsia="Times New Roman" w:cs="Times New Roman"/>
                <w:bCs/>
                <w:i/>
                <w:iCs/>
                <w:sz w:val="20"/>
                <w:szCs w:val="20"/>
                <w:lang w:eastAsia="ru-RU" w:bidi="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bidi="ru-RU"/>
              </w:rPr>
            </w:pPr>
            <w:r>
              <w:rPr>
                <w:rFonts w:ascii="Times New Roman" w:hAnsi="Times New Roman" w:eastAsia="Times New Roman" w:cs="Times New Roman"/>
                <w:bCs/>
                <w:i/>
                <w:iCs/>
                <w:sz w:val="20"/>
                <w:szCs w:val="20"/>
                <w:lang w:eastAsia="ru-RU" w:bidi="ru-RU"/>
              </w:rPr>
              <w:t xml:space="preserve">г) обеспечение порядка в местах проведения массовых мероприятий;</w:t>
            </w:r>
            <w:r>
              <w:rPr>
                <w:rFonts w:ascii="Times New Roman" w:hAnsi="Times New Roman" w:eastAsia="Times New Roman" w:cs="Times New Roman"/>
                <w:bCs/>
                <w:i/>
                <w:iCs/>
                <w:sz w:val="20"/>
                <w:szCs w:val="20"/>
                <w:lang w:eastAsia="ru-RU" w:bidi="ru-RU"/>
              </w:rPr>
            </w:r>
            <w:r>
              <w:rPr>
                <w:rFonts w:ascii="Times New Roman" w:hAnsi="Times New Roman" w:eastAsia="Times New Roman" w:cs="Times New Roman"/>
                <w:bCs/>
                <w:i/>
                <w:iCs/>
                <w:sz w:val="20"/>
                <w:szCs w:val="20"/>
                <w:lang w:eastAsia="ru-RU" w:bidi="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bidi="ru-RU"/>
              </w:rPr>
            </w:pPr>
            <w:r>
              <w:rPr>
                <w:rFonts w:ascii="Times New Roman" w:hAnsi="Times New Roman" w:eastAsia="Times New Roman" w:cs="Times New Roman"/>
                <w:bCs/>
                <w:i/>
                <w:iCs/>
                <w:sz w:val="20"/>
                <w:szCs w:val="20"/>
                <w:lang w:eastAsia="ru-RU" w:bidi="ru-RU"/>
              </w:rPr>
              <w:t xml:space="preserve">д) охрана объектов и (или) имущества, а также обеспечение внутриобъектового и пропускного режимов на объектах, в отношении которых установлены об</w:t>
            </w:r>
            <w:r>
              <w:rPr>
                <w:rFonts w:ascii="Times New Roman" w:hAnsi="Times New Roman" w:eastAsia="Times New Roman" w:cs="Times New Roman"/>
                <w:bCs/>
                <w:i/>
                <w:iCs/>
                <w:sz w:val="20"/>
                <w:szCs w:val="20"/>
                <w:lang w:eastAsia="ru-RU" w:bidi="ru-RU"/>
              </w:rPr>
              <w:t xml:space="preserve">язательные для выполнения требования к антитеррористической защищенности, за исключением объектов, предусмотренных частью 3 статьи 11 Закона Российской Федерации от 11.03.1992 № 2487-1 «О частной детективной и охранной деятельности в Российской Федерации».</w:t>
            </w:r>
            <w:r>
              <w:rPr>
                <w:rFonts w:ascii="Times New Roman" w:hAnsi="Times New Roman" w:eastAsia="Times New Roman" w:cs="Times New Roman"/>
                <w:bCs/>
                <w:i/>
                <w:iCs/>
                <w:sz w:val="20"/>
                <w:szCs w:val="20"/>
                <w:lang w:eastAsia="ru-RU" w:bidi="ru-RU"/>
              </w:rPr>
            </w:r>
            <w:r>
              <w:rPr>
                <w:rFonts w:ascii="Times New Roman" w:hAnsi="Times New Roman" w:eastAsia="Times New Roman" w:cs="Times New Roman"/>
                <w:bCs/>
                <w:i/>
                <w:iCs/>
                <w:sz w:val="20"/>
                <w:szCs w:val="20"/>
                <w:lang w:eastAsia="ru-RU" w:bidi="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bidi="ru-RU"/>
              </w:rPr>
            </w:pPr>
            <w:r>
              <w:rPr>
                <w:rFonts w:ascii="Times New Roman" w:hAnsi="Times New Roman" w:eastAsia="Times New Roman" w:cs="Times New Roman"/>
                <w:bCs/>
                <w:i/>
                <w:iCs/>
                <w:sz w:val="20"/>
                <w:szCs w:val="20"/>
                <w:lang w:eastAsia="ru-RU" w:bidi="ru-RU"/>
              </w:rPr>
              <w:t xml:space="preserve">Или Федеральный закон от 30.11.2024 N 427-ФЗ и Постановление Правительства РФ от 23.06.2026 N 781, позволяющей оказывать следующие услуги:</w:t>
            </w:r>
            <w:r>
              <w:rPr>
                <w:rFonts w:ascii="Times New Roman" w:hAnsi="Times New Roman" w:eastAsia="Times New Roman" w:cs="Times New Roman"/>
                <w:bCs/>
                <w:i/>
                <w:iCs/>
                <w:sz w:val="20"/>
                <w:szCs w:val="20"/>
                <w:lang w:eastAsia="ru-RU" w:bidi="ru-RU"/>
              </w:rPr>
            </w:r>
            <w:r>
              <w:rPr>
                <w:rFonts w:ascii="Times New Roman" w:hAnsi="Times New Roman" w:eastAsia="Times New Roman" w:cs="Times New Roman"/>
                <w:bCs/>
                <w:i/>
                <w:iCs/>
                <w:sz w:val="20"/>
                <w:szCs w:val="20"/>
                <w:lang w:eastAsia="ru-RU" w:bidi="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bidi="ru-RU"/>
              </w:rPr>
            </w:pPr>
            <w:r>
              <w:rPr>
                <w:rFonts w:ascii="Times New Roman" w:hAnsi="Times New Roman" w:eastAsia="Times New Roman" w:cs="Times New Roman"/>
                <w:bCs/>
                <w:i/>
                <w:iCs/>
                <w:sz w:val="20"/>
                <w:szCs w:val="20"/>
                <w:lang w:eastAsia="ru-RU" w:bidi="ru-RU"/>
              </w:rPr>
              <w:t xml:space="preserve">1) защита жизни и здоровья физических лиц от противоправных посягательств;</w:t>
            </w:r>
            <w:r>
              <w:rPr>
                <w:rFonts w:ascii="Times New Roman" w:hAnsi="Times New Roman" w:eastAsia="Times New Roman" w:cs="Times New Roman"/>
                <w:bCs/>
                <w:i/>
                <w:iCs/>
                <w:sz w:val="20"/>
                <w:szCs w:val="20"/>
                <w:lang w:eastAsia="ru-RU" w:bidi="ru-RU"/>
              </w:rPr>
            </w:r>
            <w:r>
              <w:rPr>
                <w:rFonts w:ascii="Times New Roman" w:hAnsi="Times New Roman" w:eastAsia="Times New Roman" w:cs="Times New Roman"/>
                <w:bCs/>
                <w:i/>
                <w:iCs/>
                <w:sz w:val="20"/>
                <w:szCs w:val="20"/>
                <w:lang w:eastAsia="ru-RU" w:bidi="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bidi="ru-RU"/>
              </w:rPr>
            </w:pPr>
            <w:r>
              <w:rPr>
                <w:rFonts w:ascii="Times New Roman" w:hAnsi="Times New Roman" w:eastAsia="Times New Roman" w:cs="Times New Roman"/>
                <w:bCs/>
                <w:i/>
                <w:iCs/>
                <w:sz w:val="20"/>
                <w:szCs w:val="20"/>
                <w:lang w:eastAsia="ru-RU" w:bidi="ru-RU"/>
              </w:rPr>
              <w:t xml:space="preserve">2) охрана принадлежащего заказчику на праве собственности или ином законном основании охраняемого объекта, за исключением охраняемого объекта, предусмотренного пунктом 8 Федерального закона от 30.11.2024 N 427-ФЗ "О частной охранной деятельности";</w:t>
            </w:r>
            <w:r>
              <w:rPr>
                <w:rFonts w:ascii="Times New Roman" w:hAnsi="Times New Roman" w:eastAsia="Times New Roman" w:cs="Times New Roman"/>
                <w:bCs/>
                <w:i/>
                <w:iCs/>
                <w:sz w:val="20"/>
                <w:szCs w:val="20"/>
                <w:lang w:eastAsia="ru-RU" w:bidi="ru-RU"/>
              </w:rPr>
            </w:r>
            <w:r>
              <w:rPr>
                <w:rFonts w:ascii="Times New Roman" w:hAnsi="Times New Roman" w:eastAsia="Times New Roman" w:cs="Times New Roman"/>
                <w:bCs/>
                <w:i/>
                <w:iCs/>
                <w:sz w:val="20"/>
                <w:szCs w:val="20"/>
                <w:lang w:eastAsia="ru-RU" w:bidi="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bidi="ru-RU"/>
              </w:rPr>
            </w:pPr>
            <w:r>
              <w:rPr>
                <w:rFonts w:ascii="Times New Roman" w:hAnsi="Times New Roman" w:eastAsia="Times New Roman" w:cs="Times New Roman"/>
                <w:bCs/>
                <w:i/>
                <w:iCs/>
                <w:sz w:val="20"/>
                <w:szCs w:val="20"/>
                <w:lang w:eastAsia="ru-RU" w:bidi="ru-RU"/>
              </w:rPr>
              <w:t xml:space="preserve">3) обеспечение порядка в местах проведения мероприятий;</w:t>
            </w:r>
            <w:r>
              <w:rPr>
                <w:rFonts w:ascii="Times New Roman" w:hAnsi="Times New Roman" w:eastAsia="Times New Roman" w:cs="Times New Roman"/>
                <w:bCs/>
                <w:i/>
                <w:iCs/>
                <w:sz w:val="20"/>
                <w:szCs w:val="20"/>
                <w:lang w:eastAsia="ru-RU" w:bidi="ru-RU"/>
              </w:rPr>
            </w:r>
            <w:r>
              <w:rPr>
                <w:rFonts w:ascii="Times New Roman" w:hAnsi="Times New Roman" w:eastAsia="Times New Roman" w:cs="Times New Roman"/>
                <w:bCs/>
                <w:i/>
                <w:iCs/>
                <w:sz w:val="20"/>
                <w:szCs w:val="20"/>
                <w:lang w:eastAsia="ru-RU" w:bidi="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bidi="ru-RU"/>
              </w:rPr>
            </w:pPr>
            <w:r>
              <w:rPr>
                <w:rFonts w:ascii="Times New Roman" w:hAnsi="Times New Roman" w:eastAsia="Times New Roman" w:cs="Times New Roman"/>
                <w:bCs/>
                <w:i/>
                <w:iCs/>
                <w:sz w:val="20"/>
                <w:szCs w:val="20"/>
                <w:lang w:eastAsia="ru-RU" w:bidi="ru-RU"/>
              </w:rPr>
              <w:t xml:space="preserve">4) прием, обработка информации, поступающе</w:t>
            </w:r>
            <w:r>
              <w:rPr>
                <w:rFonts w:ascii="Times New Roman" w:hAnsi="Times New Roman" w:eastAsia="Times New Roman" w:cs="Times New Roman"/>
                <w:bCs/>
                <w:i/>
                <w:iCs/>
                <w:sz w:val="20"/>
                <w:szCs w:val="20"/>
                <w:lang w:eastAsia="ru-RU" w:bidi="ru-RU"/>
              </w:rPr>
              <w:t xml:space="preserve">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r>
              <w:rPr>
                <w:rFonts w:ascii="Times New Roman" w:hAnsi="Times New Roman" w:eastAsia="Times New Roman" w:cs="Times New Roman"/>
                <w:bCs/>
                <w:i/>
                <w:iCs/>
                <w:sz w:val="20"/>
                <w:szCs w:val="20"/>
                <w:lang w:eastAsia="ru-RU" w:bidi="ru-RU"/>
              </w:rPr>
            </w:r>
            <w:r>
              <w:rPr>
                <w:rFonts w:ascii="Times New Roman" w:hAnsi="Times New Roman" w:eastAsia="Times New Roman" w:cs="Times New Roman"/>
                <w:bCs/>
                <w:i/>
                <w:iCs/>
                <w:sz w:val="20"/>
                <w:szCs w:val="20"/>
                <w:lang w:eastAsia="ru-RU" w:bidi="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bidi="ru-RU"/>
              </w:rPr>
            </w:pPr>
            <w:r>
              <w:rPr>
                <w:rFonts w:ascii="Times New Roman" w:hAnsi="Times New Roman" w:eastAsia="Times New Roman" w:cs="Times New Roman"/>
                <w:bCs/>
                <w:i/>
                <w:iCs/>
                <w:sz w:val="20"/>
                <w:szCs w:val="20"/>
                <w:lang w:eastAsia="ru-RU" w:bidi="ru-RU"/>
              </w:rPr>
              <w:t xml:space="preserve">5) обеспечение внутриобъектового режима и пропускного режима на охраняемых объектах, за исключением охраняемых объектов, предусмотренных пунктом 8 Федерального закона от 30.11.2024 N 427-ФЗ "О частной охранной деятельности";</w:t>
            </w:r>
            <w:r>
              <w:rPr>
                <w:rFonts w:ascii="Times New Roman" w:hAnsi="Times New Roman" w:eastAsia="Times New Roman" w:cs="Times New Roman"/>
                <w:bCs/>
                <w:i/>
                <w:iCs/>
                <w:sz w:val="20"/>
                <w:szCs w:val="20"/>
                <w:lang w:eastAsia="ru-RU" w:bidi="ru-RU"/>
              </w:rPr>
            </w:r>
            <w:r>
              <w:rPr>
                <w:rFonts w:ascii="Times New Roman" w:hAnsi="Times New Roman" w:eastAsia="Times New Roman" w:cs="Times New Roman"/>
                <w:bCs/>
                <w:i/>
                <w:iCs/>
                <w:sz w:val="20"/>
                <w:szCs w:val="20"/>
                <w:lang w:eastAsia="ru-RU" w:bidi="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bidi="ru-RU"/>
              </w:rPr>
            </w:pPr>
            <w:r>
              <w:rPr>
                <w:rFonts w:ascii="Times New Roman" w:hAnsi="Times New Roman" w:eastAsia="Times New Roman" w:cs="Times New Roman"/>
                <w:bCs/>
                <w:i/>
                <w:iCs/>
                <w:sz w:val="20"/>
                <w:szCs w:val="20"/>
                <w:lang w:eastAsia="ru-RU" w:bidi="ru-RU"/>
              </w:rPr>
              <w:t xml:space="preserve">6) 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w:t>
            </w:r>
            <w:r>
              <w:rPr>
                <w:rFonts w:ascii="Times New Roman" w:hAnsi="Times New Roman" w:eastAsia="Times New Roman" w:cs="Times New Roman"/>
                <w:bCs/>
                <w:i/>
                <w:iCs/>
                <w:sz w:val="20"/>
                <w:szCs w:val="20"/>
                <w:lang w:eastAsia="ru-RU" w:bidi="ru-RU"/>
              </w:rPr>
            </w:r>
            <w:r>
              <w:rPr>
                <w:rFonts w:ascii="Times New Roman" w:hAnsi="Times New Roman" w:eastAsia="Times New Roman" w:cs="Times New Roman"/>
                <w:bCs/>
                <w:i/>
                <w:iCs/>
                <w:sz w:val="20"/>
                <w:szCs w:val="20"/>
                <w:lang w:eastAsia="ru-RU" w:bidi="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bidi="ru-RU"/>
              </w:rPr>
            </w:pPr>
            <w:r>
              <w:rPr>
                <w:rFonts w:ascii="Times New Roman" w:hAnsi="Times New Roman" w:eastAsia="Times New Roman" w:cs="Times New Roman"/>
                <w:bCs/>
                <w:i/>
                <w:iCs/>
                <w:sz w:val="20"/>
                <w:szCs w:val="20"/>
                <w:lang w:eastAsia="ru-RU" w:bidi="ru-RU"/>
              </w:rPr>
              <w:t xml:space="preserve">7) 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w:t>
            </w:r>
            <w:r>
              <w:rPr>
                <w:rFonts w:ascii="Times New Roman" w:hAnsi="Times New Roman" w:eastAsia="Times New Roman" w:cs="Times New Roman"/>
                <w:bCs/>
                <w:i/>
                <w:iCs/>
                <w:sz w:val="20"/>
                <w:szCs w:val="20"/>
                <w:lang w:eastAsia="ru-RU" w:bidi="ru-RU"/>
              </w:rPr>
              <w:t xml:space="preserve">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2 статьи 4 Федерального закона от 30.11.2024 N 427-ФЗ "О частной охранной деятельности".</w:t>
            </w:r>
            <w:r>
              <w:rPr>
                <w:rFonts w:ascii="Times New Roman" w:hAnsi="Times New Roman" w:eastAsia="Times New Roman" w:cs="Times New Roman"/>
                <w:bCs/>
                <w:i/>
                <w:iCs/>
                <w:sz w:val="20"/>
                <w:szCs w:val="20"/>
                <w:lang w:eastAsia="ru-RU" w:bidi="ru-RU"/>
              </w:rPr>
            </w:r>
            <w:r>
              <w:rPr>
                <w:rFonts w:ascii="Times New Roman" w:hAnsi="Times New Roman" w:eastAsia="Times New Roman" w:cs="Times New Roman"/>
                <w:bCs/>
                <w:i/>
                <w:iCs/>
                <w:sz w:val="20"/>
                <w:szCs w:val="20"/>
                <w:lang w:eastAsia="ru-RU" w:bidi="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bidi="ru-RU"/>
              </w:rPr>
            </w:pPr>
            <w:r>
              <w:rPr>
                <w:rFonts w:ascii="Times New Roman" w:hAnsi="Times New Roman" w:eastAsia="Times New Roman" w:cs="Times New Roman"/>
                <w:bCs/>
                <w:i/>
                <w:iCs/>
                <w:sz w:val="20"/>
                <w:szCs w:val="20"/>
                <w:lang w:eastAsia="ru-RU" w:bidi="ru-RU"/>
              </w:rPr>
              <w:t xml:space="preserve">Требование установлено в соответствии с подпунктом 32 пункта 1 статьи 12 Федерального закона от 04.05.2011 года № 99-ФЗ «О лицензировании отдельных видов деятельности»;</w:t>
            </w:r>
            <w:r>
              <w:rPr>
                <w:rFonts w:ascii="Times New Roman" w:hAnsi="Times New Roman" w:eastAsia="Times New Roman" w:cs="Times New Roman"/>
                <w:bCs/>
                <w:i/>
                <w:iCs/>
                <w:sz w:val="20"/>
                <w:szCs w:val="20"/>
                <w:lang w:eastAsia="ru-RU" w:bidi="ru-RU"/>
              </w:rPr>
            </w:r>
            <w:r>
              <w:rPr>
                <w:rFonts w:ascii="Times New Roman" w:hAnsi="Times New Roman" w:eastAsia="Times New Roman" w:cs="Times New Roman"/>
                <w:bCs/>
                <w:i/>
                <w:iCs/>
                <w:sz w:val="20"/>
                <w:szCs w:val="20"/>
                <w:lang w:eastAsia="ru-RU" w:bidi="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2)</w:t>
            </w:r>
            <w:r>
              <w:rPr>
                <w:rFonts w:ascii="Times New Roman" w:hAnsi="Times New Roman" w:eastAsia="Times New Roman" w:cs="Times New Roman"/>
                <w:bCs/>
                <w:sz w:val="20"/>
                <w:szCs w:val="20"/>
                <w:lang w:eastAsia="ru-RU"/>
              </w:rPr>
              <w:tab/>
              <w:t xml:space="preserve">участник закупки - юридическое лицо не находится в процессе ликвидации;</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3)</w:t>
            </w:r>
            <w:r>
              <w:rPr>
                <w:rFonts w:ascii="Times New Roman" w:hAnsi="Times New Roman" w:eastAsia="Times New Roman" w:cs="Times New Roman"/>
                <w:bCs/>
                <w:sz w:val="20"/>
                <w:szCs w:val="20"/>
                <w:lang w:eastAsia="ru-RU"/>
              </w:rPr>
              <w:tab/>
              <w:t xml:space="preserve">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4)</w:t>
            </w:r>
            <w:r>
              <w:rPr>
                <w:rFonts w:ascii="Times New Roman" w:hAnsi="Times New Roman" w:eastAsia="Times New Roman" w:cs="Times New Roman"/>
                <w:bCs/>
                <w:sz w:val="20"/>
                <w:szCs w:val="20"/>
                <w:lang w:eastAsia="ru-RU"/>
              </w:rPr>
              <w:tab/>
            </w:r>
            <w:r>
              <w:rPr>
                <w:rFonts w:ascii="Times New Roman" w:hAnsi="Times New Roman" w:eastAsia="Times New Roman" w:cs="Times New Roman"/>
                <w:bCs/>
                <w:sz w:val="20"/>
                <w:szCs w:val="20"/>
                <w:lang w:eastAsia="ru-RU"/>
              </w:rPr>
              <w:t xml:space="preserve">неприостановление</w:t>
            </w:r>
            <w:r>
              <w:rPr>
                <w:rFonts w:ascii="Times New Roman" w:hAnsi="Times New Roman" w:eastAsia="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5)</w:t>
            </w:r>
            <w:r>
              <w:rPr>
                <w:rFonts w:ascii="Times New Roman" w:hAnsi="Times New Roman" w:eastAsia="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w:t>
            </w:r>
            <w:r>
              <w:rPr>
                <w:rFonts w:ascii="Times New Roman" w:hAnsi="Times New Roman" w:eastAsia="Times New Roman" w:cs="Times New Roman"/>
                <w:bCs/>
                <w:sz w:val="20"/>
                <w:szCs w:val="20"/>
                <w:lang w:eastAsia="ru-RU"/>
              </w:rPr>
              <w:t xml:space="preserve">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w:t>
            </w:r>
            <w:r>
              <w:rPr>
                <w:rFonts w:ascii="Times New Roman" w:hAnsi="Times New Roman" w:eastAsia="Times New Roman" w:cs="Times New Roman"/>
                <w:bCs/>
                <w:sz w:val="20"/>
                <w:szCs w:val="20"/>
                <w:lang w:eastAsia="ru-RU"/>
              </w:rPr>
              <w:t xml:space="preserve">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w:t>
            </w:r>
            <w:r>
              <w:rPr>
                <w:rFonts w:ascii="Times New Roman" w:hAnsi="Times New Roman" w:eastAsia="Times New Roman" w:cs="Times New Roman"/>
                <w:bCs/>
                <w:sz w:val="20"/>
                <w:szCs w:val="20"/>
                <w:lang w:eastAsia="ru-RU"/>
              </w:rPr>
              <w:t xml:space="preserve">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6)</w:t>
            </w:r>
            <w:r>
              <w:rPr>
                <w:rFonts w:ascii="Times New Roman" w:hAnsi="Times New Roman" w:eastAsia="Times New Roman" w:cs="Times New Roman"/>
                <w:bCs/>
                <w:sz w:val="20"/>
                <w:szCs w:val="20"/>
                <w:lang w:eastAsia="ru-RU"/>
              </w:rPr>
              <w:tab/>
              <w:t xml:space="preserve">отсутствие у участника закупки</w:t>
            </w:r>
            <w:r>
              <w:rPr>
                <w:rFonts w:ascii="Times New Roman" w:hAnsi="Times New Roman" w:eastAsia="Times New Roman" w:cs="Times New Roman"/>
                <w:bCs/>
                <w:sz w:val="20"/>
                <w:szCs w:val="20"/>
                <w:lang w:eastAsia="ru-RU"/>
              </w:rPr>
              <w:t xml:space="preserve">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w:t>
            </w:r>
            <w:r>
              <w:rPr>
                <w:rFonts w:ascii="Times New Roman" w:hAnsi="Times New Roman" w:eastAsia="Times New Roman" w:cs="Times New Roman"/>
                <w:bCs/>
                <w:sz w:val="20"/>
                <w:szCs w:val="20"/>
                <w:lang w:eastAsia="ru-RU"/>
              </w:rPr>
              <w:t xml:space="preserve">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w:t>
            </w:r>
            <w:r>
              <w:rPr>
                <w:rFonts w:ascii="Times New Roman" w:hAnsi="Times New Roman" w:eastAsia="Times New Roman" w:cs="Times New Roman"/>
                <w:bCs/>
                <w:sz w:val="20"/>
                <w:szCs w:val="20"/>
                <w:lang w:eastAsia="ru-RU"/>
              </w:rPr>
              <w:t xml:space="preserve">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7)</w:t>
            </w:r>
            <w:r>
              <w:rPr>
                <w:rFonts w:ascii="Times New Roman" w:hAnsi="Times New Roman" w:eastAsia="Times New Roman" w:cs="Times New Roman"/>
                <w:bCs/>
                <w:sz w:val="20"/>
                <w:szCs w:val="20"/>
                <w:lang w:eastAsia="ru-RU"/>
              </w:rPr>
              <w:tab/>
            </w:r>
            <w:r>
              <w:rPr>
                <w:rFonts w:ascii="Times New Roman" w:hAnsi="Times New Roman" w:eastAsia="Times New Roman" w:cs="Times New Roman"/>
                <w:bCs/>
                <w:sz w:val="20"/>
                <w:szCs w:val="20"/>
                <w:lang w:eastAsia="ru-RU"/>
              </w:rPr>
              <w:t xml:space="preserve">непривлечение</w:t>
            </w:r>
            <w:r>
              <w:rPr>
                <w:rFonts w:ascii="Times New Roman" w:hAnsi="Times New Roman" w:eastAsia="Times New Roman" w:cs="Times New Roman"/>
                <w:bCs/>
                <w:sz w:val="20"/>
                <w:szCs w:val="20"/>
                <w:lang w:eastAsia="ru-RU"/>
              </w:rPr>
              <w:t xml:space="preserve"> участника закупки - юридич</w:t>
            </w:r>
            <w:r>
              <w:rPr>
                <w:rFonts w:ascii="Times New Roman" w:hAnsi="Times New Roman" w:eastAsia="Times New Roman" w:cs="Times New Roman"/>
                <w:bCs/>
                <w:sz w:val="20"/>
                <w:szCs w:val="20"/>
                <w:lang w:eastAsia="ru-RU"/>
              </w:rPr>
              <w:t xml:space="preserve">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8)</w:t>
            </w:r>
            <w:r>
              <w:rPr>
                <w:rFonts w:ascii="Times New Roman" w:hAnsi="Times New Roman" w:eastAsia="Times New Roman" w:cs="Times New Roman"/>
                <w:bCs/>
                <w:sz w:val="20"/>
                <w:szCs w:val="20"/>
                <w:lang w:eastAsia="ru-RU"/>
              </w:rPr>
              <w:tab/>
              <w:t xml:space="preserve">отсутствие сведений об участнике закупки в реестре недобросовестных поставщиков, предусмотренном статьей 5 Федерального закона от 18.07.2011 г. N 223-ФЗ;</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9)</w:t>
            </w:r>
            <w:r>
              <w:rPr>
                <w:rFonts w:ascii="Times New Roman" w:hAnsi="Times New Roman" w:eastAsia="Times New Roman" w:cs="Times New Roman"/>
                <w:bCs/>
                <w:sz w:val="20"/>
                <w:szCs w:val="20"/>
                <w:lang w:eastAsia="ru-RU"/>
              </w:rPr>
              <w:tab/>
              <w:t xml:space="preserve">отсутствие сведений об участнике закупки в реестре недобросовестных поставщиков, </w:t>
            </w:r>
            <w:r>
              <w:rPr>
                <w:rFonts w:ascii="Times New Roman" w:hAnsi="Times New Roman" w:eastAsia="Times New Roman" w:cs="Times New Roman"/>
                <w:bCs/>
                <w:sz w:val="20"/>
                <w:szCs w:val="20"/>
                <w:lang w:eastAsia="ru-RU"/>
              </w:rPr>
              <w:t xml:space="preserve">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10)</w:t>
            </w:r>
            <w:r>
              <w:rPr>
                <w:rFonts w:ascii="Times New Roman" w:hAnsi="Times New Roman" w:eastAsia="Times New Roman" w:cs="Times New Roman"/>
                <w:bCs/>
                <w:sz w:val="20"/>
                <w:szCs w:val="20"/>
                <w:lang w:eastAsia="ru-RU"/>
              </w:rPr>
              <w:tab/>
              <w:t xml:space="preserve">отсутствие между участником закупки и заказчиком конфликта интересов;</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11)</w:t>
            </w:r>
            <w:r>
              <w:rPr>
                <w:rFonts w:ascii="Times New Roman" w:hAnsi="Times New Roman" w:eastAsia="Times New Roman" w:cs="Times New Roman"/>
                <w:bCs/>
                <w:sz w:val="20"/>
                <w:szCs w:val="20"/>
                <w:lang w:eastAsia="ru-RU"/>
              </w:rPr>
              <w:tab/>
              <w:t xml:space="preserve">участник закупки не является офшорной компанией;</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bCs/>
                <w:sz w:val="20"/>
                <w:szCs w:val="20"/>
                <w:lang w:eastAsia="ru-RU"/>
              </w:rPr>
              <w:t xml:space="preserve">12)</w:t>
            </w:r>
            <w:r>
              <w:rPr>
                <w:rFonts w:ascii="Times New Roman" w:hAnsi="Times New Roman" w:eastAsia="Times New Roman" w:cs="Times New Roman"/>
                <w:bCs/>
                <w:sz w:val="20"/>
                <w:szCs w:val="20"/>
                <w:lang w:eastAsia="ru-RU"/>
              </w:rPr>
              <w:tab/>
              <w:t xml:space="preserve">отсутствие у участника закупки ограничений для участия в закупках, установленных законодательством Российской Федерации.</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tc>
      </w:tr>
      <w:tr>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19</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firstLine="431"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Дополнительные требования к участникам закупки (указанные в настоящем разделе требования предъявляются в равной мере ко всем участникам закупок):</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Borders/>
            <w:tcW w:w="4460" w:type="pct"/>
            <w:vAlign w:val="center"/>
            <w:textDirection w:val="lrTb"/>
            <w:noWrap w:val="false"/>
          </w:tcPr>
          <w:p>
            <w:pPr>
              <w:widowControl w:val="false"/>
              <w:pBdr/>
              <w:spacing w:after="0" w:line="240" w:lineRule="auto"/>
              <w:ind w:firstLine="487" w:left="34"/>
              <w:contextualSpacing w:val="true"/>
              <w:jc w:val="both"/>
              <w:rPr>
                <w:rFonts w:ascii="Times New Roman" w:hAnsi="Times New Roman" w:eastAsia="Times New Roman" w:cs="Times New Roman"/>
                <w:b/>
                <w:sz w:val="20"/>
                <w:szCs w:val="20"/>
                <w:lang w:eastAsia="ru-RU"/>
              </w:rPr>
            </w:pPr>
            <w:r>
              <w:rPr>
                <w:rFonts w:ascii="Times New Roman" w:hAnsi="Times New Roman" w:eastAsia="Times New Roman" w:cs="Times New Roman"/>
                <w:bCs/>
                <w:sz w:val="20"/>
                <w:szCs w:val="20"/>
                <w:lang w:eastAsia="ru-RU"/>
              </w:rPr>
              <w:t xml:space="preserve">Не установлено</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20</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firstLine="5" w:left="34"/>
              <w:contextualSpacing w:val="true"/>
              <w:jc w:val="center"/>
              <w:rPr>
                <w:rFonts w:ascii="Times New Roman" w:hAnsi="Times New Roman" w:eastAsia="Times New Roman" w:cs="Times New Roman"/>
                <w:b/>
                <w:sz w:val="20"/>
                <w:szCs w:val="20"/>
                <w:highlight w:val="green"/>
                <w:lang w:eastAsia="ru-RU"/>
              </w:rPr>
            </w:pPr>
            <w:r>
              <w:rPr>
                <w:rFonts w:ascii="Times New Roman" w:hAnsi="Times New Roman" w:eastAsia="Times New Roman" w:cs="Times New Roman"/>
                <w:b/>
                <w:sz w:val="20"/>
                <w:szCs w:val="20"/>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w:t>
            </w:r>
            <w:r>
              <w:rPr>
                <w:rFonts w:ascii="Times New Roman" w:hAnsi="Times New Roman" w:eastAsia="Times New Roman" w:cs="Times New Roman"/>
                <w:b/>
                <w:sz w:val="20"/>
                <w:szCs w:val="20"/>
                <w:lang w:eastAsia="ru-RU"/>
              </w:rPr>
              <w:t xml:space="preserve">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Pr>
                <w:rFonts w:ascii="Times New Roman" w:hAnsi="Times New Roman" w:eastAsia="Times New Roman" w:cs="Times New Roman"/>
                <w:b/>
                <w:sz w:val="20"/>
                <w:szCs w:val="20"/>
                <w:highlight w:val="green"/>
                <w:lang w:eastAsia="ru-RU"/>
              </w:rPr>
            </w:r>
            <w:r>
              <w:rPr>
                <w:rFonts w:ascii="Times New Roman" w:hAnsi="Times New Roman" w:eastAsia="Times New Roman" w:cs="Times New Roman"/>
                <w:b/>
                <w:sz w:val="20"/>
                <w:szCs w:val="20"/>
                <w:highlight w:val="green"/>
                <w:lang w:eastAsia="ru-RU"/>
              </w:rPr>
            </w:r>
          </w:p>
        </w:tc>
      </w:tr>
      <w:tr>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Borders/>
            <w:tcW w:w="4460" w:type="pct"/>
            <w:vAlign w:val="center"/>
            <w:textDirection w:val="lrTb"/>
            <w:noWrap w:val="false"/>
          </w:tcPr>
          <w:p>
            <w:pPr>
              <w:widowControl w:val="false"/>
              <w:pBdr/>
              <w:spacing w:after="0" w:line="240" w:lineRule="auto"/>
              <w:ind w:firstLine="431" w:left="34"/>
              <w:contextualSpacing w:val="true"/>
              <w:jc w:val="center"/>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Не устанавливаются</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21</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firstLine="431"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Требования к содержанию, форме, оформлению и составу заявки на участие в закупке в электронной форме</w:t>
            </w:r>
            <w:r>
              <w:rPr>
                <w:rStyle w:val="1053"/>
                <w:rFonts w:ascii="Times New Roman" w:hAnsi="Times New Roman" w:eastAsia="Times New Roman" w:cs="Times New Roman"/>
                <w:b/>
                <w:sz w:val="20"/>
                <w:szCs w:val="20"/>
                <w:lang w:eastAsia="ru-RU"/>
              </w:rPr>
              <w:footnoteReference w:id="2"/>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Borders/>
            <w:tcW w:w="4460" w:type="pct"/>
            <w:vAlign w:val="center"/>
            <w:textDirection w:val="lrTb"/>
            <w:noWrap w:val="false"/>
          </w:tcPr>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1-1) при размещении закупки на поставку товара:</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а) согласие участника процедуры закупки на поставку товара в случае:</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Pr>
                <w:rFonts w:ascii="Times New Roman" w:hAnsi="Times New Roman" w:eastAsia="Times New Roman" w:cs="Times New Roman"/>
                <w:bCs/>
                <w:sz w:val="20"/>
                <w:szCs w:val="20"/>
                <w:lang w:eastAsia="ru-RU"/>
              </w:rPr>
              <w:t xml:space="preserve">инфокарте</w:t>
            </w:r>
            <w:r>
              <w:rPr>
                <w:rFonts w:ascii="Times New Roman" w:hAnsi="Times New Roman" w:eastAsia="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Pr>
                <w:rFonts w:ascii="Times New Roman" w:hAnsi="Times New Roman" w:eastAsia="Times New Roman" w:cs="Times New Roman"/>
                <w:bCs/>
                <w:sz w:val="20"/>
                <w:szCs w:val="20"/>
                <w:lang w:eastAsia="ru-RU"/>
              </w:rPr>
              <w:t xml:space="preserve">инфокарте</w:t>
            </w:r>
            <w:r>
              <w:rPr>
                <w:rFonts w:ascii="Times New Roman" w:hAnsi="Times New Roman" w:eastAsia="Times New Roman" w:cs="Times New Roman"/>
                <w:bCs/>
                <w:sz w:val="20"/>
                <w:szCs w:val="20"/>
                <w:lang w:eastAsia="ru-RU"/>
              </w:rPr>
              <w:t xml:space="preserve"> о закупке;</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Pr>
                <w:rFonts w:ascii="Times New Roman" w:hAnsi="Times New Roman" w:eastAsia="Times New Roman" w:cs="Times New Roman"/>
                <w:bCs/>
                <w:sz w:val="20"/>
                <w:szCs w:val="20"/>
                <w:lang w:eastAsia="ru-RU"/>
              </w:rPr>
              <w:t xml:space="preserve">инфокарте</w:t>
            </w:r>
            <w:r>
              <w:rPr>
                <w:rFonts w:ascii="Times New Roman" w:hAnsi="Times New Roman" w:eastAsia="Times New Roman" w:cs="Times New Roman"/>
                <w:bCs/>
                <w:sz w:val="20"/>
                <w:szCs w:val="20"/>
                <w:lang w:eastAsia="ru-RU"/>
              </w:rPr>
              <w:t xml:space="preserve"> о закупке, при условии содержания в </w:t>
            </w:r>
            <w:r>
              <w:rPr>
                <w:rFonts w:ascii="Times New Roman" w:hAnsi="Times New Roman" w:eastAsia="Times New Roman" w:cs="Times New Roman"/>
                <w:bCs/>
                <w:sz w:val="20"/>
                <w:szCs w:val="20"/>
                <w:lang w:eastAsia="ru-RU"/>
              </w:rPr>
              <w:t xml:space="preserve">инфокарте</w:t>
            </w:r>
            <w:r>
              <w:rPr>
                <w:rFonts w:ascii="Times New Roman" w:hAnsi="Times New Roman" w:eastAsia="Times New Roman" w:cs="Times New Roman"/>
                <w:bCs/>
                <w:sz w:val="20"/>
                <w:szCs w:val="20"/>
                <w:lang w:eastAsia="ru-RU"/>
              </w:rPr>
              <w:t xml:space="preserve"> о закупке указания на товарный знак, а также требования о необходимости указания в заявке на участие в закупке на товарный знак;</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б) конкретные показатели, соответствующие значениям, установленным в </w:t>
            </w:r>
            <w:r>
              <w:rPr>
                <w:rFonts w:ascii="Times New Roman" w:hAnsi="Times New Roman" w:eastAsia="Times New Roman" w:cs="Times New Roman"/>
                <w:bCs/>
                <w:sz w:val="20"/>
                <w:szCs w:val="20"/>
                <w:lang w:eastAsia="ru-RU"/>
              </w:rPr>
              <w:t xml:space="preserve">инфокарте</w:t>
            </w:r>
            <w:r>
              <w:rPr>
                <w:rFonts w:ascii="Times New Roman" w:hAnsi="Times New Roman" w:eastAsia="Times New Roman" w:cs="Times New Roman"/>
                <w:bCs/>
                <w:sz w:val="20"/>
                <w:szCs w:val="20"/>
                <w:lang w:eastAsia="ru-RU"/>
              </w:rPr>
              <w:t xml:space="preserve"> о закупке, и товарный знак (при его наличии) предлагаемого для поставки товара при условии отсутствия в </w:t>
            </w:r>
            <w:r>
              <w:rPr>
                <w:rFonts w:ascii="Times New Roman" w:hAnsi="Times New Roman" w:eastAsia="Times New Roman" w:cs="Times New Roman"/>
                <w:bCs/>
                <w:sz w:val="20"/>
                <w:szCs w:val="20"/>
                <w:lang w:eastAsia="ru-RU"/>
              </w:rPr>
              <w:t xml:space="preserve">инфокарте</w:t>
            </w:r>
            <w:r>
              <w:rPr>
                <w:rFonts w:ascii="Times New Roman" w:hAnsi="Times New Roman" w:eastAsia="Times New Roman" w:cs="Times New Roman"/>
                <w:bCs/>
                <w:sz w:val="20"/>
                <w:szCs w:val="20"/>
                <w:lang w:eastAsia="ru-RU"/>
              </w:rPr>
              <w:t xml:space="preserve"> о закупке указания на товарный знак;</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Pr>
                <w:rFonts w:ascii="Times New Roman" w:hAnsi="Times New Roman" w:eastAsia="Times New Roman" w:cs="Times New Roman"/>
                <w:bCs/>
                <w:sz w:val="20"/>
                <w:szCs w:val="20"/>
                <w:lang w:eastAsia="ru-RU"/>
              </w:rPr>
              <w:t xml:space="preserve">инфокарте</w:t>
            </w:r>
            <w:r>
              <w:rPr>
                <w:rFonts w:ascii="Times New Roman" w:hAnsi="Times New Roman" w:eastAsia="Times New Roman" w:cs="Times New Roman"/>
                <w:bCs/>
                <w:sz w:val="20"/>
                <w:szCs w:val="20"/>
                <w:lang w:eastAsia="ru-RU"/>
              </w:rPr>
              <w:t xml:space="preserve"> о закупке, при условии размещения закупки на выполнение работ, оказание услуг;</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3-1) при размещении закупки на выполнение работ, оказание услуг для выполнения, оказания которых используется товар:</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Pr>
                <w:rFonts w:ascii="Times New Roman" w:hAnsi="Times New Roman" w:eastAsia="Times New Roman" w:cs="Times New Roman"/>
                <w:bCs/>
                <w:sz w:val="20"/>
                <w:szCs w:val="20"/>
                <w:lang w:eastAsia="ru-RU"/>
              </w:rPr>
              <w:t xml:space="preserve">инфокарте</w:t>
            </w:r>
            <w:r>
              <w:rPr>
                <w:rFonts w:ascii="Times New Roman" w:hAnsi="Times New Roman" w:eastAsia="Times New Roman" w:cs="Times New Roman"/>
                <w:bCs/>
                <w:sz w:val="20"/>
                <w:szCs w:val="20"/>
                <w:lang w:eastAsia="ru-RU"/>
              </w:rPr>
              <w:t xml:space="preserve">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в </w:t>
            </w:r>
            <w:r>
              <w:rPr>
                <w:rFonts w:ascii="Times New Roman" w:hAnsi="Times New Roman" w:eastAsia="Times New Roman" w:cs="Times New Roman"/>
                <w:bCs/>
                <w:sz w:val="20"/>
                <w:szCs w:val="20"/>
                <w:lang w:eastAsia="ru-RU"/>
              </w:rPr>
              <w:t xml:space="preserve">инфокарте</w:t>
            </w:r>
            <w:r>
              <w:rPr>
                <w:rFonts w:ascii="Times New Roman" w:hAnsi="Times New Roman" w:eastAsia="Times New Roman" w:cs="Times New Roman"/>
                <w:bCs/>
                <w:sz w:val="20"/>
                <w:szCs w:val="20"/>
                <w:lang w:eastAsia="ru-RU"/>
              </w:rPr>
              <w:t xml:space="preserve"> о закупке, если участник процедуры закупки предлагает для использования товар, который является эквивалентным товару, указанному в </w:t>
            </w:r>
            <w:r>
              <w:rPr>
                <w:rFonts w:ascii="Times New Roman" w:hAnsi="Times New Roman" w:eastAsia="Times New Roman" w:cs="Times New Roman"/>
                <w:bCs/>
                <w:sz w:val="20"/>
                <w:szCs w:val="20"/>
                <w:lang w:eastAsia="ru-RU"/>
              </w:rPr>
              <w:t xml:space="preserve">инфокарте</w:t>
            </w:r>
            <w:r>
              <w:rPr>
                <w:rFonts w:ascii="Times New Roman" w:hAnsi="Times New Roman" w:eastAsia="Times New Roman" w:cs="Times New Roman"/>
                <w:bCs/>
                <w:sz w:val="20"/>
                <w:szCs w:val="20"/>
                <w:lang w:eastAsia="ru-RU"/>
              </w:rPr>
              <w:t xml:space="preserve"> о закупке, при условии содержания в </w:t>
            </w:r>
            <w:r>
              <w:rPr>
                <w:rFonts w:ascii="Times New Roman" w:hAnsi="Times New Roman" w:eastAsia="Times New Roman" w:cs="Times New Roman"/>
                <w:bCs/>
                <w:sz w:val="20"/>
                <w:szCs w:val="20"/>
                <w:lang w:eastAsia="ru-RU"/>
              </w:rPr>
              <w:t xml:space="preserve">инфокарте</w:t>
            </w:r>
            <w:r>
              <w:rPr>
                <w:rFonts w:ascii="Times New Roman" w:hAnsi="Times New Roman" w:eastAsia="Times New Roman" w:cs="Times New Roman"/>
                <w:bCs/>
                <w:sz w:val="20"/>
                <w:szCs w:val="20"/>
                <w:lang w:eastAsia="ru-RU"/>
              </w:rPr>
              <w:t xml:space="preserve">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r/>
            <w:bookmarkStart w:id="9" w:name="OLE_LINK13"/>
            <w:r>
              <w:rPr>
                <w:rFonts w:ascii="Times New Roman" w:hAnsi="Times New Roman" w:eastAsia="Times New Roman" w:cs="Times New Roman"/>
                <w:bCs/>
                <w:sz w:val="20"/>
                <w:szCs w:val="20"/>
                <w:lang w:eastAsia="ru-RU"/>
              </w:rPr>
              <w:t xml:space="preserve">инфокартой</w:t>
            </w:r>
            <w:bookmarkEnd w:id="8"/>
            <w:r/>
            <w:bookmarkEnd w:id="9"/>
            <w:r>
              <w:rPr>
                <w:rFonts w:ascii="Times New Roman" w:hAnsi="Times New Roman" w:eastAsia="Times New Roman" w:cs="Times New Roman"/>
                <w:bCs/>
                <w:sz w:val="20"/>
                <w:szCs w:val="20"/>
                <w:lang w:eastAsia="ru-RU"/>
              </w:rPr>
              <w:t xml:space="preserve"> о закупке, и товарный знак (при его наличии) предлагаемого для использования товара при условии отсутствия в </w:t>
            </w:r>
            <w:r>
              <w:rPr>
                <w:rFonts w:ascii="Times New Roman" w:hAnsi="Times New Roman" w:eastAsia="Times New Roman" w:cs="Times New Roman"/>
                <w:bCs/>
                <w:sz w:val="20"/>
                <w:szCs w:val="20"/>
                <w:lang w:eastAsia="ru-RU"/>
              </w:rPr>
              <w:t xml:space="preserve">инфокарте</w:t>
            </w:r>
            <w:r>
              <w:rPr>
                <w:rFonts w:ascii="Times New Roman" w:hAnsi="Times New Roman" w:eastAsia="Times New Roman" w:cs="Times New Roman"/>
                <w:bCs/>
                <w:sz w:val="20"/>
                <w:szCs w:val="20"/>
                <w:lang w:eastAsia="ru-RU"/>
              </w:rPr>
              <w:t xml:space="preserve"> о закупке указания на товарный знак используемого товара;</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w:t>
            </w:r>
            <w:r>
              <w:rPr>
                <w:rFonts w:ascii="Times New Roman" w:hAnsi="Times New Roman" w:eastAsia="Times New Roman" w:cs="Times New Roman"/>
                <w:bCs/>
                <w:sz w:val="20"/>
                <w:szCs w:val="20"/>
                <w:lang w:eastAsia="ru-RU"/>
              </w:rPr>
              <w:tab/>
              <w:t xml:space="preserve">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w:t>
            </w:r>
            <w:r>
              <w:rPr>
                <w:rFonts w:ascii="Times New Roman" w:hAnsi="Times New Roman" w:eastAsia="Times New Roman" w:cs="Times New Roman"/>
                <w:bCs/>
                <w:sz w:val="20"/>
                <w:szCs w:val="20"/>
                <w:lang w:eastAsia="ru-RU"/>
              </w:rPr>
              <w:tab/>
              <w:t xml:space="preserve">копии учредительных документов участника закупок (для юридических лиц) или копии документов, удостоверяющих личность (для физических лиц);</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w:t>
            </w:r>
            <w:r>
              <w:rPr>
                <w:rFonts w:ascii="Times New Roman" w:hAnsi="Times New Roman" w:eastAsia="Times New Roman" w:cs="Times New Roman"/>
                <w:bCs/>
                <w:sz w:val="20"/>
                <w:szCs w:val="20"/>
                <w:lang w:eastAsia="ru-RU"/>
              </w:rPr>
              <w:tab/>
              <w:t xml:space="preserve">полученную не ранее чем за два месяца до дня размещения на Официальном сайте инфокарты выписку из единого государственного реестра юридических лиц (для юридического </w:t>
            </w:r>
            <w:r>
              <w:rPr>
                <w:rFonts w:ascii="Times New Roman" w:hAnsi="Times New Roman" w:eastAsia="Times New Roman" w:cs="Times New Roman"/>
                <w:bCs/>
                <w:sz w:val="20"/>
                <w:szCs w:val="20"/>
                <w:lang w:eastAsia="ru-RU"/>
              </w:rPr>
              <w:t xml:space="preserve">лица) или выписку из единого государственного реестра индивидуальных предпринимателей (для индивидуального предпринимателя), копии документ</w:t>
            </w:r>
            <w:r>
              <w:rPr>
                <w:rFonts w:ascii="Times New Roman" w:hAnsi="Times New Roman" w:eastAsia="Times New Roman" w:cs="Times New Roman"/>
                <w:bCs/>
                <w:sz w:val="20"/>
                <w:szCs w:val="20"/>
                <w:lang w:eastAsia="ru-RU"/>
              </w:rPr>
              <w:t xml:space="preserve">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w:t>
            </w:r>
            <w:r>
              <w:rPr>
                <w:rFonts w:ascii="Times New Roman" w:hAnsi="Times New Roman" w:eastAsia="Times New Roman" w:cs="Times New Roman"/>
                <w:bCs/>
                <w:sz w:val="20"/>
                <w:szCs w:val="20"/>
                <w:lang w:eastAsia="ru-RU"/>
              </w:rPr>
              <w:tab/>
              <w:t xml:space="preserve">документ, подтверждающий полномочия лица на осуществление действий от имени участника закупки;</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w:t>
            </w:r>
            <w:r>
              <w:rPr>
                <w:rFonts w:ascii="Times New Roman" w:hAnsi="Times New Roman" w:eastAsia="Times New Roman" w:cs="Times New Roman"/>
                <w:bCs/>
                <w:sz w:val="20"/>
                <w:szCs w:val="20"/>
                <w:lang w:eastAsia="ru-RU"/>
              </w:rPr>
              <w:tab/>
              <w:t xml:space="preserve">документ (декларацию) о соответствии участника закупки следующим требованиям:</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1)</w:t>
            </w:r>
            <w:r>
              <w:rPr>
                <w:rFonts w:ascii="Times New Roman" w:hAnsi="Times New Roman" w:eastAsia="Times New Roman" w:cs="Times New Roman"/>
                <w:bCs/>
                <w:sz w:val="20"/>
                <w:szCs w:val="20"/>
                <w:lang w:eastAsia="ru-RU"/>
              </w:rPr>
              <w:tab/>
              <w:t xml:space="preserve">участник закупки - юридическое лицо не находится в процессе ликвидации;</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2)</w:t>
            </w:r>
            <w:r>
              <w:rPr>
                <w:rFonts w:ascii="Times New Roman" w:hAnsi="Times New Roman" w:eastAsia="Times New Roman" w:cs="Times New Roman"/>
                <w:bCs/>
                <w:sz w:val="20"/>
                <w:szCs w:val="20"/>
                <w:lang w:eastAsia="ru-RU"/>
              </w:rPr>
              <w:tab/>
              <w:t xml:space="preserve">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3)</w:t>
            </w:r>
            <w:r>
              <w:rPr>
                <w:rFonts w:ascii="Times New Roman" w:hAnsi="Times New Roman" w:eastAsia="Times New Roman" w:cs="Times New Roman"/>
                <w:bCs/>
                <w:sz w:val="20"/>
                <w:szCs w:val="20"/>
                <w:lang w:eastAsia="ru-RU"/>
              </w:rPr>
              <w:tab/>
            </w:r>
            <w:r>
              <w:rPr>
                <w:rFonts w:ascii="Times New Roman" w:hAnsi="Times New Roman" w:eastAsia="Times New Roman" w:cs="Times New Roman"/>
                <w:bCs/>
                <w:sz w:val="20"/>
                <w:szCs w:val="20"/>
                <w:lang w:eastAsia="ru-RU"/>
              </w:rPr>
              <w:t xml:space="preserve">неприостановление</w:t>
            </w:r>
            <w:r>
              <w:rPr>
                <w:rFonts w:ascii="Times New Roman" w:hAnsi="Times New Roman" w:eastAsia="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4)</w:t>
            </w:r>
            <w:r>
              <w:rPr>
                <w:rFonts w:ascii="Times New Roman" w:hAnsi="Times New Roman" w:eastAsia="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w:t>
            </w:r>
            <w:r>
              <w:rPr>
                <w:rFonts w:ascii="Times New Roman" w:hAnsi="Times New Roman" w:eastAsia="Times New Roman" w:cs="Times New Roman"/>
                <w:bCs/>
                <w:sz w:val="20"/>
                <w:szCs w:val="20"/>
                <w:lang w:eastAsia="ru-RU"/>
              </w:rPr>
              <w:t xml:space="preserve">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w:t>
            </w:r>
            <w:r>
              <w:rPr>
                <w:rFonts w:ascii="Times New Roman" w:hAnsi="Times New Roman" w:eastAsia="Times New Roman" w:cs="Times New Roman"/>
                <w:bCs/>
                <w:sz w:val="20"/>
                <w:szCs w:val="20"/>
                <w:lang w:eastAsia="ru-RU"/>
              </w:rPr>
              <w:t xml:space="preserve">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w:t>
            </w:r>
            <w:r>
              <w:rPr>
                <w:rFonts w:ascii="Times New Roman" w:hAnsi="Times New Roman" w:eastAsia="Times New Roman" w:cs="Times New Roman"/>
                <w:bCs/>
                <w:sz w:val="20"/>
                <w:szCs w:val="20"/>
                <w:lang w:eastAsia="ru-RU"/>
              </w:rPr>
              <w:t xml:space="preserve">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5)</w:t>
            </w:r>
            <w:r>
              <w:rPr>
                <w:rFonts w:ascii="Times New Roman" w:hAnsi="Times New Roman" w:eastAsia="Times New Roman" w:cs="Times New Roman"/>
                <w:bCs/>
                <w:sz w:val="20"/>
                <w:szCs w:val="20"/>
                <w:lang w:eastAsia="ru-RU"/>
              </w:rPr>
              <w:tab/>
              <w:t xml:space="preserve">отсутствие у участника закупки</w:t>
            </w:r>
            <w:r>
              <w:rPr>
                <w:rFonts w:ascii="Times New Roman" w:hAnsi="Times New Roman" w:eastAsia="Times New Roman" w:cs="Times New Roman"/>
                <w:bCs/>
                <w:sz w:val="20"/>
                <w:szCs w:val="20"/>
                <w:lang w:eastAsia="ru-RU"/>
              </w:rPr>
              <w:t xml:space="preserve">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w:t>
            </w:r>
            <w:r>
              <w:rPr>
                <w:rFonts w:ascii="Times New Roman" w:hAnsi="Times New Roman" w:eastAsia="Times New Roman" w:cs="Times New Roman"/>
                <w:bCs/>
                <w:sz w:val="20"/>
                <w:szCs w:val="20"/>
                <w:lang w:eastAsia="ru-RU"/>
              </w:rPr>
              <w:t xml:space="preserve">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w:t>
            </w:r>
            <w:r>
              <w:rPr>
                <w:rFonts w:ascii="Times New Roman" w:hAnsi="Times New Roman" w:eastAsia="Times New Roman" w:cs="Times New Roman"/>
                <w:bCs/>
                <w:sz w:val="20"/>
                <w:szCs w:val="20"/>
                <w:lang w:eastAsia="ru-RU"/>
              </w:rPr>
              <w:t xml:space="preserve">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6)</w:t>
            </w:r>
            <w:r>
              <w:rPr>
                <w:rFonts w:ascii="Times New Roman" w:hAnsi="Times New Roman" w:eastAsia="Times New Roman" w:cs="Times New Roman"/>
                <w:bCs/>
                <w:sz w:val="20"/>
                <w:szCs w:val="20"/>
                <w:lang w:eastAsia="ru-RU"/>
              </w:rPr>
              <w:tab/>
            </w:r>
            <w:r>
              <w:rPr>
                <w:rFonts w:ascii="Times New Roman" w:hAnsi="Times New Roman" w:eastAsia="Times New Roman" w:cs="Times New Roman"/>
                <w:bCs/>
                <w:sz w:val="20"/>
                <w:szCs w:val="20"/>
                <w:lang w:eastAsia="ru-RU"/>
              </w:rPr>
              <w:t xml:space="preserve">непривлечение</w:t>
            </w:r>
            <w:r>
              <w:rPr>
                <w:rFonts w:ascii="Times New Roman" w:hAnsi="Times New Roman" w:eastAsia="Times New Roman" w:cs="Times New Roman"/>
                <w:bCs/>
                <w:sz w:val="20"/>
                <w:szCs w:val="20"/>
                <w:lang w:eastAsia="ru-RU"/>
              </w:rPr>
              <w:t xml:space="preserve"> участника закупки - юридич</w:t>
            </w:r>
            <w:r>
              <w:rPr>
                <w:rFonts w:ascii="Times New Roman" w:hAnsi="Times New Roman" w:eastAsia="Times New Roman" w:cs="Times New Roman"/>
                <w:bCs/>
                <w:sz w:val="20"/>
                <w:szCs w:val="20"/>
                <w:lang w:eastAsia="ru-RU"/>
              </w:rPr>
              <w:t xml:space="preserve">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7)</w:t>
            </w:r>
            <w:r>
              <w:rPr>
                <w:rFonts w:ascii="Times New Roman" w:hAnsi="Times New Roman" w:eastAsia="Times New Roman" w:cs="Times New Roman"/>
                <w:bCs/>
                <w:sz w:val="20"/>
                <w:szCs w:val="20"/>
                <w:lang w:eastAsia="ru-RU"/>
              </w:rPr>
              <w:tab/>
              <w:t xml:space="preserve">отсутствие сведений об участнике закупки в реестре недобросовестных поставщиков, предусмотренном статьей 5 Федерального закона от 18.07.2011 г. N 223-ФЗ;</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8)</w:t>
            </w:r>
            <w:r>
              <w:rPr>
                <w:rFonts w:ascii="Times New Roman" w:hAnsi="Times New Roman" w:eastAsia="Times New Roman" w:cs="Times New Roman"/>
                <w:bCs/>
                <w:sz w:val="20"/>
                <w:szCs w:val="20"/>
                <w:lang w:eastAsia="ru-RU"/>
              </w:rPr>
              <w:tab/>
              <w:t xml:space="preserve">отсутс</w:t>
            </w:r>
            <w:r>
              <w:rPr>
                <w:rFonts w:ascii="Times New Roman" w:hAnsi="Times New Roman" w:eastAsia="Times New Roman" w:cs="Times New Roman"/>
                <w:bCs/>
                <w:sz w:val="20"/>
                <w:szCs w:val="20"/>
                <w:lang w:eastAsia="ru-RU"/>
              </w:rPr>
              <w:t xml:space="preserve">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9)</w:t>
            </w:r>
            <w:r>
              <w:rPr>
                <w:rFonts w:ascii="Times New Roman" w:hAnsi="Times New Roman" w:eastAsia="Times New Roman" w:cs="Times New Roman"/>
                <w:bCs/>
                <w:sz w:val="20"/>
                <w:szCs w:val="20"/>
                <w:lang w:eastAsia="ru-RU"/>
              </w:rPr>
              <w:tab/>
              <w:t xml:space="preserve">отсутствие между участником закупки и заказчиком конфликта интересов;</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10)</w:t>
            </w:r>
            <w:r>
              <w:rPr>
                <w:rFonts w:ascii="Times New Roman" w:hAnsi="Times New Roman" w:eastAsia="Times New Roman" w:cs="Times New Roman"/>
                <w:bCs/>
                <w:sz w:val="20"/>
                <w:szCs w:val="20"/>
                <w:lang w:eastAsia="ru-RU"/>
              </w:rPr>
              <w:tab/>
              <w:t xml:space="preserve">участник закупки не является офшорной компанией;</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11)</w:t>
            </w:r>
            <w:r>
              <w:rPr>
                <w:rFonts w:ascii="Times New Roman" w:hAnsi="Times New Roman" w:eastAsia="Times New Roman" w:cs="Times New Roman"/>
                <w:bCs/>
                <w:sz w:val="20"/>
                <w:szCs w:val="20"/>
                <w:lang w:eastAsia="ru-RU"/>
              </w:rPr>
              <w:tab/>
              <w:t xml:space="preserve">отсутствие у участника закупки ограничений для участия в закупках, установленных законодательством Российской Федерации;</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w:t>
            </w:r>
            <w:r>
              <w:rPr>
                <w:rFonts w:ascii="Times New Roman" w:hAnsi="Times New Roman" w:eastAsia="Times New Roman" w:cs="Times New Roman"/>
                <w:bCs/>
                <w:sz w:val="20"/>
                <w:szCs w:val="20"/>
                <w:lang w:eastAsia="ru-RU"/>
              </w:rPr>
              <w:tab/>
              <w:t xml:space="preserve">копия решения об одобрении или о совершении крупной сделки, если требование о необходимости такого решения для совершения крупной сделки уста</w:t>
            </w:r>
            <w:r>
              <w:rPr>
                <w:rFonts w:ascii="Times New Roman" w:hAnsi="Times New Roman" w:eastAsia="Times New Roman" w:cs="Times New Roman"/>
                <w:bCs/>
                <w:sz w:val="20"/>
                <w:szCs w:val="20"/>
                <w:lang w:eastAsia="ru-RU"/>
              </w:rPr>
              <w:t xml:space="preserve">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w:t>
            </w:r>
            <w:r>
              <w:rPr>
                <w:rFonts w:ascii="Times New Roman" w:hAnsi="Times New Roman" w:eastAsia="SimSun" w:cs="Times New Roman"/>
              </w:rPr>
              <w:t xml:space="preserve"> </w:t>
            </w:r>
            <w:r>
              <w:rPr>
                <w:rFonts w:ascii="Times New Roman" w:hAnsi="Times New Roman" w:eastAsia="Times New Roman" w:cs="Times New Roman"/>
                <w:bCs/>
                <w:sz w:val="20"/>
                <w:szCs w:val="20"/>
                <w:lang w:eastAsia="ru-RU"/>
              </w:rPr>
              <w:t xml:space="preserve">в случаях, предусмотренных в извещении, также копии докумен</w:t>
            </w:r>
            <w:r>
              <w:rPr>
                <w:rFonts w:ascii="Times New Roman" w:hAnsi="Times New Roman" w:eastAsia="Times New Roman" w:cs="Times New Roman"/>
                <w:bCs/>
                <w:sz w:val="20"/>
                <w:szCs w:val="20"/>
                <w:lang w:eastAsia="ru-RU"/>
              </w:rPr>
              <w:t xml:space="preserve">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i/>
                <w:iCs/>
                <w:sz w:val="20"/>
                <w:szCs w:val="20"/>
                <w:lang w:eastAsia="ru-RU"/>
              </w:rPr>
              <w:t xml:space="preserve">Учас</w:t>
            </w:r>
            <w:r>
              <w:rPr>
                <w:rFonts w:ascii="Times New Roman" w:hAnsi="Times New Roman" w:eastAsia="Times New Roman" w:cs="Times New Roman"/>
                <w:bCs/>
                <w:i/>
                <w:iCs/>
                <w:sz w:val="20"/>
                <w:szCs w:val="20"/>
                <w:lang w:eastAsia="ru-RU"/>
              </w:rPr>
              <w:t xml:space="preserve">тник закупки вправе предоставить в любой свободной форме информацию, подтверждающую, что сведения об участнике закупки включены в реестры лицензий Федеральной службы войск национальной гвардии Российской Федерации и позволяющей оказывать следующие услуги: </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i/>
                <w:iCs/>
                <w:sz w:val="20"/>
                <w:szCs w:val="20"/>
                <w:lang w:eastAsia="ru-RU"/>
              </w:rPr>
              <w:t xml:space="preserve">а) защита жизни и здоровья граждан;</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i/>
                <w:iCs/>
                <w:sz w:val="20"/>
                <w:szCs w:val="20"/>
                <w:lang w:eastAsia="ru-RU"/>
              </w:rPr>
              <w:t xml:space="preserve">б) 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w:t>
            </w:r>
            <w:r>
              <w:rPr>
                <w:rFonts w:ascii="Times New Roman" w:hAnsi="Times New Roman" w:eastAsia="Times New Roman" w:cs="Times New Roman"/>
                <w:bCs/>
                <w:i/>
                <w:iCs/>
                <w:sz w:val="20"/>
                <w:szCs w:val="20"/>
                <w:lang w:eastAsia="ru-RU"/>
              </w:rPr>
              <w:t xml:space="preserve">доверительном управлении, за исключением объектов и (или) имущества, предусмотренных пунктом 7 части 3 статьи 3 Закона Российской Федерации от 11.03.1992 № 2487-1 «О частной детективной и охранной деятельности в Российской Федерации»;</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i/>
                <w:iCs/>
                <w:sz w:val="20"/>
                <w:szCs w:val="20"/>
                <w:lang w:eastAsia="ru-RU"/>
              </w:rPr>
              <w:t xml:space="preserve">в) консультирование и подготовка рекомендаций клиентам по вопросам правомерной защиты от противоправных посягательств;</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i/>
                <w:iCs/>
                <w:sz w:val="20"/>
                <w:szCs w:val="20"/>
                <w:lang w:eastAsia="ru-RU"/>
              </w:rPr>
              <w:t xml:space="preserve">г) обеспечение порядка в местах проведения массовых мероприятий;</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i/>
                <w:iCs/>
                <w:sz w:val="20"/>
                <w:szCs w:val="20"/>
                <w:lang w:eastAsia="ru-RU"/>
              </w:rPr>
              <w:t xml:space="preserve">д) охрана объектов и (или) имущества, а также обеспечение внутриобъектового и пропускного режимов на объектах, в отношении которых установлены об</w:t>
            </w:r>
            <w:r>
              <w:rPr>
                <w:rFonts w:ascii="Times New Roman" w:hAnsi="Times New Roman" w:eastAsia="Times New Roman" w:cs="Times New Roman"/>
                <w:bCs/>
                <w:i/>
                <w:iCs/>
                <w:sz w:val="20"/>
                <w:szCs w:val="20"/>
                <w:lang w:eastAsia="ru-RU"/>
              </w:rPr>
              <w:t xml:space="preserve">язательные для выполнения требования к антитеррористической защищенности, за исключением объектов, предусмотренных частью 3 статьи 11 Закона Российской Федерации от 11.03.1992 № 2487-1 «О частной детективной и охранной деятельности в Российской Федерации».</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i/>
                <w:iCs/>
                <w:sz w:val="20"/>
                <w:szCs w:val="20"/>
                <w:lang w:eastAsia="ru-RU"/>
              </w:rPr>
              <w:t xml:space="preserve">Или</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i/>
                <w:iCs/>
                <w:sz w:val="20"/>
                <w:szCs w:val="20"/>
                <w:lang w:eastAsia="ru-RU"/>
              </w:rPr>
              <w:t xml:space="preserve">1) защита жизни и здоровья физических лиц от противоправных посягательств;</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i/>
                <w:iCs/>
                <w:sz w:val="20"/>
                <w:szCs w:val="20"/>
                <w:lang w:eastAsia="ru-RU"/>
              </w:rPr>
              <w:t xml:space="preserve">2) охрана принадлежащего заказчику на праве собственности или ином законном основании охраняемого объекта, за исключением охраняемого объекта, предусмотренного пунктом 8 Федерального закона от 30.11.2024 N 427-ФЗ "О частной охранной деятельности";</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i/>
                <w:iCs/>
                <w:sz w:val="20"/>
                <w:szCs w:val="20"/>
                <w:lang w:eastAsia="ru-RU"/>
              </w:rPr>
              <w:t xml:space="preserve">3) обеспечение порядка в местах проведения мероприятий;</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i/>
                <w:iCs/>
                <w:sz w:val="20"/>
                <w:szCs w:val="20"/>
                <w:lang w:eastAsia="ru-RU"/>
              </w:rPr>
              <w:t xml:space="preserve">4) прием, обработка информации, поступающе</w:t>
            </w:r>
            <w:r>
              <w:rPr>
                <w:rFonts w:ascii="Times New Roman" w:hAnsi="Times New Roman" w:eastAsia="Times New Roman" w:cs="Times New Roman"/>
                <w:bCs/>
                <w:i/>
                <w:iCs/>
                <w:sz w:val="20"/>
                <w:szCs w:val="20"/>
                <w:lang w:eastAsia="ru-RU"/>
              </w:rPr>
              <w:t xml:space="preserve">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i/>
                <w:iCs/>
                <w:sz w:val="20"/>
                <w:szCs w:val="20"/>
                <w:lang w:eastAsia="ru-RU"/>
              </w:rPr>
              <w:t xml:space="preserve">5) обеспечение внутриобъектового режима и пропускного режима на охраняемых объектах, за исключением охраняемых объектов, предусмотренных пунктом 8 Федерального закона от 30.11.2024 N 427-ФЗ "О частной охранной деятельности";</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i/>
                <w:iCs/>
                <w:sz w:val="20"/>
                <w:szCs w:val="20"/>
                <w:lang w:eastAsia="ru-RU"/>
              </w:rPr>
              <w:t xml:space="preserve">6) 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i/>
                <w:iCs/>
                <w:sz w:val="20"/>
                <w:szCs w:val="20"/>
                <w:lang w:eastAsia="ru-RU"/>
              </w:rPr>
              <w:t xml:space="preserve">7) 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w:t>
            </w:r>
            <w:r>
              <w:rPr>
                <w:rFonts w:ascii="Times New Roman" w:hAnsi="Times New Roman" w:eastAsia="Times New Roman" w:cs="Times New Roman"/>
                <w:bCs/>
                <w:i/>
                <w:iCs/>
                <w:sz w:val="20"/>
                <w:szCs w:val="20"/>
                <w:lang w:eastAsia="ru-RU"/>
              </w:rPr>
              <w:t xml:space="preserve">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2 статьи 4 Федерального закона от 30.11.2024 N 427-ФЗ "О частной охранной деятельности".</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i/>
                <w:iCs/>
                <w:sz w:val="20"/>
                <w:szCs w:val="20"/>
                <w:lang w:eastAsia="ru-RU"/>
              </w:rPr>
              <w:t xml:space="preserve">Требование установлено в соответствии с подпунктом 32 </w:t>
            </w:r>
            <w:r>
              <w:rPr>
                <w:rFonts w:ascii="Times New Roman" w:hAnsi="Times New Roman" w:eastAsia="Times New Roman" w:cs="Times New Roman"/>
                <w:bCs/>
                <w:i/>
                <w:iCs/>
                <w:sz w:val="20"/>
                <w:szCs w:val="20"/>
                <w:lang w:eastAsia="ru-RU"/>
              </w:rPr>
              <w:t xml:space="preserve">пункта 1 статьи 12 Федерального закона от 04.05.2011 года № 99-ФЗ «О лицензировании отдельных видов деятельности». Заказчик осуществляет проверку наличия сведений об участнике закупки в соответствующем реестре лицензий и об обязательствах такого участника;</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sz w:val="20"/>
                <w:szCs w:val="20"/>
                <w:lang w:eastAsia="ru-RU"/>
              </w:rPr>
              <w:t xml:space="preserve">-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w:t>
            </w:r>
            <w:r>
              <w:rPr>
                <w:rFonts w:ascii="Times New Roman" w:hAnsi="Times New Roman" w:eastAsia="Times New Roman" w:cs="Times New Roman"/>
                <w:bCs/>
                <w:sz w:val="20"/>
                <w:szCs w:val="20"/>
                <w:lang w:eastAsia="ru-RU"/>
              </w:rPr>
              <w:t xml:space="preserve">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не установлено.</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tc>
      </w:tr>
      <w:tr>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22</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firstLine="5"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Информация и сведения, подтверждающее страну происхождения товара</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p>
            <w:pPr>
              <w:widowControl w:val="false"/>
              <w:pBdr/>
              <w:spacing w:after="0" w:line="240" w:lineRule="auto"/>
              <w:ind w:firstLine="5" w:left="34"/>
              <w:contextualSpacing w:val="true"/>
              <w:jc w:val="center"/>
              <w:rPr>
                <w:rFonts w:ascii="Times New Roman" w:hAnsi="Times New Roman" w:eastAsia="Times New Roman" w:cs="Times New Roman"/>
                <w:b/>
                <w:sz w:val="20"/>
                <w:szCs w:val="20"/>
                <w:highlight w:val="green"/>
                <w:lang w:eastAsia="ru-RU"/>
              </w:rPr>
            </w:pPr>
            <w:r>
              <w:rPr>
                <w:rFonts w:ascii="Times New Roman" w:hAnsi="Times New Roman" w:eastAsia="Times New Roman" w:cs="Times New Roman"/>
                <w:b/>
                <w:sz w:val="20"/>
                <w:szCs w:val="20"/>
                <w:lang w:eastAsia="ru-RU"/>
              </w:rPr>
              <w:t xml:space="preserve">(отражаются в квалификационной части заявки на участие в закупке):</w:t>
            </w:r>
            <w:r>
              <w:rPr>
                <w:rFonts w:ascii="Times New Roman" w:hAnsi="Times New Roman" w:eastAsia="Times New Roman" w:cs="Times New Roman"/>
                <w:b/>
                <w:sz w:val="20"/>
                <w:szCs w:val="20"/>
                <w:highlight w:val="green"/>
                <w:lang w:eastAsia="ru-RU"/>
              </w:rPr>
            </w:r>
            <w:r>
              <w:rPr>
                <w:rFonts w:ascii="Times New Roman" w:hAnsi="Times New Roman" w:eastAsia="Times New Roman" w:cs="Times New Roman"/>
                <w:b/>
                <w:sz w:val="20"/>
                <w:szCs w:val="20"/>
                <w:highlight w:val="green"/>
                <w:lang w:eastAsia="ru-RU"/>
              </w:rPr>
            </w:r>
          </w:p>
        </w:tc>
      </w:tr>
      <w:tr>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Borders/>
            <w:tcW w:w="4460" w:type="pct"/>
            <w:vAlign w:val="center"/>
            <w:textDirection w:val="lrTb"/>
            <w:noWrap w:val="false"/>
          </w:tcPr>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Не установлено </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23</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firstLine="431"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Антидемпинговые меры</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Borders/>
            <w:tcW w:w="4460" w:type="pct"/>
            <w:vAlign w:val="center"/>
            <w:textDirection w:val="lrTb"/>
            <w:noWrap w:val="false"/>
          </w:tcPr>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Не установлено</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24</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firstLine="431" w:left="34"/>
              <w:contextualSpacing w:val="true"/>
              <w:jc w:val="center"/>
              <w:rPr>
                <w:rFonts w:ascii="Times New Roman" w:hAnsi="Times New Roman" w:eastAsia="Times New Roman" w:cs="Times New Roman"/>
                <w:sz w:val="20"/>
                <w:szCs w:val="20"/>
                <w:u w:val="single"/>
                <w:lang w:eastAsia="ru-RU"/>
              </w:rPr>
            </w:pPr>
            <w:r>
              <w:rPr>
                <w:rFonts w:ascii="Times New Roman" w:hAnsi="Times New Roman" w:eastAsia="Times New Roman" w:cs="Times New Roman"/>
                <w:b/>
                <w:bCs/>
                <w:sz w:val="20"/>
                <w:szCs w:val="20"/>
                <w:lang w:eastAsia="ru-RU"/>
              </w:rPr>
              <w:t xml:space="preserve">Отмена закупки</w:t>
            </w:r>
            <w:r>
              <w:rPr>
                <w:rFonts w:ascii="Times New Roman" w:hAnsi="Times New Roman" w:eastAsia="Times New Roman" w:cs="Times New Roman"/>
                <w:sz w:val="20"/>
                <w:szCs w:val="20"/>
                <w:u w:val="single"/>
                <w:lang w:eastAsia="ru-RU"/>
              </w:rPr>
            </w:r>
            <w:r>
              <w:rPr>
                <w:rFonts w:ascii="Times New Roman" w:hAnsi="Times New Roman" w:eastAsia="Times New Roman" w:cs="Times New Roman"/>
                <w:sz w:val="20"/>
                <w:szCs w:val="20"/>
                <w:u w:val="single"/>
                <w:lang w:eastAsia="ru-RU"/>
              </w:rPr>
            </w:r>
          </w:p>
        </w:tc>
      </w:tr>
      <w:tr>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firstLine="487" w:left="34"/>
              <w:contextualSpacing w:val="true"/>
              <w:jc w:val="both"/>
              <w:rPr>
                <w:rFonts w:ascii="Times New Roman" w:hAnsi="Times New Roman" w:eastAsia="Times New Roman" w:cs="Times New Roman"/>
                <w:b/>
                <w:bCs/>
                <w:sz w:val="20"/>
                <w:szCs w:val="20"/>
                <w:lang w:eastAsia="ru-RU"/>
              </w:rPr>
            </w:pPr>
            <w:r>
              <w:rPr>
                <w:rFonts w:ascii="Times New Roman" w:hAnsi="Times New Roman" w:eastAsia="Times New Roman" w:cs="Times New Roman"/>
                <w:sz w:val="20"/>
                <w:szCs w:val="20"/>
                <w:lang w:eastAsia="ru-RU"/>
              </w:rPr>
              <w:t xml:space="preserve">Заказчик вправе отказат</w:t>
            </w:r>
            <w:r>
              <w:rPr>
                <w:rFonts w:ascii="Times New Roman" w:hAnsi="Times New Roman" w:eastAsia="Times New Roman" w:cs="Times New Roman"/>
                <w:sz w:val="20"/>
                <w:szCs w:val="20"/>
                <w:lang w:eastAsia="ru-RU"/>
              </w:rPr>
              <w:t xml:space="preserve">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r>
              <w:rPr>
                <w:rFonts w:ascii="Times New Roman" w:hAnsi="Times New Roman" w:eastAsia="Times New Roman" w:cs="Times New Roman"/>
                <w:b/>
                <w:bCs/>
                <w:sz w:val="20"/>
                <w:szCs w:val="20"/>
                <w:lang w:eastAsia="ru-RU"/>
              </w:rPr>
            </w:r>
            <w:r>
              <w:rPr>
                <w:rFonts w:ascii="Times New Roman" w:hAnsi="Times New Roman" w:eastAsia="Times New Roman" w:cs="Times New Roman"/>
                <w:b/>
                <w:bCs/>
                <w:sz w:val="20"/>
                <w:szCs w:val="20"/>
                <w:lang w:eastAsia="ru-RU"/>
              </w:rPr>
            </w:r>
          </w:p>
        </w:tc>
      </w:tr>
      <w:tr>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25</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firstLine="487" w:left="34"/>
              <w:contextualSpacing w:val="true"/>
              <w:jc w:val="center"/>
              <w:rPr>
                <w:rFonts w:ascii="Times New Roman" w:hAnsi="Times New Roman" w:eastAsia="Times New Roman" w:cs="Times New Roman"/>
                <w:b/>
                <w:bCs/>
                <w:sz w:val="20"/>
                <w:szCs w:val="20"/>
                <w:lang w:eastAsia="ru-RU"/>
              </w:rPr>
            </w:pPr>
            <w:r>
              <w:rPr>
                <w:rFonts w:ascii="Times New Roman" w:hAnsi="Times New Roman" w:eastAsia="Times New Roman" w:cs="Times New Roman"/>
                <w:b/>
                <w:bCs/>
                <w:sz w:val="20"/>
                <w:szCs w:val="20"/>
                <w:lang w:eastAsia="ru-RU"/>
              </w:rPr>
              <w:t xml:space="preserve">Условия допуска к участию и отстранения от участия в закупке:</w:t>
            </w:r>
            <w:r>
              <w:rPr>
                <w:rFonts w:ascii="Times New Roman" w:hAnsi="Times New Roman" w:eastAsia="Times New Roman" w:cs="Times New Roman"/>
                <w:b/>
                <w:bCs/>
                <w:sz w:val="20"/>
                <w:szCs w:val="20"/>
                <w:lang w:eastAsia="ru-RU"/>
              </w:rPr>
            </w:r>
            <w:r>
              <w:rPr>
                <w:rFonts w:ascii="Times New Roman" w:hAnsi="Times New Roman" w:eastAsia="Times New Roman" w:cs="Times New Roman"/>
                <w:b/>
                <w:bCs/>
                <w:sz w:val="20"/>
                <w:szCs w:val="20"/>
                <w:lang w:eastAsia="ru-RU"/>
              </w:rPr>
            </w:r>
          </w:p>
        </w:tc>
      </w:tr>
      <w:tr>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1. Заказчик, Комиссия по закупкам вправе отказать в дальнейшем участии в закупке (отклонить заявку участника закупки) на основании:</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 выявлено несоответствие участника хотя бы одному из требований, перечисленных в информационной карте ценового запроса;</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 участник закупки и (или) его заявка не соответствуют иным требованиям информационной карты ценового запроса или Положения;</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 участник закупки не представил документы, необходимые для участия в процедуре закупки;</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 в представленных документах или в заявке указаны недостоверные сведения об участнике закупки и (или) о товарах, работах, услугах;</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2. Если выявлен хотя бы один из фактов, указанных в п. 1 настоящего раздела, комиссия по </w:t>
            </w:r>
            <w:r>
              <w:rPr>
                <w:rFonts w:ascii="Times New Roman" w:hAnsi="Times New Roman" w:eastAsia="Times New Roman" w:cs="Times New Roman"/>
                <w:sz w:val="20"/>
                <w:szCs w:val="20"/>
                <w:lang w:eastAsia="ru-RU"/>
              </w:rPr>
              <w:t xml:space="preserve">закупкам вправе отстранить участника от процедуры закупки на любом этапе ее проведения до момента заключения договора.</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3. В случае выявления фактов, предусмотренных в п. 1 настоящего разд</w:t>
            </w:r>
            <w:r>
              <w:rPr>
                <w:rFonts w:ascii="Times New Roman" w:hAnsi="Times New Roman" w:eastAsia="Times New Roman" w:cs="Times New Roman"/>
                <w:sz w:val="20"/>
                <w:szCs w:val="20"/>
                <w:lang w:eastAsia="ru-RU"/>
              </w:rPr>
              <w:t xml:space="preserve">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4. Заказчик вправе формировать протоколы (рассмотр</w:t>
            </w:r>
            <w:r>
              <w:rPr>
                <w:rFonts w:ascii="Times New Roman" w:hAnsi="Times New Roman" w:eastAsia="Times New Roman" w:cs="Times New Roman"/>
                <w:sz w:val="20"/>
                <w:szCs w:val="20"/>
                <w:lang w:eastAsia="ru-RU"/>
              </w:rPr>
              <w:t xml:space="preserve">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tc>
      </w:tr>
      <w:tr>
        <w:trPr>
          <w:trHeight w:val="196"/>
        </w:trPr>
        <w:tc>
          <w:tcPr>
            <w:shd w:val="clear" w:color="auto" w:fill="ffffff"/>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26</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left="2"/>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Отдельными файлами прилагаются:</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rHeight w:val="196"/>
        </w:trPr>
        <w:tc>
          <w:tcPr>
            <w:shd w:val="clear" w:color="auto" w:fill="ffffff"/>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left="2"/>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1. Описание предмета закупки (Техническое задание);</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left="2"/>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2. Проект договора;</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left="2"/>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3. Обоснование НМЦД;</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left="2"/>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4. Рекомендуемая форма заявки участника закупки.</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rHeight w:val="196"/>
        </w:trPr>
        <w:tc>
          <w:tcPr>
            <w:shd w:val="clear" w:color="auto" w:fill="ffffff"/>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27</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left="2"/>
              <w:contextualSpacing w:val="true"/>
              <w:jc w:val="center"/>
              <w:rPr>
                <w:rFonts w:ascii="Times New Roman" w:hAnsi="Times New Roman" w:eastAsia="Times New Roman" w:cs="Times New Roman"/>
                <w:bCs/>
                <w:sz w:val="20"/>
                <w:szCs w:val="20"/>
                <w:lang w:eastAsia="ru-RU"/>
              </w:rPr>
            </w:pPr>
            <w:r>
              <w:rPr>
                <w:rFonts w:ascii="Times New Roman" w:hAnsi="Times New Roman" w:eastAsia="Times New Roman" w:cs="Times New Roman"/>
                <w:b/>
                <w:sz w:val="20"/>
                <w:szCs w:val="20"/>
                <w:lang w:eastAsia="ru-RU"/>
              </w:rPr>
              <w:t xml:space="preserve">Иные требования, определенные Положением о закупке товаров, работ, услуг Заказчика</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rHeight w:val="196"/>
        </w:trPr>
        <w:tc>
          <w:tcPr>
            <w:shd w:val="clear" w:color="auto" w:fill="ffffff"/>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left="2"/>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Не установлено</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bl>
    <w:p>
      <w:pPr>
        <w:widowControl w:val="false"/>
        <w:pBdr/>
        <w:spacing w:after="0" w:line="240" w:lineRule="auto"/>
        <w:ind/>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sectPr>
      <w:footerReference w:type="default" r:id="rId10"/>
      <w:footnotePr/>
      <w:endnotePr/>
      <w:type w:val="nextPage"/>
      <w:pgSz w:h="16838" w:orient="portrait" w:w="11906"/>
      <w:pgMar w:top="284" w:right="907" w:bottom="567" w:left="1134" w:header="720" w:footer="720" w:gutter="0"/>
      <w:pgNumType w:chapSep="period" w:start="1"/>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mSun">
    <w:panose1 w:val="02000506000000020000"/>
  </w:font>
  <w:font w:name="Symbol">
    <w:panose1 w:val="05050102010706020507"/>
  </w:font>
  <w:font w:name="Wingdings">
    <w:panose1 w:val="05000000000000000000"/>
  </w:font>
  <w:font w:name="Consolas">
    <w:panose1 w:val="020B0609020204030204"/>
  </w:font>
  <w:font w:name="Bookman Old Style">
    <w:panose1 w:val="02050604050505020204"/>
  </w:font>
  <w:font w:name="GaramondNarrowC">
    <w:panose1 w:val="02020404030301010803"/>
  </w:font>
  <w:font w:name="Verdana">
    <w:panose1 w:val="020B0604030504040204"/>
  </w:font>
  <w:font w:name="MS Mincho">
    <w:panose1 w:val="02040604050505090304"/>
  </w:font>
  <w:font w:name="Tahoma">
    <w:panose1 w:val="020B0604030504040204"/>
  </w:font>
  <w:font w:name="Courier New">
    <w:panose1 w:val="02070309020205020404"/>
  </w:font>
  <w:font w:name="Calibri">
    <w:panose1 w:val="020F0502020204030204"/>
  </w:font>
  <w:font w:name="Cambria">
    <w:panose1 w:val="02040503050406030204"/>
  </w:font>
  <w:font w:name="Consultant">
    <w:panose1 w:val="05050102010205020202"/>
  </w:font>
  <w:font w:name="Times New Roman">
    <w:panose1 w:val="02020603050405020304"/>
  </w:font>
  <w:font w:name="Arial Unicode MS">
    <w:panose1 w:val="020B0604020202020204"/>
  </w:font>
  <w:font w:name="Arial">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6"/>
      <w:pBdr/>
      <w:tabs>
        <w:tab w:val="clear" w:leader="none" w:pos="4677"/>
      </w:tabs>
      <w:spacing/>
      <w:ind/>
      <w:rPr/>
    </w:pPr>
    <w:r>
      <w:tab/>
    </w:r>
    <w:r>
      <w:fldChar w:fldCharType="begin"/>
    </w:r>
    <w:r>
      <w:instrText xml:space="preserve"> PAGE   \* MERGEFORMAT </w:instrText>
    </w:r>
    <w:r>
      <w:fldChar w:fldCharType="separate"/>
    </w:r>
    <w:r>
      <w:t xml:space="preserve">2</w:t>
    </w:r>
    <w:r>
      <w:fldChar w:fldCharType="end"/>
    </w:r>
    <w:r/>
  </w:p>
  <w:p>
    <w:pPr>
      <w:pStyle w:val="996"/>
      <w:pBdr/>
      <w:spacing/>
      <w:ind/>
      <w:rPr/>
    </w:pPr>
    <w:r/>
    <w:r/>
  </w:p>
  <w:p>
    <w:pPr>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 w:id="2">
    <w:p>
      <w:pPr>
        <w:pStyle w:val="1035"/>
        <w:pBdr/>
        <w:spacing/>
        <w:ind/>
        <w:jc w:val="both"/>
        <w:rPr>
          <w:sz w:val="16"/>
          <w:szCs w:val="16"/>
        </w:rPr>
      </w:pPr>
      <w:r>
        <w:rPr>
          <w:rStyle w:val="1053"/>
          <w:sz w:val="16"/>
          <w:szCs w:val="16"/>
        </w:rPr>
        <w:footnoteRef/>
      </w:r>
      <w:r>
        <w:rPr>
          <w:sz w:val="16"/>
          <w:szCs w:val="16"/>
        </w:rPr>
        <w:t xml:space="preserve"> Ответственность за недостоверность информации и (или) документов, направленных в составе </w:t>
      </w:r>
      <w:r>
        <w:rPr>
          <w:sz w:val="16"/>
          <w:szCs w:val="16"/>
        </w:rPr>
        <w:t xml:space="preserve">заявки на участие в закупке,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r>
        <w:rPr>
          <w:sz w:val="16"/>
          <w:szCs w:val="16"/>
        </w:rPr>
      </w:r>
      <w:r>
        <w:rPr>
          <w:sz w:val="16"/>
          <w:szCs w:val="16"/>
        </w:rP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lvl w:ilvl="0">
      <w:isLgl w:val="false"/>
      <w:lvlJc w:val="left"/>
      <w:lvlText w:val=""/>
      <w:numFmt w:val="none"/>
      <w:pPr>
        <w:pBdr/>
        <w:tabs>
          <w:tab w:val="num" w:leader="none" w:pos="0"/>
        </w:tabs>
        <w:spacing/>
        <w:ind w:firstLine="0" w:left="0"/>
      </w:pPr>
      <w:rPr/>
      <w:start w:val="1"/>
      <w:suff w:val="nothing"/>
    </w:lvl>
    <w:lvl w:ilvl="1">
      <w:isLgl w:val="false"/>
      <w:lvlJc w:val="left"/>
      <w:lvlText w:val=""/>
      <w:numFmt w:val="none"/>
      <w:pPr>
        <w:pBdr/>
        <w:tabs>
          <w:tab w:val="num" w:leader="none" w:pos="0"/>
        </w:tabs>
        <w:spacing/>
        <w:ind w:firstLine="0" w:left="0"/>
      </w:pPr>
      <w:rPr/>
      <w:start w:val="1"/>
      <w:suff w:val="nothing"/>
    </w:lvl>
    <w:lvl w:ilvl="2">
      <w:isLgl w:val="false"/>
      <w:lvlJc w:val="left"/>
      <w:lvlText w:val=""/>
      <w:numFmt w:val="none"/>
      <w:pPr>
        <w:pBdr/>
        <w:tabs>
          <w:tab w:val="num" w:leader="none" w:pos="0"/>
        </w:tabs>
        <w:spacing/>
        <w:ind w:firstLine="0" w:left="0"/>
      </w:pPr>
      <w:rPr/>
      <w:start w:val="1"/>
      <w:suff w:val="nothing"/>
    </w:lvl>
    <w:lvl w:ilvl="3">
      <w:isLgl w:val="false"/>
      <w:lvlJc w:val="left"/>
      <w:lvlText w:val=""/>
      <w:numFmt w:val="none"/>
      <w:pPr>
        <w:pBdr/>
        <w:tabs>
          <w:tab w:val="num" w:leader="none" w:pos="0"/>
        </w:tabs>
        <w:spacing/>
        <w:ind w:firstLine="0" w:left="0"/>
      </w:pPr>
      <w:rPr/>
      <w:start w:val="1"/>
      <w:suff w:val="nothing"/>
    </w:lvl>
    <w:lvl w:ilvl="4">
      <w:isLgl w:val="false"/>
      <w:lvlJc w:val="left"/>
      <w:lvlText w:val=""/>
      <w:numFmt w:val="none"/>
      <w:pPr>
        <w:pBdr/>
        <w:tabs>
          <w:tab w:val="num" w:leader="none" w:pos="0"/>
        </w:tabs>
        <w:spacing/>
        <w:ind w:firstLine="0" w:left="0"/>
      </w:pPr>
      <w:rPr/>
      <w:start w:val="1"/>
      <w:suff w:val="nothing"/>
    </w:lvl>
    <w:lvl w:ilvl="5">
      <w:isLgl w:val="false"/>
      <w:lvlJc w:val="left"/>
      <w:lvlText w:val=""/>
      <w:numFmt w:val="none"/>
      <w:pPr>
        <w:pBdr/>
        <w:tabs>
          <w:tab w:val="num" w:leader="none" w:pos="0"/>
        </w:tabs>
        <w:spacing/>
        <w:ind w:firstLine="0" w:left="0"/>
      </w:pPr>
      <w:rPr/>
      <w:start w:val="1"/>
      <w:suff w:val="nothing"/>
    </w:lvl>
    <w:lvl w:ilvl="6">
      <w:isLgl w:val="false"/>
      <w:lvlJc w:val="left"/>
      <w:lvlText w:val=""/>
      <w:numFmt w:val="none"/>
      <w:pPr>
        <w:pBdr/>
        <w:tabs>
          <w:tab w:val="num" w:leader="none" w:pos="0"/>
        </w:tabs>
        <w:spacing/>
        <w:ind w:firstLine="0" w:left="0"/>
      </w:pPr>
      <w:rPr/>
      <w:start w:val="1"/>
      <w:suff w:val="nothing"/>
    </w:lvl>
    <w:lvl w:ilvl="7">
      <w:isLgl w:val="false"/>
      <w:lvlJc w:val="left"/>
      <w:lvlText w:val=""/>
      <w:numFmt w:val="none"/>
      <w:pPr>
        <w:pBdr/>
        <w:tabs>
          <w:tab w:val="num" w:leader="none" w:pos="0"/>
        </w:tabs>
        <w:spacing/>
        <w:ind w:firstLine="0" w:left="0"/>
      </w:pPr>
      <w:rPr/>
      <w:start w:val="1"/>
      <w:suff w:val="nothing"/>
    </w:lvl>
    <w:lvl w:ilvl="8">
      <w:isLgl w:val="false"/>
      <w:lvlJc w:val="left"/>
      <w:lvlText w:val=""/>
      <w:numFmt w:val="none"/>
      <w:pPr>
        <w:pBdr/>
        <w:tabs>
          <w:tab w:val="num" w:leader="none" w:pos="0"/>
        </w:tabs>
        <w:spacing/>
        <w:ind w:firstLine="0" w:left="0"/>
      </w:pPr>
      <w:rPr/>
      <w:start w:val="1"/>
      <w:suff w:val="nothing"/>
    </w:lvl>
  </w:abstractNum>
  <w:abstractNum w:abstractNumId="1">
    <w:nsid w:val="04A844A7"/>
    <w:lvl w:ilvl="0">
      <w:isLgl w:val="false"/>
      <w:lvlJc w:val="left"/>
      <w:lvlText w:val="%1."/>
      <w:numFmt w:val="decimal"/>
      <w:pPr>
        <w:pBdr/>
        <w:tabs>
          <w:tab w:val="num" w:leader="none" w:pos="540"/>
        </w:tabs>
        <w:spacing/>
        <w:ind w:hanging="360" w:left="540"/>
      </w:pPr>
      <w:rPr/>
      <w:start w:val="10"/>
      <w:suff w:val="tab"/>
    </w:lvl>
    <w:lvl w:ilvl="1">
      <w:isLgl w:val="false"/>
      <w:lvlJc w:val="left"/>
      <w:lvlText w:val=""/>
      <w:numFmt w:val="none"/>
      <w:pPr>
        <w:pBdr/>
        <w:tabs>
          <w:tab w:val="num" w:leader="none" w:pos="360"/>
        </w:tabs>
        <w:spacing/>
        <w:ind w:firstLine="0" w:left="0"/>
      </w:pPr>
      <w:pStyle w:val="1029"/>
      <w:rPr/>
      <w:start w:val="0"/>
      <w:suff w:val="tab"/>
    </w:lvl>
    <w:lvl w:ilvl="2">
      <w:isLgl w:val="false"/>
      <w:lvlJc w:val="left"/>
      <w:lvlText w:val=""/>
      <w:numFmt w:val="none"/>
      <w:pPr>
        <w:pBdr/>
        <w:tabs>
          <w:tab w:val="num" w:leader="none" w:pos="360"/>
        </w:tabs>
        <w:spacing/>
        <w:ind w:firstLine="0" w:left="0"/>
      </w:pPr>
      <w:rPr/>
      <w:start w:val="0"/>
      <w:suff w:val="tab"/>
    </w:lvl>
    <w:lvl w:ilvl="3">
      <w:isLgl w:val="false"/>
      <w:lvlJc w:val="left"/>
      <w:lvlText w:val=""/>
      <w:numFmt w:val="none"/>
      <w:pPr>
        <w:pBdr/>
        <w:tabs>
          <w:tab w:val="num" w:leader="none" w:pos="360"/>
        </w:tabs>
        <w:spacing/>
        <w:ind w:firstLine="0" w:left="0"/>
      </w:pPr>
      <w:rPr/>
      <w:start w:val="0"/>
      <w:suff w:val="tab"/>
    </w:lvl>
    <w:lvl w:ilvl="4">
      <w:isLgl w:val="false"/>
      <w:lvlJc w:val="left"/>
      <w:lvlText w:val=""/>
      <w:numFmt w:val="none"/>
      <w:pPr>
        <w:pBdr/>
        <w:tabs>
          <w:tab w:val="num" w:leader="none" w:pos="360"/>
        </w:tabs>
        <w:spacing/>
        <w:ind w:firstLine="0" w:left="0"/>
      </w:pPr>
      <w:rPr/>
      <w:start w:val="0"/>
      <w:suff w:val="tab"/>
    </w:lvl>
    <w:lvl w:ilvl="5">
      <w:isLgl w:val="false"/>
      <w:lvlJc w:val="left"/>
      <w:lvlText w:val=""/>
      <w:numFmt w:val="none"/>
      <w:pPr>
        <w:pBdr/>
        <w:tabs>
          <w:tab w:val="num" w:leader="none" w:pos="360"/>
        </w:tabs>
        <w:spacing/>
        <w:ind w:firstLine="0" w:left="0"/>
      </w:pPr>
      <w:rPr/>
      <w:start w:val="0"/>
      <w:suff w:val="tab"/>
    </w:lvl>
    <w:lvl w:ilvl="6">
      <w:isLgl w:val="false"/>
      <w:lvlJc w:val="left"/>
      <w:lvlText w:val=""/>
      <w:numFmt w:val="none"/>
      <w:pPr>
        <w:pBdr/>
        <w:tabs>
          <w:tab w:val="num" w:leader="none" w:pos="360"/>
        </w:tabs>
        <w:spacing/>
        <w:ind w:firstLine="0" w:left="0"/>
      </w:pPr>
      <w:rPr/>
      <w:start w:val="0"/>
      <w:suff w:val="tab"/>
    </w:lvl>
    <w:lvl w:ilvl="7">
      <w:isLgl w:val="false"/>
      <w:lvlJc w:val="left"/>
      <w:lvlText w:val=""/>
      <w:numFmt w:val="none"/>
      <w:pPr>
        <w:pBdr/>
        <w:tabs>
          <w:tab w:val="num" w:leader="none" w:pos="360"/>
        </w:tabs>
        <w:spacing/>
        <w:ind w:firstLine="0" w:left="0"/>
      </w:pPr>
      <w:rPr/>
      <w:start w:val="0"/>
      <w:suff w:val="tab"/>
    </w:lvl>
    <w:lvl w:ilvl="8">
      <w:isLgl w:val="false"/>
      <w:lvlJc w:val="left"/>
      <w:lvlText w:val=""/>
      <w:numFmt w:val="none"/>
      <w:pPr>
        <w:pBdr/>
        <w:tabs>
          <w:tab w:val="num" w:leader="none" w:pos="360"/>
        </w:tabs>
        <w:spacing/>
        <w:ind w:firstLine="0" w:left="0"/>
      </w:pPr>
      <w:rPr/>
      <w:start w:val="0"/>
      <w:suff w:val="tab"/>
    </w:lvl>
  </w:abstractNum>
  <w:abstractNum w:abstractNumId="2">
    <w:nsid w:val="0AE7751B"/>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
    <w:nsid w:val="0AFB7011"/>
    <w:lvl w:ilvl="0">
      <w:isLgl w:val="false"/>
      <w:lvlJc w:val="left"/>
      <w:lvlText w:val="-"/>
      <w:numFmt w:val="bullet"/>
      <w:pPr>
        <w:pBdr/>
        <w:spacing/>
        <w:ind w:hanging="360" w:left="720"/>
      </w:pPr>
      <w:rPr>
        <w:rFonts w:hint="default" w:ascii="Times New Roman" w:hAnsi="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
    <w:nsid w:val="0C8E4F74"/>
    <w:lvl w:ilvl="0">
      <w:isLgl w:val="false"/>
      <w:lvlJc w:val="left"/>
      <w:lvlText w:val=""/>
      <w:numFmt w:val="bullet"/>
      <w:pPr>
        <w:pBdr/>
        <w:spacing/>
        <w:ind w:hanging="360" w:left="360"/>
      </w:pPr>
      <w:rPr>
        <w:rFonts w:hint="default" w:ascii="Symbol" w:hAnsi="Symbol"/>
      </w:rPr>
      <w:start w:val="1"/>
      <w:suff w:val="tab"/>
    </w:lvl>
    <w:lvl w:ilvl="1">
      <w:isLgl w:val="false"/>
      <w:lvlJc w:val="left"/>
      <w:lvlText w:val="o"/>
      <w:numFmt w:val="bullet"/>
      <w:pPr>
        <w:pBdr/>
        <w:spacing/>
        <w:ind w:hanging="360" w:left="2156"/>
      </w:pPr>
      <w:rPr>
        <w:rFonts w:hint="default" w:ascii="Courier New" w:hAnsi="Courier New" w:cs="Courier New"/>
      </w:rPr>
      <w:start w:val="1"/>
      <w:suff w:val="tab"/>
    </w:lvl>
    <w:lvl w:ilvl="2">
      <w:isLgl w:val="false"/>
      <w:lvlJc w:val="left"/>
      <w:lvlText w:val=""/>
      <w:numFmt w:val="bullet"/>
      <w:pPr>
        <w:pBdr/>
        <w:spacing/>
        <w:ind w:hanging="360" w:left="2876"/>
      </w:pPr>
      <w:rPr>
        <w:rFonts w:hint="default" w:ascii="Wingdings" w:hAnsi="Wingdings"/>
      </w:rPr>
      <w:start w:val="1"/>
      <w:suff w:val="tab"/>
    </w:lvl>
    <w:lvl w:ilvl="3">
      <w:isLgl w:val="false"/>
      <w:lvlJc w:val="left"/>
      <w:lvlText w:val=""/>
      <w:numFmt w:val="bullet"/>
      <w:pPr>
        <w:pBdr/>
        <w:spacing/>
        <w:ind w:hanging="360" w:left="3596"/>
      </w:pPr>
      <w:rPr>
        <w:rFonts w:hint="default" w:ascii="Symbol" w:hAnsi="Symbol"/>
      </w:rPr>
      <w:start w:val="1"/>
      <w:suff w:val="tab"/>
    </w:lvl>
    <w:lvl w:ilvl="4">
      <w:isLgl w:val="false"/>
      <w:lvlJc w:val="left"/>
      <w:lvlText w:val="o"/>
      <w:numFmt w:val="bullet"/>
      <w:pPr>
        <w:pBdr/>
        <w:spacing/>
        <w:ind w:hanging="360" w:left="4316"/>
      </w:pPr>
      <w:rPr>
        <w:rFonts w:hint="default" w:ascii="Courier New" w:hAnsi="Courier New" w:cs="Courier New"/>
      </w:rPr>
      <w:start w:val="1"/>
      <w:suff w:val="tab"/>
    </w:lvl>
    <w:lvl w:ilvl="5">
      <w:isLgl w:val="false"/>
      <w:lvlJc w:val="left"/>
      <w:lvlText w:val=""/>
      <w:numFmt w:val="bullet"/>
      <w:pPr>
        <w:pBdr/>
        <w:spacing/>
        <w:ind w:hanging="360" w:left="5036"/>
      </w:pPr>
      <w:rPr>
        <w:rFonts w:hint="default" w:ascii="Wingdings" w:hAnsi="Wingdings"/>
      </w:rPr>
      <w:start w:val="1"/>
      <w:suff w:val="tab"/>
    </w:lvl>
    <w:lvl w:ilvl="6">
      <w:isLgl w:val="false"/>
      <w:lvlJc w:val="left"/>
      <w:lvlText w:val=""/>
      <w:numFmt w:val="bullet"/>
      <w:pPr>
        <w:pBdr/>
        <w:spacing/>
        <w:ind w:hanging="360" w:left="5756"/>
      </w:pPr>
      <w:rPr>
        <w:rFonts w:hint="default" w:ascii="Symbol" w:hAnsi="Symbol"/>
      </w:rPr>
      <w:start w:val="1"/>
      <w:suff w:val="tab"/>
    </w:lvl>
    <w:lvl w:ilvl="7">
      <w:isLgl w:val="false"/>
      <w:lvlJc w:val="left"/>
      <w:lvlText w:val="o"/>
      <w:numFmt w:val="bullet"/>
      <w:pPr>
        <w:pBdr/>
        <w:spacing/>
        <w:ind w:hanging="360" w:left="6476"/>
      </w:pPr>
      <w:rPr>
        <w:rFonts w:hint="default" w:ascii="Courier New" w:hAnsi="Courier New" w:cs="Courier New"/>
      </w:rPr>
      <w:start w:val="1"/>
      <w:suff w:val="tab"/>
    </w:lvl>
    <w:lvl w:ilvl="8">
      <w:isLgl w:val="false"/>
      <w:lvlJc w:val="left"/>
      <w:lvlText w:val=""/>
      <w:numFmt w:val="bullet"/>
      <w:pPr>
        <w:pBdr/>
        <w:spacing/>
        <w:ind w:hanging="360" w:left="7196"/>
      </w:pPr>
      <w:rPr>
        <w:rFonts w:hint="default" w:ascii="Wingdings" w:hAnsi="Wingdings"/>
      </w:rPr>
      <w:start w:val="1"/>
      <w:suff w:val="tab"/>
    </w:lvl>
  </w:abstractNum>
  <w:abstractNum w:abstractNumId="5">
    <w:nsid w:val="0FB55065"/>
    <w:lvl w:ilvl="0">
      <w:isLgl w:val="false"/>
      <w:lvlJc w:val="left"/>
      <w:lvlText w:val="%1."/>
      <w:numFmt w:val="decimal"/>
      <w:pPr>
        <w:pBdr/>
        <w:tabs>
          <w:tab w:val="num" w:leader="none" w:pos="1300"/>
        </w:tabs>
        <w:spacing/>
        <w:ind w:hanging="900" w:left="1300"/>
      </w:pPr>
      <w:rPr/>
      <w:start w:val="1"/>
      <w:suff w:val="tab"/>
    </w:lvl>
    <w:lvl w:ilvl="1">
      <w:isLgl w:val="false"/>
      <w:lvlJc w:val="left"/>
      <w:lvlText w:val=""/>
      <w:numFmt w:val="none"/>
      <w:pPr>
        <w:pBdr/>
        <w:tabs>
          <w:tab w:val="num" w:leader="none" w:pos="360"/>
        </w:tabs>
        <w:spacing/>
        <w:ind w:firstLine="0" w:left="0"/>
      </w:pPr>
      <w:rPr/>
      <w:start w:val="0"/>
      <w:suff w:val="tab"/>
    </w:lvl>
    <w:lvl w:ilvl="2">
      <w:isLgl w:val="false"/>
      <w:lvlJc w:val="left"/>
      <w:lvlText w:val=""/>
      <w:numFmt w:val="none"/>
      <w:pPr>
        <w:pBdr/>
        <w:tabs>
          <w:tab w:val="num" w:leader="none" w:pos="360"/>
        </w:tabs>
        <w:spacing/>
        <w:ind w:firstLine="0" w:left="0"/>
      </w:pPr>
      <w:rPr/>
      <w:start w:val="0"/>
      <w:suff w:val="tab"/>
    </w:lvl>
    <w:lvl w:ilvl="3">
      <w:isLgl w:val="false"/>
      <w:lvlJc w:val="left"/>
      <w:lvlText w:val=""/>
      <w:numFmt w:val="none"/>
      <w:pPr>
        <w:pBdr/>
        <w:tabs>
          <w:tab w:val="num" w:leader="none" w:pos="360"/>
        </w:tabs>
        <w:spacing/>
        <w:ind w:firstLine="0" w:left="0"/>
      </w:pPr>
      <w:rPr/>
      <w:start w:val="0"/>
      <w:suff w:val="tab"/>
    </w:lvl>
    <w:lvl w:ilvl="4">
      <w:isLgl w:val="false"/>
      <w:lvlJc w:val="left"/>
      <w:lvlText w:val=""/>
      <w:numFmt w:val="none"/>
      <w:pPr>
        <w:pBdr/>
        <w:tabs>
          <w:tab w:val="num" w:leader="none" w:pos="360"/>
        </w:tabs>
        <w:spacing/>
        <w:ind w:firstLine="0" w:left="0"/>
      </w:pPr>
      <w:rPr/>
      <w:start w:val="0"/>
      <w:suff w:val="tab"/>
    </w:lvl>
    <w:lvl w:ilvl="5">
      <w:isLgl w:val="false"/>
      <w:lvlJc w:val="left"/>
      <w:lvlText w:val=""/>
      <w:numFmt w:val="none"/>
      <w:pPr>
        <w:pBdr/>
        <w:tabs>
          <w:tab w:val="num" w:leader="none" w:pos="360"/>
        </w:tabs>
        <w:spacing/>
        <w:ind w:firstLine="0" w:left="0"/>
      </w:pPr>
      <w:rPr/>
      <w:start w:val="0"/>
      <w:suff w:val="tab"/>
    </w:lvl>
    <w:lvl w:ilvl="6">
      <w:isLgl w:val="false"/>
      <w:lvlJc w:val="left"/>
      <w:lvlText w:val=""/>
      <w:numFmt w:val="none"/>
      <w:pPr>
        <w:pBdr/>
        <w:tabs>
          <w:tab w:val="num" w:leader="none" w:pos="360"/>
        </w:tabs>
        <w:spacing/>
        <w:ind w:firstLine="0" w:left="0"/>
      </w:pPr>
      <w:rPr/>
      <w:start w:val="0"/>
      <w:suff w:val="tab"/>
    </w:lvl>
    <w:lvl w:ilvl="7">
      <w:isLgl w:val="false"/>
      <w:lvlJc w:val="left"/>
      <w:lvlText w:val=""/>
      <w:numFmt w:val="none"/>
      <w:pPr>
        <w:pBdr/>
        <w:tabs>
          <w:tab w:val="num" w:leader="none" w:pos="360"/>
        </w:tabs>
        <w:spacing/>
        <w:ind w:firstLine="0" w:left="0"/>
      </w:pPr>
      <w:rPr/>
      <w:start w:val="0"/>
      <w:suff w:val="tab"/>
    </w:lvl>
    <w:lvl w:ilvl="8">
      <w:isLgl w:val="false"/>
      <w:lvlJc w:val="left"/>
      <w:lvlText w:val=""/>
      <w:numFmt w:val="none"/>
      <w:pPr>
        <w:pBdr/>
        <w:tabs>
          <w:tab w:val="num" w:leader="none" w:pos="360"/>
        </w:tabs>
        <w:spacing/>
        <w:ind w:firstLine="0" w:left="0"/>
      </w:pPr>
      <w:rPr/>
      <w:start w:val="0"/>
      <w:suff w:val="tab"/>
    </w:lvl>
  </w:abstractNum>
  <w:abstractNum w:abstractNumId="6">
    <w:nsid w:val="18F46D15"/>
    <w:lvl w:ilvl="0">
      <w:isLgl w:val="false"/>
      <w:lvlJc w:val="left"/>
      <w:lvlText w:val="%1."/>
      <w:numFmt w:val="decimal"/>
      <w:pPr>
        <w:pBdr/>
        <w:spacing/>
        <w:ind w:hanging="360" w:left="720"/>
      </w:pPr>
      <w:rPr>
        <w:rFonts w:hint="default"/>
      </w:rPr>
      <w:start w:val="4"/>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7">
    <w:nsid w:val="19A46EC4"/>
    <w:lvl w:ilvl="0">
      <w:isLgl w:val="false"/>
      <w:lvlJc w:val="left"/>
      <w:lvlText w:val="%1."/>
      <w:numFmt w:val="decimal"/>
      <w:pPr>
        <w:pBdr/>
        <w:spacing/>
        <w:ind w:hanging="645" w:left="645"/>
      </w:pPr>
      <w:rPr>
        <w:rFonts w:hint="default"/>
      </w:rPr>
      <w:start w:val="13"/>
      <w:suff w:val="tab"/>
    </w:lvl>
    <w:lvl w:ilvl="1">
      <w:isLgl w:val="false"/>
      <w:lvlJc w:val="left"/>
      <w:lvlText w:val="%1.%2."/>
      <w:numFmt w:val="decimal"/>
      <w:pPr>
        <w:pBdr/>
        <w:spacing/>
        <w:ind w:hanging="645" w:left="1000"/>
      </w:pPr>
      <w:rPr>
        <w:rFonts w:hint="default"/>
      </w:rPr>
      <w:start w:val="1"/>
      <w:suff w:val="tab"/>
    </w:lvl>
    <w:lvl w:ilvl="2">
      <w:isLgl w:val="false"/>
      <w:lvlJc w:val="left"/>
      <w:lvlText w:val="%1.%2.%3."/>
      <w:numFmt w:val="decimal"/>
      <w:pPr>
        <w:pBdr/>
        <w:spacing/>
        <w:ind w:hanging="720" w:left="1430"/>
      </w:pPr>
      <w:rPr>
        <w:rFonts w:hint="default"/>
      </w:rPr>
      <w:start w:val="3"/>
      <w:suff w:val="tab"/>
    </w:lvl>
    <w:lvl w:ilvl="3">
      <w:isLgl w:val="false"/>
      <w:lvlJc w:val="left"/>
      <w:lvlText w:val="%1.%2.%3.%4."/>
      <w:numFmt w:val="decimal"/>
      <w:pPr>
        <w:pBdr/>
        <w:spacing/>
        <w:ind w:hanging="720" w:left="1785"/>
      </w:pPr>
      <w:rPr>
        <w:rFonts w:hint="default"/>
      </w:rPr>
      <w:start w:val="1"/>
      <w:suff w:val="tab"/>
    </w:lvl>
    <w:lvl w:ilvl="4">
      <w:isLgl w:val="false"/>
      <w:lvlJc w:val="left"/>
      <w:lvlText w:val="%1.%2.%3.%4.%5."/>
      <w:numFmt w:val="decimal"/>
      <w:pPr>
        <w:pBdr/>
        <w:spacing/>
        <w:ind w:hanging="1080" w:left="2500"/>
      </w:pPr>
      <w:rPr>
        <w:rFonts w:hint="default"/>
      </w:rPr>
      <w:start w:val="1"/>
      <w:suff w:val="tab"/>
    </w:lvl>
    <w:lvl w:ilvl="5">
      <w:isLgl w:val="false"/>
      <w:lvlJc w:val="left"/>
      <w:lvlText w:val="%1.%2.%3.%4.%5.%6."/>
      <w:numFmt w:val="decimal"/>
      <w:pPr>
        <w:pBdr/>
        <w:spacing/>
        <w:ind w:hanging="1080" w:left="2855"/>
      </w:pPr>
      <w:rPr>
        <w:rFonts w:hint="default"/>
      </w:rPr>
      <w:start w:val="1"/>
      <w:suff w:val="tab"/>
    </w:lvl>
    <w:lvl w:ilvl="6">
      <w:isLgl w:val="false"/>
      <w:lvlJc w:val="left"/>
      <w:lvlText w:val="%1.%2.%3.%4.%5.%6.%7."/>
      <w:numFmt w:val="decimal"/>
      <w:pPr>
        <w:pBdr/>
        <w:spacing/>
        <w:ind w:hanging="1440" w:left="3570"/>
      </w:pPr>
      <w:rPr>
        <w:rFonts w:hint="default"/>
      </w:rPr>
      <w:start w:val="1"/>
      <w:suff w:val="tab"/>
    </w:lvl>
    <w:lvl w:ilvl="7">
      <w:isLgl w:val="false"/>
      <w:lvlJc w:val="left"/>
      <w:lvlText w:val="%1.%2.%3.%4.%5.%6.%7.%8."/>
      <w:numFmt w:val="decimal"/>
      <w:pPr>
        <w:pBdr/>
        <w:spacing/>
        <w:ind w:hanging="1440" w:left="3925"/>
      </w:pPr>
      <w:rPr>
        <w:rFonts w:hint="default"/>
      </w:rPr>
      <w:start w:val="1"/>
      <w:suff w:val="tab"/>
    </w:lvl>
    <w:lvl w:ilvl="8">
      <w:isLgl w:val="false"/>
      <w:lvlJc w:val="left"/>
      <w:lvlText w:val="%1.%2.%3.%4.%5.%6.%7.%8.%9."/>
      <w:numFmt w:val="decimal"/>
      <w:pPr>
        <w:pBdr/>
        <w:spacing/>
        <w:ind w:hanging="1800" w:left="4640"/>
      </w:pPr>
      <w:rPr>
        <w:rFonts w:hint="default"/>
      </w:rPr>
      <w:start w:val="1"/>
      <w:suff w:val="tab"/>
    </w:lvl>
  </w:abstractNum>
  <w:abstractNum w:abstractNumId="8">
    <w:nsid w:val="1BFA07ED"/>
    <w:lvl w:ilvl="0">
      <w:isLgl w:val="false"/>
      <w:lvlJc w:val="left"/>
      <w:lvlText w:val="%1."/>
      <w:numFmt w:val="decimal"/>
      <w:pPr>
        <w:pBdr/>
        <w:spacing/>
        <w:ind w:hanging="360" w:left="3763"/>
      </w:pPr>
      <w:rPr>
        <w:b/>
      </w:rPr>
      <w:start w:val="1"/>
      <w:suff w:val="tab"/>
    </w:lvl>
    <w:lvl w:ilvl="1">
      <w:isLgl w:val="false"/>
      <w:lvlJc w:val="left"/>
      <w:lvlText w:val="%1.%2."/>
      <w:numFmt w:val="decimal"/>
      <w:pPr>
        <w:pBdr/>
        <w:spacing/>
        <w:ind w:hanging="432" w:left="7947"/>
      </w:pPr>
      <w:rPr>
        <w:i w:val="0"/>
        <w:sz w:val="24"/>
      </w:rPr>
      <w:start w:val="1"/>
      <w:suff w:val="tab"/>
    </w:lvl>
    <w:lvl w:ilvl="2">
      <w:isLgl w:val="false"/>
      <w:lvlJc w:val="left"/>
      <w:lvlText w:val="%1.%2.%3."/>
      <w:numFmt w:val="decimal"/>
      <w:pPr>
        <w:pBdr/>
        <w:spacing/>
        <w:ind w:hanging="504" w:left="4758"/>
      </w:pPr>
      <w:rPr>
        <w:i w:val="0"/>
        <w:sz w:val="24"/>
      </w:rPr>
      <w:start w:val="1"/>
      <w:suff w:val="tab"/>
    </w:lvl>
    <w:lvl w:ilvl="3">
      <w:isLgl w:val="false"/>
      <w:lvlJc w:val="left"/>
      <w:lvlText w:val="%1.%2.%3.%4."/>
      <w:numFmt w:val="decimal"/>
      <w:pPr>
        <w:pBdr/>
        <w:spacing/>
        <w:ind w:hanging="648" w:left="5469"/>
      </w:pPr>
      <w:rPr/>
      <w:start w:val="1"/>
      <w:suff w:val="tab"/>
    </w:lvl>
    <w:lvl w:ilvl="4">
      <w:isLgl w:val="false"/>
      <w:lvlJc w:val="left"/>
      <w:lvlText w:val="%1.%2.%3.%4.%5."/>
      <w:numFmt w:val="decimal"/>
      <w:pPr>
        <w:pBdr/>
        <w:spacing/>
        <w:ind w:hanging="792" w:left="5635"/>
      </w:pPr>
      <w:rPr/>
      <w:start w:val="1"/>
      <w:suff w:val="tab"/>
    </w:lvl>
    <w:lvl w:ilvl="5">
      <w:isLgl w:val="false"/>
      <w:lvlJc w:val="left"/>
      <w:lvlText w:val="%1.%2.%3.%4.%5.%6."/>
      <w:numFmt w:val="decimal"/>
      <w:pPr>
        <w:pBdr/>
        <w:spacing/>
        <w:ind w:hanging="936" w:left="6139"/>
      </w:pPr>
      <w:rPr/>
      <w:start w:val="1"/>
      <w:suff w:val="tab"/>
    </w:lvl>
    <w:lvl w:ilvl="6">
      <w:isLgl w:val="false"/>
      <w:lvlJc w:val="left"/>
      <w:lvlText w:val="%1.%2.%3.%4.%5.%6.%7."/>
      <w:numFmt w:val="decimal"/>
      <w:pPr>
        <w:pBdr/>
        <w:spacing/>
        <w:ind w:hanging="1080" w:left="6643"/>
      </w:pPr>
      <w:rPr/>
      <w:start w:val="1"/>
      <w:suff w:val="tab"/>
    </w:lvl>
    <w:lvl w:ilvl="7">
      <w:isLgl w:val="false"/>
      <w:lvlJc w:val="left"/>
      <w:lvlText w:val="%1.%2.%3.%4.%5.%6.%7.%8."/>
      <w:numFmt w:val="decimal"/>
      <w:pPr>
        <w:pBdr/>
        <w:spacing/>
        <w:ind w:hanging="1224" w:left="7147"/>
      </w:pPr>
      <w:rPr/>
      <w:start w:val="1"/>
      <w:suff w:val="tab"/>
    </w:lvl>
    <w:lvl w:ilvl="8">
      <w:isLgl w:val="false"/>
      <w:lvlJc w:val="left"/>
      <w:lvlText w:val="%1.%2.%3.%4.%5.%6.%7.%8.%9."/>
      <w:numFmt w:val="decimal"/>
      <w:pPr>
        <w:pBdr/>
        <w:spacing/>
        <w:ind w:hanging="1440" w:left="7723"/>
      </w:pPr>
      <w:rPr/>
      <w:start w:val="1"/>
      <w:suff w:val="tab"/>
    </w:lvl>
  </w:abstractNum>
  <w:abstractNum w:abstractNumId="9">
    <w:nsid w:val="1BFB314D"/>
    <w:lvl w:ilvl="0">
      <w:isLgl w:val="false"/>
      <w:lvlJc w:val="left"/>
      <w:lvlText w:val="%1."/>
      <w:numFmt w:val="decimal"/>
      <w:pPr>
        <w:pBdr/>
        <w:spacing/>
        <w:ind w:hanging="360" w:left="720"/>
      </w:pPr>
      <w:rPr/>
      <w:start w:val="6"/>
      <w:suff w:val="tab"/>
    </w:lvl>
    <w:lvl w:ilvl="1">
      <w:isLgl w:val="false"/>
      <w:lvlJc w:val="left"/>
      <w:lvlText w:val="%1.%2."/>
      <w:numFmt w:val="decimal"/>
      <w:pPr>
        <w:pBdr/>
        <w:spacing/>
        <w:ind w:hanging="360" w:left="1080"/>
      </w:pPr>
      <w:rPr/>
      <w:start w:val="2"/>
      <w:suff w:val="tab"/>
    </w:lvl>
    <w:lvl w:ilvl="2">
      <w:isLgl w:val="false"/>
      <w:lvlJc w:val="left"/>
      <w:lvlText w:val="%1.%2.%3."/>
      <w:numFmt w:val="decimal"/>
      <w:pPr>
        <w:pBdr/>
        <w:spacing/>
        <w:ind w:hanging="360" w:left="1440"/>
      </w:pPr>
      <w:rPr/>
      <w:start w:val="1"/>
      <w:suff w:val="tab"/>
    </w:lvl>
    <w:lvl w:ilvl="3">
      <w:isLgl w:val="false"/>
      <w:lvlJc w:val="left"/>
      <w:lvlText w:val="%1.%2.%3.%4."/>
      <w:numFmt w:val="decimal"/>
      <w:pPr>
        <w:pBdr/>
        <w:spacing/>
        <w:ind w:hanging="360" w:left="1800"/>
      </w:pPr>
      <w:rPr/>
      <w:start w:val="1"/>
      <w:suff w:val="tab"/>
    </w:lvl>
    <w:lvl w:ilvl="4">
      <w:isLgl w:val="false"/>
      <w:lvlJc w:val="left"/>
      <w:lvlText w:val="%1.%2.%3.%4.%5."/>
      <w:numFmt w:val="decimal"/>
      <w:pPr>
        <w:pBdr/>
        <w:spacing/>
        <w:ind w:hanging="360" w:left="2160"/>
      </w:pPr>
      <w:rPr/>
      <w:start w:val="1"/>
      <w:suff w:val="tab"/>
    </w:lvl>
    <w:lvl w:ilvl="5">
      <w:isLgl w:val="false"/>
      <w:lvlJc w:val="left"/>
      <w:lvlText w:val="%1.%2.%3.%4.%5.%6."/>
      <w:numFmt w:val="decimal"/>
      <w:pPr>
        <w:pBdr/>
        <w:spacing/>
        <w:ind w:hanging="360" w:left="2520"/>
      </w:pPr>
      <w:rPr/>
      <w:start w:val="1"/>
      <w:suff w:val="tab"/>
    </w:lvl>
    <w:lvl w:ilvl="6">
      <w:isLgl w:val="false"/>
      <w:lvlJc w:val="left"/>
      <w:lvlText w:val="%1.%2.%3.%4.%5.%6.%7."/>
      <w:numFmt w:val="decimal"/>
      <w:pPr>
        <w:pBdr/>
        <w:spacing/>
        <w:ind w:hanging="360" w:left="2880"/>
      </w:pPr>
      <w:rPr/>
      <w:start w:val="1"/>
      <w:suff w:val="tab"/>
    </w:lvl>
    <w:lvl w:ilvl="7">
      <w:isLgl w:val="false"/>
      <w:lvlJc w:val="left"/>
      <w:lvlText w:val="%1.%2.%3.%4.%5.%6.%7.%8."/>
      <w:numFmt w:val="decimal"/>
      <w:pPr>
        <w:pBdr/>
        <w:spacing/>
        <w:ind w:hanging="360" w:left="3240"/>
      </w:pPr>
      <w:rPr/>
      <w:start w:val="1"/>
      <w:suff w:val="tab"/>
    </w:lvl>
    <w:lvl w:ilvl="8">
      <w:isLgl w:val="false"/>
      <w:lvlJc w:val="left"/>
      <w:lvlText w:val="%1.%2.%3.%4.%5.%6.%7.%8.%9."/>
      <w:numFmt w:val="decimal"/>
      <w:pPr>
        <w:pBdr/>
        <w:spacing/>
        <w:ind w:hanging="360" w:left="3600"/>
      </w:pPr>
      <w:rPr/>
      <w:start w:val="1"/>
      <w:suff w:val="tab"/>
    </w:lvl>
  </w:abstractNum>
  <w:abstractNum w:abstractNumId="10">
    <w:nsid w:val="20522F14"/>
    <w:styleLink w:val="1057"/>
    <w:lvl w:ilvl="0">
      <w:isLgl w:val="false"/>
      <w:lvlJc w:val="left"/>
      <w:lvlText w:val="%1."/>
      <w:numFmt w:val="decimal"/>
      <w:pPr>
        <w:pBdr/>
        <w:tabs>
          <w:tab w:val="num" w:leader="none" w:pos="360"/>
        </w:tabs>
        <w:spacing/>
        <w:ind w:hanging="360" w:left="360"/>
      </w:pPr>
      <w:pStyle w:val="1057"/>
      <w:rPr/>
      <w:start w:val="1"/>
      <w:suff w:val="tab"/>
    </w:lvl>
    <w:lvl w:ilvl="1">
      <w:isLgl w:val="false"/>
      <w:lvlJc w:val="left"/>
      <w:lvlText w:val="%1.%2."/>
      <w:numFmt w:val="decimal"/>
      <w:pPr>
        <w:pBdr/>
        <w:tabs>
          <w:tab w:val="num" w:leader="none" w:pos="792"/>
        </w:tabs>
        <w:spacing/>
        <w:ind w:hanging="432" w:left="792"/>
      </w:pPr>
      <w:rPr/>
      <w:start w:val="1"/>
      <w:suff w:val="tab"/>
    </w:lvl>
    <w:lvl w:ilvl="2">
      <w:isLgl w:val="false"/>
      <w:lvlJc w:val="left"/>
      <w:lvlText w:val="%1.%2.%3."/>
      <w:numFmt w:val="decimal"/>
      <w:pPr>
        <w:pBdr/>
        <w:tabs>
          <w:tab w:val="num" w:leader="none" w:pos="1224"/>
        </w:tabs>
        <w:spacing/>
        <w:ind w:hanging="504" w:left="1224"/>
      </w:pPr>
      <w:rPr/>
      <w:start w:val="1"/>
      <w:suff w:val="tab"/>
    </w:lvl>
    <w:lvl w:ilvl="3">
      <w:isLgl w:val="false"/>
      <w:lvlJc w:val="left"/>
      <w:lvlText w:val="%1.%2.%3.%4."/>
      <w:numFmt w:val="decimal"/>
      <w:pPr>
        <w:pBdr/>
        <w:tabs>
          <w:tab w:val="num" w:leader="none" w:pos="1728"/>
        </w:tabs>
        <w:spacing/>
        <w:ind w:hanging="648" w:left="1728"/>
      </w:pPr>
      <w:rPr/>
      <w:start w:val="1"/>
      <w:suff w:val="tab"/>
    </w:lvl>
    <w:lvl w:ilvl="4">
      <w:isLgl w:val="false"/>
      <w:lvlJc w:val="left"/>
      <w:lvlText w:val="%1.%2.%3.%4.%5."/>
      <w:numFmt w:val="decimal"/>
      <w:pPr>
        <w:pBdr/>
        <w:tabs>
          <w:tab w:val="num" w:leader="none" w:pos="2232"/>
        </w:tabs>
        <w:spacing/>
        <w:ind w:hanging="792" w:left="2232"/>
      </w:pPr>
      <w:rPr/>
      <w:start w:val="1"/>
      <w:suff w:val="tab"/>
    </w:lvl>
    <w:lvl w:ilvl="5">
      <w:isLgl w:val="false"/>
      <w:lvlJc w:val="left"/>
      <w:lvlText w:val="%1.%2.%3.%4.%5.%6."/>
      <w:numFmt w:val="decimal"/>
      <w:pPr>
        <w:pBdr/>
        <w:tabs>
          <w:tab w:val="num" w:leader="none" w:pos="2736"/>
        </w:tabs>
        <w:spacing/>
        <w:ind w:hanging="936" w:left="2736"/>
      </w:pPr>
      <w:rPr/>
      <w:start w:val="1"/>
      <w:suff w:val="tab"/>
    </w:lvl>
    <w:lvl w:ilvl="6">
      <w:isLgl w:val="false"/>
      <w:lvlJc w:val="left"/>
      <w:lvlText w:val="%1.%2.%3.%4.%5.%6.%7."/>
      <w:numFmt w:val="decimal"/>
      <w:pPr>
        <w:pBdr/>
        <w:tabs>
          <w:tab w:val="num" w:leader="none" w:pos="3240"/>
        </w:tabs>
        <w:spacing/>
        <w:ind w:hanging="1080" w:left="3240"/>
      </w:pPr>
      <w:rPr/>
      <w:start w:val="1"/>
      <w:suff w:val="tab"/>
    </w:lvl>
    <w:lvl w:ilvl="7">
      <w:isLgl w:val="false"/>
      <w:lvlJc w:val="left"/>
      <w:lvlText w:val="%1.%2.%3.%4.%5.%6.%7.%8."/>
      <w:numFmt w:val="decimal"/>
      <w:pPr>
        <w:pBdr/>
        <w:tabs>
          <w:tab w:val="num" w:leader="none" w:pos="3744"/>
        </w:tabs>
        <w:spacing/>
        <w:ind w:hanging="1224" w:left="3744"/>
      </w:pPr>
      <w:rPr/>
      <w:start w:val="1"/>
      <w:suff w:val="tab"/>
    </w:lvl>
    <w:lvl w:ilvl="8">
      <w:isLgl w:val="false"/>
      <w:lvlJc w:val="left"/>
      <w:lvlText w:val="%1.%2.%3.%4.%5.%6.%7.%8.%9."/>
      <w:numFmt w:val="decimal"/>
      <w:pPr>
        <w:pBdr/>
        <w:tabs>
          <w:tab w:val="num" w:leader="none" w:pos="4320"/>
        </w:tabs>
        <w:spacing/>
        <w:ind w:hanging="1440" w:left="4320"/>
      </w:pPr>
      <w:rPr/>
      <w:start w:val="1"/>
      <w:suff w:val="tab"/>
    </w:lvl>
  </w:abstractNum>
  <w:abstractNum w:abstractNumId="11">
    <w:nsid w:val="205D485C"/>
    <w:lvl w:ilvl="0">
      <w:isLgl w:val="false"/>
      <w:lvlJc w:val="left"/>
      <w:lvlText w:val="%1."/>
      <w:numFmt w:val="decimal"/>
      <w:pPr>
        <w:pBdr/>
        <w:spacing/>
        <w:ind w:hanging="360" w:left="2640"/>
      </w:pPr>
      <w:rPr>
        <w:rFonts w:hint="default"/>
      </w:rPr>
      <w:start w:val="6"/>
      <w:suff w:val="tab"/>
    </w:lvl>
    <w:lvl w:ilvl="1">
      <w:isLgl w:val="false"/>
      <w:lvlJc w:val="left"/>
      <w:lvlText w:val="%2."/>
      <w:numFmt w:val="lowerLetter"/>
      <w:pPr>
        <w:pBdr/>
        <w:spacing/>
        <w:ind w:hanging="360" w:left="3360"/>
      </w:pPr>
      <w:rPr/>
      <w:start w:val="1"/>
      <w:suff w:val="tab"/>
    </w:lvl>
    <w:lvl w:ilvl="2">
      <w:isLgl w:val="false"/>
      <w:lvlJc w:val="right"/>
      <w:lvlText w:val="%3."/>
      <w:numFmt w:val="lowerRoman"/>
      <w:pPr>
        <w:pBdr/>
        <w:spacing/>
        <w:ind w:hanging="180" w:left="4080"/>
      </w:pPr>
      <w:rPr/>
      <w:start w:val="1"/>
      <w:suff w:val="tab"/>
    </w:lvl>
    <w:lvl w:ilvl="3">
      <w:isLgl w:val="false"/>
      <w:lvlJc w:val="left"/>
      <w:lvlText w:val="%4."/>
      <w:numFmt w:val="decimal"/>
      <w:pPr>
        <w:pBdr/>
        <w:spacing/>
        <w:ind w:hanging="360" w:left="4800"/>
      </w:pPr>
      <w:rPr/>
      <w:start w:val="1"/>
      <w:suff w:val="tab"/>
    </w:lvl>
    <w:lvl w:ilvl="4">
      <w:isLgl w:val="false"/>
      <w:lvlJc w:val="left"/>
      <w:lvlText w:val="%5."/>
      <w:numFmt w:val="lowerLetter"/>
      <w:pPr>
        <w:pBdr/>
        <w:spacing/>
        <w:ind w:hanging="360" w:left="5520"/>
      </w:pPr>
      <w:rPr/>
      <w:start w:val="1"/>
      <w:suff w:val="tab"/>
    </w:lvl>
    <w:lvl w:ilvl="5">
      <w:isLgl w:val="false"/>
      <w:lvlJc w:val="right"/>
      <w:lvlText w:val="%6."/>
      <w:numFmt w:val="lowerRoman"/>
      <w:pPr>
        <w:pBdr/>
        <w:spacing/>
        <w:ind w:hanging="180" w:left="6240"/>
      </w:pPr>
      <w:rPr/>
      <w:start w:val="1"/>
      <w:suff w:val="tab"/>
    </w:lvl>
    <w:lvl w:ilvl="6">
      <w:isLgl w:val="false"/>
      <w:lvlJc w:val="left"/>
      <w:lvlText w:val="%7."/>
      <w:numFmt w:val="decimal"/>
      <w:pPr>
        <w:pBdr/>
        <w:spacing/>
        <w:ind w:hanging="360" w:left="6960"/>
      </w:pPr>
      <w:rPr/>
      <w:start w:val="1"/>
      <w:suff w:val="tab"/>
    </w:lvl>
    <w:lvl w:ilvl="7">
      <w:isLgl w:val="false"/>
      <w:lvlJc w:val="left"/>
      <w:lvlText w:val="%8."/>
      <w:numFmt w:val="lowerLetter"/>
      <w:pPr>
        <w:pBdr/>
        <w:spacing/>
        <w:ind w:hanging="360" w:left="7680"/>
      </w:pPr>
      <w:rPr/>
      <w:start w:val="1"/>
      <w:suff w:val="tab"/>
    </w:lvl>
    <w:lvl w:ilvl="8">
      <w:isLgl w:val="false"/>
      <w:lvlJc w:val="right"/>
      <w:lvlText w:val="%9."/>
      <w:numFmt w:val="lowerRoman"/>
      <w:pPr>
        <w:pBdr/>
        <w:spacing/>
        <w:ind w:hanging="180" w:left="8400"/>
      </w:pPr>
      <w:rPr/>
      <w:start w:val="1"/>
      <w:suff w:val="tab"/>
    </w:lvl>
  </w:abstractNum>
  <w:abstractNum w:abstractNumId="12">
    <w:nsid w:val="238B540B"/>
    <w:lvl w:ilvl="0">
      <w:isLgl w:val="false"/>
      <w:lvlJc w:val="left"/>
      <w:lvlText w:val="%1."/>
      <w:numFmt w:val="decimal"/>
      <w:pPr>
        <w:pBdr/>
        <w:spacing/>
        <w:ind w:hanging="360" w:left="-207"/>
      </w:pPr>
      <w:rPr>
        <w:rFonts w:hint="default"/>
      </w:rPr>
      <w:start w:val="1"/>
      <w:suff w:val="tab"/>
    </w:lvl>
    <w:lvl w:ilvl="1">
      <w:isLgl w:val="false"/>
      <w:lvlJc w:val="left"/>
      <w:lvlText w:val="%2."/>
      <w:numFmt w:val="lowerLetter"/>
      <w:pPr>
        <w:pBdr/>
        <w:spacing/>
        <w:ind w:hanging="360" w:left="513"/>
      </w:pPr>
      <w:rPr/>
      <w:start w:val="1"/>
      <w:suff w:val="tab"/>
    </w:lvl>
    <w:lvl w:ilvl="2">
      <w:isLgl w:val="false"/>
      <w:lvlJc w:val="right"/>
      <w:lvlText w:val="%3."/>
      <w:numFmt w:val="lowerRoman"/>
      <w:pPr>
        <w:pBdr/>
        <w:spacing/>
        <w:ind w:hanging="180" w:left="1233"/>
      </w:pPr>
      <w:rPr/>
      <w:start w:val="1"/>
      <w:suff w:val="tab"/>
    </w:lvl>
    <w:lvl w:ilvl="3">
      <w:isLgl w:val="false"/>
      <w:lvlJc w:val="left"/>
      <w:lvlText w:val="%4."/>
      <w:numFmt w:val="decimal"/>
      <w:pPr>
        <w:pBdr/>
        <w:spacing/>
        <w:ind w:hanging="360" w:left="1953"/>
      </w:pPr>
      <w:rPr/>
      <w:start w:val="1"/>
      <w:suff w:val="tab"/>
    </w:lvl>
    <w:lvl w:ilvl="4">
      <w:isLgl w:val="false"/>
      <w:lvlJc w:val="left"/>
      <w:lvlText w:val="%5."/>
      <w:numFmt w:val="lowerLetter"/>
      <w:pPr>
        <w:pBdr/>
        <w:spacing/>
        <w:ind w:hanging="360" w:left="2673"/>
      </w:pPr>
      <w:rPr/>
      <w:start w:val="1"/>
      <w:suff w:val="tab"/>
    </w:lvl>
    <w:lvl w:ilvl="5">
      <w:isLgl w:val="false"/>
      <w:lvlJc w:val="right"/>
      <w:lvlText w:val="%6."/>
      <w:numFmt w:val="lowerRoman"/>
      <w:pPr>
        <w:pBdr/>
        <w:spacing/>
        <w:ind w:hanging="180" w:left="3393"/>
      </w:pPr>
      <w:rPr/>
      <w:start w:val="1"/>
      <w:suff w:val="tab"/>
    </w:lvl>
    <w:lvl w:ilvl="6">
      <w:isLgl w:val="false"/>
      <w:lvlJc w:val="left"/>
      <w:lvlText w:val="%7."/>
      <w:numFmt w:val="decimal"/>
      <w:pPr>
        <w:pBdr/>
        <w:spacing/>
        <w:ind w:hanging="360" w:left="4113"/>
      </w:pPr>
      <w:rPr/>
      <w:start w:val="1"/>
      <w:suff w:val="tab"/>
    </w:lvl>
    <w:lvl w:ilvl="7">
      <w:isLgl w:val="false"/>
      <w:lvlJc w:val="left"/>
      <w:lvlText w:val="%8."/>
      <w:numFmt w:val="lowerLetter"/>
      <w:pPr>
        <w:pBdr/>
        <w:spacing/>
        <w:ind w:hanging="360" w:left="4833"/>
      </w:pPr>
      <w:rPr/>
      <w:start w:val="1"/>
      <w:suff w:val="tab"/>
    </w:lvl>
    <w:lvl w:ilvl="8">
      <w:isLgl w:val="false"/>
      <w:lvlJc w:val="right"/>
      <w:lvlText w:val="%9."/>
      <w:numFmt w:val="lowerRoman"/>
      <w:pPr>
        <w:pBdr/>
        <w:spacing/>
        <w:ind w:hanging="180" w:left="5553"/>
      </w:pPr>
      <w:rPr/>
      <w:start w:val="1"/>
      <w:suff w:val="tab"/>
    </w:lvl>
  </w:abstractNum>
  <w:abstractNum w:abstractNumId="13">
    <w:nsid w:val="2A042072"/>
    <w:lvl w:ilvl="0">
      <w:isLgl w:val="false"/>
      <w:lvlJc w:val="left"/>
      <w:lvlText w:val="%1."/>
      <w:numFmt w:val="decimal"/>
      <w:pPr>
        <w:pBdr/>
        <w:tabs>
          <w:tab w:val="num" w:leader="none" w:pos="930"/>
        </w:tabs>
        <w:spacing/>
        <w:ind w:hanging="360" w:left="930"/>
      </w:pPr>
      <w:rPr>
        <w:rFonts w:hint="default"/>
      </w:rPr>
      <w:start w:val="1"/>
      <w:suff w:val="tab"/>
    </w:lvl>
    <w:lvl w:ilvl="1">
      <w:isLgl w:val="false"/>
      <w:lvlJc w:val="left"/>
      <w:lvlText w:val="%2."/>
      <w:numFmt w:val="lowerLetter"/>
      <w:pPr>
        <w:pBdr/>
        <w:tabs>
          <w:tab w:val="num" w:leader="none" w:pos="1647"/>
        </w:tabs>
        <w:spacing/>
        <w:ind w:hanging="360" w:left="1647"/>
      </w:pPr>
      <w:rPr/>
      <w:start w:val="1"/>
      <w:suff w:val="tab"/>
    </w:lvl>
    <w:lvl w:ilvl="2">
      <w:isLgl w:val="false"/>
      <w:lvlJc w:val="right"/>
      <w:lvlText w:val="%3."/>
      <w:numFmt w:val="lowerRoman"/>
      <w:pPr>
        <w:pBdr/>
        <w:tabs>
          <w:tab w:val="num" w:leader="none" w:pos="2367"/>
        </w:tabs>
        <w:spacing/>
        <w:ind w:hanging="180" w:left="2367"/>
      </w:pPr>
      <w:rPr/>
      <w:start w:val="1"/>
      <w:suff w:val="tab"/>
    </w:lvl>
    <w:lvl w:ilvl="3">
      <w:isLgl w:val="false"/>
      <w:lvlJc w:val="left"/>
      <w:lvlText w:val="%4."/>
      <w:numFmt w:val="decimal"/>
      <w:pPr>
        <w:pBdr/>
        <w:tabs>
          <w:tab w:val="num" w:leader="none" w:pos="3087"/>
        </w:tabs>
        <w:spacing/>
        <w:ind w:hanging="360" w:left="3087"/>
      </w:pPr>
      <w:rPr/>
      <w:start w:val="1"/>
      <w:suff w:val="tab"/>
    </w:lvl>
    <w:lvl w:ilvl="4">
      <w:isLgl w:val="false"/>
      <w:lvlJc w:val="left"/>
      <w:lvlText w:val="%5."/>
      <w:numFmt w:val="lowerLetter"/>
      <w:pPr>
        <w:pBdr/>
        <w:tabs>
          <w:tab w:val="num" w:leader="none" w:pos="3807"/>
        </w:tabs>
        <w:spacing/>
        <w:ind w:hanging="360" w:left="3807"/>
      </w:pPr>
      <w:rPr/>
      <w:start w:val="1"/>
      <w:suff w:val="tab"/>
    </w:lvl>
    <w:lvl w:ilvl="5">
      <w:isLgl w:val="false"/>
      <w:lvlJc w:val="right"/>
      <w:lvlText w:val="%6."/>
      <w:numFmt w:val="lowerRoman"/>
      <w:pPr>
        <w:pBdr/>
        <w:tabs>
          <w:tab w:val="num" w:leader="none" w:pos="4527"/>
        </w:tabs>
        <w:spacing/>
        <w:ind w:hanging="180" w:left="4527"/>
      </w:pPr>
      <w:rPr/>
      <w:start w:val="1"/>
      <w:suff w:val="tab"/>
    </w:lvl>
    <w:lvl w:ilvl="6">
      <w:isLgl w:val="false"/>
      <w:lvlJc w:val="left"/>
      <w:lvlText w:val="%7."/>
      <w:numFmt w:val="decimal"/>
      <w:pPr>
        <w:pBdr/>
        <w:tabs>
          <w:tab w:val="num" w:leader="none" w:pos="5247"/>
        </w:tabs>
        <w:spacing/>
        <w:ind w:hanging="360" w:left="5247"/>
      </w:pPr>
      <w:rPr/>
      <w:start w:val="1"/>
      <w:suff w:val="tab"/>
    </w:lvl>
    <w:lvl w:ilvl="7">
      <w:isLgl w:val="false"/>
      <w:lvlJc w:val="left"/>
      <w:lvlText w:val="%8."/>
      <w:numFmt w:val="lowerLetter"/>
      <w:pPr>
        <w:pBdr/>
        <w:tabs>
          <w:tab w:val="num" w:leader="none" w:pos="5967"/>
        </w:tabs>
        <w:spacing/>
        <w:ind w:hanging="360" w:left="5967"/>
      </w:pPr>
      <w:rPr/>
      <w:start w:val="1"/>
      <w:suff w:val="tab"/>
    </w:lvl>
    <w:lvl w:ilvl="8">
      <w:isLgl w:val="false"/>
      <w:lvlJc w:val="right"/>
      <w:lvlText w:val="%9."/>
      <w:numFmt w:val="lowerRoman"/>
      <w:pPr>
        <w:pBdr/>
        <w:tabs>
          <w:tab w:val="num" w:leader="none" w:pos="6687"/>
        </w:tabs>
        <w:spacing/>
        <w:ind w:hanging="180" w:left="6687"/>
      </w:pPr>
      <w:rPr/>
      <w:start w:val="1"/>
      <w:suff w:val="tab"/>
    </w:lvl>
  </w:abstractNum>
  <w:abstractNum w:abstractNumId="14">
    <w:nsid w:val="2A400BEC"/>
    <w:lvl w:ilvl="0">
      <w:isLgl w:val="false"/>
      <w:lvlJc w:val="left"/>
      <w:lvlText w:val="%1."/>
      <w:numFmt w:val="decimal"/>
      <w:pPr>
        <w:pBdr/>
        <w:spacing/>
        <w:ind w:hanging="360" w:left="360"/>
      </w:pPr>
      <w:rPr>
        <w:rFonts w:hint="default"/>
        <w:b/>
      </w:rPr>
      <w:start w:val="2"/>
      <w:suff w:val="tab"/>
    </w:lvl>
    <w:lvl w:ilvl="1">
      <w:isLgl w:val="false"/>
      <w:lvlJc w:val="left"/>
      <w:lvlText w:val="%1.%2."/>
      <w:numFmt w:val="decimal"/>
      <w:pPr>
        <w:pBdr/>
        <w:spacing/>
        <w:ind w:hanging="360" w:left="1440"/>
      </w:pPr>
      <w:rPr>
        <w:rFonts w:hint="default"/>
        <w:b/>
      </w:rPr>
      <w:start w:val="1"/>
      <w:suff w:val="tab"/>
    </w:lvl>
    <w:lvl w:ilvl="2">
      <w:isLgl w:val="false"/>
      <w:lvlJc w:val="left"/>
      <w:lvlText w:val="%1.%2.%3."/>
      <w:numFmt w:val="decimal"/>
      <w:pPr>
        <w:pBdr/>
        <w:spacing/>
        <w:ind w:hanging="720" w:left="2880"/>
      </w:pPr>
      <w:rPr>
        <w:rFonts w:hint="default"/>
        <w:b/>
      </w:rPr>
      <w:start w:val="1"/>
      <w:suff w:val="tab"/>
    </w:lvl>
    <w:lvl w:ilvl="3">
      <w:isLgl w:val="false"/>
      <w:lvlJc w:val="left"/>
      <w:lvlText w:val="%1.%2.%3.%4."/>
      <w:numFmt w:val="decimal"/>
      <w:pPr>
        <w:pBdr/>
        <w:spacing/>
        <w:ind w:hanging="720" w:left="3960"/>
      </w:pPr>
      <w:rPr>
        <w:rFonts w:hint="default"/>
        <w:b/>
      </w:rPr>
      <w:start w:val="1"/>
      <w:suff w:val="tab"/>
    </w:lvl>
    <w:lvl w:ilvl="4">
      <w:isLgl w:val="false"/>
      <w:lvlJc w:val="left"/>
      <w:lvlText w:val="%1.%2.%3.%4.%5."/>
      <w:numFmt w:val="decimal"/>
      <w:pPr>
        <w:pBdr/>
        <w:spacing/>
        <w:ind w:hanging="1080" w:left="5400"/>
      </w:pPr>
      <w:rPr>
        <w:rFonts w:hint="default"/>
        <w:b/>
      </w:rPr>
      <w:start w:val="1"/>
      <w:suff w:val="tab"/>
    </w:lvl>
    <w:lvl w:ilvl="5">
      <w:isLgl w:val="false"/>
      <w:lvlJc w:val="left"/>
      <w:lvlText w:val="%1.%2.%3.%4.%5.%6."/>
      <w:numFmt w:val="decimal"/>
      <w:pPr>
        <w:pBdr/>
        <w:spacing/>
        <w:ind w:hanging="1080" w:left="6480"/>
      </w:pPr>
      <w:rPr>
        <w:rFonts w:hint="default"/>
        <w:b/>
      </w:rPr>
      <w:start w:val="1"/>
      <w:suff w:val="tab"/>
    </w:lvl>
    <w:lvl w:ilvl="6">
      <w:isLgl w:val="false"/>
      <w:lvlJc w:val="left"/>
      <w:lvlText w:val="%1.%2.%3.%4.%5.%6.%7."/>
      <w:numFmt w:val="decimal"/>
      <w:pPr>
        <w:pBdr/>
        <w:spacing/>
        <w:ind w:hanging="1440" w:left="7920"/>
      </w:pPr>
      <w:rPr>
        <w:rFonts w:hint="default"/>
        <w:b/>
      </w:rPr>
      <w:start w:val="1"/>
      <w:suff w:val="tab"/>
    </w:lvl>
    <w:lvl w:ilvl="7">
      <w:isLgl w:val="false"/>
      <w:lvlJc w:val="left"/>
      <w:lvlText w:val="%1.%2.%3.%4.%5.%6.%7.%8."/>
      <w:numFmt w:val="decimal"/>
      <w:pPr>
        <w:pBdr/>
        <w:spacing/>
        <w:ind w:hanging="1440" w:left="9000"/>
      </w:pPr>
      <w:rPr>
        <w:rFonts w:hint="default"/>
        <w:b/>
      </w:rPr>
      <w:start w:val="1"/>
      <w:suff w:val="tab"/>
    </w:lvl>
    <w:lvl w:ilvl="8">
      <w:isLgl w:val="false"/>
      <w:lvlJc w:val="left"/>
      <w:lvlText w:val="%1.%2.%3.%4.%5.%6.%7.%8.%9."/>
      <w:numFmt w:val="decimal"/>
      <w:pPr>
        <w:pBdr/>
        <w:spacing/>
        <w:ind w:hanging="1800" w:left="10440"/>
      </w:pPr>
      <w:rPr>
        <w:rFonts w:hint="default"/>
        <w:b/>
      </w:rPr>
      <w:start w:val="1"/>
      <w:suff w:val="tab"/>
    </w:lvl>
  </w:abstractNum>
  <w:abstractNum w:abstractNumId="15">
    <w:nsid w:val="34670F90"/>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6">
    <w:nsid w:val="36D95315"/>
    <w:lvl w:ilvl="0">
      <w:isLgl w:val="false"/>
      <w:lvlJc w:val="left"/>
      <w:lvlText w:val="%1."/>
      <w:numFmt w:val="decimal"/>
      <w:pPr>
        <w:pBdr/>
        <w:spacing/>
        <w:ind w:hanging="360" w:left="786"/>
      </w:pPr>
      <w:rPr>
        <w:rFonts w:hint="default"/>
      </w:rPr>
      <w:start w:val="9"/>
      <w:suff w:val="tab"/>
    </w:lvl>
    <w:lvl w:ilvl="1">
      <w:isLgl w:val="true"/>
      <w:lvlJc w:val="left"/>
      <w:lvlText w:val="%1.%2."/>
      <w:numFmt w:val="decimal"/>
      <w:pPr>
        <w:pBdr/>
        <w:spacing/>
        <w:ind w:hanging="360" w:left="1320"/>
      </w:pPr>
      <w:rPr>
        <w:rFonts w:hint="default"/>
      </w:rPr>
      <w:start w:val="2"/>
      <w:suff w:val="tab"/>
    </w:lvl>
    <w:lvl w:ilvl="2">
      <w:isLgl w:val="true"/>
      <w:lvlJc w:val="left"/>
      <w:lvlText w:val="%1.%2.%3."/>
      <w:numFmt w:val="decimal"/>
      <w:pPr>
        <w:pBdr/>
        <w:spacing/>
        <w:ind w:hanging="720" w:left="2214"/>
      </w:pPr>
      <w:rPr>
        <w:rFonts w:hint="default"/>
      </w:rPr>
      <w:start w:val="1"/>
      <w:suff w:val="tab"/>
    </w:lvl>
    <w:lvl w:ilvl="3">
      <w:isLgl w:val="true"/>
      <w:lvlJc w:val="left"/>
      <w:lvlText w:val="%1.%2.%3.%4."/>
      <w:numFmt w:val="decimal"/>
      <w:pPr>
        <w:pBdr/>
        <w:spacing/>
        <w:ind w:hanging="720" w:left="2748"/>
      </w:pPr>
      <w:rPr>
        <w:rFonts w:hint="default"/>
      </w:rPr>
      <w:start w:val="1"/>
      <w:suff w:val="tab"/>
    </w:lvl>
    <w:lvl w:ilvl="4">
      <w:isLgl w:val="true"/>
      <w:lvlJc w:val="left"/>
      <w:lvlText w:val="%1.%2.%3.%4.%5."/>
      <w:numFmt w:val="decimal"/>
      <w:pPr>
        <w:pBdr/>
        <w:spacing/>
        <w:ind w:hanging="1080" w:left="3642"/>
      </w:pPr>
      <w:rPr>
        <w:rFonts w:hint="default"/>
      </w:rPr>
      <w:start w:val="1"/>
      <w:suff w:val="tab"/>
    </w:lvl>
    <w:lvl w:ilvl="5">
      <w:isLgl w:val="true"/>
      <w:lvlJc w:val="left"/>
      <w:lvlText w:val="%1.%2.%3.%4.%5.%6."/>
      <w:numFmt w:val="decimal"/>
      <w:pPr>
        <w:pBdr/>
        <w:spacing/>
        <w:ind w:hanging="1080" w:left="4176"/>
      </w:pPr>
      <w:rPr>
        <w:rFonts w:hint="default"/>
      </w:rPr>
      <w:start w:val="1"/>
      <w:suff w:val="tab"/>
    </w:lvl>
    <w:lvl w:ilvl="6">
      <w:isLgl w:val="true"/>
      <w:lvlJc w:val="left"/>
      <w:lvlText w:val="%1.%2.%3.%4.%5.%6.%7."/>
      <w:numFmt w:val="decimal"/>
      <w:pPr>
        <w:pBdr/>
        <w:spacing/>
        <w:ind w:hanging="1440" w:left="5070"/>
      </w:pPr>
      <w:rPr>
        <w:rFonts w:hint="default"/>
      </w:rPr>
      <w:start w:val="1"/>
      <w:suff w:val="tab"/>
    </w:lvl>
    <w:lvl w:ilvl="7">
      <w:isLgl w:val="true"/>
      <w:lvlJc w:val="left"/>
      <w:lvlText w:val="%1.%2.%3.%4.%5.%6.%7.%8."/>
      <w:numFmt w:val="decimal"/>
      <w:pPr>
        <w:pBdr/>
        <w:spacing/>
        <w:ind w:hanging="1440" w:left="5604"/>
      </w:pPr>
      <w:rPr>
        <w:rFonts w:hint="default"/>
      </w:rPr>
      <w:start w:val="1"/>
      <w:suff w:val="tab"/>
    </w:lvl>
    <w:lvl w:ilvl="8">
      <w:isLgl w:val="true"/>
      <w:lvlJc w:val="left"/>
      <w:lvlText w:val="%1.%2.%3.%4.%5.%6.%7.%8.%9."/>
      <w:numFmt w:val="decimal"/>
      <w:pPr>
        <w:pBdr/>
        <w:spacing/>
        <w:ind w:hanging="1800" w:left="6498"/>
      </w:pPr>
      <w:rPr>
        <w:rFonts w:hint="default"/>
      </w:rPr>
      <w:start w:val="1"/>
      <w:suff w:val="tab"/>
    </w:lvl>
  </w:abstractNum>
  <w:abstractNum w:abstractNumId="17">
    <w:nsid w:val="3BAD0AE1"/>
    <w:styleLink w:val="1058"/>
    <w:lvl w:ilvl="0">
      <w:isLgl w:val="false"/>
      <w:lvlJc w:val="left"/>
      <w:lvlText w:val="%1."/>
      <w:numFmt w:val="decimal"/>
      <w:pPr>
        <w:pBdr/>
        <w:tabs>
          <w:tab w:val="num" w:leader="none" w:pos="360"/>
        </w:tabs>
        <w:spacing/>
        <w:ind w:hanging="360" w:left="360"/>
      </w:pPr>
      <w:pStyle w:val="1058"/>
      <w:rPr/>
      <w:start w:val="1"/>
      <w:suff w:val="tab"/>
    </w:lvl>
    <w:lvl w:ilvl="1">
      <w:isLgl w:val="false"/>
      <w:lvlJc w:val="left"/>
      <w:lvlText w:val="%1.%2."/>
      <w:numFmt w:val="decimal"/>
      <w:pPr>
        <w:pBdr/>
        <w:tabs>
          <w:tab w:val="num" w:leader="none" w:pos="792"/>
        </w:tabs>
        <w:spacing/>
        <w:ind w:hanging="432" w:left="792"/>
      </w:pPr>
      <w:rPr/>
      <w:start w:val="1"/>
      <w:suff w:val="tab"/>
    </w:lvl>
    <w:lvl w:ilvl="2">
      <w:isLgl w:val="false"/>
      <w:lvlJc w:val="left"/>
      <w:lvlText w:val="%1.%2.%3."/>
      <w:numFmt w:val="decimal"/>
      <w:pPr>
        <w:pBdr/>
        <w:tabs>
          <w:tab w:val="num" w:leader="none" w:pos="1440"/>
        </w:tabs>
        <w:spacing/>
        <w:ind w:hanging="504" w:left="1224"/>
      </w:pPr>
      <w:rPr/>
      <w:start w:val="1"/>
      <w:suff w:val="tab"/>
    </w:lvl>
    <w:lvl w:ilvl="3">
      <w:isLgl w:val="false"/>
      <w:lvlJc w:val="left"/>
      <w:lvlText w:val="%1.%2.%3.%4."/>
      <w:numFmt w:val="decimal"/>
      <w:pPr>
        <w:pBdr/>
        <w:tabs>
          <w:tab w:val="num" w:leader="none" w:pos="1800"/>
        </w:tabs>
        <w:spacing/>
        <w:ind w:hanging="648" w:left="1728"/>
      </w:pPr>
      <w:rPr/>
      <w:start w:val="1"/>
      <w:suff w:val="tab"/>
    </w:lvl>
    <w:lvl w:ilvl="4">
      <w:isLgl w:val="false"/>
      <w:lvlJc w:val="left"/>
      <w:lvlText w:val="%1.%2.%3.%4.%5."/>
      <w:numFmt w:val="decimal"/>
      <w:pPr>
        <w:pBdr/>
        <w:tabs>
          <w:tab w:val="num" w:leader="none" w:pos="2520"/>
        </w:tabs>
        <w:spacing/>
        <w:ind w:hanging="792" w:left="2232"/>
      </w:pPr>
      <w:rPr/>
      <w:start w:val="1"/>
      <w:suff w:val="tab"/>
    </w:lvl>
    <w:lvl w:ilvl="5">
      <w:isLgl w:val="false"/>
      <w:lvlJc w:val="left"/>
      <w:lvlText w:val="%1.%2.%3.%4.%5.%6."/>
      <w:numFmt w:val="decimal"/>
      <w:pPr>
        <w:pBdr/>
        <w:tabs>
          <w:tab w:val="num" w:leader="none" w:pos="2880"/>
        </w:tabs>
        <w:spacing/>
        <w:ind w:hanging="936" w:left="2736"/>
      </w:pPr>
      <w:rPr/>
      <w:start w:val="1"/>
      <w:suff w:val="tab"/>
    </w:lvl>
    <w:lvl w:ilvl="6">
      <w:isLgl w:val="false"/>
      <w:lvlJc w:val="left"/>
      <w:lvlText w:val="%1.%2.%3.%4.%5.%6.%7."/>
      <w:numFmt w:val="decimal"/>
      <w:pPr>
        <w:pBdr/>
        <w:tabs>
          <w:tab w:val="num" w:leader="none" w:pos="3600"/>
        </w:tabs>
        <w:spacing/>
        <w:ind w:hanging="1080" w:left="3240"/>
      </w:pPr>
      <w:rPr/>
      <w:start w:val="1"/>
      <w:suff w:val="tab"/>
    </w:lvl>
    <w:lvl w:ilvl="7">
      <w:isLgl w:val="false"/>
      <w:lvlJc w:val="left"/>
      <w:lvlText w:val="%1.%2.%3.%4.%5.%6.%7.%8."/>
      <w:numFmt w:val="decimal"/>
      <w:pPr>
        <w:pBdr/>
        <w:tabs>
          <w:tab w:val="num" w:leader="none" w:pos="3960"/>
        </w:tabs>
        <w:spacing/>
        <w:ind w:hanging="1224" w:left="3744"/>
      </w:pPr>
      <w:rPr/>
      <w:start w:val="1"/>
      <w:suff w:val="tab"/>
    </w:lvl>
    <w:lvl w:ilvl="8">
      <w:isLgl w:val="false"/>
      <w:lvlJc w:val="left"/>
      <w:lvlText w:val="%1.%2.%3.%4.%5.%6.%7.%8.%9."/>
      <w:numFmt w:val="decimal"/>
      <w:pPr>
        <w:pBdr/>
        <w:tabs>
          <w:tab w:val="num" w:leader="none" w:pos="4680"/>
        </w:tabs>
        <w:spacing/>
        <w:ind w:hanging="1440" w:left="4320"/>
      </w:pPr>
      <w:rPr/>
      <w:start w:val="1"/>
      <w:suff w:val="tab"/>
    </w:lvl>
  </w:abstractNum>
  <w:abstractNum w:abstractNumId="18">
    <w:nsid w:val="464E6E72"/>
    <w:lvl w:ilvl="0">
      <w:isLgl w:val="false"/>
      <w:lvlJc w:val="left"/>
      <w:lvlText w:val="%1."/>
      <w:numFmt w:val="decimal"/>
      <w:pPr>
        <w:pBdr/>
        <w:spacing/>
        <w:ind w:hanging="660" w:left="660"/>
      </w:pPr>
      <w:rPr/>
      <w:start w:val="14"/>
      <w:suff w:val="tab"/>
    </w:lvl>
    <w:lvl w:ilvl="1">
      <w:isLgl w:val="false"/>
      <w:lvlJc w:val="left"/>
      <w:lvlText w:val="%1.%2."/>
      <w:numFmt w:val="decimal"/>
      <w:pPr>
        <w:pBdr/>
        <w:spacing/>
        <w:ind w:hanging="660" w:left="1014"/>
      </w:pPr>
      <w:rPr/>
      <w:start w:val="1"/>
      <w:suff w:val="tab"/>
    </w:lvl>
    <w:lvl w:ilvl="2">
      <w:isLgl w:val="false"/>
      <w:lvlJc w:val="left"/>
      <w:lvlText w:val="%1.%2.%3."/>
      <w:numFmt w:val="decimal"/>
      <w:pPr>
        <w:pBdr/>
        <w:spacing/>
        <w:ind w:hanging="720" w:left="1430"/>
      </w:pPr>
      <w:rPr/>
      <w:start w:val="3"/>
      <w:suff w:val="tab"/>
    </w:lvl>
    <w:lvl w:ilvl="3">
      <w:isLgl w:val="false"/>
      <w:lvlJc w:val="left"/>
      <w:lvlText w:val="%1.%2.%3.%4."/>
      <w:numFmt w:val="decimal"/>
      <w:pPr>
        <w:pBdr/>
        <w:spacing/>
        <w:ind w:hanging="720" w:left="1782"/>
      </w:pPr>
      <w:rPr/>
      <w:start w:val="1"/>
      <w:suff w:val="tab"/>
    </w:lvl>
    <w:lvl w:ilvl="4">
      <w:isLgl w:val="false"/>
      <w:lvlJc w:val="left"/>
      <w:lvlText w:val="%1.%2.%3.%4.%5."/>
      <w:numFmt w:val="decimal"/>
      <w:pPr>
        <w:pBdr/>
        <w:spacing/>
        <w:ind w:hanging="1080" w:left="2496"/>
      </w:pPr>
      <w:rPr/>
      <w:start w:val="1"/>
      <w:suff w:val="tab"/>
    </w:lvl>
    <w:lvl w:ilvl="5">
      <w:isLgl w:val="false"/>
      <w:lvlJc w:val="left"/>
      <w:lvlText w:val="%1.%2.%3.%4.%5.%6."/>
      <w:numFmt w:val="decimal"/>
      <w:pPr>
        <w:pBdr/>
        <w:spacing/>
        <w:ind w:hanging="1080" w:left="2850"/>
      </w:pPr>
      <w:rPr/>
      <w:start w:val="1"/>
      <w:suff w:val="tab"/>
    </w:lvl>
    <w:lvl w:ilvl="6">
      <w:isLgl w:val="false"/>
      <w:lvlJc w:val="left"/>
      <w:lvlText w:val="%1.%2.%3.%4.%5.%6.%7."/>
      <w:numFmt w:val="decimal"/>
      <w:pPr>
        <w:pBdr/>
        <w:spacing/>
        <w:ind w:hanging="1440" w:left="3564"/>
      </w:pPr>
      <w:rPr/>
      <w:start w:val="1"/>
      <w:suff w:val="tab"/>
    </w:lvl>
    <w:lvl w:ilvl="7">
      <w:isLgl w:val="false"/>
      <w:lvlJc w:val="left"/>
      <w:lvlText w:val="%1.%2.%3.%4.%5.%6.%7.%8."/>
      <w:numFmt w:val="decimal"/>
      <w:pPr>
        <w:pBdr/>
        <w:spacing/>
        <w:ind w:hanging="1440" w:left="3918"/>
      </w:pPr>
      <w:rPr/>
      <w:start w:val="1"/>
      <w:suff w:val="tab"/>
    </w:lvl>
    <w:lvl w:ilvl="8">
      <w:isLgl w:val="false"/>
      <w:lvlJc w:val="left"/>
      <w:lvlText w:val="%1.%2.%3.%4.%5.%6.%7.%8.%9."/>
      <w:numFmt w:val="decimal"/>
      <w:pPr>
        <w:pBdr/>
        <w:spacing/>
        <w:ind w:hanging="1800" w:left="4632"/>
      </w:pPr>
      <w:rPr/>
      <w:start w:val="1"/>
      <w:suff w:val="tab"/>
    </w:lvl>
  </w:abstractNum>
  <w:abstractNum w:abstractNumId="19">
    <w:nsid w:val="48441D11"/>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4853604D"/>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1">
    <w:nsid w:val="49CE2620"/>
    <w:lvl w:ilvl="0">
      <w:isLgl w:val="false"/>
      <w:lvlJc w:val="left"/>
      <w:lvlText w:val="-"/>
      <w:numFmt w:val="bullet"/>
      <w:pPr>
        <w:pBdr/>
        <w:spacing/>
        <w:ind w:hanging="360" w:left="720"/>
      </w:pPr>
      <w:rPr>
        <w:rFonts w:hint="default" w:ascii="Times New Roman" w:hAnsi="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4F15268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3">
    <w:nsid w:val="62343E99"/>
    <w:lvl w:ilvl="0">
      <w:isLgl w:val="false"/>
      <w:lvlJc w:val="left"/>
      <w:lvlText w:val="%1)"/>
      <w:numFmt w:val="decimal"/>
      <w:pPr>
        <w:pBdr/>
        <w:spacing/>
        <w:ind w:hanging="408" w:left="442"/>
      </w:pPr>
      <w:rPr>
        <w:rFonts w:hint="default"/>
      </w:rPr>
      <w:start w:val="1"/>
      <w:suff w:val="tab"/>
    </w:lvl>
    <w:lvl w:ilvl="1">
      <w:isLgl w:val="false"/>
      <w:lvlJc w:val="left"/>
      <w:lvlText w:val="%2."/>
      <w:numFmt w:val="lowerLetter"/>
      <w:pPr>
        <w:pBdr/>
        <w:spacing/>
        <w:ind w:hanging="360" w:left="1114"/>
      </w:pPr>
      <w:rPr/>
      <w:start w:val="1"/>
      <w:suff w:val="tab"/>
    </w:lvl>
    <w:lvl w:ilvl="2">
      <w:isLgl w:val="false"/>
      <w:lvlJc w:val="right"/>
      <w:lvlText w:val="%3."/>
      <w:numFmt w:val="lowerRoman"/>
      <w:pPr>
        <w:pBdr/>
        <w:spacing/>
        <w:ind w:hanging="180" w:left="1834"/>
      </w:pPr>
      <w:rPr/>
      <w:start w:val="1"/>
      <w:suff w:val="tab"/>
    </w:lvl>
    <w:lvl w:ilvl="3">
      <w:isLgl w:val="false"/>
      <w:lvlJc w:val="left"/>
      <w:lvlText w:val="%4."/>
      <w:numFmt w:val="decimal"/>
      <w:pPr>
        <w:pBdr/>
        <w:spacing/>
        <w:ind w:hanging="360" w:left="2554"/>
      </w:pPr>
      <w:rPr/>
      <w:start w:val="1"/>
      <w:suff w:val="tab"/>
    </w:lvl>
    <w:lvl w:ilvl="4">
      <w:isLgl w:val="false"/>
      <w:lvlJc w:val="left"/>
      <w:lvlText w:val="%5."/>
      <w:numFmt w:val="lowerLetter"/>
      <w:pPr>
        <w:pBdr/>
        <w:spacing/>
        <w:ind w:hanging="360" w:left="3274"/>
      </w:pPr>
      <w:rPr/>
      <w:start w:val="1"/>
      <w:suff w:val="tab"/>
    </w:lvl>
    <w:lvl w:ilvl="5">
      <w:isLgl w:val="false"/>
      <w:lvlJc w:val="right"/>
      <w:lvlText w:val="%6."/>
      <w:numFmt w:val="lowerRoman"/>
      <w:pPr>
        <w:pBdr/>
        <w:spacing/>
        <w:ind w:hanging="180" w:left="3994"/>
      </w:pPr>
      <w:rPr/>
      <w:start w:val="1"/>
      <w:suff w:val="tab"/>
    </w:lvl>
    <w:lvl w:ilvl="6">
      <w:isLgl w:val="false"/>
      <w:lvlJc w:val="left"/>
      <w:lvlText w:val="%7."/>
      <w:numFmt w:val="decimal"/>
      <w:pPr>
        <w:pBdr/>
        <w:spacing/>
        <w:ind w:hanging="360" w:left="4714"/>
      </w:pPr>
      <w:rPr/>
      <w:start w:val="1"/>
      <w:suff w:val="tab"/>
    </w:lvl>
    <w:lvl w:ilvl="7">
      <w:isLgl w:val="false"/>
      <w:lvlJc w:val="left"/>
      <w:lvlText w:val="%8."/>
      <w:numFmt w:val="lowerLetter"/>
      <w:pPr>
        <w:pBdr/>
        <w:spacing/>
        <w:ind w:hanging="360" w:left="5434"/>
      </w:pPr>
      <w:rPr/>
      <w:start w:val="1"/>
      <w:suff w:val="tab"/>
    </w:lvl>
    <w:lvl w:ilvl="8">
      <w:isLgl w:val="false"/>
      <w:lvlJc w:val="right"/>
      <w:lvlText w:val="%9."/>
      <w:numFmt w:val="lowerRoman"/>
      <w:pPr>
        <w:pBdr/>
        <w:spacing/>
        <w:ind w:hanging="180" w:left="6154"/>
      </w:pPr>
      <w:rPr/>
      <w:start w:val="1"/>
      <w:suff w:val="tab"/>
    </w:lvl>
  </w:abstractNum>
  <w:abstractNum w:abstractNumId="24">
    <w:nsid w:val="650A05AD"/>
    <w:lvl w:ilvl="0">
      <w:isLgl w:val="false"/>
      <w:lvlJc w:val="left"/>
      <w:lvlText w:val="-"/>
      <w:numFmt w:val="bullet"/>
      <w:pPr>
        <w:pBdr/>
        <w:spacing/>
        <w:ind w:hanging="360" w:left="720"/>
      </w:pPr>
      <w:rPr>
        <w:rFonts w:hint="default" w:ascii="Times New Roman" w:hAnsi="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681C4737"/>
    <w:lvl w:ilvl="0">
      <w:isLgl w:val="false"/>
      <w:lvlJc w:val="left"/>
      <w:lvlText w:val="%1."/>
      <w:numFmt w:val="decimal"/>
      <w:pPr>
        <w:pBdr/>
        <w:spacing/>
        <w:ind w:hanging="284" w:left="397"/>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A691C6D"/>
    <w:lvl w:ilvl="0">
      <w:isLgl w:val="false"/>
      <w:lvlJc w:val="left"/>
      <w:lvlText w:val="%1)"/>
      <w:numFmt w:val="decimal"/>
      <w:pPr>
        <w:pBdr/>
        <w:spacing/>
        <w:ind w:hanging="283" w:left="1417"/>
      </w:pPr>
      <w:rPr>
        <w:rFonts w:hint="default"/>
      </w:rPr>
      <w:start w:val="1"/>
      <w:suff w:val="tab"/>
    </w:lvl>
    <w:lvl w:ilvl="1">
      <w:isLgl w:val="false"/>
      <w:lvlJc w:val="left"/>
      <w:lvlText w:val="%2."/>
      <w:numFmt w:val="lowerLetter"/>
      <w:pPr>
        <w:pBdr/>
        <w:spacing/>
        <w:ind w:hanging="360" w:left="3198"/>
      </w:pPr>
      <w:rPr/>
      <w:start w:val="1"/>
      <w:suff w:val="tab"/>
    </w:lvl>
    <w:lvl w:ilvl="2">
      <w:isLgl w:val="false"/>
      <w:lvlJc w:val="right"/>
      <w:lvlText w:val="%3."/>
      <w:numFmt w:val="lowerRoman"/>
      <w:pPr>
        <w:pBdr/>
        <w:spacing/>
        <w:ind w:hanging="180" w:left="3918"/>
      </w:pPr>
      <w:rPr/>
      <w:start w:val="1"/>
      <w:suff w:val="tab"/>
    </w:lvl>
    <w:lvl w:ilvl="3">
      <w:isLgl w:val="false"/>
      <w:lvlJc w:val="left"/>
      <w:lvlText w:val="%4."/>
      <w:numFmt w:val="decimal"/>
      <w:pPr>
        <w:pBdr/>
        <w:spacing/>
        <w:ind w:hanging="360" w:left="4638"/>
      </w:pPr>
      <w:rPr/>
      <w:start w:val="1"/>
      <w:suff w:val="tab"/>
    </w:lvl>
    <w:lvl w:ilvl="4">
      <w:isLgl w:val="false"/>
      <w:lvlJc w:val="left"/>
      <w:lvlText w:val="%5."/>
      <w:numFmt w:val="lowerLetter"/>
      <w:pPr>
        <w:pBdr/>
        <w:spacing/>
        <w:ind w:hanging="360" w:left="5358"/>
      </w:pPr>
      <w:rPr/>
      <w:start w:val="1"/>
      <w:suff w:val="tab"/>
    </w:lvl>
    <w:lvl w:ilvl="5">
      <w:isLgl w:val="false"/>
      <w:lvlJc w:val="right"/>
      <w:lvlText w:val="%6."/>
      <w:numFmt w:val="lowerRoman"/>
      <w:pPr>
        <w:pBdr/>
        <w:spacing/>
        <w:ind w:hanging="180" w:left="6078"/>
      </w:pPr>
      <w:rPr/>
      <w:start w:val="1"/>
      <w:suff w:val="tab"/>
    </w:lvl>
    <w:lvl w:ilvl="6">
      <w:isLgl w:val="false"/>
      <w:lvlJc w:val="left"/>
      <w:lvlText w:val="%7."/>
      <w:numFmt w:val="decimal"/>
      <w:pPr>
        <w:pBdr/>
        <w:spacing/>
        <w:ind w:hanging="360" w:left="6798"/>
      </w:pPr>
      <w:rPr/>
      <w:start w:val="1"/>
      <w:suff w:val="tab"/>
    </w:lvl>
    <w:lvl w:ilvl="7">
      <w:isLgl w:val="false"/>
      <w:lvlJc w:val="left"/>
      <w:lvlText w:val="%8."/>
      <w:numFmt w:val="lowerLetter"/>
      <w:pPr>
        <w:pBdr/>
        <w:spacing/>
        <w:ind w:hanging="360" w:left="7518"/>
      </w:pPr>
      <w:rPr/>
      <w:start w:val="1"/>
      <w:suff w:val="tab"/>
    </w:lvl>
    <w:lvl w:ilvl="8">
      <w:isLgl w:val="false"/>
      <w:lvlJc w:val="right"/>
      <w:lvlText w:val="%9."/>
      <w:numFmt w:val="lowerRoman"/>
      <w:pPr>
        <w:pBdr/>
        <w:spacing/>
        <w:ind w:hanging="180" w:left="8238"/>
      </w:pPr>
      <w:rPr/>
      <w:start w:val="1"/>
      <w:suff w:val="tab"/>
    </w:lvl>
  </w:abstractNum>
  <w:abstractNum w:abstractNumId="27">
    <w:nsid w:val="6C733555"/>
    <w:lvl w:ilvl="0">
      <w:isLgl w:val="false"/>
      <w:lvlJc w:val="left"/>
      <w:lvlText w:val="%1."/>
      <w:numFmt w:val="decimal"/>
      <w:pPr>
        <w:pBdr/>
        <w:spacing/>
        <w:ind w:hanging="360" w:left="720"/>
      </w:pPr>
      <w:rPr>
        <w:rFonts w:hint="default"/>
      </w:rPr>
      <w:start w:val="1"/>
      <w:suff w:val="tab"/>
    </w:lvl>
    <w:lvl w:ilvl="1">
      <w:isLgl w:val="true"/>
      <w:lvlJc w:val="left"/>
      <w:lvlText w:val="%1.%2."/>
      <w:numFmt w:val="decimal"/>
      <w:pPr>
        <w:pBdr/>
        <w:spacing/>
        <w:ind w:hanging="480" w:left="840"/>
      </w:pPr>
      <w:rPr>
        <w:rFonts w:hint="default"/>
      </w:rPr>
      <w:start w:val="1"/>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080" w:left="144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440" w:left="180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28">
    <w:nsid w:val="6CF70BC1"/>
    <w:lvl w:ilvl="0">
      <w:isLgl w:val="false"/>
      <w:lvlJc w:val="left"/>
      <w:lvlText w:val="%1."/>
      <w:numFmt w:val="decimal"/>
      <w:pPr>
        <w:pBdr/>
        <w:tabs>
          <w:tab w:val="num" w:leader="none" w:pos="792"/>
        </w:tabs>
        <w:spacing/>
        <w:ind w:hanging="432" w:left="792"/>
      </w:pPr>
      <w:rPr>
        <w:b/>
        <w:i w:val="0"/>
        <w:sz w:val="28"/>
        <w:szCs w:val="28"/>
      </w:rPr>
      <w:start w:val="1"/>
      <w:suff w:val="tab"/>
    </w:lvl>
    <w:lvl w:ilvl="1">
      <w:isLgl w:val="false"/>
      <w:lvlJc w:val="left"/>
      <w:lvlText w:val="%1.%2"/>
      <w:numFmt w:val="decimal"/>
      <w:pPr>
        <w:pBdr/>
        <w:tabs>
          <w:tab w:val="num" w:leader="none" w:pos="1836"/>
        </w:tabs>
        <w:spacing/>
        <w:ind w:hanging="576" w:left="1836"/>
      </w:pPr>
      <w:rPr/>
      <w:start w:val="1"/>
      <w:suff w:val="tab"/>
    </w:lvl>
    <w:lvl w:ilvl="2">
      <w:isLgl w:val="false"/>
      <w:lvlJc w:val="left"/>
      <w:lvlText w:val="%1.%2.%3"/>
      <w:numFmt w:val="decimal"/>
      <w:pPr>
        <w:pBdr/>
        <w:tabs>
          <w:tab w:val="num" w:leader="none" w:pos="1307"/>
        </w:tabs>
        <w:spacing/>
        <w:ind w:firstLine="0" w:left="1080"/>
      </w:pPr>
      <w:pStyle w:val="1028"/>
      <w:rPr>
        <w:b w:val="0"/>
        <w:sz w:val="28"/>
        <w:szCs w:val="28"/>
        <w:lang w:val="ru-RU" w:eastAsia="ru-RU"/>
      </w:rPr>
      <w:start w:val="1"/>
      <w:suff w:val="tab"/>
    </w:lvl>
    <w:lvl w:ilvl="3">
      <w:isLgl w:val="false"/>
      <w:lvlJc w:val="left"/>
      <w:lvlText w:val="%1.%2.%3.%4"/>
      <w:numFmt w:val="decimal"/>
      <w:pPr>
        <w:pBdr/>
        <w:tabs>
          <w:tab w:val="num" w:leader="none" w:pos="864"/>
        </w:tabs>
        <w:spacing/>
        <w:ind w:hanging="864" w:left="864"/>
      </w:pPr>
      <w:rPr/>
      <w:start w:val="1"/>
      <w:suff w:val="tab"/>
    </w:lvl>
    <w:lvl w:ilvl="4">
      <w:isLgl w:val="false"/>
      <w:lvlJc w:val="left"/>
      <w:lvlText w:val="%1.%2.%3.%4.%5"/>
      <w:numFmt w:val="decimal"/>
      <w:pPr>
        <w:pBdr/>
        <w:tabs>
          <w:tab w:val="num" w:leader="none" w:pos="1008"/>
        </w:tabs>
        <w:spacing/>
        <w:ind w:hanging="1008" w:left="1008"/>
      </w:pPr>
      <w:rPr/>
      <w:start w:val="1"/>
      <w:suff w:val="tab"/>
    </w:lvl>
    <w:lvl w:ilvl="5">
      <w:isLgl w:val="false"/>
      <w:lvlJc w:val="left"/>
      <w:lvlText w:val="%1.%2.%3.%4.%5.%6"/>
      <w:numFmt w:val="decimal"/>
      <w:pPr>
        <w:pBdr/>
        <w:tabs>
          <w:tab w:val="num" w:leader="none" w:pos="1152"/>
        </w:tabs>
        <w:spacing/>
        <w:ind w:hanging="1152" w:left="1152"/>
      </w:pPr>
      <w:rPr/>
      <w:start w:val="1"/>
      <w:suff w:val="tab"/>
    </w:lvl>
    <w:lvl w:ilvl="6">
      <w:isLgl w:val="false"/>
      <w:lvlJc w:val="left"/>
      <w:lvlText w:val="%1.%2.%3.%4.%5.%6.%7"/>
      <w:numFmt w:val="decimal"/>
      <w:pPr>
        <w:pBdr/>
        <w:tabs>
          <w:tab w:val="num" w:leader="none" w:pos="1296"/>
        </w:tabs>
        <w:spacing/>
        <w:ind w:hanging="1296" w:left="1296"/>
      </w:pPr>
      <w:rPr/>
      <w:start w:val="1"/>
      <w:suff w:val="tab"/>
    </w:lvl>
    <w:lvl w:ilvl="7">
      <w:isLgl w:val="false"/>
      <w:lvlJc w:val="left"/>
      <w:lvlText w:val="%1.%2.%3.%4.%5.%6.%7.%8"/>
      <w:numFmt w:val="decimal"/>
      <w:pPr>
        <w:pBdr/>
        <w:tabs>
          <w:tab w:val="num" w:leader="none" w:pos="1440"/>
        </w:tabs>
        <w:spacing/>
        <w:ind w:hanging="1440" w:left="1440"/>
      </w:pPr>
      <w:rPr/>
      <w:start w:val="1"/>
      <w:suff w:val="tab"/>
    </w:lvl>
    <w:lvl w:ilvl="8">
      <w:isLgl w:val="false"/>
      <w:lvlJc w:val="left"/>
      <w:lvlText w:val="%1.%2.%3.%4.%5.%6.%7.%8.%9"/>
      <w:numFmt w:val="decimal"/>
      <w:pPr>
        <w:pBdr/>
        <w:tabs>
          <w:tab w:val="num" w:leader="none" w:pos="1584"/>
        </w:tabs>
        <w:spacing/>
        <w:ind w:hanging="1584" w:left="1584"/>
      </w:pPr>
      <w:rPr/>
      <w:start w:val="1"/>
      <w:suff w:val="tab"/>
    </w:lvl>
  </w:abstractNum>
  <w:abstractNum w:abstractNumId="29">
    <w:nsid w:val="7BD57CA0"/>
    <w:lvl w:ilvl="0">
      <w:isLgl w:val="false"/>
      <w:lvlJc w:val="left"/>
      <w:lvlText w:val=""/>
      <w:numFmt w:val="bullet"/>
      <w:pPr>
        <w:pBdr/>
        <w:spacing/>
        <w:ind w:hanging="360" w:left="720"/>
      </w:pPr>
      <w:pStyle w:val="1114"/>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0">
    <w:nsid w:val="7C71468E"/>
    <w:lvl w:ilvl="0">
      <w:isLgl w:val="false"/>
      <w:lvlJc w:val="left"/>
      <w:lvlText w:val="%1."/>
      <w:numFmt w:val="decimal"/>
      <w:pPr>
        <w:pBdr/>
        <w:spacing/>
        <w:ind w:hanging="360" w:left="1069"/>
      </w:pPr>
      <w:rPr>
        <w:rFonts w:hint="default"/>
      </w:rPr>
      <w:start w:val="1"/>
      <w:suff w:val="tab"/>
    </w:lvl>
    <w:lvl w:ilvl="1">
      <w:isLgl w:val="false"/>
      <w:lvlJc w:val="left"/>
      <w:lvlText w:val="%2."/>
      <w:numFmt w:val="lowerLetter"/>
      <w:pPr>
        <w:pBdr/>
        <w:spacing/>
        <w:ind w:hanging="360" w:left="1789"/>
      </w:pPr>
      <w:rPr/>
      <w:start w:val="1"/>
      <w:suff w:val="tab"/>
    </w:lvl>
    <w:lvl w:ilvl="2">
      <w:isLgl w:val="false"/>
      <w:lvlJc w:val="right"/>
      <w:lvlText w:val="%3."/>
      <w:numFmt w:val="lowerRoman"/>
      <w:pPr>
        <w:pBdr/>
        <w:spacing/>
        <w:ind w:hanging="180" w:left="2509"/>
      </w:pPr>
      <w:rPr/>
      <w:start w:val="1"/>
      <w:suff w:val="tab"/>
    </w:lvl>
    <w:lvl w:ilvl="3">
      <w:isLgl w:val="false"/>
      <w:lvlJc w:val="left"/>
      <w:lvlText w:val="%4."/>
      <w:numFmt w:val="decimal"/>
      <w:pPr>
        <w:pBdr/>
        <w:spacing/>
        <w:ind w:hanging="360" w:left="3229"/>
      </w:pPr>
      <w:rPr/>
      <w:start w:val="1"/>
      <w:suff w:val="tab"/>
    </w:lvl>
    <w:lvl w:ilvl="4">
      <w:isLgl w:val="false"/>
      <w:lvlJc w:val="left"/>
      <w:lvlText w:val="%5."/>
      <w:numFmt w:val="lowerLetter"/>
      <w:pPr>
        <w:pBdr/>
        <w:spacing/>
        <w:ind w:hanging="360" w:left="3949"/>
      </w:pPr>
      <w:rPr/>
      <w:start w:val="1"/>
      <w:suff w:val="tab"/>
    </w:lvl>
    <w:lvl w:ilvl="5">
      <w:isLgl w:val="false"/>
      <w:lvlJc w:val="right"/>
      <w:lvlText w:val="%6."/>
      <w:numFmt w:val="lowerRoman"/>
      <w:pPr>
        <w:pBdr/>
        <w:spacing/>
        <w:ind w:hanging="180" w:left="4669"/>
      </w:pPr>
      <w:rPr/>
      <w:start w:val="1"/>
      <w:suff w:val="tab"/>
    </w:lvl>
    <w:lvl w:ilvl="6">
      <w:isLgl w:val="false"/>
      <w:lvlJc w:val="left"/>
      <w:lvlText w:val="%7."/>
      <w:numFmt w:val="decimal"/>
      <w:pPr>
        <w:pBdr/>
        <w:spacing/>
        <w:ind w:hanging="360" w:left="5389"/>
      </w:pPr>
      <w:rPr/>
      <w:start w:val="1"/>
      <w:suff w:val="tab"/>
    </w:lvl>
    <w:lvl w:ilvl="7">
      <w:isLgl w:val="false"/>
      <w:lvlJc w:val="left"/>
      <w:lvlText w:val="%8."/>
      <w:numFmt w:val="lowerLetter"/>
      <w:pPr>
        <w:pBdr/>
        <w:spacing/>
        <w:ind w:hanging="360" w:left="6109"/>
      </w:pPr>
      <w:rPr/>
      <w:start w:val="1"/>
      <w:suff w:val="tab"/>
    </w:lvl>
    <w:lvl w:ilvl="8">
      <w:isLgl w:val="false"/>
      <w:lvlJc w:val="right"/>
      <w:lvlText w:val="%9."/>
      <w:numFmt w:val="lowerRoman"/>
      <w:pPr>
        <w:pBdr/>
        <w:spacing/>
        <w:ind w:hanging="180" w:left="6829"/>
      </w:pPr>
      <w:rPr/>
      <w:start w:val="1"/>
      <w:suff w:val="tab"/>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98">
    <w:name w:val="Heading 9 Char"/>
    <w:basedOn w:val="813"/>
    <w:link w:val="812"/>
    <w:uiPriority w:val="9"/>
    <w:pPr>
      <w:pBdr/>
      <w:spacing/>
      <w:ind/>
    </w:pPr>
    <w:rPr>
      <w:rFonts w:ascii="Arial" w:hAnsi="Arial" w:eastAsia="Arial" w:cs="Arial"/>
      <w:i/>
      <w:iCs/>
      <w:color w:val="272727" w:themeColor="text1" w:themeTint="D8"/>
    </w:rPr>
  </w:style>
  <w:style w:type="character" w:styleId="799">
    <w:name w:val="Title Char"/>
    <w:basedOn w:val="813"/>
    <w:link w:val="950"/>
    <w:uiPriority w:val="10"/>
    <w:pPr>
      <w:pBdr/>
      <w:spacing/>
      <w:ind/>
    </w:pPr>
    <w:rPr>
      <w:rFonts w:ascii="Arial" w:hAnsi="Arial" w:eastAsia="Arial" w:cs="Arial"/>
      <w:spacing w:val="-10"/>
      <w:sz w:val="56"/>
      <w:szCs w:val="56"/>
    </w:rPr>
  </w:style>
  <w:style w:type="character" w:styleId="800">
    <w:name w:val="Quote Char"/>
    <w:basedOn w:val="813"/>
    <w:link w:val="953"/>
    <w:uiPriority w:val="29"/>
    <w:pPr>
      <w:pBdr/>
      <w:spacing/>
      <w:ind/>
    </w:pPr>
    <w:rPr>
      <w:i/>
      <w:iCs/>
      <w:color w:val="404040" w:themeColor="text1" w:themeTint="BF"/>
    </w:rPr>
  </w:style>
  <w:style w:type="character" w:styleId="801">
    <w:name w:val="Intense Quote Char"/>
    <w:basedOn w:val="813"/>
    <w:link w:val="956"/>
    <w:uiPriority w:val="30"/>
    <w:pPr>
      <w:pBdr/>
      <w:spacing/>
      <w:ind/>
    </w:pPr>
    <w:rPr>
      <w:i/>
      <w:iCs/>
      <w:color w:val="0f4761" w:themeColor="accent1" w:themeShade="BF"/>
    </w:rPr>
  </w:style>
  <w:style w:type="character" w:styleId="802">
    <w:name w:val="Endnote Text Char"/>
    <w:basedOn w:val="813"/>
    <w:link w:val="966"/>
    <w:uiPriority w:val="99"/>
    <w:semiHidden/>
    <w:pPr>
      <w:pBdr/>
      <w:spacing/>
      <w:ind/>
    </w:pPr>
    <w:rPr>
      <w:sz w:val="20"/>
      <w:szCs w:val="20"/>
    </w:rPr>
  </w:style>
  <w:style w:type="paragraph" w:styleId="803" w:default="1">
    <w:name w:val="Normal"/>
    <w:qFormat/>
    <w:pPr>
      <w:pBdr/>
      <w:spacing/>
      <w:ind/>
    </w:pPr>
  </w:style>
  <w:style w:type="paragraph" w:styleId="804">
    <w:name w:val="Heading 1"/>
    <w:basedOn w:val="803"/>
    <w:next w:val="803"/>
    <w:link w:val="979"/>
    <w:uiPriority w:val="9"/>
    <w:qFormat/>
    <w:pPr>
      <w:widowControl w:val="false"/>
      <w:pBdr/>
      <w:tabs>
        <w:tab w:val="left" w:leader="none" w:pos="567"/>
      </w:tabs>
      <w:spacing w:after="120" w:before="120" w:line="240" w:lineRule="auto"/>
      <w:ind w:hanging="567" w:left="567"/>
      <w:jc w:val="both"/>
      <w:outlineLvl w:val="0"/>
    </w:pPr>
    <w:rPr>
      <w:rFonts w:ascii="Times New Roman" w:hAnsi="Times New Roman" w:eastAsia="Times New Roman" w:cs="Times New Roman"/>
      <w:b/>
      <w:sz w:val="24"/>
      <w:szCs w:val="20"/>
      <w:lang w:eastAsia="ru-RU"/>
    </w:rPr>
  </w:style>
  <w:style w:type="paragraph" w:styleId="805">
    <w:name w:val="Heading 2"/>
    <w:basedOn w:val="803"/>
    <w:next w:val="803"/>
    <w:link w:val="980"/>
    <w:uiPriority w:val="9"/>
    <w:qFormat/>
    <w:pPr>
      <w:keepNext w:val="true"/>
      <w:pBdr/>
      <w:spacing w:after="0" w:line="240" w:lineRule="auto"/>
      <w:ind/>
      <w:jc w:val="both"/>
      <w:outlineLvl w:val="1"/>
    </w:pPr>
    <w:rPr>
      <w:rFonts w:ascii="Times New Roman" w:hAnsi="Times New Roman" w:eastAsia="Times New Roman" w:cs="Times New Roman"/>
      <w:b/>
      <w:sz w:val="28"/>
      <w:szCs w:val="20"/>
      <w:lang w:eastAsia="ru-RU"/>
    </w:rPr>
  </w:style>
  <w:style w:type="paragraph" w:styleId="806">
    <w:name w:val="Heading 3"/>
    <w:basedOn w:val="803"/>
    <w:next w:val="803"/>
    <w:link w:val="981"/>
    <w:qFormat/>
    <w:pPr>
      <w:keepNext w:val="true"/>
      <w:pBdr/>
      <w:spacing w:after="60" w:before="240" w:line="240" w:lineRule="auto"/>
      <w:ind/>
      <w:outlineLvl w:val="2"/>
    </w:pPr>
    <w:rPr>
      <w:rFonts w:ascii="Arial" w:hAnsi="Arial" w:eastAsia="Times New Roman" w:cs="Times New Roman"/>
      <w:b/>
      <w:bCs/>
      <w:sz w:val="26"/>
      <w:szCs w:val="26"/>
    </w:rPr>
  </w:style>
  <w:style w:type="paragraph" w:styleId="807">
    <w:name w:val="Heading 4"/>
    <w:basedOn w:val="806"/>
    <w:next w:val="803"/>
    <w:link w:val="982"/>
    <w:qFormat/>
    <w:pPr>
      <w:keepNext w:val="false"/>
      <w:widowControl w:val="false"/>
      <w:pBdr/>
      <w:spacing w:after="0" w:before="0"/>
      <w:ind/>
      <w:jc w:val="both"/>
      <w:outlineLvl w:val="3"/>
    </w:pPr>
    <w:rPr>
      <w:b w:val="0"/>
      <w:bCs w:val="0"/>
      <w:sz w:val="24"/>
      <w:szCs w:val="24"/>
    </w:rPr>
  </w:style>
  <w:style w:type="paragraph" w:styleId="808">
    <w:name w:val="Heading 5"/>
    <w:basedOn w:val="803"/>
    <w:next w:val="803"/>
    <w:link w:val="983"/>
    <w:uiPriority w:val="9"/>
    <w:semiHidden/>
    <w:unhideWhenUsed/>
    <w:qFormat/>
    <w:pPr>
      <w:keepNext w:val="true"/>
      <w:keepLines w:val="true"/>
      <w:pBdr/>
      <w:spacing w:after="0" w:before="200" w:line="276" w:lineRule="auto"/>
      <w:ind/>
      <w:outlineLvl w:val="4"/>
    </w:pPr>
    <w:rPr>
      <w:rFonts w:ascii="Cambria" w:hAnsi="Cambria" w:eastAsia="Times New Roman" w:cs="Times New Roman"/>
      <w:color w:val="243f60"/>
    </w:rPr>
  </w:style>
  <w:style w:type="paragraph" w:styleId="809">
    <w:name w:val="Heading 6"/>
    <w:basedOn w:val="803"/>
    <w:next w:val="803"/>
    <w:link w:val="984"/>
    <w:qFormat/>
    <w:pPr>
      <w:pBdr/>
      <w:spacing w:after="60" w:before="240" w:line="240" w:lineRule="auto"/>
      <w:ind/>
      <w:outlineLvl w:val="5"/>
    </w:pPr>
    <w:rPr>
      <w:rFonts w:ascii="Times New Roman" w:hAnsi="Times New Roman" w:eastAsia="Times New Roman" w:cs="Times New Roman"/>
      <w:b/>
      <w:bCs/>
    </w:rPr>
  </w:style>
  <w:style w:type="paragraph" w:styleId="810">
    <w:name w:val="Heading 7"/>
    <w:basedOn w:val="803"/>
    <w:next w:val="803"/>
    <w:link w:val="985"/>
    <w:qFormat/>
    <w:pPr>
      <w:pBdr/>
      <w:spacing w:after="60" w:before="240" w:line="240" w:lineRule="auto"/>
      <w:ind/>
      <w:outlineLvl w:val="6"/>
    </w:pPr>
    <w:rPr>
      <w:rFonts w:ascii="Times New Roman" w:hAnsi="Times New Roman" w:eastAsia="Times New Roman" w:cs="Times New Roman"/>
      <w:sz w:val="24"/>
      <w:szCs w:val="24"/>
    </w:rPr>
  </w:style>
  <w:style w:type="paragraph" w:styleId="811">
    <w:name w:val="Heading 8"/>
    <w:basedOn w:val="803"/>
    <w:next w:val="803"/>
    <w:link w:val="986"/>
    <w:qFormat/>
    <w:pPr>
      <w:pBdr/>
      <w:spacing w:after="60" w:before="240" w:line="240" w:lineRule="auto"/>
      <w:ind/>
      <w:outlineLvl w:val="7"/>
    </w:pPr>
    <w:rPr>
      <w:rFonts w:ascii="Times New Roman" w:hAnsi="Times New Roman" w:eastAsia="Times New Roman" w:cs="Times New Roman"/>
      <w:i/>
      <w:iCs/>
      <w:sz w:val="24"/>
      <w:szCs w:val="24"/>
    </w:rPr>
  </w:style>
  <w:style w:type="paragraph" w:styleId="812">
    <w:name w:val="Heading 9"/>
    <w:basedOn w:val="803"/>
    <w:next w:val="803"/>
    <w:link w:val="94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13" w:default="1">
    <w:name w:val="Default Paragraph Font"/>
    <w:uiPriority w:val="1"/>
    <w:semiHidden/>
    <w:unhideWhenUsed/>
    <w:pPr>
      <w:pBdr/>
      <w:spacing/>
      <w:ind/>
    </w:pPr>
  </w:style>
  <w:style w:type="table" w:styleId="81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15" w:default="1">
    <w:name w:val="No List"/>
    <w:uiPriority w:val="99"/>
    <w:semiHidden/>
    <w:unhideWhenUsed/>
    <w:pPr>
      <w:pBdr/>
      <w:spacing/>
      <w:ind/>
    </w:pPr>
  </w:style>
  <w:style w:type="table" w:styleId="816" w:customStyle="1">
    <w:name w:val="Table Grid Light"/>
    <w:basedOn w:val="814"/>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Plain Table 1"/>
    <w:basedOn w:val="814"/>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Plain Table 2"/>
    <w:basedOn w:val="814"/>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Plain Table 3"/>
    <w:basedOn w:val="814"/>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Plain Table 4"/>
    <w:basedOn w:val="814"/>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Plain Table 5"/>
    <w:basedOn w:val="814"/>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1 Light"/>
    <w:basedOn w:val="814"/>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customStyle="1">
    <w:name w:val="Grid Table 1 Light - Accent 1"/>
    <w:basedOn w:val="814"/>
    <w:uiPriority w:val="99"/>
    <w:pPr>
      <w:pBdr/>
      <w:spacing w:after="0" w:line="240" w:lineRule="auto"/>
      <w:ind/>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1acdc"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customStyle="1">
    <w:name w:val="Grid Table 1 Light - Accent 2"/>
    <w:basedOn w:val="814"/>
    <w:uiPriority w:val="99"/>
    <w:pPr>
      <w:pBdr/>
      <w:spacing w:after="0" w:line="240" w:lineRule="auto"/>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4b28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customStyle="1">
    <w:name w:val="Grid Table 1 Light - Accent 3"/>
    <w:basedOn w:val="814"/>
    <w:uiPriority w:val="99"/>
    <w:pPr>
      <w:pBdr/>
      <w:spacing w:after="0" w:line="240" w:lineRule="auto"/>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acaca"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customStyle="1">
    <w:name w:val="Grid Table 1 Light - Accent 4"/>
    <w:basedOn w:val="814"/>
    <w:uiPriority w:val="99"/>
    <w:pPr>
      <w:pBdr/>
      <w:spacing w:after="0" w:line="240" w:lineRule="auto"/>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fda6a"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customStyle="1">
    <w:name w:val="Grid Table 1 Light - Accent 5"/>
    <w:basedOn w:val="814"/>
    <w:uiPriority w:val="99"/>
    <w:pPr>
      <w:pBdr/>
      <w:spacing w:after="0" w:line="240" w:lineRule="auto"/>
      <w:ind/>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ec4e6"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customStyle="1">
    <w:name w:val="Grid Table 1 Light - Accent 6"/>
    <w:basedOn w:val="814"/>
    <w:uiPriority w:val="99"/>
    <w:pPr>
      <w:pBdr/>
      <w:spacing w:after="0" w:line="240" w:lineRule="auto"/>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aad19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2"/>
    <w:basedOn w:val="814"/>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customStyle="1">
    <w:name w:val="Grid Table 2 - Accent 1"/>
    <w:basedOn w:val="814"/>
    <w:uiPriority w:val="99"/>
    <w:pPr>
      <w:pBdr/>
      <w:spacing w:after="0" w:line="240" w:lineRule="auto"/>
      <w:ind/>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cPr>
      <w:tcBorders/>
    </w:tcPr>
    <w:tblStylePr w:type="band1Horz">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1Vert">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37dc8"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37dc8"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customStyle="1">
    <w:name w:val="Grid Table 2 - Accent 2"/>
    <w:basedOn w:val="814"/>
    <w:uiPriority w:val="99"/>
    <w:pPr>
      <w:pBdr/>
      <w:spacing w:after="0" w:line="240" w:lineRule="auto"/>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customStyle="1">
    <w:name w:val="Grid Table 2 - Accent 3"/>
    <w:basedOn w:val="814"/>
    <w:uiPriority w:val="99"/>
    <w:pPr>
      <w:pBdr/>
      <w:spacing w:after="0" w:line="240" w:lineRule="auto"/>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customStyle="1">
    <w:name w:val="Grid Table 2 - Accent 4"/>
    <w:basedOn w:val="814"/>
    <w:uiPriority w:val="99"/>
    <w:pPr>
      <w:pBdr/>
      <w:spacing w:after="0" w:line="240" w:lineRule="auto"/>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customStyle="1">
    <w:name w:val="Grid Table 2 - Accent 5"/>
    <w:basedOn w:val="814"/>
    <w:uiPriority w:val="99"/>
    <w:pPr>
      <w:pBdr/>
      <w:spacing w:after="0" w:line="240" w:lineRule="auto"/>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b9bd5"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customStyle="1">
    <w:name w:val="Grid Table 2 - Accent 6"/>
    <w:basedOn w:val="814"/>
    <w:uiPriority w:val="99"/>
    <w:pPr>
      <w:pBdr/>
      <w:spacing w:after="0" w:line="240" w:lineRule="auto"/>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3"/>
    <w:basedOn w:val="814"/>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customStyle="1">
    <w:name w:val="Grid Table 3 - Accent 1"/>
    <w:basedOn w:val="814"/>
    <w:uiPriority w:val="99"/>
    <w:pPr>
      <w:pBdr/>
      <w:spacing w:after="0" w:line="240" w:lineRule="auto"/>
      <w:ind/>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cPr>
      <w:tcBorders/>
    </w:tcPr>
    <w:tblStylePr w:type="band1Horz">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1Vert">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customStyle="1">
    <w:name w:val="Grid Table 3 - Accent 2"/>
    <w:basedOn w:val="814"/>
    <w:uiPriority w:val="99"/>
    <w:pPr>
      <w:pBdr/>
      <w:spacing w:after="0" w:line="240" w:lineRule="auto"/>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customStyle="1">
    <w:name w:val="Grid Table 3 - Accent 3"/>
    <w:basedOn w:val="814"/>
    <w:uiPriority w:val="99"/>
    <w:pPr>
      <w:pBdr/>
      <w:spacing w:after="0" w:line="240" w:lineRule="auto"/>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customStyle="1">
    <w:name w:val="Grid Table 3 - Accent 4"/>
    <w:basedOn w:val="814"/>
    <w:uiPriority w:val="99"/>
    <w:pPr>
      <w:pBdr/>
      <w:spacing w:after="0" w:line="240" w:lineRule="auto"/>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customStyle="1">
    <w:name w:val="Grid Table 3 - Accent 5"/>
    <w:basedOn w:val="814"/>
    <w:uiPriority w:val="99"/>
    <w:pPr>
      <w:pBdr/>
      <w:spacing w:after="0" w:line="240" w:lineRule="auto"/>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customStyle="1">
    <w:name w:val="Grid Table 3 - Accent 6"/>
    <w:basedOn w:val="814"/>
    <w:uiPriority w:val="99"/>
    <w:pPr>
      <w:pBdr/>
      <w:spacing w:after="0" w:line="240" w:lineRule="auto"/>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4"/>
    <w:basedOn w:val="814"/>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customStyle="1">
    <w:name w:val="Grid Table 4 - Accent 1"/>
    <w:basedOn w:val="814"/>
    <w:uiPriority w:val="59"/>
    <w:pPr>
      <w:pBdr/>
      <w:spacing w:after="0" w:line="240" w:lineRule="auto"/>
      <w:ind/>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dae3f3"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dae3f3"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37dc8" w:themeColor="accent1" w:themeTint="EA" w:fill="537dc8" w:themeFill="accent1" w:themeFillTint="EA"/>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37dc8"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customStyle="1">
    <w:name w:val="Grid Table 4 - Accent 2"/>
    <w:basedOn w:val="814"/>
    <w:uiPriority w:val="59"/>
    <w:pPr>
      <w:pBdr/>
      <w:spacing w:after="0" w:line="240" w:lineRule="auto"/>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customStyle="1">
    <w:name w:val="Grid Table 4 - Accent 3"/>
    <w:basedOn w:val="814"/>
    <w:uiPriority w:val="59"/>
    <w:pPr>
      <w:pBdr/>
      <w:spacing w:after="0" w:line="240" w:lineRule="auto"/>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customStyle="1">
    <w:name w:val="Grid Table 4 - Accent 4"/>
    <w:basedOn w:val="814"/>
    <w:uiPriority w:val="59"/>
    <w:pPr>
      <w:pBdr/>
      <w:spacing w:after="0" w:line="240" w:lineRule="auto"/>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customStyle="1">
    <w:name w:val="Grid Table 4 - Accent 5"/>
    <w:basedOn w:val="814"/>
    <w:uiPriority w:val="59"/>
    <w:pPr>
      <w:pBdr/>
      <w:spacing w:after="0" w:line="240" w:lineRule="auto"/>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op w:val="single" w:color="5b9bd5" w:themeColor="accent5" w:sz="4" w:space="0"/>
          <w:left w:val="single" w:color="5b9bd5" w:themeColor="accent5" w:sz="4" w:space="0"/>
          <w:bottom w:val="single" w:color="5b9bd5" w:themeColor="accent5" w:sz="4" w:space="0"/>
          <w:right w:val="single" w:color="5b9bd5"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customStyle="1">
    <w:name w:val="Grid Table 4 - Accent 6"/>
    <w:basedOn w:val="814"/>
    <w:uiPriority w:val="59"/>
    <w:pPr>
      <w:pBdr/>
      <w:spacing w:after="0" w:line="240" w:lineRule="auto"/>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5 Dark"/>
    <w:basedOn w:val="81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customStyle="1">
    <w:name w:val="Grid Table 5 Dark- Accent 1"/>
    <w:basedOn w:val="81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1" w:themeTint="34" w:fill="d8e2f3" w:themeFill="accent1" w:themeFillTint="34"/>
    </w:tblPr>
    <w:tcPr>
      <w:tcBorders/>
    </w:tcPr>
    <w:tblStylePr w:type="band1Horz">
      <w:pPr>
        <w:pBdr/>
        <w:spacing/>
        <w:ind/>
      </w:pPr>
      <w:tblPr>
        <w:tblBorders/>
      </w:tblPr>
      <w:tcPr>
        <w:shd w:val="clear" w:color="a9bee4" w:themeColor="accent1" w:themeTint="75" w:fill="a9bee4" w:themeFill="accent1" w:themeFillTint="75"/>
        <w:tcBorders/>
      </w:tcPr>
    </w:tblStylePr>
    <w:tblStylePr w:type="band1Vert">
      <w:pPr>
        <w:pBdr/>
        <w:spacing/>
        <w:ind/>
      </w:pPr>
      <w:tblPr>
        <w:tblBorders/>
      </w:tblPr>
      <w:tcPr>
        <w:shd w:val="clear" w:color="a9bee4"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472c4" w:themeColor="accent1" w:fill="4472c4" w:themeFill="accent1"/>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rFonts w:ascii="Arial" w:hAnsi="Arial"/>
        <w:b/>
        <w:color w:val="ffffff"/>
        <w:sz w:val="22"/>
      </w:rPr>
      <w:pPr>
        <w:pBdr/>
        <w:spacing/>
        <w:ind/>
      </w:pPr>
      <w:tblPr>
        <w:tblBorders/>
      </w:tblPr>
      <w:tcPr>
        <w:shd w:val="clear" w:color="4472c4" w:themeColor="accent1" w:fill="4472c4" w:themeFill="accent1"/>
        <w:tcBorders/>
      </w:tcPr>
    </w:tblStylePr>
    <w:tblStylePr w:type="lastRow">
      <w:rPr>
        <w:rFonts w:ascii="Arial" w:hAnsi="Arial"/>
        <w:b/>
        <w:color w:val="ffffff"/>
        <w:sz w:val="22"/>
      </w:rPr>
      <w:pPr>
        <w:pBdr/>
        <w:spacing/>
        <w:ind/>
      </w:pPr>
      <w:tblPr>
        <w:tblBorders/>
      </w:tblPr>
      <w:tcPr>
        <w:shd w:val="clear" w:color="4472c4" w:themeColor="accent1" w:fill="4472c4"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customStyle="1">
    <w:name w:val="Grid Table 5 Dark - Accent 2"/>
    <w:basedOn w:val="81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cPr>
      <w:tcBorders/>
    </w:tcPr>
    <w:tblStylePr w:type="band1Horz">
      <w:pPr>
        <w:pBdr/>
        <w:spacing/>
        <w:ind/>
      </w:pPr>
      <w:tblPr>
        <w:tblBorders/>
      </w:tblPr>
      <w:tcPr>
        <w:shd w:val="clear" w:color="f6c3a0" w:themeColor="accent2" w:themeTint="75" w:fill="f6c3a0" w:themeFill="accent2" w:themeFillTint="75"/>
        <w:tcBorders/>
      </w:tcPr>
    </w:tblStylePr>
    <w:tblStylePr w:type="band1Vert">
      <w:pPr>
        <w:pBdr/>
        <w:spacing/>
        <w:ind/>
      </w:pPr>
      <w:tblPr>
        <w:tblBorders/>
      </w:tblPr>
      <w:tcPr>
        <w:shd w:val="clear" w:color="f6c3a0" w:themeColor="accent2" w:themeTint="75" w:fill="f6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ed7d31" w:themeColor="accent2" w:fill="ed7d31" w:themeFill="accent2"/>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rFonts w:ascii="Arial" w:hAnsi="Arial"/>
        <w:b/>
        <w:color w:val="ffffff"/>
        <w:sz w:val="22"/>
      </w:rPr>
      <w:pPr>
        <w:pBdr/>
        <w:spacing/>
        <w:ind/>
      </w:pPr>
      <w:tblPr>
        <w:tblBorders/>
      </w:tblPr>
      <w:tcPr>
        <w:shd w:val="clear" w:color="ed7d31" w:themeColor="accent2" w:fill="ed7d31" w:themeFill="accent2"/>
        <w:tcBorders/>
      </w:tcPr>
    </w:tblStylePr>
    <w:tblStylePr w:type="lastRow">
      <w:rPr>
        <w:rFonts w:ascii="Arial" w:hAnsi="Arial"/>
        <w:b/>
        <w:color w:val="ffffff"/>
        <w:sz w:val="22"/>
      </w:rPr>
      <w:pPr>
        <w:pBdr/>
        <w:spacing/>
        <w:ind/>
      </w:pPr>
      <w:tblPr>
        <w:tblBorders/>
      </w:tblPr>
      <w:tcPr>
        <w:shd w:val="clear" w:color="ed7d31" w:themeColor="accent2" w:fill="ed7d31"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customStyle="1">
    <w:name w:val="Grid Table 5 Dark - Accent 3"/>
    <w:basedOn w:val="81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cPr>
      <w:tcBorders/>
    </w:tcPr>
    <w:tblStylePr w:type="band1Horz">
      <w:pPr>
        <w:pBdr/>
        <w:spacing/>
        <w:ind/>
      </w:pPr>
      <w:tblPr>
        <w:tblBorders/>
      </w:tblPr>
      <w:tcPr>
        <w:shd w:val="clear" w:color="d5d5d5" w:themeColor="accent3" w:themeTint="75" w:fill="d5d5d5" w:themeFill="accent3" w:themeFillTint="75"/>
        <w:tcBorders/>
      </w:tcPr>
    </w:tblStylePr>
    <w:tblStylePr w:type="band1Vert">
      <w:pPr>
        <w:pBdr/>
        <w:spacing/>
        <w:ind/>
      </w:pPr>
      <w:tblPr>
        <w:tblBorders/>
      </w:tblPr>
      <w:tcPr>
        <w:shd w:val="clear" w:color="d5d5d5" w:themeColor="accent3" w:themeTint="75" w:fill="d5d5d5"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a5a5a5" w:themeColor="accent3" w:fill="a5a5a5" w:themeFill="accent3"/>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rFonts w:ascii="Arial" w:hAnsi="Arial"/>
        <w:b/>
        <w:color w:val="ffffff"/>
        <w:sz w:val="22"/>
      </w:rPr>
      <w:pPr>
        <w:pBdr/>
        <w:spacing/>
        <w:ind/>
      </w:pPr>
      <w:tblPr>
        <w:tblBorders/>
      </w:tblPr>
      <w:tcPr>
        <w:shd w:val="clear" w:color="a5a5a5" w:themeColor="accent3" w:fill="a5a5a5" w:themeFill="accent3"/>
        <w:tcBorders/>
      </w:tcPr>
    </w:tblStylePr>
    <w:tblStylePr w:type="lastRow">
      <w:rPr>
        <w:rFonts w:ascii="Arial" w:hAnsi="Arial"/>
        <w:b/>
        <w:color w:val="ffffff"/>
        <w:sz w:val="22"/>
      </w:rPr>
      <w:pPr>
        <w:pBdr/>
        <w:spacing/>
        <w:ind/>
      </w:pPr>
      <w:tblPr>
        <w:tblBorders/>
      </w:tblPr>
      <w:tcPr>
        <w:shd w:val="clear" w:color="a5a5a5" w:themeColor="accent3" w:fill="a5a5a5"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customStyle="1">
    <w:name w:val="Grid Table 5 Dark- Accent 4"/>
    <w:basedOn w:val="81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cPr>
      <w:tcBorders/>
    </w:tcPr>
    <w:tblStylePr w:type="band1Horz">
      <w:pPr>
        <w:pBdr/>
        <w:spacing/>
        <w:ind/>
      </w:pPr>
      <w:tblPr>
        <w:tblBorders/>
      </w:tblPr>
      <w:tcPr>
        <w:shd w:val="clear" w:color="ffe28a" w:themeColor="accent4" w:themeTint="75" w:fill="ffe28a" w:themeFill="accent4" w:themeFillTint="75"/>
        <w:tcBorders/>
      </w:tcPr>
    </w:tblStylePr>
    <w:tblStylePr w:type="band1Vert">
      <w:pPr>
        <w:pBdr/>
        <w:spacing/>
        <w:ind/>
      </w:pPr>
      <w:tblPr>
        <w:tblBorders/>
      </w:tblPr>
      <w:tcPr>
        <w:shd w:val="clear" w:color="ffe28a"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c000" w:themeColor="accent4" w:fill="ffc000" w:themeFill="accent4"/>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rFonts w:ascii="Arial" w:hAnsi="Arial"/>
        <w:b/>
        <w:color w:val="ffffff"/>
        <w:sz w:val="22"/>
      </w:rPr>
      <w:pPr>
        <w:pBdr/>
        <w:spacing/>
        <w:ind/>
      </w:pPr>
      <w:tblPr>
        <w:tblBorders/>
      </w:tblPr>
      <w:tcPr>
        <w:shd w:val="clear" w:color="ffc000" w:themeColor="accent4" w:fill="ffc000" w:themeFill="accent4"/>
        <w:tcBorders/>
      </w:tcPr>
    </w:tblStylePr>
    <w:tblStylePr w:type="lastRow">
      <w:rPr>
        <w:rFonts w:ascii="Arial" w:hAnsi="Arial"/>
        <w:b/>
        <w:color w:val="ffffff"/>
        <w:sz w:val="22"/>
      </w:rPr>
      <w:pPr>
        <w:pBdr/>
        <w:spacing/>
        <w:ind/>
      </w:pPr>
      <w:tblPr>
        <w:tblBorders/>
      </w:tblPr>
      <w:tcPr>
        <w:shd w:val="clear" w:color="ffc000" w:themeColor="accent4" w:fill="ffc000"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customStyle="1">
    <w:name w:val="Grid Table 5 Dark - Accent 5"/>
    <w:basedOn w:val="81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5" w:themeTint="34" w:fill="ddeaf6" w:themeFill="accent5" w:themeFillTint="34"/>
    </w:tblPr>
    <w:tcPr>
      <w:tcBorders/>
    </w:tcPr>
    <w:tblStylePr w:type="band1Horz">
      <w:pPr>
        <w:pBdr/>
        <w:spacing/>
        <w:ind/>
      </w:pPr>
      <w:tblPr>
        <w:tblBorders/>
      </w:tblPr>
      <w:tcPr>
        <w:shd w:val="clear" w:color="b3d0eb" w:themeColor="accent5" w:themeTint="75" w:fill="b3d0eb" w:themeFill="accent5" w:themeFillTint="75"/>
        <w:tcBorders/>
      </w:tcPr>
    </w:tblStylePr>
    <w:tblStylePr w:type="band1Vert">
      <w:pPr>
        <w:pBdr/>
        <w:spacing/>
        <w:ind/>
      </w:pPr>
      <w:tblPr>
        <w:tblBorders/>
      </w:tblPr>
      <w:tcPr>
        <w:shd w:val="clear" w:color="b3d0eb" w:themeColor="accent5" w:themeTint="75" w:fill="b3d0eb"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5b9bd5" w:themeColor="accent5" w:fill="5b9bd5" w:themeFill="accent5"/>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rFonts w:ascii="Arial" w:hAnsi="Arial"/>
        <w:b/>
        <w:color w:val="ffffff"/>
        <w:sz w:val="22"/>
      </w:rPr>
      <w:pPr>
        <w:pBdr/>
        <w:spacing/>
        <w:ind/>
      </w:pPr>
      <w:tblPr>
        <w:tblBorders/>
      </w:tblPr>
      <w:tcPr>
        <w:shd w:val="clear" w:color="5b9bd5" w:themeColor="accent5" w:fill="5b9bd5" w:themeFill="accent5"/>
        <w:tcBorders/>
      </w:tcPr>
    </w:tblStylePr>
    <w:tblStylePr w:type="lastRow">
      <w:rPr>
        <w:rFonts w:ascii="Arial" w:hAnsi="Arial"/>
        <w:b/>
        <w:color w:val="ffffff"/>
        <w:sz w:val="22"/>
      </w:rPr>
      <w:pPr>
        <w:pBdr/>
        <w:spacing/>
        <w:ind/>
      </w:pPr>
      <w:tblPr>
        <w:tblBorders/>
      </w:tblPr>
      <w:tcPr>
        <w:shd w:val="clear" w:color="5b9bd5" w:themeColor="accent5" w:fill="5b9bd5"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customStyle="1">
    <w:name w:val="Grid Table 5 Dark - Accent 6"/>
    <w:basedOn w:val="81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cPr>
      <w:tcBorders/>
    </w:tcPr>
    <w:tblStylePr w:type="band1Horz">
      <w:pPr>
        <w:pBdr/>
        <w:spacing/>
        <w:ind/>
      </w:pPr>
      <w:tblPr>
        <w:tblBorders/>
      </w:tblPr>
      <w:tcPr>
        <w:shd w:val="clear" w:color="bcdba8" w:themeColor="accent6" w:themeTint="75" w:fill="bcdba8" w:themeFill="accent6" w:themeFillTint="75"/>
        <w:tcBorders/>
      </w:tcPr>
    </w:tblStylePr>
    <w:tblStylePr w:type="band1Vert">
      <w:pPr>
        <w:pBdr/>
        <w:spacing/>
        <w:ind/>
      </w:pPr>
      <w:tblPr>
        <w:tblBorders/>
      </w:tblPr>
      <w:tcPr>
        <w:shd w:val="clear" w:color="bcdba8" w:themeColor="accent6" w:themeTint="75" w:fill="bc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70ad47" w:themeColor="accent6" w:fill="70ad47" w:themeFill="accent6"/>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rFonts w:ascii="Arial" w:hAnsi="Arial"/>
        <w:b/>
        <w:color w:val="ffffff"/>
        <w:sz w:val="22"/>
      </w:rPr>
      <w:pPr>
        <w:pBdr/>
        <w:spacing/>
        <w:ind/>
      </w:pPr>
      <w:tblPr>
        <w:tblBorders/>
      </w:tblPr>
      <w:tcPr>
        <w:shd w:val="clear" w:color="70ad47" w:themeColor="accent6" w:fill="70ad47" w:themeFill="accent6"/>
        <w:tcBorders/>
      </w:tcPr>
    </w:tblStylePr>
    <w:tblStylePr w:type="lastRow">
      <w:rPr>
        <w:rFonts w:ascii="Arial" w:hAnsi="Arial"/>
        <w:b/>
        <w:color w:val="ffffff"/>
        <w:sz w:val="22"/>
      </w:rPr>
      <w:pPr>
        <w:pBdr/>
        <w:spacing/>
        <w:ind/>
      </w:pPr>
      <w:tblPr>
        <w:tblBorders/>
      </w:tblPr>
      <w:tcPr>
        <w:shd w:val="clear" w:color="70ad47" w:themeColor="accent6" w:fill="70ad47"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6 Colorful"/>
    <w:basedOn w:val="814"/>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customStyle="1">
    <w:name w:val="Grid Table 6 Colorful - Accent 1"/>
    <w:basedOn w:val="814"/>
    <w:uiPriority w:val="99"/>
    <w:pPr>
      <w:pBdr/>
      <w:spacing w:after="0" w:line="240" w:lineRule="auto"/>
      <w:ind/>
    </w:pPr>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cPr>
      <w:tcBorders/>
    </w:tcPr>
    <w:tblStylePr w:type="band1Horz">
      <w:rPr>
        <w:rFonts w:ascii="Arial" w:hAnsi="Arial"/>
        <w:color w:val="a0b7e1" w:themeColor="accent1" w:themeTint="80" w:themeShade="95"/>
        <w:sz w:val="22"/>
      </w:rPr>
      <w:pPr>
        <w:pBdr/>
        <w:spacing/>
        <w:ind/>
      </w:pPr>
      <w:tblPr>
        <w:tblBorders/>
      </w:tblPr>
      <w:tcPr>
        <w:shd w:val="clear" w:color="d8e2f3" w:themeColor="accent1" w:themeTint="34" w:fill="d8e2f3" w:themeFill="accent1" w:themeFillTint="34"/>
        <w:tcBorders/>
      </w:tcPr>
    </w:tblStylePr>
    <w:tblStylePr w:type="band1Vert">
      <w:pPr>
        <w:pBdr/>
        <w:spacing/>
        <w:ind/>
      </w:pPr>
      <w:tblPr>
        <w:tblBorders/>
      </w:tblPr>
      <w:tcPr>
        <w:shd w:val="clear" w:color="d8e2f3" w:themeColor="accent1" w:themeTint="34" w:fill="d8e2f3" w:themeFill="accent1" w:themeFillTint="34"/>
        <w:tcBorders/>
      </w:tcPr>
    </w:tblStylePr>
    <w:tblStylePr w:type="band2Horz">
      <w:rPr>
        <w:rFonts w:ascii="Arial" w:hAnsi="Arial"/>
        <w:color w:val="a0b7e1"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0b7e1" w:themeColor="accent1" w:themeTint="80" w:themeShade="95"/>
      </w:rPr>
      <w:pPr>
        <w:pBdr/>
        <w:spacing/>
        <w:ind/>
      </w:pPr>
      <w:tblPr>
        <w:tblBorders/>
      </w:tblPr>
      <w:tcPr>
        <w:tcBorders/>
      </w:tcPr>
    </w:tblStylePr>
    <w:tblStylePr w:type="firstRow">
      <w:rPr>
        <w:b/>
        <w:color w:val="a0b7e1" w:themeColor="accent1" w:themeTint="80" w:themeShade="95"/>
      </w:rPr>
      <w:pPr>
        <w:pBdr/>
        <w:spacing/>
        <w:ind/>
      </w:pPr>
      <w:tblPr>
        <w:tblBorders/>
      </w:tblPr>
      <w:tcPr>
        <w:tcBorders>
          <w:bottom w:val="single" w:color="a0b7e1" w:themeColor="accent1" w:themeTint="80" w:sz="12" w:space="0"/>
        </w:tcBorders>
      </w:tcPr>
    </w:tblStylePr>
    <w:tblStylePr w:type="lastCol">
      <w:rPr>
        <w:b/>
        <w:color w:val="a0b7e1" w:themeColor="accent1" w:themeTint="80" w:themeShade="95"/>
      </w:rPr>
      <w:pPr>
        <w:pBdr/>
        <w:spacing/>
        <w:ind/>
      </w:pPr>
      <w:tblPr>
        <w:tblBorders/>
      </w:tblPr>
      <w:tcPr>
        <w:tcBorders/>
      </w:tcPr>
    </w:tblStylePr>
    <w:tblStylePr w:type="lastRow">
      <w:rPr>
        <w:b/>
        <w:color w:val="a0b7e1"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customStyle="1">
    <w:name w:val="Grid Table 6 Colorful - Accent 2"/>
    <w:basedOn w:val="814"/>
    <w:uiPriority w:val="99"/>
    <w:pPr>
      <w:pBdr/>
      <w:spacing w:after="0" w:line="240" w:lineRule="auto"/>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12"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customStyle="1">
    <w:name w:val="Grid Table 6 Colorful - Accent 3"/>
    <w:basedOn w:val="814"/>
    <w:uiPriority w:val="99"/>
    <w:pPr>
      <w:pBdr/>
      <w:spacing w:after="0" w:line="240" w:lineRule="auto"/>
      <w:ind/>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5a5a5" w:themeColor="accent3" w:themeTint="FE" w:themeShade="95"/>
      </w:rPr>
      <w:pPr>
        <w:pBdr/>
        <w:spacing/>
        <w:ind/>
      </w:pPr>
      <w:tblPr>
        <w:tblBorders/>
      </w:tblPr>
      <w:tcPr>
        <w:tcBorders/>
      </w:tcPr>
    </w:tblStylePr>
    <w:tblStylePr w:type="firstRow">
      <w:rPr>
        <w:b/>
        <w:color w:val="a5a5a5" w:themeColor="accent3" w:themeTint="FE" w:themeShade="95"/>
      </w:rPr>
      <w:pPr>
        <w:pBdr/>
        <w:spacing/>
        <w:ind/>
      </w:pPr>
      <w:tblPr>
        <w:tblBorders/>
      </w:tblPr>
      <w:tcPr>
        <w:tcBorders>
          <w:bottom w:val="single" w:color="a5a5a5" w:themeColor="accent3" w:themeTint="FE" w:sz="12" w:space="0"/>
        </w:tcBorders>
      </w:tcPr>
    </w:tblStylePr>
    <w:tblStylePr w:type="lastCol">
      <w:rPr>
        <w:b/>
        <w:color w:val="a5a5a5" w:themeColor="accent3" w:themeTint="FE" w:themeShade="95"/>
      </w:rPr>
      <w:pPr>
        <w:pBdr/>
        <w:spacing/>
        <w:ind/>
      </w:pPr>
      <w:tblPr>
        <w:tblBorders/>
      </w:tblPr>
      <w:tcPr>
        <w:tcBorders/>
      </w:tcPr>
    </w:tblStylePr>
    <w:tblStylePr w:type="lastRow">
      <w:rPr>
        <w:b/>
        <w:color w:val="a5a5a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customStyle="1">
    <w:name w:val="Grid Table 6 Colorful - Accent 4"/>
    <w:basedOn w:val="814"/>
    <w:uiPriority w:val="99"/>
    <w:pPr>
      <w:pBdr/>
      <w:spacing w:after="0" w:line="240" w:lineRule="auto"/>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12"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customStyle="1">
    <w:name w:val="Grid Table 6 Colorful - Accent 5"/>
    <w:basedOn w:val="814"/>
    <w:uiPriority w:val="99"/>
    <w:pPr>
      <w:pBdr/>
      <w:spacing w:after="0" w:line="240" w:lineRule="auto"/>
      <w:ind/>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5b9bd5" w:themeColor="accent5"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customStyle="1">
    <w:name w:val="Grid Table 6 Colorful - Accent 6"/>
    <w:basedOn w:val="814"/>
    <w:uiPriority w:val="99"/>
    <w:pPr>
      <w:pBdr/>
      <w:spacing w:after="0" w:line="240" w:lineRule="auto"/>
      <w:ind/>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245a8d" w:themeColor="accent5"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70ad47" w:themeColor="accent6"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7 Colorful"/>
    <w:basedOn w:val="814"/>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customStyle="1">
    <w:name w:val="Grid Table 7 Colorful - Accent 1"/>
    <w:basedOn w:val="814"/>
    <w:uiPriority w:val="99"/>
    <w:pPr>
      <w:pBdr/>
      <w:spacing w:after="0" w:line="240" w:lineRule="auto"/>
      <w:ind/>
    </w:pPr>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cPr>
      <w:tcBorders/>
    </w:tcPr>
    <w:tblStylePr w:type="band1Horz">
      <w:rPr>
        <w:rFonts w:ascii="Arial" w:hAnsi="Arial"/>
        <w:color w:val="a0b7e1" w:themeColor="accent1" w:themeTint="80" w:themeShade="95"/>
        <w:sz w:val="22"/>
      </w:rPr>
      <w:pPr>
        <w:pBdr/>
        <w:spacing/>
        <w:ind/>
      </w:pPr>
      <w:tblPr>
        <w:tblBorders/>
      </w:tblPr>
      <w:tcPr>
        <w:shd w:val="clear" w:color="d8e2f3" w:themeColor="accent1" w:themeTint="34" w:fill="d8e2f3" w:themeFill="accent1" w:themeFillTint="34"/>
        <w:tcBorders/>
      </w:tcPr>
    </w:tblStylePr>
    <w:tblStylePr w:type="band1Vert">
      <w:pPr>
        <w:pBdr/>
        <w:spacing/>
        <w:ind/>
      </w:pPr>
      <w:tblPr>
        <w:tblBorders/>
      </w:tblPr>
      <w:tcPr>
        <w:shd w:val="clear" w:color="d8e2f3" w:themeColor="accent1" w:themeTint="34" w:fill="d8e2f3" w:themeFill="accent1" w:themeFillTint="34"/>
        <w:tcBorders/>
      </w:tcPr>
    </w:tblStylePr>
    <w:tblStylePr w:type="band2Horz">
      <w:rPr>
        <w:rFonts w:ascii="Arial" w:hAnsi="Arial"/>
        <w:color w:val="a0b7e1"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0b7e1"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0b7e1" w:themeColor="accent1" w:themeTint="80" w:sz="4" w:space="0"/>
        </w:tcBorders>
      </w:tcPr>
    </w:tblStylePr>
    <w:tblStylePr w:type="firstRow">
      <w:rPr>
        <w:rFonts w:ascii="Arial" w:hAnsi="Arial"/>
        <w:b/>
        <w:color w:val="a0b7e1"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0b7e1" w:themeColor="accent1" w:themeTint="80" w:sz="4" w:space="0"/>
          <w:right w:val="none" w:color="000000" w:sz="4" w:space="0"/>
        </w:tcBorders>
      </w:tcPr>
    </w:tblStylePr>
    <w:tblStylePr w:type="lastCol">
      <w:rPr>
        <w:rFonts w:ascii="Arial" w:hAnsi="Arial"/>
        <w:i/>
        <w:color w:val="a0b7e1" w:themeColor="accent1" w:themeTint="80" w:themeShade="95"/>
        <w:sz w:val="22"/>
      </w:rPr>
      <w:pPr>
        <w:pBdr/>
        <w:spacing/>
        <w:ind/>
      </w:pPr>
      <w:tblPr>
        <w:tblBorders/>
      </w:tblPr>
      <w:tcPr>
        <w:shd w:val="clear" w:color="ffffff" w:fill="auto"/>
        <w:tcBorders>
          <w:top w:val="none" w:color="000000" w:sz="4" w:space="0"/>
          <w:left w:val="single" w:color="a0b7e1" w:themeColor="accent1" w:themeTint="80" w:sz="4" w:space="0"/>
          <w:bottom w:val="none" w:color="000000" w:sz="4" w:space="0"/>
          <w:right w:val="none" w:color="000000" w:sz="4" w:space="0"/>
        </w:tcBorders>
      </w:tcPr>
    </w:tblStylePr>
    <w:tblStylePr w:type="lastRow">
      <w:rPr>
        <w:rFonts w:ascii="Arial" w:hAnsi="Arial"/>
        <w:b/>
        <w:color w:val="a0b7e1" w:themeColor="accent1" w:themeTint="80" w:themeShade="95"/>
        <w:sz w:val="22"/>
      </w:rPr>
      <w:pPr>
        <w:pBdr/>
        <w:spacing/>
        <w:ind/>
      </w:pPr>
      <w:tblPr>
        <w:tblBorders/>
      </w:tblPr>
      <w:tcPr>
        <w:shd w:val="clear" w:color="ffffff" w:themeColor="light1" w:fill="ffffff" w:themeFill="light1"/>
        <w:tcBorders>
          <w:top w:val="single" w:color="a0b7e1"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customStyle="1">
    <w:name w:val="Grid Table 7 Colorful - Accent 2"/>
    <w:basedOn w:val="814"/>
    <w:uiPriority w:val="99"/>
    <w:pPr>
      <w:pBdr/>
      <w:spacing w:after="0" w:line="240" w:lineRule="auto"/>
      <w:ind/>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customStyle="1">
    <w:name w:val="Grid Table 7 Colorful - Accent 3"/>
    <w:basedOn w:val="814"/>
    <w:uiPriority w:val="99"/>
    <w:pPr>
      <w:pBdr/>
      <w:spacing w:after="0" w:line="240" w:lineRule="auto"/>
      <w:ind/>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5a5a5"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5a5a5" w:themeColor="accent3" w:themeTint="FE" w:sz="4" w:space="0"/>
        </w:tcBorders>
      </w:tcPr>
    </w:tblStylePr>
    <w:tblStylePr w:type="fir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5a5a5" w:themeColor="accent3" w:themeTint="FE" w:sz="4" w:space="0"/>
          <w:right w:val="none" w:color="000000" w:sz="4" w:space="0"/>
        </w:tcBorders>
      </w:tcPr>
    </w:tblStylePr>
    <w:tblStylePr w:type="lastCol">
      <w:rPr>
        <w:rFonts w:ascii="Arial" w:hAnsi="Arial"/>
        <w:i/>
        <w:color w:val="a5a5a5" w:themeColor="accent3" w:themeTint="FE" w:themeShade="95"/>
        <w:sz w:val="22"/>
      </w:rPr>
      <w:pPr>
        <w:pBdr/>
        <w:spacing/>
        <w:ind/>
      </w:pPr>
      <w:tblPr>
        <w:tblBorders/>
      </w:tblPr>
      <w:tcPr>
        <w:shd w:val="clear" w:color="ffffff" w:fill="auto"/>
        <w:tcBorders>
          <w:top w:val="none" w:color="000000" w:sz="4" w:space="0"/>
          <w:left w:val="single" w:color="a5a5a5" w:themeColor="accent3" w:themeTint="FE" w:sz="4" w:space="0"/>
          <w:bottom w:val="none" w:color="000000" w:sz="4" w:space="0"/>
          <w:right w:val="none" w:color="000000" w:sz="4" w:space="0"/>
        </w:tcBorders>
      </w:tcPr>
    </w:tblStylePr>
    <w:tblStylePr w:type="la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customStyle="1">
    <w:name w:val="Grid Table 7 Colorful - Accent 4"/>
    <w:basedOn w:val="814"/>
    <w:uiPriority w:val="99"/>
    <w:pPr>
      <w:pBdr/>
      <w:spacing w:after="0" w:line="240" w:lineRule="auto"/>
      <w:ind/>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customStyle="1">
    <w:name w:val="Grid Table 7 Colorful - Accent 5"/>
    <w:basedOn w:val="814"/>
    <w:uiPriority w:val="99"/>
    <w:pPr>
      <w:pBdr/>
      <w:spacing w:after="0" w:line="240" w:lineRule="auto"/>
      <w:ind/>
    </w:pPr>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a8d"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2c6e7" w:themeColor="accent5" w:themeTint="90" w:sz="4" w:space="0"/>
        </w:tcBorders>
      </w:tcPr>
    </w:tblStylePr>
    <w:tblStylePr w:type="firstRow">
      <w:rPr>
        <w:rFonts w:ascii="Arial" w:hAnsi="Arial"/>
        <w:b/>
        <w:color w:val="245a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2c6e7" w:themeColor="accent5" w:themeTint="90" w:sz="4" w:space="0"/>
          <w:right w:val="none" w:color="000000" w:sz="4" w:space="0"/>
        </w:tcBorders>
      </w:tcPr>
    </w:tblStylePr>
    <w:tblStylePr w:type="lastCol">
      <w:rPr>
        <w:rFonts w:ascii="Arial" w:hAnsi="Arial"/>
        <w:i/>
        <w:color w:val="245a8d" w:themeColor="accent5" w:themeShade="95"/>
        <w:sz w:val="22"/>
      </w:rPr>
      <w:pPr>
        <w:pBdr/>
        <w:spacing/>
        <w:ind/>
      </w:pPr>
      <w:tblPr>
        <w:tblBorders/>
      </w:tblPr>
      <w:tcPr>
        <w:shd w:val="clear" w:color="ffffff" w:fill="auto"/>
        <w:tcBorders>
          <w:top w:val="none" w:color="000000" w:sz="4" w:space="0"/>
          <w:left w:val="single" w:color="a2c6e7" w:themeColor="accent5" w:themeTint="90" w:sz="4" w:space="0"/>
          <w:bottom w:val="none" w:color="000000" w:sz="4" w:space="0"/>
          <w:right w:val="none" w:color="000000" w:sz="4" w:space="0"/>
        </w:tcBorders>
      </w:tcPr>
    </w:tblStylePr>
    <w:tblStylePr w:type="lastRow">
      <w:rPr>
        <w:rFonts w:ascii="Arial" w:hAnsi="Arial"/>
        <w:b/>
        <w:color w:val="245a8d" w:themeColor="accent5" w:themeShade="95"/>
        <w:sz w:val="22"/>
      </w:rPr>
      <w:pPr>
        <w:pBdr/>
        <w:spacing/>
        <w:ind/>
      </w:pPr>
      <w:tblPr>
        <w:tblBorders/>
      </w:tblPr>
      <w:tcPr>
        <w:shd w:val="clear" w:color="ffffff" w:themeColor="light1" w:fill="ffffff" w:themeFill="light1"/>
        <w:tcBorders>
          <w:top w:val="single" w:color="a2c6e7"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customStyle="1">
    <w:name w:val="Grid Table 7 Colorful - Accent 6"/>
    <w:basedOn w:val="814"/>
    <w:uiPriority w:val="99"/>
    <w:pPr>
      <w:pBdr/>
      <w:spacing w:after="0" w:line="240" w:lineRule="auto"/>
      <w:ind/>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16429" w:themeColor="accent6"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4164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429"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dd394" w:themeColor="accent6" w:themeTint="90" w:sz="4" w:space="0"/>
        </w:tcBorders>
      </w:tcPr>
    </w:tblStylePr>
    <w:tblStylePr w:type="firstRow">
      <w:rPr>
        <w:rFonts w:ascii="Arial" w:hAnsi="Arial"/>
        <w:b/>
        <w:color w:val="4164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dd394" w:themeColor="accent6" w:themeTint="90" w:sz="4" w:space="0"/>
          <w:right w:val="none" w:color="000000" w:sz="4" w:space="0"/>
        </w:tcBorders>
      </w:tcPr>
    </w:tblStylePr>
    <w:tblStylePr w:type="lastCol">
      <w:rPr>
        <w:rFonts w:ascii="Arial" w:hAnsi="Arial"/>
        <w:i/>
        <w:color w:val="416429" w:themeColor="accent6" w:themeShade="95"/>
        <w:sz w:val="22"/>
      </w:rPr>
      <w:pPr>
        <w:pBdr/>
        <w:spacing/>
        <w:ind/>
      </w:pPr>
      <w:tblPr>
        <w:tblBorders/>
      </w:tblPr>
      <w:tcPr>
        <w:shd w:val="clear" w:color="ffffff" w:fill="auto"/>
        <w:tcBorders>
          <w:top w:val="none" w:color="000000" w:sz="4" w:space="0"/>
          <w:left w:val="single" w:color="add394" w:themeColor="accent6" w:themeTint="90" w:sz="4" w:space="0"/>
          <w:bottom w:val="none" w:color="000000" w:sz="4" w:space="0"/>
          <w:right w:val="none" w:color="000000" w:sz="4" w:space="0"/>
        </w:tcBorders>
      </w:tcPr>
    </w:tblStylePr>
    <w:tblStylePr w:type="lastRow">
      <w:rPr>
        <w:rFonts w:ascii="Arial" w:hAnsi="Arial"/>
        <w:b/>
        <w:color w:val="416429" w:themeColor="accent6" w:themeShade="95"/>
        <w:sz w:val="22"/>
      </w:rPr>
      <w:pPr>
        <w:pBdr/>
        <w:spacing/>
        <w:ind/>
      </w:pPr>
      <w:tblPr>
        <w:tblBorders/>
      </w:tblPr>
      <w:tcPr>
        <w:shd w:val="clear" w:color="ffffff" w:themeColor="light1" w:fill="ffffff" w:themeFill="light1"/>
        <w:tcBorders>
          <w:top w:val="single" w:color="add394"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1 Light"/>
    <w:basedOn w:val="81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customStyle="1">
    <w:name w:val="List Table 1 Light - Accent 1"/>
    <w:basedOn w:val="81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472c4"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472c4"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customStyle="1">
    <w:name w:val="List Table 1 Light - Accent 2"/>
    <w:basedOn w:val="81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ed7d31"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customStyle="1">
    <w:name w:val="List Table 1 Light - Accent 3"/>
    <w:basedOn w:val="81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customStyle="1">
    <w:name w:val="List Table 1 Light - Accent 4"/>
    <w:basedOn w:val="81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c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customStyle="1">
    <w:name w:val="List Table 1 Light - Accent 5"/>
    <w:basedOn w:val="81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5b9bd5"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customStyle="1">
    <w:name w:val="List Table 1 Light - Accent 6"/>
    <w:basedOn w:val="81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2"/>
    <w:basedOn w:val="814"/>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customStyle="1">
    <w:name w:val="List Table 2 - Accent 1"/>
    <w:basedOn w:val="814"/>
    <w:uiPriority w:val="99"/>
    <w:pPr>
      <w:pBdr/>
      <w:spacing w:after="0" w:line="240" w:lineRule="auto"/>
      <w:ind/>
    </w:pPr>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1Vert">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customStyle="1">
    <w:name w:val="List Table 2 - Accent 2"/>
    <w:basedOn w:val="814"/>
    <w:uiPriority w:val="99"/>
    <w:pPr>
      <w:pBdr/>
      <w:spacing w:after="0" w:line="240" w:lineRule="auto"/>
      <w:ind/>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customStyle="1">
    <w:name w:val="List Table 2 - Accent 3"/>
    <w:basedOn w:val="814"/>
    <w:uiPriority w:val="99"/>
    <w:pPr>
      <w:pBdr/>
      <w:spacing w:after="0" w:line="240" w:lineRule="auto"/>
      <w:ind/>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customStyle="1">
    <w:name w:val="List Table 2 - Accent 4"/>
    <w:basedOn w:val="814"/>
    <w:uiPriority w:val="99"/>
    <w:pPr>
      <w:pBdr/>
      <w:spacing w:after="0" w:line="240" w:lineRule="auto"/>
      <w:ind/>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customStyle="1">
    <w:name w:val="List Table 2 - Accent 5"/>
    <w:basedOn w:val="814"/>
    <w:uiPriority w:val="99"/>
    <w:pPr>
      <w:pBdr/>
      <w:spacing w:after="0" w:line="240" w:lineRule="auto"/>
      <w:ind/>
    </w:pPr>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customStyle="1">
    <w:name w:val="List Table 2 - Accent 6"/>
    <w:basedOn w:val="814"/>
    <w:uiPriority w:val="99"/>
    <w:pPr>
      <w:pBdr/>
      <w:spacing w:after="0" w:line="240" w:lineRule="auto"/>
      <w:ind/>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3"/>
    <w:basedOn w:val="814"/>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customStyle="1">
    <w:name w:val="List Table 3 - Accent 1"/>
    <w:basedOn w:val="814"/>
    <w:uiPriority w:val="99"/>
    <w:pPr>
      <w:pBdr/>
      <w:spacing w:after="0" w:line="240" w:lineRule="auto"/>
      <w:ind/>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cPr>
      <w:tcBorders/>
    </w:tcPr>
    <w:tblStylePr w:type="band1Horz">
      <w:rPr>
        <w:rFonts w:ascii="Arial" w:hAnsi="Arial"/>
        <w:color w:val="404040"/>
        <w:sz w:val="22"/>
      </w:rPr>
      <w:pPr>
        <w:pBdr/>
        <w:spacing/>
        <w:ind/>
      </w:pPr>
      <w:tblPr>
        <w:tblBorders/>
      </w:tblPr>
      <w:tcPr>
        <w:tcBorders>
          <w:top w:val="single" w:color="4472c4" w:themeColor="accent1" w:sz="4" w:space="0"/>
          <w:bottom w:val="single" w:color="4472c4" w:themeColor="accent1" w:sz="4" w:space="0"/>
        </w:tcBorders>
      </w:tcPr>
    </w:tblStylePr>
    <w:tblStylePr w:type="band1Vert">
      <w:rPr>
        <w:rFonts w:ascii="Arial" w:hAnsi="Arial"/>
        <w:color w:val="404040"/>
        <w:sz w:val="22"/>
      </w:rPr>
      <w:pPr>
        <w:pBdr/>
        <w:spacing/>
        <w:ind/>
      </w:pPr>
      <w:tblPr>
        <w:tblBorders/>
      </w:tblPr>
      <w:tcPr>
        <w:tcBorders>
          <w:left w:val="single" w:color="4472c4" w:themeColor="accent1" w:sz="4" w:space="0"/>
          <w:right w:val="single" w:color="4472c4"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customStyle="1">
    <w:name w:val="List Table 3 - Accent 2"/>
    <w:basedOn w:val="814"/>
    <w:uiPriority w:val="99"/>
    <w:pPr>
      <w:pBdr/>
      <w:spacing w:after="0" w:line="240" w:lineRule="auto"/>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pPr>
        <w:pBdr/>
        <w:spacing/>
        <w:ind/>
      </w:pPr>
      <w:tblPr>
        <w:tblBorders/>
      </w:tblPr>
      <w:tcPr>
        <w:tcBorders>
          <w:left w:val="single" w:color="f4b184" w:themeColor="accent2" w:themeTint="97" w:sz="4" w:space="0"/>
          <w:right w:val="single" w:color="f4b184"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customStyle="1">
    <w:name w:val="List Table 3 - Accent 3"/>
    <w:basedOn w:val="814"/>
    <w:uiPriority w:val="99"/>
    <w:pPr>
      <w:pBdr/>
      <w:spacing w:after="0" w:line="240" w:lineRule="auto"/>
      <w:ind/>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pPr>
        <w:pBdr/>
        <w:spacing/>
        <w:ind/>
      </w:pPr>
      <w:tblPr>
        <w:tblBorders/>
      </w:tblPr>
      <w:tcPr>
        <w:tcBorders>
          <w:left w:val="single" w:color="c9c9c9" w:themeColor="accent3" w:themeTint="98" w:sz="4" w:space="0"/>
          <w:right w:val="single" w:color="c9c9c9"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9c9c9"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customStyle="1">
    <w:name w:val="List Table 3 - Accent 4"/>
    <w:basedOn w:val="814"/>
    <w:uiPriority w:val="99"/>
    <w:pPr>
      <w:pBdr/>
      <w:spacing w:after="0" w:line="240" w:lineRule="auto"/>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pPr>
        <w:pBdr/>
        <w:spacing/>
        <w:ind/>
      </w:pPr>
      <w:tblPr>
        <w:tblBorders/>
      </w:tblPr>
      <w:tcPr>
        <w:tcBorders>
          <w:left w:val="single" w:color="ffd865" w:themeColor="accent4" w:themeTint="9A" w:sz="4" w:space="0"/>
          <w:right w:val="single" w:color="ffd865"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customStyle="1">
    <w:name w:val="List Table 3 - Accent 5"/>
    <w:basedOn w:val="814"/>
    <w:uiPriority w:val="99"/>
    <w:pPr>
      <w:pBdr/>
      <w:spacing w:after="0" w:line="240" w:lineRule="auto"/>
      <w:ind/>
    </w:pPr>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bc2e5" w:themeColor="accent5" w:themeTint="9A" w:sz="4" w:space="0"/>
          <w:bottom w:val="single" w:color="9bc2e5" w:themeColor="accent5" w:themeTint="9A" w:sz="4" w:space="0"/>
        </w:tcBorders>
      </w:tcPr>
    </w:tblStylePr>
    <w:tblStylePr w:type="band1Vert">
      <w:rPr>
        <w:rFonts w:ascii="Arial" w:hAnsi="Arial"/>
        <w:color w:val="404040"/>
        <w:sz w:val="22"/>
      </w:rPr>
      <w:pPr>
        <w:pBdr/>
        <w:spacing/>
        <w:ind/>
      </w:pPr>
      <w:tblPr>
        <w:tblBorders/>
      </w:tblPr>
      <w:tcPr>
        <w:tcBorders>
          <w:left w:val="single" w:color="9bc2e5" w:themeColor="accent5" w:themeTint="9A" w:sz="4" w:space="0"/>
          <w:right w:val="single" w:color="9bc2e5"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c2e5" w:themeColor="accent5" w:themeTint="9A" w:fill="9bc2e5"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customStyle="1">
    <w:name w:val="List Table 3 - Accent 6"/>
    <w:basedOn w:val="814"/>
    <w:uiPriority w:val="99"/>
    <w:pPr>
      <w:pBdr/>
      <w:spacing w:after="0" w:line="240" w:lineRule="auto"/>
      <w:ind/>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pPr>
        <w:pBdr/>
        <w:spacing/>
        <w:ind/>
      </w:pPr>
      <w:tblPr>
        <w:tblBorders/>
      </w:tblPr>
      <w:tcPr>
        <w:tcBorders>
          <w:left w:val="single" w:color="a9d08e" w:themeColor="accent6" w:themeTint="98" w:sz="4" w:space="0"/>
          <w:right w:val="single" w:color="a9d08e"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9d08e" w:themeColor="accent6" w:themeTint="98" w:fill="a9d08e"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4"/>
    <w:basedOn w:val="814"/>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customStyle="1">
    <w:name w:val="List Table 4 - Accent 1"/>
    <w:basedOn w:val="814"/>
    <w:uiPriority w:val="99"/>
    <w:pPr>
      <w:pBdr/>
      <w:spacing w:after="0" w:line="240" w:lineRule="auto"/>
      <w:ind/>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1Vert">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customStyle="1">
    <w:name w:val="List Table 4 - Accent 2"/>
    <w:basedOn w:val="814"/>
    <w:uiPriority w:val="99"/>
    <w:pPr>
      <w:pBdr/>
      <w:spacing w:after="0" w:line="240" w:lineRule="auto"/>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customStyle="1">
    <w:name w:val="List Table 4 - Accent 3"/>
    <w:basedOn w:val="814"/>
    <w:uiPriority w:val="99"/>
    <w:pPr>
      <w:pBdr/>
      <w:spacing w:after="0" w:line="240" w:lineRule="auto"/>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customStyle="1">
    <w:name w:val="List Table 4 - Accent 4"/>
    <w:basedOn w:val="814"/>
    <w:uiPriority w:val="99"/>
    <w:pPr>
      <w:pBdr/>
      <w:spacing w:after="0" w:line="240" w:lineRule="auto"/>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customStyle="1">
    <w:name w:val="List Table 4 - Accent 5"/>
    <w:basedOn w:val="814"/>
    <w:uiPriority w:val="99"/>
    <w:pPr>
      <w:pBdr/>
      <w:spacing w:after="0" w:line="240" w:lineRule="auto"/>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customStyle="1">
    <w:name w:val="List Table 4 - Accent 6"/>
    <w:basedOn w:val="814"/>
    <w:uiPriority w:val="99"/>
    <w:pPr>
      <w:pBdr/>
      <w:spacing w:after="0" w:line="240" w:lineRule="auto"/>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5 Dark"/>
    <w:basedOn w:val="814"/>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customStyle="1">
    <w:name w:val="List Table 5 Dark - Accent 1"/>
    <w:basedOn w:val="814"/>
    <w:uiPriority w:val="99"/>
    <w:pPr>
      <w:pBdr/>
      <w:spacing w:after="0" w:line="240" w:lineRule="auto"/>
      <w:ind/>
    </w:pPr>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shd w:val="clear" w:color="4472c4" w:themeColor="accent1" w:fill="4472c4" w:themeFill="accent1"/>
    </w:tblPr>
    <w:tcPr>
      <w:tcBorders/>
    </w:tcPr>
    <w:tblStylePr w:type="band1Horz">
      <w:pPr>
        <w:pBdr/>
        <w:spacing/>
        <w:ind/>
      </w:pPr>
      <w:tblPr>
        <w:tblBorders/>
      </w:tblPr>
      <w:tcPr>
        <w:shd w:val="clear" w:color="4472c4" w:themeColor="accent1" w:fill="4472c4"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472c4" w:themeColor="accent1" w:fill="4472c4"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472c4" w:themeColor="accent1" w:fill="4472c4"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472c4"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472c4" w:themeColor="accent1" w:fill="4472c4" w:themeFill="accent1"/>
        <w:tcBorders>
          <w:top w:val="single" w:color="4472c4"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472c4"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customStyle="1">
    <w:name w:val="List Table 5 Dark - Accent 2"/>
    <w:basedOn w:val="814"/>
    <w:uiPriority w:val="99"/>
    <w:pPr>
      <w:pBdr/>
      <w:spacing w:after="0" w:line="240" w:lineRule="auto"/>
      <w:ind/>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cPr>
      <w:tcBorders/>
    </w:tcPr>
    <w:tblStylePr w:type="band1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customStyle="1">
    <w:name w:val="List Table 5 Dark - Accent 3"/>
    <w:basedOn w:val="814"/>
    <w:uiPriority w:val="99"/>
    <w:pPr>
      <w:pBdr/>
      <w:spacing w:after="0" w:line="240" w:lineRule="auto"/>
      <w:ind/>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cPr>
      <w:tcBorders/>
    </w:tcPr>
    <w:tblStylePr w:type="band1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customStyle="1">
    <w:name w:val="List Table 5 Dark - Accent 4"/>
    <w:basedOn w:val="814"/>
    <w:uiPriority w:val="99"/>
    <w:pPr>
      <w:pBdr/>
      <w:spacing w:after="0" w:line="240" w:lineRule="auto"/>
      <w:ind/>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cPr>
      <w:tcBorders/>
    </w:tcPr>
    <w:tblStylePr w:type="band1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customStyle="1">
    <w:name w:val="List Table 5 Dark - Accent 5"/>
    <w:basedOn w:val="814"/>
    <w:uiPriority w:val="99"/>
    <w:pPr>
      <w:pBdr/>
      <w:spacing w:after="0" w:line="240" w:lineRule="auto"/>
      <w:ind/>
    </w:pPr>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shd w:val="clear" w:color="9bc2e5" w:themeColor="accent5" w:themeTint="9A" w:fill="9bc2e5" w:themeFill="accent5" w:themeFillTint="9A"/>
    </w:tblPr>
    <w:tcPr>
      <w:tcBorders/>
    </w:tcPr>
    <w:tblStylePr w:type="band1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bc2e5" w:themeColor="accent5" w:themeTint="9A" w:fill="9bc2e5"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bc2e5"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bc2e5" w:themeColor="accent5" w:themeTint="9A" w:fill="9bc2e5" w:themeFill="accent5" w:themeFillTint="9A"/>
        <w:tcBorders>
          <w:top w:val="single" w:color="9bc2e5"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bc2e5"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customStyle="1">
    <w:name w:val="List Table 5 Dark - Accent 6"/>
    <w:basedOn w:val="814"/>
    <w:uiPriority w:val="99"/>
    <w:pPr>
      <w:pBdr/>
      <w:spacing w:after="0" w:line="240" w:lineRule="auto"/>
      <w:ind/>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cPr>
      <w:tcBorders/>
    </w:tcPr>
    <w:tblStylePr w:type="band1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6 Colorful"/>
    <w:basedOn w:val="814"/>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customStyle="1">
    <w:name w:val="List Table 6 Colorful - Accent 1"/>
    <w:basedOn w:val="814"/>
    <w:uiPriority w:val="99"/>
    <w:pPr>
      <w:pBdr/>
      <w:spacing w:after="0" w:line="240" w:lineRule="auto"/>
      <w:ind/>
    </w:pPr>
    <w:tblPr>
      <w:tblStyleRowBandSize w:val="1"/>
      <w:tblStyleColBandSize w:val="1"/>
      <w:tblBorders>
        <w:top w:val="single" w:color="4472c4" w:themeColor="accent1" w:sz="4" w:space="0"/>
        <w:bottom w:val="single" w:color="4472c4" w:themeColor="accent1" w:sz="4" w:space="0"/>
      </w:tblBorders>
    </w:tblPr>
    <w:tcPr>
      <w:tcBorders/>
    </w:tcPr>
    <w:tblStylePr w:type="band1Horz">
      <w:rPr>
        <w:rFonts w:ascii="Arial" w:hAnsi="Arial"/>
        <w:color w:val="254175" w:themeColor="accent1" w:themeShade="95"/>
        <w:sz w:val="22"/>
      </w:rPr>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rPr>
        <w:rFonts w:ascii="Arial" w:hAnsi="Arial"/>
        <w:color w:val="2541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175" w:themeColor="accent1" w:themeShade="95"/>
      </w:rPr>
      <w:pPr>
        <w:pBdr/>
        <w:spacing/>
        <w:ind/>
      </w:pPr>
      <w:tblPr>
        <w:tblBorders/>
      </w:tblPr>
      <w:tcPr>
        <w:tcBorders/>
      </w:tcPr>
    </w:tblStylePr>
    <w:tblStylePr w:type="firstRow">
      <w:rPr>
        <w:b/>
        <w:color w:val="254175" w:themeColor="accent1" w:themeShade="95"/>
      </w:rPr>
      <w:pPr>
        <w:pBdr/>
        <w:spacing/>
        <w:ind/>
      </w:pPr>
      <w:tblPr>
        <w:tblBorders/>
      </w:tblPr>
      <w:tcPr>
        <w:tcBorders>
          <w:bottom w:val="single" w:color="4472c4" w:themeColor="accent1" w:sz="4" w:space="0"/>
        </w:tcBorders>
      </w:tcPr>
    </w:tblStylePr>
    <w:tblStylePr w:type="lastCol">
      <w:rPr>
        <w:b/>
        <w:color w:val="254175" w:themeColor="accent1" w:themeShade="95"/>
      </w:rPr>
      <w:pPr>
        <w:pBdr/>
        <w:spacing/>
        <w:ind/>
      </w:pPr>
      <w:tblPr>
        <w:tblBorders/>
      </w:tblPr>
      <w:tcPr>
        <w:tcBorders/>
      </w:tcPr>
    </w:tblStylePr>
    <w:tblStylePr w:type="lastRow">
      <w:rPr>
        <w:b/>
        <w:color w:val="254175" w:themeColor="accent1" w:themeShade="95"/>
      </w:rPr>
      <w:pPr>
        <w:pBdr/>
        <w:spacing/>
        <w:ind/>
      </w:pPr>
      <w:tblPr>
        <w:tblBorders/>
      </w:tblPr>
      <w:tcPr>
        <w:tcBorders>
          <w:top w:val="single" w:color="4472c4"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customStyle="1">
    <w:name w:val="List Table 6 Colorful - Accent 2"/>
    <w:basedOn w:val="814"/>
    <w:uiPriority w:val="99"/>
    <w:pPr>
      <w:pBdr/>
      <w:spacing w:after="0" w:line="240" w:lineRule="auto"/>
      <w:ind/>
    </w:pPr>
    <w:tblPr>
      <w:tblStyleRowBandSize w:val="1"/>
      <w:tblStyleColBandSize w:val="1"/>
      <w:tblBorders>
        <w:top w:val="single" w:color="f4b184" w:themeColor="accent2" w:themeTint="97" w:sz="4" w:space="0"/>
        <w:bottom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4"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customStyle="1">
    <w:name w:val="List Table 6 Colorful - Accent 3"/>
    <w:basedOn w:val="814"/>
    <w:uiPriority w:val="99"/>
    <w:pPr>
      <w:pBdr/>
      <w:spacing w:after="0" w:line="240" w:lineRule="auto"/>
      <w:ind/>
    </w:pPr>
    <w:tblPr>
      <w:tblStyleRowBandSize w:val="1"/>
      <w:tblStyleColBandSize w:val="1"/>
      <w:tblBorders>
        <w:top w:val="single" w:color="c9c9c9" w:themeColor="accent3" w:themeTint="98" w:sz="4" w:space="0"/>
        <w:bottom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c9c9" w:themeColor="accent3" w:themeTint="98" w:themeShade="95"/>
      </w:rPr>
      <w:pPr>
        <w:pBdr/>
        <w:spacing/>
        <w:ind/>
      </w:pPr>
      <w:tblPr>
        <w:tblBorders/>
      </w:tblPr>
      <w:tcPr>
        <w:tcBorders/>
      </w:tcPr>
    </w:tblStylePr>
    <w:tblStylePr w:type="firstRow">
      <w:rPr>
        <w:b/>
        <w:color w:val="c9c9c9" w:themeColor="accent3" w:themeTint="98" w:themeShade="95"/>
      </w:rPr>
      <w:pPr>
        <w:pBdr/>
        <w:spacing/>
        <w:ind/>
      </w:pPr>
      <w:tblPr>
        <w:tblBorders/>
      </w:tblPr>
      <w:tcPr>
        <w:tcBorders>
          <w:bottom w:val="single" w:color="c9c9c9" w:themeColor="accent3" w:themeTint="98" w:sz="4" w:space="0"/>
        </w:tcBorders>
      </w:tcPr>
    </w:tblStylePr>
    <w:tblStylePr w:type="lastCol">
      <w:rPr>
        <w:b/>
        <w:color w:val="c9c9c9" w:themeColor="accent3" w:themeTint="98" w:themeShade="95"/>
      </w:rPr>
      <w:pPr>
        <w:pBdr/>
        <w:spacing/>
        <w:ind/>
      </w:pPr>
      <w:tblPr>
        <w:tblBorders/>
      </w:tblPr>
      <w:tcPr>
        <w:tcBorders/>
      </w:tcPr>
    </w:tblStylePr>
    <w:tblStylePr w:type="lastRow">
      <w:rPr>
        <w:b/>
        <w:color w:val="c9c9c9" w:themeColor="accent3" w:themeTint="98" w:themeShade="95"/>
      </w:rPr>
      <w:pPr>
        <w:pBdr/>
        <w:spacing/>
        <w:ind/>
      </w:pPr>
      <w:tblPr>
        <w:tblBorders/>
      </w:tblPr>
      <w:tcPr>
        <w:tcBorders>
          <w:top w:val="single" w:color="c9c9c9"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customStyle="1">
    <w:name w:val="List Table 6 Colorful - Accent 4"/>
    <w:basedOn w:val="814"/>
    <w:uiPriority w:val="99"/>
    <w:pPr>
      <w:pBdr/>
      <w:spacing w:after="0" w:line="240" w:lineRule="auto"/>
      <w:ind/>
    </w:pPr>
    <w:tblPr>
      <w:tblStyleRowBandSize w:val="1"/>
      <w:tblStyleColBandSize w:val="1"/>
      <w:tblBorders>
        <w:top w:val="single" w:color="ffd865" w:themeColor="accent4" w:themeTint="9A" w:sz="4" w:space="0"/>
        <w:bottom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4"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customStyle="1">
    <w:name w:val="List Table 6 Colorful - Accent 5"/>
    <w:basedOn w:val="814"/>
    <w:uiPriority w:val="99"/>
    <w:pPr>
      <w:pBdr/>
      <w:spacing w:after="0" w:line="240" w:lineRule="auto"/>
      <w:ind/>
    </w:pPr>
    <w:tblPr>
      <w:tblStyleRowBandSize w:val="1"/>
      <w:tblStyleColBandSize w:val="1"/>
      <w:tblBorders>
        <w:top w:val="single" w:color="9bc2e5" w:themeColor="accent5" w:themeTint="9A" w:sz="4" w:space="0"/>
        <w:bottom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bc2e5" w:themeColor="accent5" w:themeTint="9A" w:themeShade="95"/>
      </w:rPr>
      <w:pPr>
        <w:pBdr/>
        <w:spacing/>
        <w:ind/>
      </w:pPr>
      <w:tblPr>
        <w:tblBorders/>
      </w:tblPr>
      <w:tcPr>
        <w:tcBorders/>
      </w:tcPr>
    </w:tblStylePr>
    <w:tblStylePr w:type="firstRow">
      <w:rPr>
        <w:b/>
        <w:color w:val="9bc2e5" w:themeColor="accent5" w:themeTint="9A" w:themeShade="95"/>
      </w:rPr>
      <w:pPr>
        <w:pBdr/>
        <w:spacing/>
        <w:ind/>
      </w:pPr>
      <w:tblPr>
        <w:tblBorders/>
      </w:tblPr>
      <w:tcPr>
        <w:tcBorders>
          <w:bottom w:val="single" w:color="9bc2e5" w:themeColor="accent5" w:themeTint="9A" w:sz="4" w:space="0"/>
        </w:tcBorders>
      </w:tcPr>
    </w:tblStylePr>
    <w:tblStylePr w:type="lastCol">
      <w:rPr>
        <w:b/>
        <w:color w:val="9bc2e5" w:themeColor="accent5" w:themeTint="9A" w:themeShade="95"/>
      </w:rPr>
      <w:pPr>
        <w:pBdr/>
        <w:spacing/>
        <w:ind/>
      </w:pPr>
      <w:tblPr>
        <w:tblBorders/>
      </w:tblPr>
      <w:tcPr>
        <w:tcBorders/>
      </w:tcPr>
    </w:tblStylePr>
    <w:tblStylePr w:type="lastRow">
      <w:rPr>
        <w:b/>
        <w:color w:val="9bc2e5" w:themeColor="accent5" w:themeTint="9A" w:themeShade="95"/>
      </w:rPr>
      <w:pPr>
        <w:pBdr/>
        <w:spacing/>
        <w:ind/>
      </w:pPr>
      <w:tblPr>
        <w:tblBorders/>
      </w:tblPr>
      <w:tcPr>
        <w:tcBorders>
          <w:top w:val="single" w:color="9bc2e5"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customStyle="1">
    <w:name w:val="List Table 6 Colorful - Accent 6"/>
    <w:basedOn w:val="814"/>
    <w:uiPriority w:val="99"/>
    <w:pPr>
      <w:pBdr/>
      <w:spacing w:after="0" w:line="240" w:lineRule="auto"/>
      <w:ind/>
    </w:pPr>
    <w:tblPr>
      <w:tblStyleRowBandSize w:val="1"/>
      <w:tblStyleColBandSize w:val="1"/>
      <w:tblBorders>
        <w:top w:val="single" w:color="a9d08e" w:themeColor="accent6" w:themeTint="98" w:sz="4" w:space="0"/>
        <w:bottom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9d08e" w:themeColor="accent6" w:themeTint="98" w:themeShade="95"/>
      </w:rPr>
      <w:pPr>
        <w:pBdr/>
        <w:spacing/>
        <w:ind/>
      </w:pPr>
      <w:tblPr>
        <w:tblBorders/>
      </w:tblPr>
      <w:tcPr>
        <w:tcBorders/>
      </w:tcPr>
    </w:tblStylePr>
    <w:tblStylePr w:type="firstRow">
      <w:rPr>
        <w:b/>
        <w:color w:val="a9d08e" w:themeColor="accent6" w:themeTint="98" w:themeShade="95"/>
      </w:rPr>
      <w:pPr>
        <w:pBdr/>
        <w:spacing/>
        <w:ind/>
      </w:pPr>
      <w:tblPr>
        <w:tblBorders/>
      </w:tblPr>
      <w:tcPr>
        <w:tcBorders>
          <w:bottom w:val="single" w:color="a9d08e" w:themeColor="accent6" w:themeTint="98" w:sz="4" w:space="0"/>
        </w:tcBorders>
      </w:tcPr>
    </w:tblStylePr>
    <w:tblStylePr w:type="lastCol">
      <w:rPr>
        <w:b/>
        <w:color w:val="a9d08e" w:themeColor="accent6" w:themeTint="98" w:themeShade="95"/>
      </w:rPr>
      <w:pPr>
        <w:pBdr/>
        <w:spacing/>
        <w:ind/>
      </w:pPr>
      <w:tblPr>
        <w:tblBorders/>
      </w:tblPr>
      <w:tcPr>
        <w:tcBorders/>
      </w:tcPr>
    </w:tblStylePr>
    <w:tblStylePr w:type="lastRow">
      <w:rPr>
        <w:b/>
        <w:color w:val="a9d08e" w:themeColor="accent6" w:themeTint="98" w:themeShade="95"/>
      </w:rPr>
      <w:pPr>
        <w:pBdr/>
        <w:spacing/>
        <w:ind/>
      </w:pPr>
      <w:tblPr>
        <w:tblBorders/>
      </w:tblPr>
      <w:tcPr>
        <w:tcBorders>
          <w:top w:val="single" w:color="a9d08e"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7 Colorful"/>
    <w:basedOn w:val="814"/>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customStyle="1">
    <w:name w:val="List Table 7 Colorful - Accent 1"/>
    <w:basedOn w:val="814"/>
    <w:uiPriority w:val="99"/>
    <w:pPr>
      <w:pBdr/>
      <w:spacing w:after="0" w:line="240" w:lineRule="auto"/>
      <w:ind/>
    </w:pPr>
    <w:tblPr>
      <w:tblStyleRowBandSize w:val="1"/>
      <w:tblStyleColBandSize w:val="1"/>
      <w:tblBorders>
        <w:right w:val="single" w:color="4472c4" w:themeColor="accent1" w:sz="4" w:space="0"/>
      </w:tblBorders>
    </w:tblPr>
    <w:tcPr>
      <w:tcBorders/>
    </w:tcPr>
    <w:tblStylePr w:type="band1Horz">
      <w:rPr>
        <w:rFonts w:ascii="Arial" w:hAnsi="Arial"/>
        <w:color w:val="254175" w:themeColor="accent1" w:themeShade="95"/>
        <w:sz w:val="22"/>
      </w:rPr>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rPr>
        <w:rFonts w:ascii="Arial" w:hAnsi="Arial"/>
        <w:color w:val="2541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175"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472c4" w:themeColor="accent1" w:sz="4" w:space="0"/>
        </w:tcBorders>
      </w:tcPr>
    </w:tblStylePr>
    <w:tblStylePr w:type="firstRow">
      <w:rPr>
        <w:rFonts w:ascii="Arial" w:hAnsi="Arial"/>
        <w:i/>
        <w:color w:val="2541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472c4" w:themeColor="accent1" w:sz="4" w:space="0"/>
          <w:right w:val="none" w:color="000000" w:sz="4" w:space="0"/>
        </w:tcBorders>
      </w:tcPr>
    </w:tblStylePr>
    <w:tblStylePr w:type="lastCol">
      <w:rPr>
        <w:rFonts w:ascii="Arial" w:hAnsi="Arial"/>
        <w:i/>
        <w:color w:val="254175" w:themeColor="accent1" w:themeShade="95"/>
        <w:sz w:val="22"/>
      </w:rPr>
      <w:pPr>
        <w:pBdr/>
        <w:spacing/>
        <w:ind/>
      </w:pPr>
      <w:tblPr>
        <w:tblBorders/>
      </w:tblPr>
      <w:tcPr>
        <w:shd w:val="clear" w:color="ffffff" w:fill="auto"/>
        <w:tcBorders>
          <w:top w:val="none" w:color="000000" w:sz="4" w:space="0"/>
          <w:left w:val="single" w:color="4472c4" w:themeColor="accent1" w:sz="4" w:space="0"/>
          <w:bottom w:val="none" w:color="000000" w:sz="4" w:space="0"/>
          <w:right w:val="none" w:color="000000" w:sz="4" w:space="0"/>
        </w:tcBorders>
      </w:tcPr>
    </w:tblStylePr>
    <w:tblStylePr w:type="lastRow">
      <w:rPr>
        <w:rFonts w:ascii="Arial" w:hAnsi="Arial"/>
        <w:i/>
        <w:color w:val="254175" w:themeColor="accent1" w:themeShade="95"/>
        <w:sz w:val="22"/>
      </w:rPr>
      <w:pPr>
        <w:pBdr/>
        <w:spacing/>
        <w:ind/>
      </w:pPr>
      <w:tblPr>
        <w:tblBorders/>
      </w:tblPr>
      <w:tcPr>
        <w:shd w:val="clear" w:color="ffffff" w:themeColor="light1" w:fill="ffffff" w:themeFill="light1"/>
        <w:tcBorders>
          <w:top w:val="single" w:color="4472c4"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customStyle="1">
    <w:name w:val="List Table 7 Colorful - Accent 2"/>
    <w:basedOn w:val="814"/>
    <w:uiPriority w:val="99"/>
    <w:pPr>
      <w:pBdr/>
      <w:spacing w:after="0" w:line="240" w:lineRule="auto"/>
      <w:ind/>
    </w:pPr>
    <w:tblPr>
      <w:tblStyleRowBandSize w:val="1"/>
      <w:tblStyleColBandSize w:val="1"/>
      <w:tblBorders>
        <w:right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customStyle="1">
    <w:name w:val="List Table 7 Colorful - Accent 3"/>
    <w:basedOn w:val="814"/>
    <w:uiPriority w:val="99"/>
    <w:pPr>
      <w:pBdr/>
      <w:spacing w:after="0" w:line="240" w:lineRule="auto"/>
      <w:ind/>
    </w:pPr>
    <w:tblPr>
      <w:tblStyleRowBandSize w:val="1"/>
      <w:tblStyleColBandSize w:val="1"/>
      <w:tblBorders>
        <w:right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c9c9"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9c9c9" w:themeColor="accent3" w:themeTint="98" w:sz="4" w:space="0"/>
        </w:tcBorders>
      </w:tcPr>
    </w:tblStylePr>
    <w:tblStylePr w:type="fir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9c9c9" w:themeColor="accent3" w:themeTint="98" w:sz="4" w:space="0"/>
          <w:right w:val="none" w:color="000000" w:sz="4" w:space="0"/>
        </w:tcBorders>
      </w:tcPr>
    </w:tblStylePr>
    <w:tblStylePr w:type="lastCol">
      <w:rPr>
        <w:rFonts w:ascii="Arial" w:hAnsi="Arial"/>
        <w:i/>
        <w:color w:val="c9c9c9" w:themeColor="accent3" w:themeTint="98" w:themeShade="95"/>
        <w:sz w:val="22"/>
      </w:rPr>
      <w:pPr>
        <w:pBdr/>
        <w:spacing/>
        <w:ind/>
      </w:pPr>
      <w:tblPr>
        <w:tblBorders/>
      </w:tblPr>
      <w:tcPr>
        <w:shd w:val="clear" w:color="ffffff" w:fill="auto"/>
        <w:tcBorders>
          <w:top w:val="none" w:color="000000" w:sz="4" w:space="0"/>
          <w:left w:val="single" w:color="c9c9c9" w:themeColor="accent3" w:themeTint="98" w:sz="4" w:space="0"/>
          <w:bottom w:val="none" w:color="000000" w:sz="4" w:space="0"/>
          <w:right w:val="none" w:color="000000" w:sz="4" w:space="0"/>
        </w:tcBorders>
      </w:tcPr>
    </w:tblStylePr>
    <w:tblStylePr w:type="la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single" w:color="c9c9c9"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customStyle="1">
    <w:name w:val="List Table 7 Colorful - Accent 4"/>
    <w:basedOn w:val="814"/>
    <w:uiPriority w:val="99"/>
    <w:pPr>
      <w:pBdr/>
      <w:spacing w:after="0" w:line="240" w:lineRule="auto"/>
      <w:ind/>
    </w:pPr>
    <w:tblPr>
      <w:tblStyleRowBandSize w:val="1"/>
      <w:tblStyleColBandSize w:val="1"/>
      <w:tblBorders>
        <w:right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customStyle="1">
    <w:name w:val="List Table 7 Colorful - Accent 5"/>
    <w:basedOn w:val="814"/>
    <w:uiPriority w:val="99"/>
    <w:pPr>
      <w:pBdr/>
      <w:spacing w:after="0" w:line="240" w:lineRule="auto"/>
      <w:ind/>
    </w:pPr>
    <w:tblPr>
      <w:tblStyleRowBandSize w:val="1"/>
      <w:tblStyleColBandSize w:val="1"/>
      <w:tblBorders>
        <w:right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bc2e5"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bc2e5" w:themeColor="accent5" w:themeTint="9A" w:sz="4" w:space="0"/>
        </w:tcBorders>
      </w:tcPr>
    </w:tblStylePr>
    <w:tblStylePr w:type="fir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bc2e5" w:themeColor="accent5" w:themeTint="9A" w:sz="4" w:space="0"/>
          <w:right w:val="none" w:color="000000" w:sz="4" w:space="0"/>
        </w:tcBorders>
      </w:tcPr>
    </w:tblStylePr>
    <w:tblStylePr w:type="lastCol">
      <w:rPr>
        <w:rFonts w:ascii="Arial" w:hAnsi="Arial"/>
        <w:i/>
        <w:color w:val="9bc2e5" w:themeColor="accent5" w:themeTint="9A" w:themeShade="95"/>
        <w:sz w:val="22"/>
      </w:rPr>
      <w:pPr>
        <w:pBdr/>
        <w:spacing/>
        <w:ind/>
      </w:pPr>
      <w:tblPr>
        <w:tblBorders/>
      </w:tblPr>
      <w:tcPr>
        <w:shd w:val="clear" w:color="ffffff" w:fill="auto"/>
        <w:tcBorders>
          <w:top w:val="none" w:color="000000" w:sz="4" w:space="0"/>
          <w:left w:val="single" w:color="9bc2e5" w:themeColor="accent5" w:themeTint="9A" w:sz="4" w:space="0"/>
          <w:bottom w:val="none" w:color="000000" w:sz="4" w:space="0"/>
          <w:right w:val="none" w:color="000000" w:sz="4" w:space="0"/>
        </w:tcBorders>
      </w:tcPr>
    </w:tblStylePr>
    <w:tblStylePr w:type="la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single" w:color="9bc2e5"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customStyle="1">
    <w:name w:val="List Table 7 Colorful - Accent 6"/>
    <w:basedOn w:val="814"/>
    <w:uiPriority w:val="99"/>
    <w:pPr>
      <w:pBdr/>
      <w:spacing w:after="0" w:line="240" w:lineRule="auto"/>
      <w:ind/>
    </w:pPr>
    <w:tblPr>
      <w:tblStyleRowBandSize w:val="1"/>
      <w:tblStyleColBandSize w:val="1"/>
      <w:tblBorders>
        <w:right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9d08e"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9d08e" w:themeColor="accent6" w:themeTint="98" w:sz="4" w:space="0"/>
        </w:tcBorders>
      </w:tcPr>
    </w:tblStylePr>
    <w:tblStylePr w:type="fir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9d08e" w:themeColor="accent6" w:themeTint="98" w:sz="4" w:space="0"/>
          <w:right w:val="none" w:color="000000" w:sz="4" w:space="0"/>
        </w:tcBorders>
      </w:tcPr>
    </w:tblStylePr>
    <w:tblStylePr w:type="lastCol">
      <w:rPr>
        <w:rFonts w:ascii="Arial" w:hAnsi="Arial"/>
        <w:i/>
        <w:color w:val="a9d08e" w:themeColor="accent6" w:themeTint="98" w:themeShade="95"/>
        <w:sz w:val="22"/>
      </w:rPr>
      <w:pPr>
        <w:pBdr/>
        <w:spacing/>
        <w:ind/>
      </w:pPr>
      <w:tblPr>
        <w:tblBorders/>
      </w:tblPr>
      <w:tcPr>
        <w:shd w:val="clear" w:color="ffffff" w:fill="auto"/>
        <w:tcBorders>
          <w:top w:val="none" w:color="000000" w:sz="4" w:space="0"/>
          <w:left w:val="single" w:color="a9d08e" w:themeColor="accent6" w:themeTint="98" w:sz="4" w:space="0"/>
          <w:bottom w:val="none" w:color="000000" w:sz="4" w:space="0"/>
          <w:right w:val="none" w:color="000000" w:sz="4" w:space="0"/>
        </w:tcBorders>
      </w:tcPr>
    </w:tblStylePr>
    <w:tblStylePr w:type="la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single" w:color="a9d08e"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customStyle="1">
    <w:name w:val="Lined - Accent"/>
    <w:basedOn w:val="814"/>
    <w:uiPriority w:val="99"/>
    <w:pPr>
      <w:pBdr/>
      <w:spacing w:after="0" w:line="240" w:lineRule="auto"/>
      <w:ind/>
    </w:pPr>
    <w:rPr>
      <w:color w:val="404040"/>
      <w:sz w:val="20"/>
      <w:szCs w:val="20"/>
      <w:lang w:eastAsia="ru-RU"/>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customStyle="1">
    <w:name w:val="Lined - Accent 1"/>
    <w:basedOn w:val="814"/>
    <w:uiPriority w:val="99"/>
    <w:pPr>
      <w:pBdr/>
      <w:spacing w:after="0" w:line="240" w:lineRule="auto"/>
      <w:ind/>
    </w:pPr>
    <w:rPr>
      <w:color w:val="404040"/>
      <w:sz w:val="20"/>
      <w:szCs w:val="20"/>
      <w:lang w:eastAsia="ru-RU"/>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band2Vert">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fir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fir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customStyle="1">
    <w:name w:val="Lined - Accent 2"/>
    <w:basedOn w:val="814"/>
    <w:uiPriority w:val="99"/>
    <w:pPr>
      <w:pBdr/>
      <w:spacing w:after="0" w:line="240" w:lineRule="auto"/>
      <w:ind/>
    </w:pPr>
    <w:rPr>
      <w:color w:val="404040"/>
      <w:sz w:val="20"/>
      <w:szCs w:val="20"/>
      <w:lang w:eastAsia="ru-RU"/>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customStyle="1">
    <w:name w:val="Lined - Accent 3"/>
    <w:basedOn w:val="814"/>
    <w:uiPriority w:val="99"/>
    <w:pPr>
      <w:pBdr/>
      <w:spacing w:after="0" w:line="240" w:lineRule="auto"/>
      <w:ind/>
    </w:pPr>
    <w:rPr>
      <w:color w:val="404040"/>
      <w:sz w:val="20"/>
      <w:szCs w:val="20"/>
      <w:lang w:eastAsia="ru-RU"/>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customStyle="1">
    <w:name w:val="Lined - Accent 4"/>
    <w:basedOn w:val="814"/>
    <w:uiPriority w:val="99"/>
    <w:pPr>
      <w:pBdr/>
      <w:spacing w:after="0" w:line="240" w:lineRule="auto"/>
      <w:ind/>
    </w:pPr>
    <w:rPr>
      <w:color w:val="404040"/>
      <w:sz w:val="20"/>
      <w:szCs w:val="20"/>
      <w:lang w:eastAsia="ru-RU"/>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customStyle="1">
    <w:name w:val="Lined - Accent 5"/>
    <w:basedOn w:val="814"/>
    <w:uiPriority w:val="99"/>
    <w:pPr>
      <w:pBdr/>
      <w:spacing w:after="0" w:line="240" w:lineRule="auto"/>
      <w:ind/>
    </w:pPr>
    <w:rPr>
      <w:color w:val="404040"/>
      <w:sz w:val="20"/>
      <w:szCs w:val="20"/>
      <w:lang w:eastAsia="ru-RU"/>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firstCol">
      <w:rPr>
        <w:rFonts w:ascii="Arial" w:hAnsi="Arial"/>
        <w:color w:val="f2f2f2"/>
        <w:sz w:val="22"/>
      </w:rPr>
      <w:pPr>
        <w:pBdr/>
        <w:spacing/>
        <w:ind/>
      </w:pPr>
      <w:tblPr>
        <w:tblBorders/>
      </w:tblPr>
      <w:tcPr>
        <w:shd w:val="clear" w:color="5b9bd5" w:themeColor="accent5" w:fill="5b9bd5" w:themeFill="accent5"/>
        <w:tcBorders/>
      </w:tcPr>
    </w:tblStylePr>
    <w:tblStylePr w:type="firstRow">
      <w:rPr>
        <w:rFonts w:ascii="Arial" w:hAnsi="Arial"/>
        <w:color w:val="f2f2f2"/>
        <w:sz w:val="22"/>
      </w:rPr>
      <w:pPr>
        <w:pBdr/>
        <w:spacing/>
        <w:ind/>
      </w:pPr>
      <w:tblPr>
        <w:tblBorders/>
      </w:tblPr>
      <w:tcPr>
        <w:shd w:val="clear" w:color="5b9bd5" w:themeColor="accent5" w:fill="5b9bd5" w:themeFill="accent5"/>
        <w:tcBorders/>
      </w:tcPr>
    </w:tblStylePr>
    <w:tblStylePr w:type="lastCol">
      <w:rPr>
        <w:rFonts w:ascii="Arial" w:hAnsi="Arial"/>
        <w:color w:val="f2f2f2"/>
        <w:sz w:val="22"/>
      </w:rPr>
      <w:pPr>
        <w:pBdr/>
        <w:spacing/>
        <w:ind/>
      </w:pPr>
      <w:tblPr>
        <w:tblBorders/>
      </w:tblPr>
      <w:tcPr>
        <w:shd w:val="clear" w:color="5b9bd5" w:themeColor="accent5" w:fill="5b9bd5" w:themeFill="accent5"/>
        <w:tcBorders/>
      </w:tcPr>
    </w:tblStylePr>
    <w:tblStylePr w:type="lastRow">
      <w:rPr>
        <w:rFonts w:ascii="Arial" w:hAnsi="Arial"/>
        <w:color w:val="f2f2f2"/>
        <w:sz w:val="22"/>
      </w:rPr>
      <w:pPr>
        <w:pBdr/>
        <w:spacing/>
        <w:ind/>
      </w:pPr>
      <w:tblPr>
        <w:tblBorders/>
      </w:tblPr>
      <w:tcPr>
        <w:shd w:val="clear" w:color="5b9bd5"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customStyle="1">
    <w:name w:val="Lined - Accent 6"/>
    <w:basedOn w:val="814"/>
    <w:uiPriority w:val="99"/>
    <w:pPr>
      <w:pBdr/>
      <w:spacing w:after="0" w:line="240" w:lineRule="auto"/>
      <w:ind/>
    </w:pPr>
    <w:rPr>
      <w:color w:val="404040"/>
      <w:sz w:val="20"/>
      <w:szCs w:val="20"/>
      <w:lang w:eastAsia="ru-RU"/>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customStyle="1">
    <w:name w:val="Bordered &amp; Lined - Accent"/>
    <w:basedOn w:val="814"/>
    <w:uiPriority w:val="99"/>
    <w:pPr>
      <w:pBdr/>
      <w:spacing w:after="0" w:line="240" w:lineRule="auto"/>
      <w:ind/>
    </w:pPr>
    <w:rPr>
      <w:color w:val="404040"/>
      <w:sz w:val="20"/>
      <w:szCs w:val="20"/>
      <w:lang w:eastAsia="ru-RU"/>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customStyle="1">
    <w:name w:val="Bordered &amp; Lined - Accent 1"/>
    <w:basedOn w:val="814"/>
    <w:uiPriority w:val="99"/>
    <w:pPr>
      <w:pBdr/>
      <w:spacing w:after="0" w:line="240" w:lineRule="auto"/>
      <w:ind/>
    </w:pPr>
    <w:rPr>
      <w:color w:val="404040"/>
      <w:sz w:val="20"/>
      <w:szCs w:val="20"/>
      <w:lang w:eastAsia="ru-RU"/>
    </w:rPr>
    <w:tblPr>
      <w:tblStyleRowBandSize w:val="1"/>
      <w:tblStyleColBandSize w:val="1"/>
      <w:tblBorders>
        <w:top w:val="single" w:color="254175" w:themeColor="accent1" w:themeShade="95" w:sz="4" w:space="0"/>
        <w:left w:val="single" w:color="254175" w:themeColor="accent1" w:themeShade="95" w:sz="4" w:space="0"/>
        <w:bottom w:val="single" w:color="254175" w:themeColor="accent1" w:themeShade="95" w:sz="4" w:space="0"/>
        <w:right w:val="single" w:color="254175" w:themeColor="accent1" w:themeShade="95" w:sz="4" w:space="0"/>
        <w:insideH w:val="single" w:color="254175" w:themeColor="accent1" w:themeShade="95" w:sz="4" w:space="0"/>
        <w:insideV w:val="single" w:color="254175"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band2Vert">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fir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fir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customStyle="1">
    <w:name w:val="Bordered &amp; Lined - Accent 2"/>
    <w:basedOn w:val="814"/>
    <w:uiPriority w:val="99"/>
    <w:pPr>
      <w:pBdr/>
      <w:spacing w:after="0" w:line="240" w:lineRule="auto"/>
      <w:ind/>
    </w:pPr>
    <w:rPr>
      <w:color w:val="404040"/>
      <w:sz w:val="20"/>
      <w:szCs w:val="20"/>
      <w:lang w:eastAsia="ru-RU"/>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customStyle="1">
    <w:name w:val="Bordered &amp; Lined - Accent 3"/>
    <w:basedOn w:val="814"/>
    <w:uiPriority w:val="99"/>
    <w:pPr>
      <w:pBdr/>
      <w:spacing w:after="0" w:line="240" w:lineRule="auto"/>
      <w:ind/>
    </w:pPr>
    <w:rPr>
      <w:color w:val="404040"/>
      <w:sz w:val="20"/>
      <w:szCs w:val="20"/>
      <w:lang w:eastAsia="ru-RU"/>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customStyle="1">
    <w:name w:val="Bordered &amp; Lined - Accent 4"/>
    <w:basedOn w:val="814"/>
    <w:uiPriority w:val="99"/>
    <w:pPr>
      <w:pBdr/>
      <w:spacing w:after="0" w:line="240" w:lineRule="auto"/>
      <w:ind/>
    </w:pPr>
    <w:rPr>
      <w:color w:val="404040"/>
      <w:sz w:val="20"/>
      <w:szCs w:val="20"/>
      <w:lang w:eastAsia="ru-RU"/>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customStyle="1">
    <w:name w:val="Bordered &amp; Lined - Accent 5"/>
    <w:basedOn w:val="814"/>
    <w:uiPriority w:val="99"/>
    <w:pPr>
      <w:pBdr/>
      <w:spacing w:after="0" w:line="240" w:lineRule="auto"/>
      <w:ind/>
    </w:pPr>
    <w:rPr>
      <w:color w:val="404040"/>
      <w:sz w:val="20"/>
      <w:szCs w:val="20"/>
      <w:lang w:eastAsia="ru-RU"/>
    </w:rPr>
    <w:tblPr>
      <w:tblStyleRowBandSize w:val="1"/>
      <w:tblStyleColBandSize w:val="1"/>
      <w:tblBorders>
        <w:top w:val="single" w:color="245a8d" w:themeColor="accent5" w:themeShade="95" w:sz="4" w:space="0"/>
        <w:left w:val="single" w:color="245a8d" w:themeColor="accent5" w:themeShade="95" w:sz="4" w:space="0"/>
        <w:bottom w:val="single" w:color="245a8d" w:themeColor="accent5" w:themeShade="95" w:sz="4" w:space="0"/>
        <w:right w:val="single" w:color="245a8d" w:themeColor="accent5" w:themeShade="95" w:sz="4" w:space="0"/>
        <w:insideH w:val="single" w:color="245a8d" w:themeColor="accent5" w:themeShade="95" w:sz="4" w:space="0"/>
        <w:insideV w:val="single" w:color="245a8d"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firstCol">
      <w:rPr>
        <w:rFonts w:ascii="Arial" w:hAnsi="Arial"/>
        <w:color w:val="f2f2f2"/>
        <w:sz w:val="22"/>
      </w:rPr>
      <w:pPr>
        <w:pBdr/>
        <w:spacing/>
        <w:ind/>
      </w:pPr>
      <w:tblPr>
        <w:tblBorders/>
      </w:tblPr>
      <w:tcPr>
        <w:shd w:val="clear" w:color="5b9bd5" w:themeColor="accent5" w:fill="5b9bd5" w:themeFill="accent5"/>
        <w:tcBorders/>
      </w:tcPr>
    </w:tblStylePr>
    <w:tblStylePr w:type="firstRow">
      <w:rPr>
        <w:rFonts w:ascii="Arial" w:hAnsi="Arial"/>
        <w:color w:val="f2f2f2"/>
        <w:sz w:val="22"/>
      </w:rPr>
      <w:pPr>
        <w:pBdr/>
        <w:spacing/>
        <w:ind/>
      </w:pPr>
      <w:tblPr>
        <w:tblBorders/>
      </w:tblPr>
      <w:tcPr>
        <w:shd w:val="clear" w:color="5b9bd5" w:themeColor="accent5" w:fill="5b9bd5" w:themeFill="accent5"/>
        <w:tcBorders/>
      </w:tcPr>
    </w:tblStylePr>
    <w:tblStylePr w:type="lastCol">
      <w:rPr>
        <w:rFonts w:ascii="Arial" w:hAnsi="Arial"/>
        <w:color w:val="f2f2f2"/>
        <w:sz w:val="22"/>
      </w:rPr>
      <w:pPr>
        <w:pBdr/>
        <w:spacing/>
        <w:ind/>
      </w:pPr>
      <w:tblPr>
        <w:tblBorders/>
      </w:tblPr>
      <w:tcPr>
        <w:shd w:val="clear" w:color="5b9bd5" w:themeColor="accent5" w:fill="5b9bd5" w:themeFill="accent5"/>
        <w:tcBorders/>
      </w:tcPr>
    </w:tblStylePr>
    <w:tblStylePr w:type="lastRow">
      <w:rPr>
        <w:rFonts w:ascii="Arial" w:hAnsi="Arial"/>
        <w:color w:val="f2f2f2"/>
        <w:sz w:val="22"/>
      </w:rPr>
      <w:pPr>
        <w:pBdr/>
        <w:spacing/>
        <w:ind/>
      </w:pPr>
      <w:tblPr>
        <w:tblBorders/>
      </w:tblPr>
      <w:tcPr>
        <w:shd w:val="clear" w:color="5b9bd5"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customStyle="1">
    <w:name w:val="Bordered &amp; Lined - Accent 6"/>
    <w:basedOn w:val="814"/>
    <w:uiPriority w:val="99"/>
    <w:pPr>
      <w:pBdr/>
      <w:spacing w:after="0" w:line="240" w:lineRule="auto"/>
      <w:ind/>
    </w:pPr>
    <w:rPr>
      <w:color w:val="404040"/>
      <w:sz w:val="20"/>
      <w:szCs w:val="20"/>
      <w:lang w:eastAsia="ru-RU"/>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customStyle="1">
    <w:name w:val="Bordered"/>
    <w:basedOn w:val="814"/>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customStyle="1">
    <w:name w:val="Bordered - Accent 1"/>
    <w:basedOn w:val="814"/>
    <w:uiPriority w:val="99"/>
    <w:pPr>
      <w:pBdr/>
      <w:spacing w:after="0" w:line="240" w:lineRule="auto"/>
      <w:ind/>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472c4" w:themeColor="accent1" w:sz="12" w:space="0"/>
        </w:tcBorders>
      </w:tcPr>
    </w:tblStylePr>
    <w:tblStylePr w:type="lastCol">
      <w:rPr>
        <w:rFonts w:ascii="Arial" w:hAnsi="Arial"/>
        <w:color w:val="404040"/>
        <w:sz w:val="22"/>
      </w:rPr>
      <w:pPr>
        <w:pBdr/>
        <w:spacing/>
        <w:ind/>
      </w:pPr>
      <w:tblPr>
        <w:tblBorders/>
      </w:tblPr>
      <w:tcPr>
        <w:tcBorders>
          <w:left w:val="single" w:color="4472c4" w:themeColor="accent1" w:sz="12" w:space="0"/>
        </w:tcBorders>
      </w:tcPr>
    </w:tblStylePr>
    <w:tblStylePr w:type="lastRow">
      <w:rPr>
        <w:rFonts w:ascii="Arial" w:hAnsi="Arial"/>
        <w:color w:val="404040"/>
        <w:sz w:val="22"/>
      </w:rPr>
      <w:pPr>
        <w:pBdr/>
        <w:spacing/>
        <w:ind/>
      </w:pPr>
      <w:tblPr>
        <w:tblBorders/>
      </w:tblPr>
      <w:tcPr>
        <w:tcBorders>
          <w:top w:val="single" w:color="4472c4"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customStyle="1">
    <w:name w:val="Bordered - Accent 2"/>
    <w:basedOn w:val="814"/>
    <w:uiPriority w:val="99"/>
    <w:pPr>
      <w:pBdr/>
      <w:spacing w:after="0" w:line="240" w:lineRule="auto"/>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4b184" w:themeColor="accent2" w:themeTint="97" w:sz="12" w:space="0"/>
        </w:tcBorders>
      </w:tcPr>
    </w:tblStylePr>
    <w:tblStylePr w:type="lastCol">
      <w:rPr>
        <w:rFonts w:ascii="Arial" w:hAnsi="Arial"/>
        <w:color w:val="404040"/>
        <w:sz w:val="22"/>
      </w:rPr>
      <w:pPr>
        <w:pBdr/>
        <w:spacing/>
        <w:ind/>
      </w:pPr>
      <w:tblPr>
        <w:tblBorders/>
      </w:tblPr>
      <w:tcPr>
        <w:tcBorders>
          <w:left w:val="single" w:color="f4b184" w:themeColor="accent2" w:themeTint="97" w:sz="12" w:space="0"/>
        </w:tcBorders>
      </w:tcPr>
    </w:tblStylePr>
    <w:tblStylePr w:type="lastRow">
      <w:rPr>
        <w:rFonts w:ascii="Arial" w:hAnsi="Arial"/>
        <w:color w:val="404040"/>
        <w:sz w:val="22"/>
      </w:rPr>
      <w:pPr>
        <w:pBdr/>
        <w:spacing/>
        <w:ind/>
      </w:pPr>
      <w:tblPr>
        <w:tblBorders/>
      </w:tblPr>
      <w:tcPr>
        <w:tcBorders>
          <w:top w:val="single" w:color="f4b184"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customStyle="1">
    <w:name w:val="Bordered - Accent 3"/>
    <w:basedOn w:val="814"/>
    <w:uiPriority w:val="99"/>
    <w:pPr>
      <w:pBdr/>
      <w:spacing w:after="0" w:line="240" w:lineRule="auto"/>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9c9c9" w:themeColor="accent3" w:themeTint="98" w:sz="12" w:space="0"/>
        </w:tcBorders>
      </w:tcPr>
    </w:tblStylePr>
    <w:tblStylePr w:type="lastCol">
      <w:rPr>
        <w:rFonts w:ascii="Arial" w:hAnsi="Arial"/>
        <w:color w:val="404040"/>
        <w:sz w:val="22"/>
      </w:rPr>
      <w:pPr>
        <w:pBdr/>
        <w:spacing/>
        <w:ind/>
      </w:pPr>
      <w:tblPr>
        <w:tblBorders/>
      </w:tblPr>
      <w:tcPr>
        <w:tcBorders>
          <w:left w:val="single" w:color="c9c9c9" w:themeColor="accent3" w:themeTint="98" w:sz="12" w:space="0"/>
        </w:tcBorders>
      </w:tcPr>
    </w:tblStylePr>
    <w:tblStylePr w:type="lastRow">
      <w:rPr>
        <w:rFonts w:ascii="Arial" w:hAnsi="Arial"/>
        <w:color w:val="404040"/>
        <w:sz w:val="22"/>
      </w:rPr>
      <w:pPr>
        <w:pBdr/>
        <w:spacing/>
        <w:ind/>
      </w:pPr>
      <w:tblPr>
        <w:tblBorders/>
      </w:tblPr>
      <w:tcPr>
        <w:tcBorders>
          <w:top w:val="single" w:color="c9c9c9"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customStyle="1">
    <w:name w:val="Bordered - Accent 4"/>
    <w:basedOn w:val="814"/>
    <w:uiPriority w:val="99"/>
    <w:pPr>
      <w:pBdr/>
      <w:spacing w:after="0" w:line="240" w:lineRule="auto"/>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fd865" w:themeColor="accent4" w:themeTint="9A" w:sz="12" w:space="0"/>
        </w:tcBorders>
      </w:tcPr>
    </w:tblStylePr>
    <w:tblStylePr w:type="lastCol">
      <w:rPr>
        <w:rFonts w:ascii="Arial" w:hAnsi="Arial"/>
        <w:color w:val="404040"/>
        <w:sz w:val="22"/>
      </w:rPr>
      <w:pPr>
        <w:pBdr/>
        <w:spacing/>
        <w:ind/>
      </w:pPr>
      <w:tblPr>
        <w:tblBorders/>
      </w:tblPr>
      <w:tcPr>
        <w:tcBorders>
          <w:left w:val="single" w:color="ffd865" w:themeColor="accent4" w:themeTint="9A" w:sz="12" w:space="0"/>
        </w:tcBorders>
      </w:tcPr>
    </w:tblStylePr>
    <w:tblStylePr w:type="lastRow">
      <w:rPr>
        <w:rFonts w:ascii="Arial" w:hAnsi="Arial"/>
        <w:color w:val="404040"/>
        <w:sz w:val="22"/>
      </w:rPr>
      <w:pPr>
        <w:pBdr/>
        <w:spacing/>
        <w:ind/>
      </w:pPr>
      <w:tblPr>
        <w:tblBorders/>
      </w:tblPr>
      <w:tcPr>
        <w:tcBorders>
          <w:top w:val="single" w:color="ffd865"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customStyle="1">
    <w:name w:val="Bordered - Accent 5"/>
    <w:basedOn w:val="814"/>
    <w:uiPriority w:val="99"/>
    <w:pPr>
      <w:pBdr/>
      <w:spacing w:after="0" w:line="240" w:lineRule="auto"/>
      <w:ind/>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bc2e5" w:themeColor="accent5" w:themeTint="9A" w:sz="12" w:space="0"/>
        </w:tcBorders>
      </w:tcPr>
    </w:tblStylePr>
    <w:tblStylePr w:type="lastCol">
      <w:rPr>
        <w:rFonts w:ascii="Arial" w:hAnsi="Arial"/>
        <w:color w:val="404040"/>
        <w:sz w:val="22"/>
      </w:rPr>
      <w:pPr>
        <w:pBdr/>
        <w:spacing/>
        <w:ind/>
      </w:pPr>
      <w:tblPr>
        <w:tblBorders/>
      </w:tblPr>
      <w:tcPr>
        <w:tcBorders>
          <w:left w:val="single" w:color="9bc2e5" w:themeColor="accent5" w:themeTint="9A" w:sz="12" w:space="0"/>
        </w:tcBorders>
      </w:tcPr>
    </w:tblStylePr>
    <w:tblStylePr w:type="lastRow">
      <w:rPr>
        <w:rFonts w:ascii="Arial" w:hAnsi="Arial"/>
        <w:color w:val="404040"/>
        <w:sz w:val="22"/>
      </w:rPr>
      <w:pPr>
        <w:pBdr/>
        <w:spacing/>
        <w:ind/>
      </w:pPr>
      <w:tblPr>
        <w:tblBorders/>
      </w:tblPr>
      <w:tcPr>
        <w:tcBorders>
          <w:top w:val="single" w:color="9bc2e5"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customStyle="1">
    <w:name w:val="Bordered - Accent 6"/>
    <w:basedOn w:val="814"/>
    <w:uiPriority w:val="99"/>
    <w:pPr>
      <w:pBdr/>
      <w:spacing w:after="0" w:line="240" w:lineRule="auto"/>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a9d08e" w:themeColor="accent6" w:themeTint="98" w:sz="12" w:space="0"/>
        </w:tcBorders>
      </w:tcPr>
    </w:tblStylePr>
    <w:tblStylePr w:type="lastCol">
      <w:rPr>
        <w:rFonts w:ascii="Arial" w:hAnsi="Arial"/>
        <w:color w:val="404040"/>
        <w:sz w:val="22"/>
      </w:rPr>
      <w:pPr>
        <w:pBdr/>
        <w:spacing/>
        <w:ind/>
      </w:pPr>
      <w:tblPr>
        <w:tblBorders/>
      </w:tblPr>
      <w:tcPr>
        <w:tcBorders>
          <w:left w:val="single" w:color="a9d08e" w:themeColor="accent6" w:themeTint="98" w:sz="12" w:space="0"/>
        </w:tcBorders>
      </w:tcPr>
    </w:tblStylePr>
    <w:tblStylePr w:type="lastRow">
      <w:rPr>
        <w:rFonts w:ascii="Arial" w:hAnsi="Arial"/>
        <w:color w:val="404040"/>
        <w:sz w:val="22"/>
      </w:rPr>
      <w:pPr>
        <w:pBdr/>
        <w:spacing/>
        <w:ind/>
      </w:pPr>
      <w:tblPr>
        <w:tblBorders/>
      </w:tblPr>
      <w:tcPr>
        <w:tcBorders>
          <w:top w:val="single" w:color="a9d08e"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41" w:customStyle="1">
    <w:name w:val="Heading 1 Char"/>
    <w:basedOn w:val="813"/>
    <w:uiPriority w:val="9"/>
    <w:pPr>
      <w:pBdr/>
      <w:spacing/>
      <w:ind/>
    </w:pPr>
    <w:rPr>
      <w:rFonts w:ascii="Arial" w:hAnsi="Arial" w:eastAsia="Arial" w:cs="Arial"/>
      <w:color w:val="2f5496" w:themeColor="accent1" w:themeShade="BF"/>
      <w:sz w:val="40"/>
      <w:szCs w:val="40"/>
    </w:rPr>
  </w:style>
  <w:style w:type="character" w:styleId="942" w:customStyle="1">
    <w:name w:val="Heading 2 Char"/>
    <w:basedOn w:val="813"/>
    <w:uiPriority w:val="9"/>
    <w:pPr>
      <w:pBdr/>
      <w:spacing/>
      <w:ind/>
    </w:pPr>
    <w:rPr>
      <w:rFonts w:ascii="Arial" w:hAnsi="Arial" w:eastAsia="Arial" w:cs="Arial"/>
      <w:color w:val="2f5496" w:themeColor="accent1" w:themeShade="BF"/>
      <w:sz w:val="32"/>
      <w:szCs w:val="32"/>
    </w:rPr>
  </w:style>
  <w:style w:type="character" w:styleId="943" w:customStyle="1">
    <w:name w:val="Heading 3 Char"/>
    <w:basedOn w:val="813"/>
    <w:uiPriority w:val="9"/>
    <w:pPr>
      <w:pBdr/>
      <w:spacing/>
      <w:ind/>
    </w:pPr>
    <w:rPr>
      <w:rFonts w:ascii="Arial" w:hAnsi="Arial" w:eastAsia="Arial" w:cs="Arial"/>
      <w:color w:val="2f5496" w:themeColor="accent1" w:themeShade="BF"/>
      <w:sz w:val="28"/>
      <w:szCs w:val="28"/>
    </w:rPr>
  </w:style>
  <w:style w:type="character" w:styleId="944" w:customStyle="1">
    <w:name w:val="Heading 4 Char"/>
    <w:basedOn w:val="813"/>
    <w:uiPriority w:val="9"/>
    <w:pPr>
      <w:pBdr/>
      <w:spacing/>
      <w:ind/>
    </w:pPr>
    <w:rPr>
      <w:rFonts w:ascii="Arial" w:hAnsi="Arial" w:eastAsia="Arial" w:cs="Arial"/>
      <w:i/>
      <w:iCs/>
      <w:color w:val="2f5496" w:themeColor="accent1" w:themeShade="BF"/>
    </w:rPr>
  </w:style>
  <w:style w:type="character" w:styleId="945" w:customStyle="1">
    <w:name w:val="Heading 5 Char"/>
    <w:basedOn w:val="813"/>
    <w:uiPriority w:val="9"/>
    <w:pPr>
      <w:pBdr/>
      <w:spacing/>
      <w:ind/>
    </w:pPr>
    <w:rPr>
      <w:rFonts w:ascii="Arial" w:hAnsi="Arial" w:eastAsia="Arial" w:cs="Arial"/>
      <w:color w:val="2f5496" w:themeColor="accent1" w:themeShade="BF"/>
    </w:rPr>
  </w:style>
  <w:style w:type="character" w:styleId="946" w:customStyle="1">
    <w:name w:val="Heading 6 Char"/>
    <w:basedOn w:val="813"/>
    <w:uiPriority w:val="9"/>
    <w:pPr>
      <w:pBdr/>
      <w:spacing/>
      <w:ind/>
    </w:pPr>
    <w:rPr>
      <w:rFonts w:ascii="Arial" w:hAnsi="Arial" w:eastAsia="Arial" w:cs="Arial"/>
      <w:i/>
      <w:iCs/>
      <w:color w:val="595959" w:themeColor="text1" w:themeTint="A6"/>
    </w:rPr>
  </w:style>
  <w:style w:type="character" w:styleId="947" w:customStyle="1">
    <w:name w:val="Heading 7 Char"/>
    <w:basedOn w:val="813"/>
    <w:uiPriority w:val="9"/>
    <w:pPr>
      <w:pBdr/>
      <w:spacing/>
      <w:ind/>
    </w:pPr>
    <w:rPr>
      <w:rFonts w:ascii="Arial" w:hAnsi="Arial" w:eastAsia="Arial" w:cs="Arial"/>
      <w:color w:val="595959" w:themeColor="text1" w:themeTint="A6"/>
    </w:rPr>
  </w:style>
  <w:style w:type="character" w:styleId="948" w:customStyle="1">
    <w:name w:val="Heading 8 Char"/>
    <w:basedOn w:val="813"/>
    <w:uiPriority w:val="9"/>
    <w:pPr>
      <w:pBdr/>
      <w:spacing/>
      <w:ind/>
    </w:pPr>
    <w:rPr>
      <w:rFonts w:ascii="Arial" w:hAnsi="Arial" w:eastAsia="Arial" w:cs="Arial"/>
      <w:i/>
      <w:iCs/>
      <w:color w:val="272727" w:themeColor="text1" w:themeTint="D8"/>
    </w:rPr>
  </w:style>
  <w:style w:type="character" w:styleId="949" w:customStyle="1">
    <w:name w:val="Заголовок 9 Знак"/>
    <w:basedOn w:val="813"/>
    <w:link w:val="812"/>
    <w:uiPriority w:val="9"/>
    <w:pPr>
      <w:pBdr/>
      <w:spacing/>
      <w:ind/>
    </w:pPr>
    <w:rPr>
      <w:rFonts w:ascii="Arial" w:hAnsi="Arial" w:eastAsia="Arial" w:cs="Arial"/>
      <w:i/>
      <w:iCs/>
      <w:color w:val="272727" w:themeColor="text1" w:themeTint="D8"/>
    </w:rPr>
  </w:style>
  <w:style w:type="paragraph" w:styleId="950">
    <w:name w:val="Title"/>
    <w:basedOn w:val="803"/>
    <w:next w:val="803"/>
    <w:link w:val="951"/>
    <w:uiPriority w:val="10"/>
    <w:qFormat/>
    <w:pPr>
      <w:pBdr/>
      <w:spacing w:after="80" w:line="240" w:lineRule="auto"/>
      <w:ind/>
      <w:contextualSpacing w:val="true"/>
    </w:pPr>
    <w:rPr>
      <w:rFonts w:ascii="Arial" w:hAnsi="Arial" w:eastAsia="Arial" w:cs="Arial"/>
      <w:spacing w:val="-10"/>
      <w:sz w:val="56"/>
      <w:szCs w:val="56"/>
    </w:rPr>
  </w:style>
  <w:style w:type="character" w:styleId="951" w:customStyle="1">
    <w:name w:val="Заголовок Знак"/>
    <w:basedOn w:val="813"/>
    <w:link w:val="950"/>
    <w:uiPriority w:val="10"/>
    <w:pPr>
      <w:pBdr/>
      <w:spacing/>
      <w:ind/>
    </w:pPr>
    <w:rPr>
      <w:rFonts w:ascii="Arial" w:hAnsi="Arial" w:eastAsia="Arial" w:cs="Arial"/>
      <w:spacing w:val="-10"/>
      <w:sz w:val="56"/>
      <w:szCs w:val="56"/>
    </w:rPr>
  </w:style>
  <w:style w:type="character" w:styleId="952" w:customStyle="1">
    <w:name w:val="Subtitle Char"/>
    <w:basedOn w:val="813"/>
    <w:uiPriority w:val="11"/>
    <w:pPr>
      <w:pBdr/>
      <w:spacing/>
      <w:ind/>
    </w:pPr>
    <w:rPr>
      <w:color w:val="595959" w:themeColor="text1" w:themeTint="A6"/>
      <w:spacing w:val="15"/>
      <w:sz w:val="28"/>
      <w:szCs w:val="28"/>
    </w:rPr>
  </w:style>
  <w:style w:type="paragraph" w:styleId="953">
    <w:name w:val="Quote"/>
    <w:basedOn w:val="803"/>
    <w:next w:val="803"/>
    <w:link w:val="954"/>
    <w:uiPriority w:val="29"/>
    <w:qFormat/>
    <w:pPr>
      <w:pBdr/>
      <w:spacing w:before="160"/>
      <w:ind/>
      <w:jc w:val="center"/>
    </w:pPr>
    <w:rPr>
      <w:i/>
      <w:iCs/>
      <w:color w:val="404040" w:themeColor="text1" w:themeTint="BF"/>
    </w:rPr>
  </w:style>
  <w:style w:type="character" w:styleId="954" w:customStyle="1">
    <w:name w:val="Цитата 2 Знак"/>
    <w:basedOn w:val="813"/>
    <w:link w:val="953"/>
    <w:uiPriority w:val="29"/>
    <w:pPr>
      <w:pBdr/>
      <w:spacing/>
      <w:ind/>
    </w:pPr>
    <w:rPr>
      <w:i/>
      <w:iCs/>
      <w:color w:val="404040" w:themeColor="text1" w:themeTint="BF"/>
    </w:rPr>
  </w:style>
  <w:style w:type="character" w:styleId="955">
    <w:name w:val="Intense Emphasis"/>
    <w:basedOn w:val="813"/>
    <w:uiPriority w:val="21"/>
    <w:qFormat/>
    <w:pPr>
      <w:pBdr/>
      <w:spacing/>
      <w:ind/>
    </w:pPr>
    <w:rPr>
      <w:i/>
      <w:iCs/>
      <w:color w:val="2f5496" w:themeColor="accent1" w:themeShade="BF"/>
    </w:rPr>
  </w:style>
  <w:style w:type="paragraph" w:styleId="956">
    <w:name w:val="Intense Quote"/>
    <w:basedOn w:val="803"/>
    <w:next w:val="803"/>
    <w:link w:val="957"/>
    <w:uiPriority w:val="30"/>
    <w:qFormat/>
    <w:pPr>
      <w:pBdr>
        <w:top w:val="single" w:color="2f5496" w:themeColor="accent1" w:themeShade="BF" w:sz="4" w:space="10"/>
        <w:bottom w:val="single" w:color="2f5496" w:themeColor="accent1" w:themeShade="BF" w:sz="4" w:space="10"/>
      </w:pBdr>
      <w:spacing w:after="360" w:before="360"/>
      <w:ind w:right="864" w:left="864"/>
      <w:jc w:val="center"/>
    </w:pPr>
    <w:rPr>
      <w:i/>
      <w:iCs/>
      <w:color w:val="2f5496" w:themeColor="accent1" w:themeShade="BF"/>
    </w:rPr>
  </w:style>
  <w:style w:type="character" w:styleId="957" w:customStyle="1">
    <w:name w:val="Выделенная цитата Знак"/>
    <w:basedOn w:val="813"/>
    <w:link w:val="956"/>
    <w:uiPriority w:val="30"/>
    <w:pPr>
      <w:pBdr/>
      <w:spacing/>
      <w:ind/>
    </w:pPr>
    <w:rPr>
      <w:i/>
      <w:iCs/>
      <w:color w:val="2f5496" w:themeColor="accent1" w:themeShade="BF"/>
    </w:rPr>
  </w:style>
  <w:style w:type="character" w:styleId="958">
    <w:name w:val="Intense Reference"/>
    <w:basedOn w:val="813"/>
    <w:uiPriority w:val="32"/>
    <w:qFormat/>
    <w:pPr>
      <w:pBdr/>
      <w:spacing/>
      <w:ind/>
    </w:pPr>
    <w:rPr>
      <w:b/>
      <w:bCs/>
      <w:smallCaps/>
      <w:color w:val="2f5496" w:themeColor="accent1" w:themeShade="BF"/>
      <w:spacing w:val="5"/>
    </w:rPr>
  </w:style>
  <w:style w:type="character" w:styleId="959">
    <w:name w:val="Subtle Emphasis"/>
    <w:basedOn w:val="813"/>
    <w:uiPriority w:val="19"/>
    <w:qFormat/>
    <w:pPr>
      <w:pBdr/>
      <w:spacing/>
      <w:ind/>
    </w:pPr>
    <w:rPr>
      <w:i/>
      <w:iCs/>
      <w:color w:val="404040" w:themeColor="text1" w:themeTint="BF"/>
    </w:rPr>
  </w:style>
  <w:style w:type="character" w:styleId="960">
    <w:name w:val="Subtle Reference"/>
    <w:basedOn w:val="813"/>
    <w:uiPriority w:val="31"/>
    <w:qFormat/>
    <w:pPr>
      <w:pBdr/>
      <w:spacing/>
      <w:ind/>
    </w:pPr>
    <w:rPr>
      <w:smallCaps/>
      <w:color w:val="5a5a5a" w:themeColor="text1" w:themeTint="A5"/>
    </w:rPr>
  </w:style>
  <w:style w:type="character" w:styleId="961">
    <w:name w:val="Book Title"/>
    <w:basedOn w:val="813"/>
    <w:uiPriority w:val="33"/>
    <w:qFormat/>
    <w:pPr>
      <w:pBdr/>
      <w:spacing/>
      <w:ind/>
    </w:pPr>
    <w:rPr>
      <w:b/>
      <w:bCs/>
      <w:i/>
      <w:iCs/>
      <w:spacing w:val="5"/>
    </w:rPr>
  </w:style>
  <w:style w:type="character" w:styleId="962" w:customStyle="1">
    <w:name w:val="Header Char"/>
    <w:basedOn w:val="813"/>
    <w:uiPriority w:val="99"/>
    <w:pPr>
      <w:pBdr/>
      <w:spacing/>
      <w:ind/>
    </w:pPr>
  </w:style>
  <w:style w:type="character" w:styleId="963" w:customStyle="1">
    <w:name w:val="Footer Char"/>
    <w:basedOn w:val="813"/>
    <w:uiPriority w:val="99"/>
    <w:pPr>
      <w:pBdr/>
      <w:spacing/>
      <w:ind/>
    </w:pPr>
  </w:style>
  <w:style w:type="paragraph" w:styleId="964">
    <w:name w:val="Caption"/>
    <w:basedOn w:val="803"/>
    <w:next w:val="803"/>
    <w:uiPriority w:val="35"/>
    <w:unhideWhenUsed/>
    <w:qFormat/>
    <w:pPr>
      <w:pBdr/>
      <w:spacing w:after="200" w:line="240" w:lineRule="auto"/>
      <w:ind/>
    </w:pPr>
    <w:rPr>
      <w:i/>
      <w:iCs/>
      <w:color w:val="44546a" w:themeColor="text2"/>
      <w:sz w:val="18"/>
      <w:szCs w:val="18"/>
    </w:rPr>
  </w:style>
  <w:style w:type="character" w:styleId="965" w:customStyle="1">
    <w:name w:val="Footnote Text Char"/>
    <w:basedOn w:val="813"/>
    <w:uiPriority w:val="99"/>
    <w:semiHidden/>
    <w:pPr>
      <w:pBdr/>
      <w:spacing/>
      <w:ind/>
    </w:pPr>
    <w:rPr>
      <w:sz w:val="20"/>
      <w:szCs w:val="20"/>
    </w:rPr>
  </w:style>
  <w:style w:type="paragraph" w:styleId="966">
    <w:name w:val="endnote text"/>
    <w:basedOn w:val="803"/>
    <w:link w:val="967"/>
    <w:uiPriority w:val="99"/>
    <w:semiHidden/>
    <w:unhideWhenUsed/>
    <w:pPr>
      <w:pBdr/>
      <w:spacing w:after="0" w:line="240" w:lineRule="auto"/>
      <w:ind/>
    </w:pPr>
    <w:rPr>
      <w:sz w:val="20"/>
      <w:szCs w:val="20"/>
    </w:rPr>
  </w:style>
  <w:style w:type="character" w:styleId="967" w:customStyle="1">
    <w:name w:val="Текст концевой сноски Знак"/>
    <w:basedOn w:val="813"/>
    <w:link w:val="966"/>
    <w:uiPriority w:val="99"/>
    <w:semiHidden/>
    <w:pPr>
      <w:pBdr/>
      <w:spacing/>
      <w:ind/>
    </w:pPr>
    <w:rPr>
      <w:sz w:val="20"/>
      <w:szCs w:val="20"/>
    </w:rPr>
  </w:style>
  <w:style w:type="paragraph" w:styleId="968">
    <w:name w:val="toc 1"/>
    <w:basedOn w:val="803"/>
    <w:next w:val="803"/>
    <w:uiPriority w:val="39"/>
    <w:unhideWhenUsed/>
    <w:pPr>
      <w:pBdr/>
      <w:spacing w:after="100"/>
      <w:ind/>
    </w:pPr>
  </w:style>
  <w:style w:type="paragraph" w:styleId="969">
    <w:name w:val="toc 2"/>
    <w:basedOn w:val="803"/>
    <w:next w:val="803"/>
    <w:uiPriority w:val="39"/>
    <w:unhideWhenUsed/>
    <w:pPr>
      <w:pBdr/>
      <w:spacing w:after="100"/>
      <w:ind w:left="220"/>
    </w:pPr>
  </w:style>
  <w:style w:type="paragraph" w:styleId="970">
    <w:name w:val="toc 3"/>
    <w:basedOn w:val="803"/>
    <w:next w:val="803"/>
    <w:uiPriority w:val="39"/>
    <w:unhideWhenUsed/>
    <w:pPr>
      <w:pBdr/>
      <w:spacing w:after="100"/>
      <w:ind w:left="440"/>
    </w:pPr>
  </w:style>
  <w:style w:type="paragraph" w:styleId="971">
    <w:name w:val="toc 4"/>
    <w:basedOn w:val="803"/>
    <w:next w:val="803"/>
    <w:uiPriority w:val="39"/>
    <w:unhideWhenUsed/>
    <w:pPr>
      <w:pBdr/>
      <w:spacing w:after="100"/>
      <w:ind w:left="660"/>
    </w:pPr>
  </w:style>
  <w:style w:type="paragraph" w:styleId="972">
    <w:name w:val="toc 5"/>
    <w:basedOn w:val="803"/>
    <w:next w:val="803"/>
    <w:uiPriority w:val="39"/>
    <w:unhideWhenUsed/>
    <w:pPr>
      <w:pBdr/>
      <w:spacing w:after="100"/>
      <w:ind w:left="880"/>
    </w:pPr>
  </w:style>
  <w:style w:type="paragraph" w:styleId="973">
    <w:name w:val="toc 6"/>
    <w:basedOn w:val="803"/>
    <w:next w:val="803"/>
    <w:uiPriority w:val="39"/>
    <w:unhideWhenUsed/>
    <w:pPr>
      <w:pBdr/>
      <w:spacing w:after="100"/>
      <w:ind w:left="1100"/>
    </w:pPr>
  </w:style>
  <w:style w:type="paragraph" w:styleId="974">
    <w:name w:val="toc 7"/>
    <w:basedOn w:val="803"/>
    <w:next w:val="803"/>
    <w:uiPriority w:val="39"/>
    <w:unhideWhenUsed/>
    <w:pPr>
      <w:pBdr/>
      <w:spacing w:after="100"/>
      <w:ind w:left="1320"/>
    </w:pPr>
  </w:style>
  <w:style w:type="paragraph" w:styleId="975">
    <w:name w:val="toc 8"/>
    <w:basedOn w:val="803"/>
    <w:next w:val="803"/>
    <w:uiPriority w:val="39"/>
    <w:unhideWhenUsed/>
    <w:pPr>
      <w:pBdr/>
      <w:spacing w:after="100"/>
      <w:ind w:left="1540"/>
    </w:pPr>
  </w:style>
  <w:style w:type="paragraph" w:styleId="976">
    <w:name w:val="toc 9"/>
    <w:basedOn w:val="803"/>
    <w:next w:val="803"/>
    <w:uiPriority w:val="39"/>
    <w:unhideWhenUsed/>
    <w:pPr>
      <w:pBdr/>
      <w:spacing w:after="100"/>
      <w:ind w:left="1760"/>
    </w:pPr>
  </w:style>
  <w:style w:type="paragraph" w:styleId="977">
    <w:name w:val="TOC Heading"/>
    <w:uiPriority w:val="39"/>
    <w:unhideWhenUsed/>
    <w:pPr>
      <w:pBdr/>
      <w:spacing/>
      <w:ind/>
    </w:pPr>
  </w:style>
  <w:style w:type="paragraph" w:styleId="978">
    <w:name w:val="table of figures"/>
    <w:basedOn w:val="803"/>
    <w:next w:val="803"/>
    <w:uiPriority w:val="99"/>
    <w:unhideWhenUsed/>
    <w:pPr>
      <w:pBdr/>
      <w:spacing w:after="0"/>
      <w:ind/>
    </w:pPr>
  </w:style>
  <w:style w:type="character" w:styleId="979" w:customStyle="1">
    <w:name w:val="Заголовок 1 Знак"/>
    <w:basedOn w:val="813"/>
    <w:link w:val="804"/>
    <w:uiPriority w:val="9"/>
    <w:pPr>
      <w:pBdr/>
      <w:spacing/>
      <w:ind/>
    </w:pPr>
    <w:rPr>
      <w:rFonts w:ascii="Times New Roman" w:hAnsi="Times New Roman" w:eastAsia="Times New Roman" w:cs="Times New Roman"/>
      <w:b/>
      <w:sz w:val="24"/>
      <w:szCs w:val="20"/>
      <w:lang w:eastAsia="ru-RU"/>
    </w:rPr>
  </w:style>
  <w:style w:type="character" w:styleId="980" w:customStyle="1">
    <w:name w:val="Заголовок 2 Знак"/>
    <w:basedOn w:val="813"/>
    <w:link w:val="805"/>
    <w:uiPriority w:val="9"/>
    <w:pPr>
      <w:pBdr/>
      <w:spacing/>
      <w:ind/>
    </w:pPr>
    <w:rPr>
      <w:rFonts w:ascii="Times New Roman" w:hAnsi="Times New Roman" w:eastAsia="Times New Roman" w:cs="Times New Roman"/>
      <w:b/>
      <w:sz w:val="28"/>
      <w:szCs w:val="20"/>
      <w:lang w:eastAsia="ru-RU"/>
    </w:rPr>
  </w:style>
  <w:style w:type="character" w:styleId="981" w:customStyle="1">
    <w:name w:val="Заголовок 3 Знак"/>
    <w:basedOn w:val="813"/>
    <w:link w:val="806"/>
    <w:pPr>
      <w:pBdr/>
      <w:spacing/>
      <w:ind/>
    </w:pPr>
    <w:rPr>
      <w:rFonts w:ascii="Arial" w:hAnsi="Arial" w:eastAsia="Times New Roman" w:cs="Times New Roman"/>
      <w:b/>
      <w:bCs/>
      <w:sz w:val="26"/>
      <w:szCs w:val="26"/>
    </w:rPr>
  </w:style>
  <w:style w:type="character" w:styleId="982" w:customStyle="1">
    <w:name w:val="Заголовок 4 Знак"/>
    <w:basedOn w:val="813"/>
    <w:link w:val="807"/>
    <w:pPr>
      <w:pBdr/>
      <w:spacing/>
      <w:ind/>
    </w:pPr>
    <w:rPr>
      <w:rFonts w:ascii="Arial" w:hAnsi="Arial" w:eastAsia="Times New Roman" w:cs="Times New Roman"/>
      <w:sz w:val="24"/>
      <w:szCs w:val="24"/>
    </w:rPr>
  </w:style>
  <w:style w:type="character" w:styleId="983" w:customStyle="1">
    <w:name w:val="Заголовок 5 Знак"/>
    <w:basedOn w:val="813"/>
    <w:link w:val="808"/>
    <w:uiPriority w:val="9"/>
    <w:semiHidden/>
    <w:pPr>
      <w:pBdr/>
      <w:spacing/>
      <w:ind/>
    </w:pPr>
    <w:rPr>
      <w:rFonts w:ascii="Cambria" w:hAnsi="Cambria" w:eastAsia="Times New Roman" w:cs="Times New Roman"/>
      <w:color w:val="243f60"/>
    </w:rPr>
  </w:style>
  <w:style w:type="character" w:styleId="984" w:customStyle="1">
    <w:name w:val="Заголовок 6 Знак"/>
    <w:basedOn w:val="813"/>
    <w:link w:val="809"/>
    <w:pPr>
      <w:pBdr/>
      <w:spacing/>
      <w:ind/>
    </w:pPr>
    <w:rPr>
      <w:rFonts w:ascii="Times New Roman" w:hAnsi="Times New Roman" w:eastAsia="Times New Roman" w:cs="Times New Roman"/>
      <w:b/>
      <w:bCs/>
    </w:rPr>
  </w:style>
  <w:style w:type="character" w:styleId="985" w:customStyle="1">
    <w:name w:val="Заголовок 7 Знак"/>
    <w:basedOn w:val="813"/>
    <w:link w:val="810"/>
    <w:pPr>
      <w:pBdr/>
      <w:spacing/>
      <w:ind/>
    </w:pPr>
    <w:rPr>
      <w:rFonts w:ascii="Times New Roman" w:hAnsi="Times New Roman" w:eastAsia="Times New Roman" w:cs="Times New Roman"/>
      <w:sz w:val="24"/>
      <w:szCs w:val="24"/>
    </w:rPr>
  </w:style>
  <w:style w:type="character" w:styleId="986" w:customStyle="1">
    <w:name w:val="Заголовок 8 Знак"/>
    <w:basedOn w:val="813"/>
    <w:link w:val="811"/>
    <w:pPr>
      <w:pBdr/>
      <w:spacing/>
      <w:ind/>
    </w:pPr>
    <w:rPr>
      <w:rFonts w:ascii="Times New Roman" w:hAnsi="Times New Roman" w:eastAsia="Times New Roman" w:cs="Times New Roman"/>
      <w:i/>
      <w:iCs/>
      <w:sz w:val="24"/>
      <w:szCs w:val="24"/>
    </w:rPr>
  </w:style>
  <w:style w:type="numbering" w:styleId="987" w:customStyle="1">
    <w:name w:val="Нет списка1"/>
    <w:next w:val="815"/>
    <w:uiPriority w:val="99"/>
    <w:semiHidden/>
    <w:unhideWhenUsed/>
    <w:pPr>
      <w:pBdr/>
      <w:spacing/>
      <w:ind/>
    </w:pPr>
  </w:style>
  <w:style w:type="paragraph" w:styleId="988">
    <w:name w:val="List Paragraph"/>
    <w:basedOn w:val="803"/>
    <w:link w:val="1151"/>
    <w:uiPriority w:val="99"/>
    <w:qFormat/>
    <w:pPr>
      <w:pBdr/>
      <w:spacing w:after="200" w:line="276" w:lineRule="auto"/>
      <w:ind w:left="720"/>
      <w:contextualSpacing w:val="true"/>
    </w:pPr>
    <w:rPr>
      <w:rFonts w:ascii="Calibri" w:hAnsi="Calibri" w:eastAsia="Calibri" w:cs="Times New Roman"/>
    </w:rPr>
  </w:style>
  <w:style w:type="table" w:styleId="989">
    <w:name w:val="Table Grid"/>
    <w:basedOn w:val="814"/>
    <w:uiPriority w:val="59"/>
    <w:pPr>
      <w:pBdr/>
      <w:spacing w:after="0" w:line="240" w:lineRule="auto"/>
      <w:ind/>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90">
    <w:name w:val="Hyperlink"/>
    <w:uiPriority w:val="99"/>
    <w:unhideWhenUsed/>
    <w:pPr>
      <w:pBdr/>
      <w:spacing/>
      <w:ind/>
    </w:pPr>
    <w:rPr>
      <w:color w:val="0000ff"/>
      <w:u w:val="single"/>
    </w:rPr>
  </w:style>
  <w:style w:type="paragraph" w:styleId="991" w:customStyle="1">
    <w:name w:val="ConsPlusNonformat"/>
    <w:pPr>
      <w:widowControl w:val="false"/>
      <w:pBdr/>
      <w:spacing w:after="0" w:line="240" w:lineRule="auto"/>
      <w:ind/>
    </w:pPr>
    <w:rPr>
      <w:rFonts w:ascii="Courier New" w:hAnsi="Courier New" w:eastAsia="Times New Roman" w:cs="Times New Roman"/>
      <w:sz w:val="20"/>
      <w:szCs w:val="20"/>
      <w:lang w:eastAsia="ru-RU"/>
    </w:rPr>
  </w:style>
  <w:style w:type="paragraph" w:styleId="992" w:customStyle="1">
    <w:name w:val="Nonformat"/>
    <w:basedOn w:val="803"/>
    <w:pPr>
      <w:pBdr/>
      <w:spacing w:after="0" w:line="240" w:lineRule="auto"/>
      <w:ind/>
    </w:pPr>
    <w:rPr>
      <w:rFonts w:ascii="Consultant" w:hAnsi="Consultant" w:eastAsia="Times New Roman" w:cs="Times New Roman"/>
      <w:sz w:val="14"/>
      <w:szCs w:val="14"/>
      <w:lang w:eastAsia="ru-RU"/>
    </w:rPr>
  </w:style>
  <w:style w:type="character" w:styleId="993" w:customStyle="1">
    <w:name w:val="apple-converted-space"/>
    <w:basedOn w:val="813"/>
    <w:pPr>
      <w:pBdr/>
      <w:spacing/>
      <w:ind/>
    </w:pPr>
  </w:style>
  <w:style w:type="paragraph" w:styleId="994">
    <w:name w:val="Header"/>
    <w:basedOn w:val="803"/>
    <w:link w:val="995"/>
    <w:uiPriority w:val="99"/>
    <w:unhideWhenUsed/>
    <w:pPr>
      <w:pBdr/>
      <w:tabs>
        <w:tab w:val="center" w:leader="none" w:pos="4677"/>
        <w:tab w:val="right" w:leader="none" w:pos="9355"/>
      </w:tabs>
      <w:spacing w:after="0" w:line="240" w:lineRule="auto"/>
      <w:ind/>
    </w:pPr>
    <w:rPr>
      <w:rFonts w:ascii="Calibri" w:hAnsi="Calibri" w:eastAsia="Calibri" w:cs="Times New Roman"/>
    </w:rPr>
  </w:style>
  <w:style w:type="character" w:styleId="995" w:customStyle="1">
    <w:name w:val="Верхний колонтитул Знак"/>
    <w:basedOn w:val="813"/>
    <w:link w:val="994"/>
    <w:uiPriority w:val="99"/>
    <w:pPr>
      <w:pBdr/>
      <w:spacing/>
      <w:ind/>
    </w:pPr>
    <w:rPr>
      <w:rFonts w:ascii="Calibri" w:hAnsi="Calibri" w:eastAsia="Calibri" w:cs="Times New Roman"/>
    </w:rPr>
  </w:style>
  <w:style w:type="paragraph" w:styleId="996">
    <w:name w:val="Footer"/>
    <w:basedOn w:val="803"/>
    <w:link w:val="997"/>
    <w:uiPriority w:val="99"/>
    <w:unhideWhenUsed/>
    <w:pPr>
      <w:pBdr/>
      <w:tabs>
        <w:tab w:val="center" w:leader="none" w:pos="4677"/>
        <w:tab w:val="right" w:leader="none" w:pos="9355"/>
      </w:tabs>
      <w:spacing w:after="0" w:line="240" w:lineRule="auto"/>
      <w:ind/>
    </w:pPr>
    <w:rPr>
      <w:rFonts w:ascii="Calibri" w:hAnsi="Calibri" w:eastAsia="Calibri" w:cs="Times New Roman"/>
    </w:rPr>
  </w:style>
  <w:style w:type="character" w:styleId="997" w:customStyle="1">
    <w:name w:val="Нижний колонтитул Знак"/>
    <w:basedOn w:val="813"/>
    <w:link w:val="996"/>
    <w:uiPriority w:val="99"/>
    <w:pPr>
      <w:pBdr/>
      <w:spacing/>
      <w:ind/>
    </w:pPr>
    <w:rPr>
      <w:rFonts w:ascii="Calibri" w:hAnsi="Calibri" w:eastAsia="Calibri" w:cs="Times New Roman"/>
    </w:rPr>
  </w:style>
  <w:style w:type="paragraph" w:styleId="998">
    <w:name w:val="No Spacing"/>
    <w:link w:val="999"/>
    <w:uiPriority w:val="1"/>
    <w:qFormat/>
    <w:pPr>
      <w:pBdr/>
      <w:spacing w:after="0" w:line="240" w:lineRule="auto"/>
      <w:ind/>
    </w:pPr>
    <w:rPr>
      <w:rFonts w:ascii="Calibri" w:hAnsi="Calibri" w:eastAsia="Times New Roman" w:cs="Times New Roman"/>
    </w:rPr>
  </w:style>
  <w:style w:type="character" w:styleId="999" w:customStyle="1">
    <w:name w:val="Без интервала Знак"/>
    <w:link w:val="998"/>
    <w:uiPriority w:val="1"/>
    <w:pPr>
      <w:pBdr/>
      <w:spacing/>
      <w:ind/>
    </w:pPr>
    <w:rPr>
      <w:rFonts w:ascii="Calibri" w:hAnsi="Calibri" w:eastAsia="Times New Roman" w:cs="Times New Roman"/>
    </w:rPr>
  </w:style>
  <w:style w:type="paragraph" w:styleId="1000">
    <w:name w:val="Balloon Text"/>
    <w:basedOn w:val="803"/>
    <w:link w:val="1001"/>
    <w:uiPriority w:val="99"/>
    <w:unhideWhenUsed/>
    <w:pPr>
      <w:pBdr/>
      <w:spacing w:after="0" w:line="240" w:lineRule="auto"/>
      <w:ind/>
    </w:pPr>
    <w:rPr>
      <w:rFonts w:ascii="Tahoma" w:hAnsi="Tahoma" w:eastAsia="Calibri" w:cs="Times New Roman"/>
      <w:sz w:val="16"/>
      <w:szCs w:val="16"/>
    </w:rPr>
  </w:style>
  <w:style w:type="character" w:styleId="1001" w:customStyle="1">
    <w:name w:val="Текст выноски Знак"/>
    <w:basedOn w:val="813"/>
    <w:link w:val="1000"/>
    <w:uiPriority w:val="99"/>
    <w:pPr>
      <w:pBdr/>
      <w:spacing/>
      <w:ind/>
    </w:pPr>
    <w:rPr>
      <w:rFonts w:ascii="Tahoma" w:hAnsi="Tahoma" w:eastAsia="Calibri" w:cs="Times New Roman"/>
      <w:sz w:val="16"/>
      <w:szCs w:val="16"/>
    </w:rPr>
  </w:style>
  <w:style w:type="paragraph" w:styleId="1002" w:customStyle="1">
    <w:name w:val="Абзац списка2"/>
    <w:basedOn w:val="803"/>
    <w:pPr>
      <w:pBdr/>
      <w:spacing w:after="0" w:line="240" w:lineRule="auto"/>
      <w:ind w:left="708"/>
    </w:pPr>
    <w:rPr>
      <w:rFonts w:ascii="Times New Roman" w:hAnsi="Times New Roman" w:eastAsia="Times New Roman" w:cs="Times New Roman"/>
      <w:sz w:val="24"/>
      <w:szCs w:val="24"/>
      <w:lang w:eastAsia="ru-RU"/>
    </w:rPr>
  </w:style>
  <w:style w:type="paragraph" w:styleId="1003" w:customStyle="1">
    <w:name w:val="Знак"/>
    <w:basedOn w:val="803"/>
    <w:pPr>
      <w:pBdr/>
      <w:spacing w:line="240" w:lineRule="exact"/>
      <w:ind/>
    </w:pPr>
    <w:rPr>
      <w:rFonts w:ascii="Verdana" w:hAnsi="Verdana" w:eastAsia="Times New Roman" w:cs="Times New Roman"/>
      <w:sz w:val="20"/>
      <w:szCs w:val="20"/>
      <w:lang w:val="en-US"/>
    </w:rPr>
  </w:style>
  <w:style w:type="paragraph" w:styleId="1004">
    <w:name w:val="Body Text 2"/>
    <w:basedOn w:val="803"/>
    <w:link w:val="1005"/>
    <w:pPr>
      <w:pBdr/>
      <w:spacing w:after="0" w:before="60" w:line="240" w:lineRule="auto"/>
      <w:ind/>
      <w:jc w:val="both"/>
    </w:pPr>
    <w:rPr>
      <w:rFonts w:ascii="Times New Roman" w:hAnsi="Times New Roman" w:eastAsia="Times New Roman" w:cs="Times New Roman"/>
      <w:sz w:val="24"/>
      <w:szCs w:val="20"/>
    </w:rPr>
  </w:style>
  <w:style w:type="character" w:styleId="1005" w:customStyle="1">
    <w:name w:val="Основной текст 2 Знак"/>
    <w:basedOn w:val="813"/>
    <w:link w:val="1004"/>
    <w:pPr>
      <w:pBdr/>
      <w:spacing/>
      <w:ind/>
    </w:pPr>
    <w:rPr>
      <w:rFonts w:ascii="Times New Roman" w:hAnsi="Times New Roman" w:eastAsia="Times New Roman" w:cs="Times New Roman"/>
      <w:sz w:val="24"/>
      <w:szCs w:val="20"/>
    </w:rPr>
  </w:style>
  <w:style w:type="paragraph" w:styleId="1006" w:customStyle="1">
    <w:name w:val="ConsNormal"/>
    <w:link w:val="1011"/>
    <w:pPr>
      <w:pBdr/>
      <w:spacing w:after="0" w:line="240" w:lineRule="auto"/>
      <w:ind w:right="19772" w:firstLine="720"/>
    </w:pPr>
    <w:rPr>
      <w:rFonts w:ascii="Arial" w:hAnsi="Arial" w:eastAsia="Times New Roman" w:cs="Arial"/>
      <w:sz w:val="20"/>
      <w:szCs w:val="20"/>
      <w:lang w:eastAsia="ru-RU"/>
    </w:rPr>
  </w:style>
  <w:style w:type="paragraph" w:styleId="1007" w:customStyle="1">
    <w:name w:val="ConsNonformat"/>
    <w:pPr>
      <w:pBdr/>
      <w:spacing w:after="0" w:line="240" w:lineRule="auto"/>
      <w:ind w:right="19772"/>
    </w:pPr>
    <w:rPr>
      <w:rFonts w:ascii="Courier New" w:hAnsi="Courier New" w:eastAsia="Times New Roman" w:cs="Courier New"/>
      <w:sz w:val="20"/>
      <w:szCs w:val="20"/>
      <w:lang w:eastAsia="ru-RU"/>
    </w:rPr>
  </w:style>
  <w:style w:type="paragraph" w:styleId="1008">
    <w:name w:val="Body Text Indent"/>
    <w:basedOn w:val="803"/>
    <w:link w:val="1009"/>
    <w:pPr>
      <w:widowControl w:val="false"/>
      <w:pBdr/>
      <w:spacing w:after="0" w:line="240" w:lineRule="auto"/>
      <w:ind w:firstLine="485"/>
      <w:jc w:val="both"/>
    </w:pPr>
    <w:rPr>
      <w:rFonts w:ascii="Times New Roman" w:hAnsi="Times New Roman" w:eastAsia="Times New Roman" w:cs="Times New Roman"/>
      <w:sz w:val="20"/>
      <w:szCs w:val="20"/>
    </w:rPr>
  </w:style>
  <w:style w:type="character" w:styleId="1009" w:customStyle="1">
    <w:name w:val="Основной текст с отступом Знак"/>
    <w:basedOn w:val="813"/>
    <w:link w:val="1008"/>
    <w:pPr>
      <w:pBdr/>
      <w:spacing/>
      <w:ind/>
    </w:pPr>
    <w:rPr>
      <w:rFonts w:ascii="Times New Roman" w:hAnsi="Times New Roman" w:eastAsia="Times New Roman" w:cs="Times New Roman"/>
      <w:sz w:val="20"/>
      <w:szCs w:val="20"/>
    </w:rPr>
  </w:style>
  <w:style w:type="paragraph" w:styleId="1010" w:customStyle="1">
    <w:name w:val="ConsPlusNormal"/>
    <w:link w:val="1012"/>
    <w:uiPriority w:val="99"/>
    <w:pPr>
      <w:pBdr/>
      <w:spacing w:after="0" w:line="240" w:lineRule="auto"/>
      <w:ind w:firstLine="720"/>
    </w:pPr>
    <w:rPr>
      <w:rFonts w:ascii="Arial" w:hAnsi="Arial" w:eastAsia="Times New Roman" w:cs="Arial"/>
      <w:sz w:val="20"/>
      <w:szCs w:val="20"/>
      <w:lang w:eastAsia="ru-RU"/>
    </w:rPr>
  </w:style>
  <w:style w:type="character" w:styleId="1011" w:customStyle="1">
    <w:name w:val="ConsNormal Знак"/>
    <w:link w:val="1006"/>
    <w:pPr>
      <w:pBdr/>
      <w:spacing/>
      <w:ind/>
    </w:pPr>
    <w:rPr>
      <w:rFonts w:ascii="Arial" w:hAnsi="Arial" w:eastAsia="Times New Roman" w:cs="Arial"/>
      <w:sz w:val="20"/>
      <w:szCs w:val="20"/>
      <w:lang w:eastAsia="ru-RU"/>
    </w:rPr>
  </w:style>
  <w:style w:type="character" w:styleId="1012" w:customStyle="1">
    <w:name w:val="ConsPlusNormal Знак"/>
    <w:link w:val="1010"/>
    <w:uiPriority w:val="99"/>
    <w:pPr>
      <w:pBdr/>
      <w:spacing/>
      <w:ind/>
    </w:pPr>
    <w:rPr>
      <w:rFonts w:ascii="Arial" w:hAnsi="Arial" w:eastAsia="Times New Roman" w:cs="Arial"/>
      <w:sz w:val="20"/>
      <w:szCs w:val="20"/>
      <w:lang w:eastAsia="ru-RU"/>
    </w:rPr>
  </w:style>
  <w:style w:type="paragraph" w:styleId="1013">
    <w:name w:val="Body Text Indent 2"/>
    <w:basedOn w:val="803"/>
    <w:link w:val="1014"/>
    <w:unhideWhenUsed/>
    <w:pPr>
      <w:pBdr/>
      <w:spacing w:after="120" w:line="480" w:lineRule="auto"/>
      <w:ind w:left="283"/>
    </w:pPr>
    <w:rPr>
      <w:rFonts w:ascii="Calibri" w:hAnsi="Calibri" w:eastAsia="Calibri" w:cs="Times New Roman"/>
    </w:rPr>
  </w:style>
  <w:style w:type="character" w:styleId="1014" w:customStyle="1">
    <w:name w:val="Основной текст с отступом 2 Знак"/>
    <w:basedOn w:val="813"/>
    <w:link w:val="1013"/>
    <w:pPr>
      <w:pBdr/>
      <w:spacing/>
      <w:ind/>
    </w:pPr>
    <w:rPr>
      <w:rFonts w:ascii="Calibri" w:hAnsi="Calibri" w:eastAsia="Calibri" w:cs="Times New Roman"/>
    </w:rPr>
  </w:style>
  <w:style w:type="paragraph" w:styleId="1015" w:customStyle="1">
    <w:name w:val="s_1"/>
    <w:basedOn w:val="803"/>
    <w:qFormat/>
    <w:pPr>
      <w:pBdr/>
      <w:spacing w:after="100" w:afterAutospacing="1" w:before="100" w:beforeAutospacing="1" w:line="240" w:lineRule="auto"/>
      <w:ind/>
    </w:pPr>
    <w:rPr>
      <w:rFonts w:ascii="Times New Roman" w:hAnsi="Times New Roman" w:eastAsia="Times New Roman" w:cs="Times New Roman"/>
      <w:sz w:val="24"/>
      <w:szCs w:val="24"/>
      <w:lang w:eastAsia="ru-RU"/>
    </w:rPr>
  </w:style>
  <w:style w:type="table" w:styleId="1016" w:customStyle="1">
    <w:name w:val="Сетка таблицы1"/>
    <w:basedOn w:val="814"/>
    <w:next w:val="989"/>
    <w:uiPriority w:val="99"/>
    <w:pPr>
      <w:pBdr/>
      <w:spacing w:after="0" w:line="240" w:lineRule="auto"/>
      <w:ind/>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17" w:customStyle="1">
    <w:name w:val="Обычный (веб) Знак Знак"/>
    <w:basedOn w:val="803"/>
    <w:next w:val="1153"/>
    <w:link w:val="1018"/>
    <w:uiPriority w:val="99"/>
    <w:qFormat/>
    <w:pPr>
      <w:pBdr/>
      <w:spacing w:after="100" w:afterAutospacing="1" w:before="100" w:beforeAutospacing="1" w:line="240" w:lineRule="auto"/>
      <w:ind/>
    </w:pPr>
    <w:rPr>
      <w:rFonts w:ascii="Times New Roman" w:hAnsi="Times New Roman" w:eastAsia="Times New Roman" w:cs="Times New Roman"/>
      <w:sz w:val="24"/>
      <w:szCs w:val="24"/>
      <w:lang w:eastAsia="ru-RU"/>
    </w:rPr>
  </w:style>
  <w:style w:type="character" w:styleId="1018" w:customStyle="1">
    <w:name w:val="Обычный (веб) Знак"/>
    <w:link w:val="1017"/>
    <w:pPr>
      <w:pBdr/>
      <w:spacing/>
      <w:ind/>
    </w:pPr>
    <w:rPr>
      <w:rFonts w:ascii="Times New Roman" w:hAnsi="Times New Roman" w:eastAsia="Times New Roman"/>
      <w:sz w:val="24"/>
      <w:szCs w:val="24"/>
    </w:rPr>
  </w:style>
  <w:style w:type="paragraph" w:styleId="1019" w:customStyle="1">
    <w:name w:val="Знак1 Знак Знак Знак Знак Знак Знак"/>
    <w:basedOn w:val="803"/>
    <w:uiPriority w:val="99"/>
    <w:pPr>
      <w:pBdr/>
      <w:spacing w:line="240" w:lineRule="exact"/>
      <w:ind/>
    </w:pPr>
    <w:rPr>
      <w:rFonts w:ascii="Verdana" w:hAnsi="Verdana" w:eastAsia="Times New Roman" w:cs="Verdana"/>
      <w:sz w:val="20"/>
      <w:szCs w:val="20"/>
      <w:lang w:val="en-US"/>
    </w:rPr>
  </w:style>
  <w:style w:type="character" w:styleId="1020" w:customStyle="1">
    <w:name w:val="Неразрешенное упоминание1"/>
    <w:uiPriority w:val="99"/>
    <w:semiHidden/>
    <w:unhideWhenUsed/>
    <w:pPr>
      <w:pBdr/>
      <w:spacing/>
      <w:ind/>
    </w:pPr>
    <w:rPr>
      <w:color w:val="605e5c"/>
      <w:shd w:val="clear" w:color="auto" w:fill="e1dfdd"/>
    </w:rPr>
  </w:style>
  <w:style w:type="numbering" w:styleId="1021" w:customStyle="1">
    <w:name w:val="Нет списка11"/>
    <w:next w:val="815"/>
    <w:uiPriority w:val="99"/>
    <w:semiHidden/>
    <w:unhideWhenUsed/>
    <w:pPr>
      <w:pBdr/>
      <w:spacing/>
      <w:ind/>
    </w:pPr>
  </w:style>
  <w:style w:type="numbering" w:styleId="1022" w:customStyle="1">
    <w:name w:val="Нет списка111"/>
    <w:next w:val="815"/>
    <w:uiPriority w:val="99"/>
    <w:semiHidden/>
    <w:unhideWhenUsed/>
    <w:pPr>
      <w:pBdr/>
      <w:spacing/>
      <w:ind/>
    </w:pPr>
  </w:style>
  <w:style w:type="paragraph" w:styleId="1023">
    <w:name w:val="Body Text 3"/>
    <w:basedOn w:val="803"/>
    <w:link w:val="1024"/>
    <w:unhideWhenUsed/>
    <w:pPr>
      <w:pBdr/>
      <w:tabs>
        <w:tab w:val="left" w:leader="none" w:pos="0"/>
        <w:tab w:val="left" w:leader="none" w:pos="4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s>
      <w:spacing w:after="0" w:line="240" w:lineRule="auto"/>
      <w:ind/>
    </w:pPr>
    <w:rPr>
      <w:rFonts w:ascii="Times New Roman" w:hAnsi="Times New Roman" w:eastAsia="Times New Roman" w:cs="Times New Roman"/>
      <w:iCs/>
      <w:color w:val="000000"/>
      <w:sz w:val="24"/>
      <w:szCs w:val="20"/>
      <w:lang w:eastAsia="ru-RU"/>
    </w:rPr>
  </w:style>
  <w:style w:type="character" w:styleId="1024" w:customStyle="1">
    <w:name w:val="Основной текст 3 Знак"/>
    <w:basedOn w:val="813"/>
    <w:link w:val="1023"/>
    <w:pPr>
      <w:pBdr/>
      <w:spacing/>
      <w:ind/>
    </w:pPr>
    <w:rPr>
      <w:rFonts w:ascii="Times New Roman" w:hAnsi="Times New Roman" w:eastAsia="Times New Roman" w:cs="Times New Roman"/>
      <w:iCs/>
      <w:color w:val="000000"/>
      <w:sz w:val="24"/>
      <w:szCs w:val="20"/>
      <w:lang w:eastAsia="ru-RU"/>
    </w:rPr>
  </w:style>
  <w:style w:type="paragraph" w:styleId="1025">
    <w:name w:val="Body Text Indent 3"/>
    <w:basedOn w:val="803"/>
    <w:link w:val="1026"/>
    <w:unhideWhenUsed/>
    <w:pPr>
      <w:pBdr/>
      <w:spacing w:after="120" w:line="240" w:lineRule="auto"/>
      <w:ind w:left="283"/>
    </w:pPr>
    <w:rPr>
      <w:rFonts w:ascii="Times New Roman" w:hAnsi="Times New Roman" w:eastAsia="Times New Roman" w:cs="Times New Roman"/>
      <w:sz w:val="16"/>
      <w:szCs w:val="16"/>
      <w:lang w:eastAsia="ru-RU"/>
    </w:rPr>
  </w:style>
  <w:style w:type="character" w:styleId="1026" w:customStyle="1">
    <w:name w:val="Основной текст с отступом 3 Знак"/>
    <w:basedOn w:val="813"/>
    <w:link w:val="1025"/>
    <w:pPr>
      <w:pBdr/>
      <w:spacing/>
      <w:ind/>
    </w:pPr>
    <w:rPr>
      <w:rFonts w:ascii="Times New Roman" w:hAnsi="Times New Roman" w:eastAsia="Times New Roman" w:cs="Times New Roman"/>
      <w:sz w:val="16"/>
      <w:szCs w:val="16"/>
      <w:lang w:eastAsia="ru-RU"/>
    </w:rPr>
  </w:style>
  <w:style w:type="character" w:styleId="1027" w:customStyle="1">
    <w:name w:val="Стиль3 Знак"/>
    <w:link w:val="1028"/>
    <w:pPr>
      <w:pBdr/>
      <w:spacing/>
      <w:ind/>
    </w:pPr>
    <w:rPr>
      <w:sz w:val="24"/>
    </w:rPr>
  </w:style>
  <w:style w:type="paragraph" w:styleId="1028" w:customStyle="1">
    <w:name w:val="Стиль3"/>
    <w:basedOn w:val="1013"/>
    <w:link w:val="1027"/>
    <w:pPr>
      <w:widowControl w:val="false"/>
      <w:numPr>
        <w:ilvl w:val="2"/>
        <w:numId w:val="1"/>
      </w:numPr>
      <w:pBdr/>
      <w:tabs>
        <w:tab w:val="num" w:leader="none" w:pos="360"/>
        <w:tab w:val="clear" w:leader="none" w:pos="1307"/>
      </w:tabs>
      <w:spacing w:after="0" w:line="240" w:lineRule="auto"/>
      <w:ind w:left="742"/>
      <w:jc w:val="both"/>
    </w:pPr>
    <w:rPr>
      <w:rFonts w:asciiTheme="minorHAnsi" w:hAnsiTheme="minorHAnsi" w:eastAsiaTheme="minorHAnsi" w:cstheme="minorBidi"/>
      <w:sz w:val="24"/>
    </w:rPr>
  </w:style>
  <w:style w:type="paragraph" w:styleId="1029" w:customStyle="1">
    <w:name w:val="Уровень 2"/>
    <w:basedOn w:val="803"/>
    <w:pPr>
      <w:numPr>
        <w:ilvl w:val="1"/>
        <w:numId w:val="2"/>
      </w:numPr>
      <w:pBdr/>
      <w:tabs>
        <w:tab w:val="num" w:leader="none" w:pos="0"/>
        <w:tab w:val="clear" w:leader="none" w:pos="360"/>
        <w:tab w:val="left" w:leader="none" w:pos="720"/>
        <w:tab w:val="left" w:leader="none" w:pos="1080"/>
      </w:tabs>
      <w:spacing w:after="0" w:before="120" w:line="240" w:lineRule="auto"/>
      <w:ind/>
      <w:jc w:val="both"/>
      <w:outlineLvl w:val="2"/>
    </w:pPr>
    <w:rPr>
      <w:rFonts w:ascii="Times New Roman" w:hAnsi="Times New Roman" w:eastAsia="Times New Roman" w:cs="Times New Roman"/>
      <w:b/>
      <w:sz w:val="24"/>
      <w:szCs w:val="24"/>
      <w:lang w:eastAsia="ru-RU"/>
    </w:rPr>
  </w:style>
  <w:style w:type="character" w:styleId="1030" w:customStyle="1">
    <w:name w:val="grame"/>
    <w:pPr>
      <w:pBdr/>
      <w:spacing/>
      <w:ind/>
    </w:pPr>
  </w:style>
  <w:style w:type="paragraph" w:styleId="1031">
    <w:name w:val="Body Text"/>
    <w:basedOn w:val="803"/>
    <w:link w:val="1032"/>
    <w:pPr>
      <w:pBdr/>
      <w:spacing w:after="120" w:line="240" w:lineRule="auto"/>
      <w:ind/>
    </w:pPr>
    <w:rPr>
      <w:rFonts w:ascii="Times New Roman" w:hAnsi="Times New Roman" w:eastAsia="Times New Roman" w:cs="Times New Roman"/>
      <w:sz w:val="20"/>
      <w:szCs w:val="20"/>
      <w:lang w:eastAsia="ru-RU"/>
    </w:rPr>
  </w:style>
  <w:style w:type="character" w:styleId="1032" w:customStyle="1">
    <w:name w:val="Основной текст Знак"/>
    <w:basedOn w:val="813"/>
    <w:link w:val="1031"/>
    <w:pPr>
      <w:pBdr/>
      <w:spacing/>
      <w:ind/>
    </w:pPr>
    <w:rPr>
      <w:rFonts w:ascii="Times New Roman" w:hAnsi="Times New Roman" w:eastAsia="Times New Roman" w:cs="Times New Roman"/>
      <w:sz w:val="20"/>
      <w:szCs w:val="20"/>
      <w:lang w:eastAsia="ru-RU"/>
    </w:rPr>
  </w:style>
  <w:style w:type="paragraph" w:styleId="1033">
    <w:name w:val="HTML Preformatted"/>
    <w:basedOn w:val="803"/>
    <w:link w:val="1034"/>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pPr>
    <w:rPr>
      <w:rFonts w:ascii="Courier New" w:hAnsi="Courier New" w:eastAsia="Courier New" w:cs="Times New Roman"/>
      <w:sz w:val="20"/>
      <w:szCs w:val="20"/>
    </w:rPr>
  </w:style>
  <w:style w:type="character" w:styleId="1034" w:customStyle="1">
    <w:name w:val="Стандартный HTML Знак"/>
    <w:basedOn w:val="813"/>
    <w:link w:val="1033"/>
    <w:pPr>
      <w:pBdr/>
      <w:spacing/>
      <w:ind/>
    </w:pPr>
    <w:rPr>
      <w:rFonts w:ascii="Courier New" w:hAnsi="Courier New" w:eastAsia="Courier New" w:cs="Times New Roman"/>
      <w:sz w:val="20"/>
      <w:szCs w:val="20"/>
    </w:rPr>
  </w:style>
  <w:style w:type="paragraph" w:styleId="1035">
    <w:name w:val="footnote text"/>
    <w:basedOn w:val="803"/>
    <w:link w:val="1036"/>
    <w:uiPriority w:val="99"/>
    <w:pPr>
      <w:pBdr/>
      <w:spacing w:after="0" w:line="240" w:lineRule="auto"/>
      <w:ind/>
    </w:pPr>
    <w:rPr>
      <w:rFonts w:ascii="Times New Roman" w:hAnsi="Times New Roman" w:eastAsia="Times New Roman" w:cs="Times New Roman"/>
      <w:sz w:val="20"/>
      <w:szCs w:val="20"/>
      <w:lang w:eastAsia="ru-RU"/>
    </w:rPr>
  </w:style>
  <w:style w:type="character" w:styleId="1036" w:customStyle="1">
    <w:name w:val="Текст сноски Знак"/>
    <w:basedOn w:val="813"/>
    <w:link w:val="1035"/>
    <w:uiPriority w:val="99"/>
    <w:pPr>
      <w:pBdr/>
      <w:spacing/>
      <w:ind/>
    </w:pPr>
    <w:rPr>
      <w:rFonts w:ascii="Times New Roman" w:hAnsi="Times New Roman" w:eastAsia="Times New Roman" w:cs="Times New Roman"/>
      <w:sz w:val="20"/>
      <w:szCs w:val="20"/>
      <w:lang w:eastAsia="ru-RU"/>
    </w:rPr>
  </w:style>
  <w:style w:type="character" w:styleId="1037" w:customStyle="1">
    <w:name w:val="Текст примечания Знак"/>
    <w:link w:val="1038"/>
    <w:pPr>
      <w:pBdr/>
      <w:spacing/>
      <w:ind/>
    </w:pPr>
  </w:style>
  <w:style w:type="paragraph" w:styleId="1038">
    <w:name w:val="annotation text"/>
    <w:basedOn w:val="803"/>
    <w:link w:val="1037"/>
    <w:pPr>
      <w:pBdr/>
      <w:spacing w:after="0" w:line="240" w:lineRule="auto"/>
      <w:ind/>
    </w:pPr>
  </w:style>
  <w:style w:type="character" w:styleId="1039" w:customStyle="1">
    <w:name w:val="Текст примечания Знак1"/>
    <w:basedOn w:val="813"/>
    <w:uiPriority w:val="99"/>
    <w:pPr>
      <w:pBdr/>
      <w:spacing/>
      <w:ind/>
    </w:pPr>
    <w:rPr>
      <w:sz w:val="20"/>
      <w:szCs w:val="20"/>
    </w:rPr>
  </w:style>
  <w:style w:type="character" w:styleId="1040" w:customStyle="1">
    <w:name w:val="Тема примечания Знак"/>
    <w:link w:val="1041"/>
    <w:pPr>
      <w:pBdr/>
      <w:spacing/>
      <w:ind/>
    </w:pPr>
    <w:rPr>
      <w:b/>
      <w:bCs/>
    </w:rPr>
  </w:style>
  <w:style w:type="paragraph" w:styleId="1041">
    <w:name w:val="annotation subject"/>
    <w:basedOn w:val="1038"/>
    <w:next w:val="1038"/>
    <w:link w:val="1040"/>
    <w:pPr>
      <w:pBdr/>
      <w:spacing/>
      <w:ind/>
    </w:pPr>
    <w:rPr>
      <w:b/>
      <w:bCs/>
    </w:rPr>
  </w:style>
  <w:style w:type="character" w:styleId="1042" w:customStyle="1">
    <w:name w:val="Тема примечания Знак1"/>
    <w:basedOn w:val="1039"/>
    <w:uiPriority w:val="99"/>
    <w:pPr>
      <w:pBdr/>
      <w:spacing/>
      <w:ind/>
    </w:pPr>
    <w:rPr>
      <w:b/>
      <w:bCs/>
      <w:sz w:val="20"/>
      <w:szCs w:val="20"/>
    </w:rPr>
  </w:style>
  <w:style w:type="paragraph" w:styleId="1043" w:customStyle="1">
    <w:name w:val="Îñíîâí"/>
    <w:basedOn w:val="803"/>
    <w:pPr>
      <w:widowControl w:val="false"/>
      <w:pBdr/>
      <w:spacing w:after="0" w:line="240" w:lineRule="auto"/>
      <w:ind/>
      <w:jc w:val="both"/>
    </w:pPr>
    <w:rPr>
      <w:rFonts w:ascii="Arial" w:hAnsi="Arial" w:eastAsia="Times New Roman" w:cs="Arial"/>
      <w:szCs w:val="20"/>
      <w:lang w:eastAsia="ru-RU"/>
    </w:rPr>
  </w:style>
  <w:style w:type="paragraph" w:styleId="1044" w:customStyle="1">
    <w:name w:val="Обычный1"/>
    <w:pPr>
      <w:widowControl w:val="false"/>
      <w:pBdr/>
      <w:spacing w:after="0" w:line="278" w:lineRule="auto"/>
      <w:ind w:left="280"/>
    </w:pPr>
    <w:rPr>
      <w:rFonts w:ascii="Times New Roman" w:hAnsi="Times New Roman" w:eastAsia="Times New Roman" w:cs="Times New Roman"/>
      <w:sz w:val="20"/>
      <w:szCs w:val="20"/>
      <w:lang w:eastAsia="ru-RU"/>
    </w:rPr>
  </w:style>
  <w:style w:type="paragraph" w:styleId="1045" w:customStyle="1">
    <w:name w:val="Основной текст 21"/>
    <w:basedOn w:val="803"/>
    <w:pPr>
      <w:widowControl w:val="false"/>
      <w:pBdr/>
      <w:spacing w:after="120" w:before="120" w:line="240" w:lineRule="auto"/>
      <w:ind w:firstLine="851"/>
      <w:jc w:val="both"/>
    </w:pPr>
    <w:rPr>
      <w:rFonts w:ascii="Times New Roman" w:hAnsi="Times New Roman" w:eastAsia="Times New Roman" w:cs="Times New Roman"/>
      <w:sz w:val="24"/>
      <w:szCs w:val="20"/>
      <w:lang w:eastAsia="ru-RU"/>
    </w:rPr>
  </w:style>
  <w:style w:type="paragraph" w:styleId="1046" w:customStyle="1">
    <w:name w:val="j0eбычный"/>
    <w:pPr>
      <w:widowControl w:val="false"/>
      <w:pBdr/>
      <w:spacing w:after="0" w:line="240" w:lineRule="auto"/>
      <w:ind/>
    </w:pPr>
    <w:rPr>
      <w:rFonts w:ascii="Times New Roman" w:hAnsi="Times New Roman" w:eastAsia="Times New Roman" w:cs="Times New Roman"/>
      <w:sz w:val="20"/>
      <w:szCs w:val="20"/>
      <w:lang w:eastAsia="ru-RU"/>
    </w:rPr>
  </w:style>
  <w:style w:type="paragraph" w:styleId="1047" w:customStyle="1">
    <w:name w:val="Oaeno"/>
    <w:basedOn w:val="803"/>
    <w:pPr>
      <w:pBdr/>
      <w:spacing w:after="0" w:line="240" w:lineRule="auto"/>
      <w:ind/>
    </w:pPr>
    <w:rPr>
      <w:rFonts w:ascii="Courier New" w:hAnsi="Courier New" w:eastAsia="Arial" w:cs="Times New Roman"/>
      <w:sz w:val="20"/>
      <w:szCs w:val="20"/>
      <w:lang w:eastAsia="ar-SA"/>
    </w:rPr>
  </w:style>
  <w:style w:type="paragraph" w:styleId="1048">
    <w:name w:val="Revision"/>
    <w:uiPriority w:val="99"/>
    <w:semiHidden/>
    <w:pPr>
      <w:pBdr/>
      <w:spacing w:after="0" w:line="240" w:lineRule="auto"/>
      <w:ind/>
    </w:pPr>
    <w:rPr>
      <w:rFonts w:ascii="Times New Roman" w:hAnsi="Times New Roman" w:eastAsia="Times New Roman" w:cs="Times New Roman"/>
      <w:sz w:val="24"/>
      <w:szCs w:val="24"/>
      <w:lang w:eastAsia="ru-RU"/>
    </w:rPr>
  </w:style>
  <w:style w:type="paragraph" w:styleId="1049" w:customStyle="1">
    <w:name w:val="Содержимое таблицы"/>
    <w:basedOn w:val="1031"/>
    <w:pPr>
      <w:suppressLineNumbers w:val="true"/>
      <w:pBdr/>
      <w:spacing w:after="0"/>
      <w:ind/>
    </w:pPr>
    <w:rPr>
      <w:b/>
      <w:sz w:val="24"/>
    </w:rPr>
  </w:style>
  <w:style w:type="paragraph" w:styleId="1050" w:customStyle="1">
    <w:name w:val="WW-Основной текст 2"/>
    <w:basedOn w:val="803"/>
    <w:pPr>
      <w:widowControl w:val="false"/>
      <w:pBdr/>
      <w:spacing w:after="0" w:line="240" w:lineRule="auto"/>
      <w:ind w:right="-1"/>
      <w:jc w:val="both"/>
    </w:pPr>
    <w:rPr>
      <w:rFonts w:ascii="Times New Roman" w:hAnsi="Times New Roman" w:eastAsia="Times New Roman" w:cs="Times New Roman"/>
      <w:sz w:val="20"/>
      <w:szCs w:val="20"/>
      <w:lang w:eastAsia="ru-RU"/>
    </w:rPr>
  </w:style>
  <w:style w:type="paragraph" w:styleId="1051" w:customStyle="1">
    <w:name w:val="Основной текст с отступом 21"/>
    <w:basedOn w:val="803"/>
    <w:pPr>
      <w:widowControl w:val="false"/>
      <w:pBdr/>
      <w:spacing w:after="0" w:line="240" w:lineRule="auto"/>
      <w:ind w:firstLine="567"/>
      <w:jc w:val="both"/>
    </w:pPr>
    <w:rPr>
      <w:rFonts w:ascii="Courier New" w:hAnsi="Courier New" w:eastAsia="Times New Roman" w:cs="Times New Roman"/>
      <w:szCs w:val="20"/>
      <w:lang w:eastAsia="ru-RU"/>
    </w:rPr>
  </w:style>
  <w:style w:type="paragraph" w:styleId="1052" w:customStyle="1">
    <w:name w:val="Основной текст с отступом 31"/>
    <w:basedOn w:val="803"/>
    <w:pPr>
      <w:pBdr/>
      <w:spacing w:after="0" w:line="240" w:lineRule="auto"/>
      <w:ind w:firstLine="567"/>
      <w:jc w:val="both"/>
    </w:pPr>
    <w:rPr>
      <w:rFonts w:ascii="Times New Roman" w:hAnsi="Times New Roman" w:eastAsia="Times New Roman" w:cs="Times New Roman"/>
      <w:color w:val="000000"/>
      <w:szCs w:val="20"/>
      <w:lang w:eastAsia="ru-RU"/>
    </w:rPr>
  </w:style>
  <w:style w:type="character" w:styleId="1053">
    <w:name w:val="footnote reference"/>
    <w:pPr>
      <w:pBdr/>
      <w:spacing/>
      <w:ind/>
    </w:pPr>
    <w:rPr>
      <w:vertAlign w:val="superscript"/>
    </w:rPr>
  </w:style>
  <w:style w:type="character" w:styleId="1054">
    <w:name w:val="annotation reference"/>
    <w:pPr>
      <w:pBdr/>
      <w:spacing/>
      <w:ind/>
    </w:pPr>
    <w:rPr>
      <w:sz w:val="16"/>
      <w:szCs w:val="16"/>
    </w:rPr>
  </w:style>
  <w:style w:type="character" w:styleId="1055" w:customStyle="1">
    <w:name w:val="WW-WW8Num4z0"/>
    <w:pPr>
      <w:pBdr/>
      <w:spacing/>
      <w:ind/>
    </w:pPr>
    <w:rPr>
      <w:rFonts w:hint="default" w:ascii="Times New Roman" w:hAnsi="Times New Roman" w:eastAsia="Times New Roman" w:cs="Times New Roman"/>
    </w:rPr>
  </w:style>
  <w:style w:type="table" w:styleId="1056" w:customStyle="1">
    <w:name w:val="Сетка таблицы2"/>
    <w:basedOn w:val="814"/>
    <w:next w:val="989"/>
    <w:uiPriority w:val="59"/>
    <w:pPr>
      <w:pBdr/>
      <w:spacing w:after="0" w:line="240" w:lineRule="auto"/>
      <w:ind/>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57">
    <w:name w:val="Outline List 2"/>
    <w:basedOn w:val="815"/>
    <w:pPr>
      <w:numPr>
        <w:numId w:val="3"/>
      </w:numPr>
      <w:pBdr/>
      <w:spacing/>
      <w:ind/>
    </w:pPr>
  </w:style>
  <w:style w:type="numbering" w:styleId="1058" w:customStyle="1">
    <w:name w:val="Текущий список1"/>
    <w:pPr>
      <w:numPr>
        <w:numId w:val="4"/>
      </w:numPr>
      <w:pBdr/>
      <w:spacing/>
      <w:ind/>
    </w:pPr>
  </w:style>
  <w:style w:type="paragraph" w:styleId="1059" w:customStyle="1">
    <w:name w:val="Char Char"/>
    <w:basedOn w:val="803"/>
    <w:semiHidden/>
    <w:pPr>
      <w:pBdr/>
      <w:spacing w:after="100" w:afterAutospacing="1" w:before="100" w:beforeAutospacing="1" w:line="240" w:lineRule="auto"/>
      <w:ind/>
      <w:jc w:val="both"/>
    </w:pPr>
    <w:rPr>
      <w:rFonts w:ascii="Tahoma" w:hAnsi="Tahoma" w:eastAsia="Times New Roman" w:cs="Times New Roman"/>
      <w:sz w:val="20"/>
      <w:szCs w:val="20"/>
      <w:lang w:val="en-US"/>
    </w:rPr>
  </w:style>
  <w:style w:type="character" w:styleId="1060">
    <w:name w:val="page number"/>
    <w:pPr>
      <w:pBdr/>
      <w:spacing/>
      <w:ind/>
    </w:pPr>
  </w:style>
  <w:style w:type="paragraph" w:styleId="1061" w:customStyle="1">
    <w:name w:val="Тема примечания1"/>
    <w:basedOn w:val="1038"/>
    <w:next w:val="1038"/>
    <w:semiHidden/>
    <w:pPr>
      <w:pBdr/>
      <w:spacing/>
      <w:ind/>
    </w:pPr>
    <w:rPr>
      <w:rFonts w:ascii="Arial" w:hAnsi="Arial"/>
      <w:b/>
      <w:bCs/>
    </w:rPr>
  </w:style>
  <w:style w:type="paragraph" w:styleId="1062" w:customStyle="1">
    <w:name w:val="Standard"/>
    <w:pPr>
      <w:pBdr/>
      <w:spacing w:after="0" w:line="240" w:lineRule="auto"/>
      <w:ind/>
    </w:pPr>
    <w:rPr>
      <w:rFonts w:ascii="Times New Roman" w:hAnsi="Times New Roman" w:eastAsia="Times New Roman" w:cs="Times New Roman"/>
      <w:sz w:val="24"/>
      <w:szCs w:val="24"/>
      <w:lang w:eastAsia="ru-RU"/>
    </w:rPr>
  </w:style>
  <w:style w:type="character" w:styleId="1063" w:customStyle="1">
    <w:name w:val="Font Style15"/>
    <w:pPr>
      <w:pBdr/>
      <w:spacing/>
      <w:ind/>
    </w:pPr>
    <w:rPr>
      <w:rFonts w:ascii="Times New Roman" w:hAnsi="Times New Roman" w:cs="Times New Roman"/>
      <w:sz w:val="22"/>
      <w:szCs w:val="22"/>
    </w:rPr>
  </w:style>
  <w:style w:type="paragraph" w:styleId="1064" w:customStyle="1">
    <w:name w:val="Основной текст2"/>
    <w:basedOn w:val="803"/>
    <w:pPr>
      <w:widowControl w:val="false"/>
      <w:pBdr/>
      <w:shd w:val="clear" w:color="auto" w:fill="ffffff"/>
      <w:spacing w:after="0" w:line="230" w:lineRule="exact"/>
      <w:ind/>
    </w:pPr>
    <w:rPr>
      <w:rFonts w:ascii="Bookman Old Style" w:hAnsi="Bookman Old Style" w:eastAsia="Bookman Old Style" w:cs="Bookman Old Style"/>
      <w:color w:val="000000"/>
      <w:sz w:val="19"/>
      <w:szCs w:val="19"/>
      <w:lang w:eastAsia="ru-RU"/>
    </w:rPr>
  </w:style>
  <w:style w:type="paragraph" w:styleId="1065" w:customStyle="1">
    <w:name w:val="1 Знак"/>
    <w:basedOn w:val="803"/>
    <w:pPr>
      <w:pBdr/>
      <w:spacing w:after="100" w:afterAutospacing="1" w:before="100" w:beforeAutospacing="1" w:line="240" w:lineRule="auto"/>
      <w:ind/>
    </w:pPr>
    <w:rPr>
      <w:rFonts w:ascii="Tahoma" w:hAnsi="Tahoma" w:eastAsia="Times New Roman" w:cs="Times New Roman"/>
      <w:sz w:val="20"/>
      <w:szCs w:val="20"/>
      <w:lang w:val="en-US"/>
    </w:rPr>
  </w:style>
  <w:style w:type="character" w:styleId="1066" w:customStyle="1">
    <w:name w:val="Основной текст 3 Знак1"/>
    <w:pPr>
      <w:pBdr/>
      <w:spacing/>
      <w:ind/>
    </w:pPr>
    <w:rPr>
      <w:rFonts w:ascii="Times New Roman" w:hAnsi="Times New Roman" w:eastAsia="Times New Roman" w:cs="Times New Roman"/>
      <w:sz w:val="16"/>
      <w:szCs w:val="16"/>
      <w:lang w:eastAsia="ru-RU"/>
    </w:rPr>
  </w:style>
  <w:style w:type="character" w:styleId="1067">
    <w:name w:val="endnote reference"/>
    <w:uiPriority w:val="99"/>
    <w:unhideWhenUsed/>
    <w:pPr>
      <w:pBdr/>
      <w:spacing/>
      <w:ind/>
    </w:pPr>
    <w:rPr>
      <w:vertAlign w:val="superscript"/>
    </w:rPr>
  </w:style>
  <w:style w:type="character" w:styleId="1068" w:customStyle="1">
    <w:name w:val="Основной текст_"/>
    <w:link w:val="1072"/>
    <w:pPr>
      <w:pBdr/>
      <w:spacing/>
      <w:ind/>
    </w:pPr>
    <w:rPr>
      <w:sz w:val="25"/>
      <w:szCs w:val="25"/>
      <w:shd w:val="clear" w:color="auto" w:fill="ffffff"/>
    </w:rPr>
  </w:style>
  <w:style w:type="character" w:styleId="1069" w:customStyle="1">
    <w:name w:val="Основной текст + 11;5 pt"/>
    <w:pPr>
      <w:pBdr/>
      <w:spacing/>
      <w:ind/>
    </w:pPr>
    <w:rPr>
      <w:color w:val="000000"/>
      <w:spacing w:val="0"/>
      <w:position w:val="0"/>
      <w:sz w:val="23"/>
      <w:szCs w:val="23"/>
      <w:shd w:val="clear" w:color="auto" w:fill="ffffff"/>
      <w:lang w:val="ru-RU"/>
    </w:rPr>
  </w:style>
  <w:style w:type="character" w:styleId="1070" w:customStyle="1">
    <w:name w:val="Основной текст (2)_"/>
    <w:link w:val="1073"/>
    <w:pPr>
      <w:pBdr/>
      <w:spacing/>
      <w:ind/>
    </w:pPr>
    <w:rPr>
      <w:b/>
      <w:bCs/>
      <w:sz w:val="25"/>
      <w:szCs w:val="25"/>
      <w:shd w:val="clear" w:color="auto" w:fill="ffffff"/>
    </w:rPr>
  </w:style>
  <w:style w:type="character" w:styleId="1071" w:customStyle="1">
    <w:name w:val="Основной текст + Курсив"/>
    <w:pPr>
      <w:pBdr/>
      <w:spacing/>
      <w:ind/>
    </w:pPr>
    <w:rPr>
      <w:i/>
      <w:iCs/>
      <w:color w:val="000000"/>
      <w:spacing w:val="0"/>
      <w:position w:val="0"/>
      <w:sz w:val="25"/>
      <w:szCs w:val="25"/>
      <w:shd w:val="clear" w:color="auto" w:fill="ffffff"/>
      <w:lang w:val="ru-RU"/>
    </w:rPr>
  </w:style>
  <w:style w:type="paragraph" w:styleId="1072" w:customStyle="1">
    <w:name w:val="Основной текст1"/>
    <w:basedOn w:val="803"/>
    <w:link w:val="1068"/>
    <w:pPr>
      <w:widowControl w:val="false"/>
      <w:pBdr/>
      <w:shd w:val="clear" w:color="auto" w:fill="ffffff"/>
      <w:spacing w:after="0" w:line="298" w:lineRule="exact"/>
      <w:ind w:hanging="1320"/>
      <w:jc w:val="right"/>
    </w:pPr>
    <w:rPr>
      <w:sz w:val="25"/>
      <w:szCs w:val="25"/>
    </w:rPr>
  </w:style>
  <w:style w:type="paragraph" w:styleId="1073" w:customStyle="1">
    <w:name w:val="Основной текст (2)"/>
    <w:basedOn w:val="803"/>
    <w:link w:val="1070"/>
    <w:pPr>
      <w:widowControl w:val="false"/>
      <w:pBdr/>
      <w:shd w:val="clear" w:color="auto" w:fill="ffffff"/>
      <w:spacing w:after="0" w:before="660" w:line="298" w:lineRule="exact"/>
      <w:ind/>
      <w:jc w:val="both"/>
    </w:pPr>
    <w:rPr>
      <w:b/>
      <w:bCs/>
      <w:sz w:val="25"/>
      <w:szCs w:val="25"/>
    </w:rPr>
  </w:style>
  <w:style w:type="character" w:styleId="1074">
    <w:name w:val="FollowedHyperlink"/>
    <w:uiPriority w:val="99"/>
    <w:unhideWhenUsed/>
    <w:pPr>
      <w:pBdr/>
      <w:spacing/>
      <w:ind/>
    </w:pPr>
    <w:rPr>
      <w:color w:val="800080"/>
      <w:u w:val="single"/>
    </w:rPr>
  </w:style>
  <w:style w:type="character" w:styleId="1075" w:customStyle="1">
    <w:name w:val="Текст Знак"/>
    <w:link w:val="1076"/>
    <w:pPr>
      <w:pBdr/>
      <w:spacing/>
      <w:ind/>
    </w:pPr>
    <w:rPr>
      <w:rFonts w:ascii="Courier New" w:hAnsi="Courier New" w:cs="Courier New"/>
    </w:rPr>
  </w:style>
  <w:style w:type="paragraph" w:styleId="1076">
    <w:name w:val="Plain Text"/>
    <w:basedOn w:val="803"/>
    <w:link w:val="1075"/>
    <w:pPr>
      <w:pBdr/>
      <w:spacing w:after="0" w:line="240" w:lineRule="auto"/>
      <w:ind/>
      <w:jc w:val="both"/>
    </w:pPr>
    <w:rPr>
      <w:rFonts w:ascii="Courier New" w:hAnsi="Courier New" w:cs="Courier New"/>
    </w:rPr>
  </w:style>
  <w:style w:type="character" w:styleId="1077" w:customStyle="1">
    <w:name w:val="Текст Знак1"/>
    <w:basedOn w:val="813"/>
    <w:pPr>
      <w:pBdr/>
      <w:spacing/>
      <w:ind/>
    </w:pPr>
    <w:rPr>
      <w:rFonts w:ascii="Consolas" w:hAnsi="Consolas"/>
      <w:sz w:val="21"/>
      <w:szCs w:val="21"/>
    </w:rPr>
  </w:style>
  <w:style w:type="paragraph" w:styleId="1078" w:customStyle="1">
    <w:name w:val="Îáû÷íûé"/>
    <w:pPr>
      <w:pBdr/>
      <w:spacing w:after="0" w:line="240" w:lineRule="auto"/>
      <w:ind/>
    </w:pPr>
    <w:rPr>
      <w:rFonts w:ascii="Times New Roman" w:hAnsi="Times New Roman" w:eastAsia="Times New Roman" w:cs="Times New Roman"/>
      <w:sz w:val="20"/>
      <w:szCs w:val="20"/>
      <w:lang w:eastAsia="ru-RU"/>
    </w:rPr>
  </w:style>
  <w:style w:type="paragraph" w:styleId="1079" w:customStyle="1">
    <w:name w:val="02statia2"/>
    <w:basedOn w:val="803"/>
    <w:pPr>
      <w:pBdr/>
      <w:spacing w:after="0" w:before="120" w:line="320" w:lineRule="atLeast"/>
      <w:ind w:hanging="880" w:left="2020"/>
      <w:jc w:val="both"/>
    </w:pPr>
    <w:rPr>
      <w:rFonts w:ascii="GaramondNarrowC" w:hAnsi="GaramondNarrowC" w:eastAsia="MS Mincho" w:cs="GaramondNarrowC"/>
      <w:color w:val="000000"/>
      <w:sz w:val="21"/>
      <w:szCs w:val="21"/>
      <w:lang w:eastAsia="ru-RU"/>
    </w:rPr>
  </w:style>
  <w:style w:type="paragraph" w:styleId="1080" w:customStyle="1">
    <w:name w:val="Без интервала1"/>
    <w:pPr>
      <w:pBdr/>
      <w:spacing w:after="0" w:line="240" w:lineRule="auto"/>
      <w:ind/>
    </w:pPr>
    <w:rPr>
      <w:rFonts w:ascii="Calibri" w:hAnsi="Calibri" w:eastAsia="Times New Roman" w:cs="Times New Roman"/>
      <w:lang w:eastAsia="ru-RU"/>
    </w:rPr>
  </w:style>
  <w:style w:type="character" w:styleId="1081" w:customStyle="1">
    <w:name w:val="f"/>
    <w:pPr>
      <w:pBdr/>
      <w:spacing/>
      <w:ind/>
    </w:pPr>
  </w:style>
  <w:style w:type="character" w:styleId="1082" w:customStyle="1">
    <w:name w:val="Основной текст (10)_"/>
    <w:link w:val="1083"/>
    <w:pPr>
      <w:pBdr/>
      <w:spacing/>
      <w:ind/>
    </w:pPr>
    <w:rPr>
      <w:sz w:val="23"/>
      <w:szCs w:val="23"/>
      <w:shd w:val="clear" w:color="auto" w:fill="ffffff"/>
    </w:rPr>
  </w:style>
  <w:style w:type="paragraph" w:styleId="1083" w:customStyle="1">
    <w:name w:val="Основной текст (10)"/>
    <w:basedOn w:val="803"/>
    <w:link w:val="1082"/>
    <w:pPr>
      <w:pBdr/>
      <w:shd w:val="clear" w:color="auto" w:fill="ffffff"/>
      <w:spacing w:after="0" w:line="274" w:lineRule="exact"/>
      <w:ind w:hanging="380"/>
      <w:jc w:val="right"/>
    </w:pPr>
    <w:rPr>
      <w:sz w:val="23"/>
      <w:szCs w:val="23"/>
    </w:rPr>
  </w:style>
  <w:style w:type="character" w:styleId="1084">
    <w:name w:val="Strong"/>
    <w:uiPriority w:val="22"/>
    <w:qFormat/>
    <w:pPr>
      <w:pBdr/>
      <w:spacing/>
      <w:ind/>
    </w:pPr>
    <w:rPr>
      <w:b/>
      <w:bCs/>
    </w:rPr>
  </w:style>
  <w:style w:type="character" w:styleId="1085" w:customStyle="1">
    <w:name w:val="Основной текст + 9;5 pt;Не полужирный"/>
    <w:pPr>
      <w:pBdr/>
      <w:spacing/>
      <w:ind/>
    </w:pPr>
    <w:rPr>
      <w:rFonts w:ascii="Times New Roman" w:hAnsi="Times New Roman" w:eastAsia="Times New Roman" w:cs="Times New Roman"/>
      <w:b/>
      <w:bCs/>
      <w:i w:val="0"/>
      <w:iCs w:val="0"/>
      <w:smallCaps w:val="0"/>
      <w:strike w:val="0"/>
      <w:color w:val="000000"/>
      <w:spacing w:val="0"/>
      <w:position w:val="0"/>
      <w:sz w:val="19"/>
      <w:szCs w:val="19"/>
      <w:u w:val="none"/>
      <w:shd w:val="clear" w:color="auto" w:fill="ffffff"/>
      <w:lang w:val="ru-RU"/>
    </w:rPr>
  </w:style>
  <w:style w:type="character" w:styleId="1086" w:customStyle="1">
    <w:name w:val="Основной текст + 9"/>
    <w:pPr>
      <w:pBdr/>
      <w:spacing/>
      <w:ind/>
    </w:pPr>
    <w:rPr>
      <w:rFonts w:hint="default" w:ascii="Times New Roman" w:hAnsi="Times New Roman" w:eastAsia="Times New Roman" w:cs="Times New Roman"/>
      <w:b/>
      <w:bCs/>
      <w:i w:val="0"/>
      <w:iCs w:val="0"/>
      <w:smallCaps w:val="0"/>
      <w:strike w:val="0"/>
      <w:color w:val="000000"/>
      <w:spacing w:val="0"/>
      <w:position w:val="0"/>
      <w:sz w:val="19"/>
      <w:szCs w:val="19"/>
      <w:u w:val="none"/>
      <w:lang w:val="ru-RU"/>
    </w:rPr>
  </w:style>
  <w:style w:type="character" w:styleId="1087" w:customStyle="1">
    <w:name w:val="Основной текст Знак1"/>
    <w:uiPriority w:val="99"/>
    <w:semiHidden/>
    <w:pPr>
      <w:pBdr/>
      <w:spacing/>
      <w:ind/>
    </w:pPr>
    <w:rPr>
      <w:rFonts w:ascii="Times New Roman" w:hAnsi="Times New Roman" w:eastAsia="Times New Roman" w:cs="Times New Roman"/>
      <w:sz w:val="24"/>
      <w:szCs w:val="24"/>
      <w:lang w:eastAsia="ru-RU"/>
    </w:rPr>
  </w:style>
  <w:style w:type="numbering" w:styleId="1088" w:customStyle="1">
    <w:name w:val="Нет списка1111"/>
    <w:next w:val="815"/>
    <w:uiPriority w:val="99"/>
    <w:semiHidden/>
    <w:unhideWhenUsed/>
    <w:pPr>
      <w:pBdr/>
      <w:spacing/>
      <w:ind/>
    </w:pPr>
  </w:style>
  <w:style w:type="character" w:styleId="1089" w:customStyle="1">
    <w:name w:val="Просмотренная гиперссылка1"/>
    <w:uiPriority w:val="99"/>
    <w:unhideWhenUsed/>
    <w:pPr>
      <w:pBdr/>
      <w:spacing/>
      <w:ind/>
    </w:pPr>
    <w:rPr>
      <w:color w:val="800080"/>
      <w:u w:val="single"/>
    </w:rPr>
  </w:style>
  <w:style w:type="numbering" w:styleId="1090" w:customStyle="1">
    <w:name w:val="Нет списка2"/>
    <w:next w:val="815"/>
    <w:uiPriority w:val="99"/>
    <w:semiHidden/>
    <w:unhideWhenUsed/>
    <w:pPr>
      <w:pBdr/>
      <w:spacing/>
      <w:ind/>
    </w:pPr>
  </w:style>
  <w:style w:type="table" w:styleId="1091" w:customStyle="1">
    <w:name w:val="Сетка таблицы11"/>
    <w:basedOn w:val="814"/>
    <w:next w:val="989"/>
    <w:uiPriority w:val="59"/>
    <w:pPr>
      <w:pBdr/>
      <w:spacing w:after="0" w:line="240" w:lineRule="auto"/>
      <w:ind/>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92" w:customStyle="1">
    <w:name w:val="Font Style12"/>
    <w:uiPriority w:val="99"/>
    <w:pPr>
      <w:pBdr/>
      <w:spacing/>
      <w:ind/>
    </w:pPr>
    <w:rPr>
      <w:rFonts w:ascii="Times New Roman" w:hAnsi="Times New Roman" w:cs="Times New Roman"/>
      <w:sz w:val="26"/>
      <w:szCs w:val="26"/>
    </w:rPr>
  </w:style>
  <w:style w:type="paragraph" w:styleId="1093" w:customStyle="1">
    <w:name w:val="ConsPlusCell"/>
    <w:pPr>
      <w:widowControl w:val="false"/>
      <w:pBdr/>
      <w:spacing w:after="0" w:line="240" w:lineRule="auto"/>
      <w:ind/>
    </w:pPr>
    <w:rPr>
      <w:rFonts w:ascii="Arial" w:hAnsi="Arial" w:eastAsia="Times New Roman" w:cs="Arial"/>
      <w:sz w:val="20"/>
      <w:szCs w:val="20"/>
      <w:lang w:eastAsia="ru-RU"/>
    </w:rPr>
  </w:style>
  <w:style w:type="character" w:styleId="1094" w:customStyle="1">
    <w:name w:val="apple-style-span"/>
    <w:pPr>
      <w:pBdr/>
      <w:spacing/>
      <w:ind/>
    </w:pPr>
  </w:style>
  <w:style w:type="character" w:styleId="1095" w:customStyle="1">
    <w:name w:val="Текст выноски Знак1"/>
    <w:uiPriority w:val="99"/>
    <w:semiHidden/>
    <w:pPr>
      <w:pBdr/>
      <w:spacing/>
      <w:ind/>
    </w:pPr>
    <w:rPr>
      <w:rFonts w:ascii="Tahoma" w:hAnsi="Tahoma" w:cs="Tahoma"/>
      <w:color w:val="000000"/>
      <w:sz w:val="16"/>
      <w:szCs w:val="16"/>
      <w:lang w:eastAsia="ru-RU"/>
    </w:rPr>
  </w:style>
  <w:style w:type="character" w:styleId="1096" w:customStyle="1">
    <w:name w:val="Основной текст (3)_"/>
    <w:link w:val="1097"/>
    <w:pPr>
      <w:pBdr/>
      <w:spacing/>
      <w:ind/>
    </w:pPr>
    <w:rPr>
      <w:sz w:val="26"/>
      <w:szCs w:val="26"/>
      <w:shd w:val="clear" w:color="auto" w:fill="ffffff"/>
    </w:rPr>
  </w:style>
  <w:style w:type="paragraph" w:styleId="1097" w:customStyle="1">
    <w:name w:val="Основной текст (3)"/>
    <w:basedOn w:val="803"/>
    <w:link w:val="1096"/>
    <w:pPr>
      <w:pBdr/>
      <w:shd w:val="clear" w:color="auto" w:fill="ffffff"/>
      <w:spacing w:after="0" w:before="900" w:line="317" w:lineRule="exact"/>
      <w:ind/>
      <w:jc w:val="both"/>
    </w:pPr>
    <w:rPr>
      <w:sz w:val="26"/>
      <w:szCs w:val="26"/>
      <w:shd w:val="clear" w:color="auto" w:fill="ffffff"/>
    </w:rPr>
  </w:style>
  <w:style w:type="character" w:styleId="1098" w:customStyle="1">
    <w:name w:val="Основной текст (2) + Не полужирный"/>
    <w:pPr>
      <w:pBdr/>
      <w:spacing/>
      <w:ind/>
    </w:pPr>
    <w:rPr>
      <w:b/>
      <w:bCs/>
      <w:sz w:val="26"/>
      <w:szCs w:val="26"/>
      <w:shd w:val="clear" w:color="auto" w:fill="ffffff"/>
      <w:lang w:bidi="ar-SA"/>
    </w:rPr>
  </w:style>
  <w:style w:type="paragraph" w:styleId="1099" w:customStyle="1">
    <w:name w:val="Основной текст3"/>
    <w:basedOn w:val="803"/>
    <w:pPr>
      <w:pBdr/>
      <w:shd w:val="clear" w:color="auto" w:fill="ffffff"/>
      <w:spacing w:after="0" w:line="0" w:lineRule="atLeast"/>
      <w:ind w:hanging="340"/>
    </w:pPr>
    <w:rPr>
      <w:rFonts w:ascii="Calibri" w:hAnsi="Calibri" w:eastAsia="Times New Roman" w:cs="Times New Roman"/>
      <w:sz w:val="20"/>
      <w:szCs w:val="20"/>
      <w:shd w:val="clear" w:color="auto" w:fill="ffffff"/>
    </w:rPr>
  </w:style>
  <w:style w:type="paragraph" w:styleId="1100" w:customStyle="1">
    <w:name w:val="Default"/>
    <w:pPr>
      <w:pBdr/>
      <w:spacing w:after="0" w:line="240" w:lineRule="auto"/>
      <w:ind/>
    </w:pPr>
    <w:rPr>
      <w:rFonts w:ascii="Times New Roman" w:hAnsi="Times New Roman" w:eastAsia="Times New Roman" w:cs="Times New Roman"/>
      <w:color w:val="000000"/>
      <w:sz w:val="24"/>
      <w:szCs w:val="24"/>
      <w:lang w:eastAsia="ru-RU"/>
    </w:rPr>
  </w:style>
  <w:style w:type="character" w:styleId="1101" w:customStyle="1">
    <w:name w:val="Цветовое выделение"/>
    <w:uiPriority w:val="99"/>
    <w:pPr>
      <w:pBdr/>
      <w:spacing/>
      <w:ind/>
    </w:pPr>
    <w:rPr>
      <w:b/>
      <w:color w:val="000080"/>
    </w:rPr>
  </w:style>
  <w:style w:type="paragraph" w:styleId="1102" w:customStyle="1">
    <w:name w:val="_Обычный"/>
    <w:basedOn w:val="803"/>
    <w:uiPriority w:val="99"/>
    <w:pPr>
      <w:pBdr/>
      <w:spacing w:after="120" w:line="240" w:lineRule="auto"/>
      <w:ind w:firstLine="720"/>
      <w:jc w:val="both"/>
    </w:pPr>
    <w:rPr>
      <w:rFonts w:ascii="Times New Roman" w:hAnsi="Times New Roman" w:eastAsia="Times New Roman" w:cs="Times New Roman"/>
      <w:sz w:val="24"/>
      <w:szCs w:val="24"/>
      <w:lang w:eastAsia="ru-RU"/>
    </w:rPr>
  </w:style>
  <w:style w:type="character" w:styleId="1103" w:customStyle="1">
    <w:name w:val="Основной текст + Arial Unicode MS;9 pt"/>
    <w:pPr>
      <w:pBdr/>
      <w:spacing/>
      <w:ind/>
    </w:pPr>
    <w:rPr>
      <w:rFonts w:ascii="Arial Unicode MS" w:hAnsi="Arial Unicode MS" w:eastAsia="Arial Unicode MS" w:cs="Arial Unicode MS"/>
      <w:b w:val="0"/>
      <w:bCs w:val="0"/>
      <w:i w:val="0"/>
      <w:iCs w:val="0"/>
      <w:smallCaps w:val="0"/>
      <w:strike w:val="0"/>
      <w:color w:val="000000"/>
      <w:spacing w:val="0"/>
      <w:position w:val="0"/>
      <w:sz w:val="18"/>
      <w:szCs w:val="18"/>
      <w:u w:val="none"/>
      <w:lang w:val="ru-RU"/>
    </w:rPr>
  </w:style>
  <w:style w:type="paragraph" w:styleId="1104" w:customStyle="1">
    <w:name w:val="Пункт"/>
    <w:basedOn w:val="803"/>
    <w:pPr>
      <w:pBdr/>
      <w:tabs>
        <w:tab w:val="num" w:leader="none" w:pos="1980"/>
      </w:tabs>
      <w:spacing w:after="0" w:line="240" w:lineRule="auto"/>
      <w:ind w:hanging="504" w:left="1404"/>
      <w:jc w:val="both"/>
    </w:pPr>
    <w:rPr>
      <w:rFonts w:ascii="Times New Roman" w:hAnsi="Times New Roman" w:eastAsia="Times New Roman" w:cs="Times New Roman"/>
      <w:sz w:val="24"/>
      <w:szCs w:val="28"/>
      <w:lang w:eastAsia="ru-RU"/>
    </w:rPr>
  </w:style>
  <w:style w:type="paragraph" w:styleId="1105" w:customStyle="1">
    <w:name w:val="Абзац списка1"/>
    <w:basedOn w:val="803"/>
    <w:pPr>
      <w:pBdr/>
      <w:spacing w:after="200" w:line="276" w:lineRule="auto"/>
      <w:ind w:left="720"/>
      <w:contextualSpacing w:val="true"/>
    </w:pPr>
    <w:rPr>
      <w:rFonts w:ascii="Calibri" w:hAnsi="Calibri" w:eastAsia="Times New Roman" w:cs="Times New Roman"/>
    </w:rPr>
  </w:style>
  <w:style w:type="paragraph" w:styleId="1106" w:customStyle="1">
    <w:name w:val="Внимание: Криминал!!"/>
    <w:basedOn w:val="803"/>
    <w:next w:val="803"/>
    <w:pPr>
      <w:widowControl w:val="false"/>
      <w:pBdr/>
      <w:spacing w:after="0" w:line="240" w:lineRule="auto"/>
      <w:ind/>
      <w:jc w:val="both"/>
    </w:pPr>
    <w:rPr>
      <w:rFonts w:ascii="Arial" w:hAnsi="Arial" w:eastAsia="Times New Roman" w:cs="Arial"/>
      <w:sz w:val="24"/>
      <w:szCs w:val="24"/>
      <w:lang w:eastAsia="ru-RU"/>
    </w:rPr>
  </w:style>
  <w:style w:type="paragraph" w:styleId="1107" w:customStyle="1">
    <w:name w:val="Таблицы (моноширинный)"/>
    <w:basedOn w:val="803"/>
    <w:next w:val="803"/>
    <w:pPr>
      <w:widowControl w:val="false"/>
      <w:pBdr/>
      <w:spacing w:after="0" w:line="240" w:lineRule="auto"/>
      <w:ind/>
      <w:jc w:val="both"/>
    </w:pPr>
    <w:rPr>
      <w:rFonts w:ascii="Courier New" w:hAnsi="Courier New" w:eastAsia="Times New Roman" w:cs="Courier New"/>
      <w:sz w:val="24"/>
      <w:szCs w:val="24"/>
      <w:lang w:eastAsia="ru-RU"/>
    </w:rPr>
  </w:style>
  <w:style w:type="paragraph" w:styleId="1108" w:customStyle="1">
    <w:name w:val="Основной текст 31"/>
    <w:basedOn w:val="803"/>
    <w:pPr>
      <w:pBdr/>
      <w:spacing w:after="120" w:line="240" w:lineRule="auto"/>
      <w:ind/>
    </w:pPr>
    <w:rPr>
      <w:rFonts w:ascii="Times New Roman" w:hAnsi="Times New Roman" w:eastAsia="Times New Roman" w:cs="Times New Roman"/>
      <w:sz w:val="16"/>
      <w:szCs w:val="16"/>
      <w:lang w:eastAsia="ar-SA"/>
    </w:rPr>
  </w:style>
  <w:style w:type="paragraph" w:styleId="1109">
    <w:name w:val="List"/>
    <w:basedOn w:val="803"/>
    <w:pPr>
      <w:pBdr/>
      <w:spacing w:after="60" w:line="240" w:lineRule="auto"/>
      <w:ind w:hanging="283" w:left="283"/>
      <w:jc w:val="both"/>
    </w:pPr>
    <w:rPr>
      <w:rFonts w:ascii="Times New Roman" w:hAnsi="Times New Roman" w:eastAsia="Times New Roman" w:cs="Times New Roman"/>
      <w:sz w:val="24"/>
      <w:szCs w:val="24"/>
      <w:lang w:eastAsia="ru-RU"/>
    </w:rPr>
  </w:style>
  <w:style w:type="character" w:styleId="1110" w:customStyle="1">
    <w:name w:val="Основной текст27"/>
    <w:pPr>
      <w:pBdr/>
      <w:spacing/>
      <w:ind/>
    </w:pPr>
    <w:rPr>
      <w:rFonts w:ascii="Times New Roman" w:hAnsi="Times New Roman" w:cs="Times New Roman"/>
      <w:spacing w:val="0"/>
      <w:sz w:val="23"/>
      <w:szCs w:val="23"/>
      <w:shd w:val="clear" w:color="auto" w:fill="ffffff"/>
    </w:rPr>
  </w:style>
  <w:style w:type="paragraph" w:styleId="1111" w:customStyle="1">
    <w:name w:val="Основной текст30"/>
    <w:basedOn w:val="803"/>
    <w:pPr>
      <w:pBdr/>
      <w:shd w:val="clear" w:color="auto" w:fill="ffffff"/>
      <w:spacing w:after="0" w:line="240" w:lineRule="atLeast"/>
      <w:ind w:hanging="380"/>
    </w:pPr>
    <w:rPr>
      <w:rFonts w:ascii="Times New Roman" w:hAnsi="Times New Roman" w:eastAsia="Arial Unicode MS" w:cs="Times New Roman"/>
      <w:i/>
      <w:iCs/>
      <w:color w:val="000000"/>
      <w:sz w:val="23"/>
      <w:szCs w:val="23"/>
      <w:lang w:eastAsia="ru-RU"/>
    </w:rPr>
  </w:style>
  <w:style w:type="character" w:styleId="1112">
    <w:name w:val="Emphasis"/>
    <w:qFormat/>
    <w:pPr>
      <w:pBdr/>
      <w:spacing/>
      <w:ind/>
    </w:pPr>
    <w:rPr>
      <w:rFonts w:cs="Times New Roman"/>
      <w:i/>
      <w:iCs/>
    </w:rPr>
  </w:style>
  <w:style w:type="paragraph" w:styleId="1113" w:customStyle="1">
    <w:name w:val="PEA"/>
    <w:pPr>
      <w:widowControl w:val="false"/>
      <w:pBdr/>
      <w:spacing w:after="0" w:line="240" w:lineRule="auto"/>
      <w:ind w:firstLine="720"/>
    </w:pPr>
    <w:rPr>
      <w:rFonts w:ascii="Arial" w:hAnsi="Arial" w:eastAsia="Times New Roman" w:cs="Arial"/>
      <w:sz w:val="20"/>
      <w:szCs w:val="20"/>
      <w:lang w:eastAsia="ru-RU"/>
    </w:rPr>
  </w:style>
  <w:style w:type="paragraph" w:styleId="1114" w:customStyle="1">
    <w:name w:val="Стиль2"/>
    <w:basedOn w:val="1115"/>
    <w:pPr>
      <w:keepNext w:val="true"/>
      <w:keepLines w:val="true"/>
      <w:widowControl w:val="false"/>
      <w:numPr>
        <w:numId w:val="5"/>
      </w:numPr>
      <w:suppressLineNumbers w:val="true"/>
      <w:pBdr/>
      <w:tabs>
        <w:tab w:val="num" w:leader="none" w:pos="360"/>
        <w:tab w:val="num" w:leader="none" w:pos="643"/>
        <w:tab w:val="num" w:leader="none" w:pos="1209"/>
      </w:tabs>
      <w:spacing w:after="60"/>
      <w:ind w:left="643"/>
      <w:contextualSpacing w:val="false"/>
      <w:jc w:val="both"/>
    </w:pPr>
    <w:rPr>
      <w:b/>
      <w:szCs w:val="20"/>
    </w:rPr>
  </w:style>
  <w:style w:type="paragraph" w:styleId="1115">
    <w:name w:val="List Number 2"/>
    <w:basedOn w:val="803"/>
    <w:pPr>
      <w:pBdr/>
      <w:tabs>
        <w:tab w:val="num" w:leader="none" w:pos="432"/>
      </w:tabs>
      <w:spacing w:after="0" w:line="240" w:lineRule="auto"/>
      <w:ind w:hanging="431" w:left="431"/>
      <w:contextualSpacing w:val="true"/>
    </w:pPr>
    <w:rPr>
      <w:rFonts w:ascii="Times New Roman" w:hAnsi="Times New Roman" w:eastAsia="Times New Roman" w:cs="Times New Roman"/>
      <w:sz w:val="24"/>
      <w:szCs w:val="24"/>
      <w:lang w:eastAsia="ru-RU"/>
    </w:rPr>
  </w:style>
  <w:style w:type="paragraph" w:styleId="1116" w:customStyle="1">
    <w:name w:val="PEAformat"/>
    <w:pPr>
      <w:widowControl w:val="false"/>
      <w:pBdr/>
      <w:spacing w:after="0" w:line="240" w:lineRule="auto"/>
      <w:ind/>
    </w:pPr>
    <w:rPr>
      <w:rFonts w:ascii="Courier New" w:hAnsi="Courier New" w:eastAsia="Times New Roman" w:cs="Courier New"/>
      <w:sz w:val="20"/>
      <w:szCs w:val="20"/>
      <w:lang w:eastAsia="ru-RU"/>
    </w:rPr>
  </w:style>
  <w:style w:type="paragraph" w:styleId="1117" w:customStyle="1">
    <w:name w:val="formattext"/>
    <w:pPr>
      <w:widowControl w:val="false"/>
      <w:pBdr/>
      <w:spacing w:after="0" w:line="240" w:lineRule="auto"/>
      <w:ind/>
    </w:pPr>
    <w:rPr>
      <w:rFonts w:ascii="Times New Roman" w:hAnsi="Times New Roman" w:eastAsia="Times New Roman" w:cs="Times New Roman"/>
      <w:sz w:val="18"/>
      <w:szCs w:val="18"/>
      <w:lang w:eastAsia="ru-RU"/>
    </w:rPr>
  </w:style>
  <w:style w:type="numbering" w:styleId="1118" w:customStyle="1">
    <w:name w:val="Нет списка3"/>
    <w:next w:val="815"/>
    <w:uiPriority w:val="99"/>
    <w:semiHidden/>
    <w:unhideWhenUsed/>
    <w:pPr>
      <w:pBdr/>
      <w:spacing/>
      <w:ind/>
    </w:pPr>
  </w:style>
  <w:style w:type="table" w:styleId="1119" w:customStyle="1">
    <w:name w:val="Сетка таблицы21"/>
    <w:basedOn w:val="814"/>
    <w:next w:val="989"/>
    <w:uiPriority w:val="59"/>
    <w:pPr>
      <w:pBdr/>
      <w:spacing w:after="0" w:line="240" w:lineRule="auto"/>
      <w:ind/>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120" w:customStyle="1">
    <w:name w:val="Нет списка4"/>
    <w:next w:val="815"/>
    <w:uiPriority w:val="99"/>
    <w:semiHidden/>
    <w:unhideWhenUsed/>
    <w:pPr>
      <w:pBdr/>
      <w:spacing/>
      <w:ind/>
    </w:pPr>
  </w:style>
  <w:style w:type="paragraph" w:styleId="1121" w:customStyle="1">
    <w:name w:val="Обычный2"/>
    <w:pPr>
      <w:pBdr/>
      <w:spacing w:after="0" w:line="240" w:lineRule="auto"/>
      <w:ind/>
    </w:pPr>
    <w:rPr>
      <w:rFonts w:ascii="Times New Roman" w:hAnsi="Times New Roman" w:eastAsia="Times New Roman" w:cs="Times New Roman"/>
      <w:color w:val="000000"/>
      <w:sz w:val="24"/>
      <w:szCs w:val="20"/>
      <w:lang w:eastAsia="ru-RU"/>
    </w:rPr>
  </w:style>
  <w:style w:type="character" w:styleId="1122">
    <w:name w:val="line number"/>
    <w:semiHidden/>
    <w:pPr>
      <w:pBdr/>
      <w:spacing/>
      <w:ind/>
    </w:pPr>
  </w:style>
  <w:style w:type="character" w:styleId="1123" w:customStyle="1">
    <w:name w:val="Выделение1"/>
    <w:pPr>
      <w:pBdr/>
      <w:spacing/>
      <w:ind/>
    </w:pPr>
    <w:rPr>
      <w:i/>
      <w:sz w:val="24"/>
    </w:rPr>
  </w:style>
  <w:style w:type="character" w:styleId="1124" w:customStyle="1">
    <w:name w:val="Основной шрифт абзаца2"/>
    <w:pPr>
      <w:pBdr/>
      <w:spacing/>
      <w:ind/>
    </w:pPr>
    <w:rPr>
      <w:sz w:val="24"/>
    </w:rPr>
  </w:style>
  <w:style w:type="character" w:styleId="1125" w:customStyle="1">
    <w:name w:val="Выделение2"/>
    <w:pPr>
      <w:pBdr/>
      <w:spacing/>
      <w:ind/>
    </w:pPr>
    <w:rPr>
      <w:i/>
      <w:sz w:val="24"/>
    </w:rPr>
  </w:style>
  <w:style w:type="table" w:styleId="1126">
    <w:name w:val="Table Simple 1"/>
    <w:basedOn w:val="814"/>
    <w:pPr>
      <w:pBdr/>
      <w:spacing w:after="0" w:line="240" w:lineRule="auto"/>
      <w:ind/>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customStyle="1">
    <w:name w:val="Сетка таблицы3"/>
    <w:basedOn w:val="814"/>
    <w:next w:val="989"/>
    <w:uiPriority w:val="59"/>
    <w:pPr>
      <w:pBdr/>
      <w:spacing w:after="0" w:line="240" w:lineRule="auto"/>
      <w:ind/>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customStyle="1">
    <w:name w:val="Простая таблица 11"/>
    <w:basedOn w:val="814"/>
    <w:next w:val="1126"/>
    <w:pPr>
      <w:pBdr/>
      <w:spacing w:after="0" w:line="240" w:lineRule="auto"/>
      <w:ind/>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customStyle="1">
    <w:name w:val="Сетка таблицы12"/>
    <w:basedOn w:val="814"/>
    <w:next w:val="989"/>
    <w:uiPriority w:val="59"/>
    <w:pPr>
      <w:pBdr/>
      <w:spacing w:after="0" w:line="240" w:lineRule="auto"/>
      <w:ind/>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130" w:customStyle="1">
    <w:name w:val="1 / 1.1 / 1.1.11"/>
    <w:basedOn w:val="815"/>
    <w:next w:val="1057"/>
    <w:pPr>
      <w:pBdr/>
      <w:spacing/>
      <w:ind/>
    </w:pPr>
  </w:style>
  <w:style w:type="numbering" w:styleId="1131" w:customStyle="1">
    <w:name w:val="Текущий список11"/>
    <w:pPr>
      <w:pBdr/>
      <w:spacing/>
      <w:ind/>
    </w:pPr>
  </w:style>
  <w:style w:type="numbering" w:styleId="1132" w:customStyle="1">
    <w:name w:val="Нет списка12"/>
    <w:next w:val="815"/>
    <w:uiPriority w:val="99"/>
    <w:semiHidden/>
    <w:unhideWhenUsed/>
    <w:pPr>
      <w:pBdr/>
      <w:spacing/>
      <w:ind/>
    </w:pPr>
  </w:style>
  <w:style w:type="numbering" w:styleId="1133" w:customStyle="1">
    <w:name w:val="Нет списка21"/>
    <w:next w:val="815"/>
    <w:uiPriority w:val="99"/>
    <w:semiHidden/>
    <w:unhideWhenUsed/>
    <w:pPr>
      <w:pBdr/>
      <w:spacing/>
      <w:ind/>
    </w:pPr>
  </w:style>
  <w:style w:type="numbering" w:styleId="1134" w:customStyle="1">
    <w:name w:val="Нет списка31"/>
    <w:next w:val="815"/>
    <w:uiPriority w:val="99"/>
    <w:semiHidden/>
    <w:unhideWhenUsed/>
    <w:pPr>
      <w:pBdr/>
      <w:spacing/>
      <w:ind/>
    </w:pPr>
  </w:style>
  <w:style w:type="table" w:styleId="1135" w:customStyle="1">
    <w:name w:val="Сетка таблицы111"/>
    <w:basedOn w:val="814"/>
    <w:next w:val="989"/>
    <w:uiPriority w:val="59"/>
    <w:pPr>
      <w:pBdr/>
      <w:spacing w:after="0" w:line="240" w:lineRule="auto"/>
      <w:ind/>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136" w:customStyle="1">
    <w:name w:val="Нет списка5"/>
    <w:next w:val="815"/>
    <w:uiPriority w:val="99"/>
    <w:semiHidden/>
    <w:unhideWhenUsed/>
    <w:pPr>
      <w:pBdr/>
      <w:spacing/>
      <w:ind/>
    </w:pPr>
  </w:style>
  <w:style w:type="table" w:styleId="1137" w:customStyle="1">
    <w:name w:val="Простая таблица 12"/>
    <w:basedOn w:val="814"/>
    <w:next w:val="1126"/>
    <w:pPr>
      <w:pBdr/>
      <w:spacing w:after="0" w:line="240" w:lineRule="auto"/>
      <w:ind/>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8" w:customStyle="1">
    <w:name w:val="Сетка таблицы4"/>
    <w:basedOn w:val="814"/>
    <w:next w:val="989"/>
    <w:uiPriority w:val="59"/>
    <w:pPr>
      <w:pBdr/>
      <w:spacing w:after="0" w:line="240" w:lineRule="auto"/>
      <w:ind/>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9" w:customStyle="1">
    <w:name w:val="Простая таблица 111"/>
    <w:basedOn w:val="814"/>
    <w:next w:val="1126"/>
    <w:pPr>
      <w:pBdr/>
      <w:spacing w:after="0" w:line="240" w:lineRule="auto"/>
      <w:ind/>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0" w:customStyle="1">
    <w:name w:val="Сетка таблицы13"/>
    <w:basedOn w:val="814"/>
    <w:next w:val="989"/>
    <w:uiPriority w:val="59"/>
    <w:pPr>
      <w:pBdr/>
      <w:spacing w:after="0" w:line="240" w:lineRule="auto"/>
      <w:ind/>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141" w:customStyle="1">
    <w:name w:val="1 / 1.1 / 1.1.12"/>
    <w:basedOn w:val="815"/>
    <w:next w:val="1057"/>
    <w:pPr>
      <w:pBdr/>
      <w:spacing/>
      <w:ind/>
    </w:pPr>
  </w:style>
  <w:style w:type="numbering" w:styleId="1142" w:customStyle="1">
    <w:name w:val="Текущий список12"/>
    <w:pPr>
      <w:pBdr/>
      <w:spacing/>
      <w:ind/>
    </w:pPr>
  </w:style>
  <w:style w:type="numbering" w:styleId="1143" w:customStyle="1">
    <w:name w:val="Нет списка13"/>
    <w:next w:val="815"/>
    <w:uiPriority w:val="99"/>
    <w:semiHidden/>
    <w:unhideWhenUsed/>
    <w:pPr>
      <w:pBdr/>
      <w:spacing/>
      <w:ind/>
    </w:pPr>
  </w:style>
  <w:style w:type="numbering" w:styleId="1144" w:customStyle="1">
    <w:name w:val="Нет списка22"/>
    <w:next w:val="815"/>
    <w:uiPriority w:val="99"/>
    <w:semiHidden/>
    <w:unhideWhenUsed/>
    <w:pPr>
      <w:pBdr/>
      <w:spacing/>
      <w:ind/>
    </w:pPr>
  </w:style>
  <w:style w:type="numbering" w:styleId="1145" w:customStyle="1">
    <w:name w:val="Нет списка32"/>
    <w:next w:val="815"/>
    <w:uiPriority w:val="99"/>
    <w:semiHidden/>
    <w:unhideWhenUsed/>
    <w:pPr>
      <w:pBdr/>
      <w:spacing/>
      <w:ind/>
    </w:pPr>
  </w:style>
  <w:style w:type="table" w:styleId="1146" w:customStyle="1">
    <w:name w:val="Сетка таблицы22"/>
    <w:basedOn w:val="814"/>
    <w:next w:val="989"/>
    <w:uiPriority w:val="59"/>
    <w:pPr>
      <w:pBdr/>
      <w:spacing w:after="0" w:line="240" w:lineRule="auto"/>
      <w:ind/>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7" w:customStyle="1">
    <w:name w:val="Сетка таблицы112"/>
    <w:basedOn w:val="814"/>
    <w:next w:val="989"/>
    <w:uiPriority w:val="59"/>
    <w:pPr>
      <w:pBdr/>
      <w:spacing w:after="0" w:line="240" w:lineRule="auto"/>
      <w:ind/>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48">
    <w:name w:val="List Bullet 3"/>
    <w:basedOn w:val="803"/>
    <w:pPr>
      <w:pBdr/>
      <w:tabs>
        <w:tab w:val="num" w:leader="none" w:pos="926"/>
      </w:tabs>
      <w:spacing w:after="60" w:line="240" w:lineRule="auto"/>
      <w:ind w:hanging="360" w:left="926"/>
      <w:jc w:val="both"/>
    </w:pPr>
    <w:rPr>
      <w:rFonts w:ascii="Times New Roman" w:hAnsi="Times New Roman" w:eastAsia="Times New Roman" w:cs="Times New Roman"/>
      <w:sz w:val="24"/>
      <w:szCs w:val="20"/>
      <w:lang w:eastAsia="ru-RU"/>
    </w:rPr>
  </w:style>
  <w:style w:type="paragraph" w:styleId="1149">
    <w:name w:val="Subtitle"/>
    <w:basedOn w:val="803"/>
    <w:next w:val="803"/>
    <w:link w:val="1150"/>
    <w:uiPriority w:val="11"/>
    <w:qFormat/>
    <w:pPr>
      <w:widowControl w:val="false"/>
      <w:pBdr/>
      <w:spacing w:after="60" w:line="240" w:lineRule="auto"/>
      <w:ind/>
      <w:jc w:val="center"/>
      <w:outlineLvl w:val="1"/>
    </w:pPr>
    <w:rPr>
      <w:rFonts w:ascii="Cambria" w:hAnsi="Cambria" w:eastAsia="Times New Roman" w:cs="Times New Roman"/>
      <w:sz w:val="24"/>
      <w:szCs w:val="24"/>
    </w:rPr>
  </w:style>
  <w:style w:type="character" w:styleId="1150" w:customStyle="1">
    <w:name w:val="Подзаголовок Знак"/>
    <w:basedOn w:val="813"/>
    <w:link w:val="1149"/>
    <w:uiPriority w:val="11"/>
    <w:pPr>
      <w:pBdr/>
      <w:spacing/>
      <w:ind/>
    </w:pPr>
    <w:rPr>
      <w:rFonts w:ascii="Cambria" w:hAnsi="Cambria" w:eastAsia="Times New Roman" w:cs="Times New Roman"/>
      <w:sz w:val="24"/>
      <w:szCs w:val="24"/>
    </w:rPr>
  </w:style>
  <w:style w:type="character" w:styleId="1151" w:customStyle="1">
    <w:name w:val="Абзац списка Знак"/>
    <w:link w:val="988"/>
    <w:uiPriority w:val="99"/>
    <w:pPr>
      <w:pBdr/>
      <w:spacing/>
      <w:ind/>
    </w:pPr>
    <w:rPr>
      <w:rFonts w:ascii="Calibri" w:hAnsi="Calibri" w:eastAsia="Calibri" w:cs="Times New Roman"/>
    </w:rPr>
  </w:style>
  <w:style w:type="table" w:styleId="1152" w:customStyle="1">
    <w:name w:val="Сетка таблицы5"/>
    <w:basedOn w:val="814"/>
    <w:next w:val="989"/>
    <w:uiPriority w:val="59"/>
    <w:pPr>
      <w:pBdr/>
      <w:spacing w:after="0" w:line="240" w:lineRule="auto"/>
      <w:ind/>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53">
    <w:name w:val="Normal (Web)"/>
    <w:basedOn w:val="803"/>
    <w:uiPriority w:val="99"/>
    <w:semiHidden/>
    <w:unhideWhenUsed/>
    <w:pPr>
      <w:pBdr/>
      <w:spacing/>
      <w:ind/>
    </w:pPr>
    <w:rPr>
      <w:rFonts w:ascii="Times New Roman" w:hAnsi="Times New Roman" w:cs="Times New Roman"/>
      <w:sz w:val="24"/>
      <w:szCs w:val="24"/>
    </w:rPr>
  </w:style>
  <w:style w:type="character" w:styleId="1154">
    <w:name w:val="Placeholder Text"/>
    <w:basedOn w:val="813"/>
    <w:uiPriority w:val="99"/>
    <w:semiHidden/>
    <w:pPr>
      <w:pBdr/>
      <w:spacing/>
      <w:ind/>
    </w:pPr>
    <w:rPr>
      <w:color w:val="808080"/>
    </w:rPr>
  </w:style>
  <w:style w:type="character" w:styleId="1155" w:customStyle="1">
    <w:name w:val="Стиль1"/>
    <w:basedOn w:val="813"/>
    <w:uiPriority w:val="1"/>
    <w:pPr>
      <w:pBdr/>
      <w:spacing/>
      <w:ind/>
    </w:pPr>
    <w:rPr>
      <w:rFonts w:ascii="Times New Roman" w:hAnsi="Times New Roman"/>
    </w:rPr>
  </w:style>
  <w:style w:type="character" w:styleId="1156" w:customStyle="1">
    <w:name w:val="Стиль4"/>
    <w:basedOn w:val="813"/>
    <w:uiPriority w:val="1"/>
    <w:pPr>
      <w:pBdr/>
      <w:spacing/>
      <w:ind/>
    </w:pPr>
    <w:rPr>
      <w:rFonts w:ascii="Times New Roman" w:hAnsi="Times New Roman"/>
    </w:rPr>
  </w:style>
  <w:style w:type="character" w:styleId="1157" w:customStyle="1">
    <w:name w:val="Неразрешенное упоминание2"/>
    <w:basedOn w:val="813"/>
    <w:uiPriority w:val="99"/>
    <w:semiHidden/>
    <w:unhideWhenUsed/>
    <w:pPr>
      <w:pBdr/>
      <w:spacing/>
      <w:ind/>
    </w:pPr>
    <w:rPr>
      <w:color w:val="605e5c"/>
      <w:shd w:val="clear" w:color="auto" w:fill="e1dfdd"/>
    </w:rPr>
  </w:style>
  <w:style w:type="character" w:styleId="1158" w:customStyle="1">
    <w:name w:val="Неразрешенное упоминание3"/>
    <w:basedOn w:val="813"/>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glossaryDocument" Target="glossary/document.xml" /><Relationship Id="rId7" Type="http://schemas.openxmlformats.org/officeDocument/2006/relationships/numbering" Target="numbering.xml" /><Relationship Id="rId8" Type="http://schemas.openxmlformats.org/officeDocument/2006/relationships/footnotes" Target="footnotes.xml" /><Relationship Id="rId9" Type="http://schemas.openxmlformats.org/officeDocument/2006/relationships/endnotes" Target="endnotes.xml" /><Relationship Id="rId10" Type="http://schemas.openxmlformats.org/officeDocument/2006/relationships/footer" Target="footer1.xml" /><Relationship Id="rId11" Type="http://schemas.openxmlformats.org/officeDocument/2006/relationships/customXml" Target="../customXml/item1.xml" /><Relationship Id="rId12" Type="http://schemas.openxmlformats.org/officeDocument/2006/relationships/hyperlink" Target="https://etp-region.ru" TargetMode="External"/><Relationship Id="rId13" Type="http://schemas.openxmlformats.org/officeDocument/2006/relationships/hyperlink" Target="https://etp-region.ru" TargetMode="External"/><Relationship Id="rId14" Type="http://schemas.openxmlformats.org/officeDocument/2006/relationships/hyperlink" Target="https://etp-region.ru" TargetMode="External"/><Relationship Id="rId15" Type="http://schemas.openxmlformats.org/officeDocument/2006/relationships/hyperlink" Target="https://torgi.etp-region.ru/" TargetMode="External"/><Relationship Id="rId16" Type="http://schemas.openxmlformats.org/officeDocument/2006/relationships/hyperlink" Target="https://torgi.etp-region.ru/"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glossary/_rels/comments.xml.rels><?xml version="1.0" encoding="UTF-8" standalone="yes"?><Relationships xmlns="http://schemas.openxmlformats.org/package/2006/relationships"></Relationships>
</file>

<file path=word/glossary/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notes" Target="footnotes.xml" /><Relationship Id="rId6" Type="http://schemas.openxmlformats.org/officeDocument/2006/relationships/endnotes" Target="endnotes.xml" /></Relationships>
</file>

<file path=word/glossary/_rels/endnotes.xml.rels><?xml version="1.0" encoding="UTF-8" standalone="yes"?><Relationships xmlns="http://schemas.openxmlformats.org/package/2006/relationships"></Relationships>
</file>

<file path=word/glossary/_rels/footnotes.xml.rels><?xml version="1.0" encoding="UTF-8" standalone="yes"?><Relationships xmlns="http://schemas.openxmlformats.org/package/2006/relationships"></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1854013438"/>
        <w:category>
          <w:name w:val="Общие"/>
          <w:gallery w:val="placeholder"/>
        </w:category>
        <w:types>
          <w:type w:val="bbPlcHdr"/>
        </w:types>
        <w:behaviors>
          <w:behavior w:val="content"/>
        </w:behaviors>
        <w:guid w:val="{A8CD1A6E-8DCC-4400-988D-AA0FBF30C051}"/>
      </w:docPartPr>
      <w:docPartBody>
        <w:p>
          <w:pPr>
            <w:pBdr/>
            <w:spacing/>
            <w:ind/>
            <w:rPr/>
          </w:pPr>
          <w:r>
            <w:rPr>
              <w:rStyle w:val="1868"/>
            </w:rPr>
            <w:t xml:space="preserve">Выберите элемент.</w:t>
          </w:r>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pPr>
            <w:pStyle w:val="1870"/>
            <w:pBdr/>
            <w:spacing/>
            <w:ind/>
            <w:rPr/>
          </w:pPr>
          <w:r>
            <w:rPr>
              <w:rStyle w:val="1868"/>
            </w:rPr>
            <w:t xml:space="preserve">Выберите элемент.</w:t>
          </w:r>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pPr>
            <w:pStyle w:val="1869"/>
            <w:pBdr/>
            <w:spacing/>
            <w:ind/>
            <w:rPr/>
          </w:pPr>
          <w:r>
            <w:rPr>
              <w:rStyle w:val="1868"/>
            </w:rPr>
            <w:t xml:space="preserve">Выберите элемент.</w:t>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ru-RU" w:eastAsia="ru-RU"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662">
    <w:name w:val="Heading 1 Char"/>
    <w:basedOn w:val="1689"/>
    <w:link w:val="1680"/>
    <w:uiPriority w:val="9"/>
    <w:pPr>
      <w:pBdr/>
      <w:spacing/>
      <w:ind/>
    </w:pPr>
    <w:rPr>
      <w:rFonts w:ascii="Arial" w:hAnsi="Arial" w:eastAsia="Arial" w:cs="Arial"/>
      <w:color w:val="0f4761" w:themeColor="accent1" w:themeShade="BF"/>
      <w:sz w:val="40"/>
      <w:szCs w:val="40"/>
    </w:rPr>
  </w:style>
  <w:style w:type="character" w:styleId="1663">
    <w:name w:val="Heading 2 Char"/>
    <w:basedOn w:val="1689"/>
    <w:link w:val="1681"/>
    <w:uiPriority w:val="9"/>
    <w:pPr>
      <w:pBdr/>
      <w:spacing/>
      <w:ind/>
    </w:pPr>
    <w:rPr>
      <w:rFonts w:ascii="Arial" w:hAnsi="Arial" w:eastAsia="Arial" w:cs="Arial"/>
      <w:color w:val="0f4761" w:themeColor="accent1" w:themeShade="BF"/>
      <w:sz w:val="32"/>
      <w:szCs w:val="32"/>
    </w:rPr>
  </w:style>
  <w:style w:type="character" w:styleId="1664">
    <w:name w:val="Heading 3 Char"/>
    <w:basedOn w:val="1689"/>
    <w:link w:val="1682"/>
    <w:uiPriority w:val="9"/>
    <w:pPr>
      <w:pBdr/>
      <w:spacing/>
      <w:ind/>
    </w:pPr>
    <w:rPr>
      <w:rFonts w:ascii="Arial" w:hAnsi="Arial" w:eastAsia="Arial" w:cs="Arial"/>
      <w:color w:val="0f4761" w:themeColor="accent1" w:themeShade="BF"/>
      <w:sz w:val="28"/>
      <w:szCs w:val="28"/>
    </w:rPr>
  </w:style>
  <w:style w:type="character" w:styleId="1665">
    <w:name w:val="Heading 4 Char"/>
    <w:basedOn w:val="1689"/>
    <w:link w:val="1683"/>
    <w:uiPriority w:val="9"/>
    <w:pPr>
      <w:pBdr/>
      <w:spacing/>
      <w:ind/>
    </w:pPr>
    <w:rPr>
      <w:rFonts w:ascii="Arial" w:hAnsi="Arial" w:eastAsia="Arial" w:cs="Arial"/>
      <w:i/>
      <w:iCs/>
      <w:color w:val="0f4761" w:themeColor="accent1" w:themeShade="BF"/>
    </w:rPr>
  </w:style>
  <w:style w:type="character" w:styleId="1666">
    <w:name w:val="Heading 5 Char"/>
    <w:basedOn w:val="1689"/>
    <w:link w:val="1684"/>
    <w:uiPriority w:val="9"/>
    <w:pPr>
      <w:pBdr/>
      <w:spacing/>
      <w:ind/>
    </w:pPr>
    <w:rPr>
      <w:rFonts w:ascii="Arial" w:hAnsi="Arial" w:eastAsia="Arial" w:cs="Arial"/>
      <w:color w:val="0f4761" w:themeColor="accent1" w:themeShade="BF"/>
    </w:rPr>
  </w:style>
  <w:style w:type="character" w:styleId="1667">
    <w:name w:val="Heading 6 Char"/>
    <w:basedOn w:val="1689"/>
    <w:link w:val="1685"/>
    <w:uiPriority w:val="9"/>
    <w:pPr>
      <w:pBdr/>
      <w:spacing/>
      <w:ind/>
    </w:pPr>
    <w:rPr>
      <w:rFonts w:ascii="Arial" w:hAnsi="Arial" w:eastAsia="Arial" w:cs="Arial"/>
      <w:i/>
      <w:iCs/>
      <w:color w:val="595959" w:themeColor="text1" w:themeTint="A6"/>
    </w:rPr>
  </w:style>
  <w:style w:type="character" w:styleId="1668">
    <w:name w:val="Heading 7 Char"/>
    <w:basedOn w:val="1689"/>
    <w:link w:val="1686"/>
    <w:uiPriority w:val="9"/>
    <w:pPr>
      <w:pBdr/>
      <w:spacing/>
      <w:ind/>
    </w:pPr>
    <w:rPr>
      <w:rFonts w:ascii="Arial" w:hAnsi="Arial" w:eastAsia="Arial" w:cs="Arial"/>
      <w:color w:val="595959" w:themeColor="text1" w:themeTint="A6"/>
    </w:rPr>
  </w:style>
  <w:style w:type="character" w:styleId="1669">
    <w:name w:val="Heading 8 Char"/>
    <w:basedOn w:val="1689"/>
    <w:link w:val="1687"/>
    <w:uiPriority w:val="9"/>
    <w:pPr>
      <w:pBdr/>
      <w:spacing/>
      <w:ind/>
    </w:pPr>
    <w:rPr>
      <w:rFonts w:ascii="Arial" w:hAnsi="Arial" w:eastAsia="Arial" w:cs="Arial"/>
      <w:i/>
      <w:iCs/>
      <w:color w:val="272727" w:themeColor="text1" w:themeTint="D8"/>
    </w:rPr>
  </w:style>
  <w:style w:type="character" w:styleId="1670">
    <w:name w:val="Heading 9 Char"/>
    <w:basedOn w:val="1689"/>
    <w:link w:val="1688"/>
    <w:uiPriority w:val="9"/>
    <w:pPr>
      <w:pBdr/>
      <w:spacing/>
      <w:ind/>
    </w:pPr>
    <w:rPr>
      <w:rFonts w:ascii="Arial" w:hAnsi="Arial" w:eastAsia="Arial" w:cs="Arial"/>
      <w:i/>
      <w:iCs/>
      <w:color w:val="272727" w:themeColor="text1" w:themeTint="D8"/>
    </w:rPr>
  </w:style>
  <w:style w:type="character" w:styleId="1671">
    <w:name w:val="Title Char"/>
    <w:basedOn w:val="1689"/>
    <w:link w:val="1827"/>
    <w:uiPriority w:val="10"/>
    <w:pPr>
      <w:pBdr/>
      <w:spacing/>
      <w:ind/>
    </w:pPr>
    <w:rPr>
      <w:rFonts w:ascii="Arial" w:hAnsi="Arial" w:eastAsia="Arial" w:cs="Arial"/>
      <w:spacing w:val="-10"/>
      <w:sz w:val="56"/>
      <w:szCs w:val="56"/>
    </w:rPr>
  </w:style>
  <w:style w:type="character" w:styleId="1672">
    <w:name w:val="Subtitle Char"/>
    <w:basedOn w:val="1689"/>
    <w:link w:val="1829"/>
    <w:uiPriority w:val="11"/>
    <w:pPr>
      <w:pBdr/>
      <w:spacing/>
      <w:ind/>
    </w:pPr>
    <w:rPr>
      <w:color w:val="595959" w:themeColor="text1" w:themeTint="A6"/>
      <w:spacing w:val="15"/>
      <w:sz w:val="28"/>
      <w:szCs w:val="28"/>
    </w:rPr>
  </w:style>
  <w:style w:type="character" w:styleId="1673">
    <w:name w:val="Quote Char"/>
    <w:basedOn w:val="1689"/>
    <w:link w:val="1831"/>
    <w:uiPriority w:val="29"/>
    <w:pPr>
      <w:pBdr/>
      <w:spacing/>
      <w:ind/>
    </w:pPr>
    <w:rPr>
      <w:i/>
      <w:iCs/>
      <w:color w:val="404040" w:themeColor="text1" w:themeTint="BF"/>
    </w:rPr>
  </w:style>
  <w:style w:type="character" w:styleId="1674">
    <w:name w:val="Intense Quote Char"/>
    <w:basedOn w:val="1689"/>
    <w:link w:val="1835"/>
    <w:uiPriority w:val="30"/>
    <w:pPr>
      <w:pBdr/>
      <w:spacing/>
      <w:ind/>
    </w:pPr>
    <w:rPr>
      <w:i/>
      <w:iCs/>
      <w:color w:val="0f4761" w:themeColor="accent1" w:themeShade="BF"/>
    </w:rPr>
  </w:style>
  <w:style w:type="character" w:styleId="1675">
    <w:name w:val="Header Char"/>
    <w:basedOn w:val="1689"/>
    <w:link w:val="1844"/>
    <w:uiPriority w:val="99"/>
    <w:pPr>
      <w:pBdr/>
      <w:spacing/>
      <w:ind/>
    </w:pPr>
  </w:style>
  <w:style w:type="character" w:styleId="1676">
    <w:name w:val="Footer Char"/>
    <w:basedOn w:val="1689"/>
    <w:link w:val="1846"/>
    <w:uiPriority w:val="99"/>
    <w:pPr>
      <w:pBdr/>
      <w:spacing/>
      <w:ind/>
    </w:pPr>
  </w:style>
  <w:style w:type="character" w:styleId="1677">
    <w:name w:val="Footnote Text Char"/>
    <w:basedOn w:val="1689"/>
    <w:link w:val="1849"/>
    <w:uiPriority w:val="99"/>
    <w:semiHidden/>
    <w:pPr>
      <w:pBdr/>
      <w:spacing/>
      <w:ind/>
    </w:pPr>
    <w:rPr>
      <w:sz w:val="20"/>
      <w:szCs w:val="20"/>
    </w:rPr>
  </w:style>
  <w:style w:type="character" w:styleId="1678">
    <w:name w:val="Endnote Text Char"/>
    <w:basedOn w:val="1689"/>
    <w:link w:val="1852"/>
    <w:uiPriority w:val="99"/>
    <w:semiHidden/>
    <w:pPr>
      <w:pBdr/>
      <w:spacing/>
      <w:ind/>
    </w:pPr>
    <w:rPr>
      <w:sz w:val="20"/>
      <w:szCs w:val="20"/>
    </w:rPr>
  </w:style>
  <w:style w:type="paragraph" w:styleId="1679" w:default="1">
    <w:name w:val="Normal"/>
    <w:qFormat/>
    <w:pPr>
      <w:pBdr/>
      <w:spacing/>
      <w:ind/>
    </w:pPr>
  </w:style>
  <w:style w:type="paragraph" w:styleId="1680">
    <w:name w:val="Heading 1"/>
    <w:basedOn w:val="1679"/>
    <w:next w:val="1679"/>
    <w:link w:val="1818"/>
    <w:uiPriority w:val="9"/>
    <w:qFormat/>
    <w:pPr>
      <w:keepNext w:val="true"/>
      <w:keepLines w:val="true"/>
      <w:pBdr/>
      <w:spacing w:after="80" w:before="360"/>
      <w:ind/>
      <w:outlineLvl w:val="0"/>
    </w:pPr>
    <w:rPr>
      <w:rFonts w:ascii="Arial" w:hAnsi="Arial" w:eastAsia="Arial" w:cs="Arial"/>
      <w:color w:val="2f5496" w:themeColor="accent1" w:themeShade="BF"/>
      <w:sz w:val="40"/>
      <w:szCs w:val="40"/>
    </w:rPr>
  </w:style>
  <w:style w:type="paragraph" w:styleId="1681">
    <w:name w:val="Heading 2"/>
    <w:basedOn w:val="1679"/>
    <w:next w:val="1679"/>
    <w:link w:val="1819"/>
    <w:uiPriority w:val="9"/>
    <w:unhideWhenUsed/>
    <w:qFormat/>
    <w:pPr>
      <w:keepNext w:val="true"/>
      <w:keepLines w:val="true"/>
      <w:pBdr/>
      <w:spacing w:after="80" w:before="160"/>
      <w:ind/>
      <w:outlineLvl w:val="1"/>
    </w:pPr>
    <w:rPr>
      <w:rFonts w:ascii="Arial" w:hAnsi="Arial" w:eastAsia="Arial" w:cs="Arial"/>
      <w:color w:val="2f5496" w:themeColor="accent1" w:themeShade="BF"/>
      <w:sz w:val="32"/>
      <w:szCs w:val="32"/>
    </w:rPr>
  </w:style>
  <w:style w:type="paragraph" w:styleId="1682">
    <w:name w:val="Heading 3"/>
    <w:basedOn w:val="1679"/>
    <w:next w:val="1679"/>
    <w:link w:val="1820"/>
    <w:uiPriority w:val="9"/>
    <w:unhideWhenUsed/>
    <w:qFormat/>
    <w:pPr>
      <w:keepNext w:val="true"/>
      <w:keepLines w:val="true"/>
      <w:pBdr/>
      <w:spacing w:after="80" w:before="160"/>
      <w:ind/>
      <w:outlineLvl w:val="2"/>
    </w:pPr>
    <w:rPr>
      <w:rFonts w:ascii="Arial" w:hAnsi="Arial" w:eastAsia="Arial" w:cs="Arial"/>
      <w:color w:val="2f5496" w:themeColor="accent1" w:themeShade="BF"/>
      <w:sz w:val="28"/>
      <w:szCs w:val="28"/>
    </w:rPr>
  </w:style>
  <w:style w:type="paragraph" w:styleId="1683">
    <w:name w:val="Heading 4"/>
    <w:basedOn w:val="1679"/>
    <w:next w:val="1679"/>
    <w:link w:val="1821"/>
    <w:uiPriority w:val="9"/>
    <w:unhideWhenUsed/>
    <w:qFormat/>
    <w:pPr>
      <w:keepNext w:val="true"/>
      <w:keepLines w:val="true"/>
      <w:pBdr/>
      <w:spacing w:after="40" w:before="80"/>
      <w:ind/>
      <w:outlineLvl w:val="3"/>
    </w:pPr>
    <w:rPr>
      <w:rFonts w:ascii="Arial" w:hAnsi="Arial" w:eastAsia="Arial" w:cs="Arial"/>
      <w:i/>
      <w:iCs/>
      <w:color w:val="2f5496" w:themeColor="accent1" w:themeShade="BF"/>
    </w:rPr>
  </w:style>
  <w:style w:type="paragraph" w:styleId="1684">
    <w:name w:val="Heading 5"/>
    <w:basedOn w:val="1679"/>
    <w:next w:val="1679"/>
    <w:link w:val="1822"/>
    <w:uiPriority w:val="9"/>
    <w:unhideWhenUsed/>
    <w:qFormat/>
    <w:pPr>
      <w:keepNext w:val="true"/>
      <w:keepLines w:val="true"/>
      <w:pBdr/>
      <w:spacing w:after="40" w:before="80"/>
      <w:ind/>
      <w:outlineLvl w:val="4"/>
    </w:pPr>
    <w:rPr>
      <w:rFonts w:ascii="Arial" w:hAnsi="Arial" w:eastAsia="Arial" w:cs="Arial"/>
      <w:color w:val="2f5496" w:themeColor="accent1" w:themeShade="BF"/>
    </w:rPr>
  </w:style>
  <w:style w:type="paragraph" w:styleId="1685">
    <w:name w:val="Heading 6"/>
    <w:basedOn w:val="1679"/>
    <w:next w:val="1679"/>
    <w:link w:val="1823"/>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686">
    <w:name w:val="Heading 7"/>
    <w:basedOn w:val="1679"/>
    <w:next w:val="1679"/>
    <w:link w:val="1824"/>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687">
    <w:name w:val="Heading 8"/>
    <w:basedOn w:val="1679"/>
    <w:next w:val="1679"/>
    <w:link w:val="1825"/>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688">
    <w:name w:val="Heading 9"/>
    <w:basedOn w:val="1679"/>
    <w:next w:val="1679"/>
    <w:link w:val="1826"/>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689" w:default="1">
    <w:name w:val="Default Paragraph Font"/>
    <w:uiPriority w:val="1"/>
    <w:semiHidden/>
    <w:unhideWhenUsed/>
    <w:pPr>
      <w:pBdr/>
      <w:spacing/>
      <w:ind/>
    </w:pPr>
  </w:style>
  <w:style w:type="table" w:styleId="169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691" w:default="1">
    <w:name w:val="No List"/>
    <w:uiPriority w:val="99"/>
    <w:semiHidden/>
    <w:unhideWhenUsed/>
    <w:pPr>
      <w:pBdr/>
      <w:spacing/>
      <w:ind/>
    </w:pPr>
  </w:style>
  <w:style w:type="table" w:styleId="1692">
    <w:name w:val="Table Grid"/>
    <w:basedOn w:val="169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3" w:customStyle="1">
    <w:name w:val="Table Grid Light"/>
    <w:basedOn w:val="1690"/>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4">
    <w:name w:val="Plain Table 1"/>
    <w:basedOn w:val="1690"/>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5">
    <w:name w:val="Plain Table 2"/>
    <w:basedOn w:val="1690"/>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6">
    <w:name w:val="Plain Table 3"/>
    <w:basedOn w:val="1690"/>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7">
    <w:name w:val="Plain Table 4"/>
    <w:basedOn w:val="1690"/>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8">
    <w:name w:val="Plain Table 5"/>
    <w:basedOn w:val="1690"/>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9">
    <w:name w:val="Grid Table 1 Light"/>
    <w:basedOn w:val="1690"/>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0" w:customStyle="1">
    <w:name w:val="Grid Table 1 Light - Accent 1"/>
    <w:basedOn w:val="1690"/>
    <w:uiPriority w:val="99"/>
    <w:pPr>
      <w:pBdr/>
      <w:spacing w:after="0" w:line="240" w:lineRule="auto"/>
      <w:ind/>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1acdc"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1" w:customStyle="1">
    <w:name w:val="Grid Table 1 Light - Accent 2"/>
    <w:basedOn w:val="1690"/>
    <w:uiPriority w:val="99"/>
    <w:pPr>
      <w:pBdr/>
      <w:spacing w:after="0" w:line="240" w:lineRule="auto"/>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4b28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2" w:customStyle="1">
    <w:name w:val="Grid Table 1 Light - Accent 3"/>
    <w:basedOn w:val="1690"/>
    <w:uiPriority w:val="99"/>
    <w:pPr>
      <w:pBdr/>
      <w:spacing w:after="0" w:line="240" w:lineRule="auto"/>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acaca"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3" w:customStyle="1">
    <w:name w:val="Grid Table 1 Light - Accent 4"/>
    <w:basedOn w:val="1690"/>
    <w:uiPriority w:val="99"/>
    <w:pPr>
      <w:pBdr/>
      <w:spacing w:after="0" w:line="240" w:lineRule="auto"/>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fda6a"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4" w:customStyle="1">
    <w:name w:val="Grid Table 1 Light - Accent 5"/>
    <w:basedOn w:val="1690"/>
    <w:uiPriority w:val="99"/>
    <w:pPr>
      <w:pBdr/>
      <w:spacing w:after="0" w:line="240" w:lineRule="auto"/>
      <w:ind/>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ec4e6"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5" w:customStyle="1">
    <w:name w:val="Grid Table 1 Light - Accent 6"/>
    <w:basedOn w:val="1690"/>
    <w:uiPriority w:val="99"/>
    <w:pPr>
      <w:pBdr/>
      <w:spacing w:after="0" w:line="240" w:lineRule="auto"/>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aad19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6">
    <w:name w:val="Grid Table 2"/>
    <w:basedOn w:val="1690"/>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7" w:customStyle="1">
    <w:name w:val="Grid Table 2 - Accent 1"/>
    <w:basedOn w:val="1690"/>
    <w:uiPriority w:val="99"/>
    <w:pPr>
      <w:pBdr/>
      <w:spacing w:after="0" w:line="240" w:lineRule="auto"/>
      <w:ind/>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cPr>
      <w:tcBorders/>
    </w:tcPr>
    <w:tblStylePr w:type="band1Horz">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1Vert">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37dc8"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37dc8"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8" w:customStyle="1">
    <w:name w:val="Grid Table 2 - Accent 2"/>
    <w:basedOn w:val="1690"/>
    <w:uiPriority w:val="99"/>
    <w:pPr>
      <w:pBdr/>
      <w:spacing w:after="0" w:line="240" w:lineRule="auto"/>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9" w:customStyle="1">
    <w:name w:val="Grid Table 2 - Accent 3"/>
    <w:basedOn w:val="1690"/>
    <w:uiPriority w:val="99"/>
    <w:pPr>
      <w:pBdr/>
      <w:spacing w:after="0" w:line="240" w:lineRule="auto"/>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0" w:customStyle="1">
    <w:name w:val="Grid Table 2 - Accent 4"/>
    <w:basedOn w:val="1690"/>
    <w:uiPriority w:val="99"/>
    <w:pPr>
      <w:pBdr/>
      <w:spacing w:after="0" w:line="240" w:lineRule="auto"/>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1" w:customStyle="1">
    <w:name w:val="Grid Table 2 - Accent 5"/>
    <w:basedOn w:val="1690"/>
    <w:uiPriority w:val="99"/>
    <w:pPr>
      <w:pBdr/>
      <w:spacing w:after="0" w:line="240" w:lineRule="auto"/>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b9bd5"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2" w:customStyle="1">
    <w:name w:val="Grid Table 2 - Accent 6"/>
    <w:basedOn w:val="1690"/>
    <w:uiPriority w:val="99"/>
    <w:pPr>
      <w:pBdr/>
      <w:spacing w:after="0" w:line="240" w:lineRule="auto"/>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3">
    <w:name w:val="Grid Table 3"/>
    <w:basedOn w:val="1690"/>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4" w:customStyle="1">
    <w:name w:val="Grid Table 3 - Accent 1"/>
    <w:basedOn w:val="1690"/>
    <w:uiPriority w:val="99"/>
    <w:pPr>
      <w:pBdr/>
      <w:spacing w:after="0" w:line="240" w:lineRule="auto"/>
      <w:ind/>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cPr>
      <w:tcBorders/>
    </w:tcPr>
    <w:tblStylePr w:type="band1Horz">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1Vert">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5" w:customStyle="1">
    <w:name w:val="Grid Table 3 - Accent 2"/>
    <w:basedOn w:val="1690"/>
    <w:uiPriority w:val="99"/>
    <w:pPr>
      <w:pBdr/>
      <w:spacing w:after="0" w:line="240" w:lineRule="auto"/>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6" w:customStyle="1">
    <w:name w:val="Grid Table 3 - Accent 3"/>
    <w:basedOn w:val="1690"/>
    <w:uiPriority w:val="99"/>
    <w:pPr>
      <w:pBdr/>
      <w:spacing w:after="0" w:line="240" w:lineRule="auto"/>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7" w:customStyle="1">
    <w:name w:val="Grid Table 3 - Accent 4"/>
    <w:basedOn w:val="1690"/>
    <w:uiPriority w:val="99"/>
    <w:pPr>
      <w:pBdr/>
      <w:spacing w:after="0" w:line="240" w:lineRule="auto"/>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8" w:customStyle="1">
    <w:name w:val="Grid Table 3 - Accent 5"/>
    <w:basedOn w:val="1690"/>
    <w:uiPriority w:val="99"/>
    <w:pPr>
      <w:pBdr/>
      <w:spacing w:after="0" w:line="240" w:lineRule="auto"/>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9" w:customStyle="1">
    <w:name w:val="Grid Table 3 - Accent 6"/>
    <w:basedOn w:val="1690"/>
    <w:uiPriority w:val="99"/>
    <w:pPr>
      <w:pBdr/>
      <w:spacing w:after="0" w:line="240" w:lineRule="auto"/>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0">
    <w:name w:val="Grid Table 4"/>
    <w:basedOn w:val="1690"/>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1" w:customStyle="1">
    <w:name w:val="Grid Table 4 - Accent 1"/>
    <w:basedOn w:val="1690"/>
    <w:uiPriority w:val="59"/>
    <w:pPr>
      <w:pBdr/>
      <w:spacing w:after="0" w:line="240" w:lineRule="auto"/>
      <w:ind/>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dae3f3"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dae3f3"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37dc8" w:themeColor="accent1" w:themeTint="EA" w:fill="537dc8" w:themeFill="accent1" w:themeFillTint="EA"/>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37dc8"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2" w:customStyle="1">
    <w:name w:val="Grid Table 4 - Accent 2"/>
    <w:basedOn w:val="1690"/>
    <w:uiPriority w:val="59"/>
    <w:pPr>
      <w:pBdr/>
      <w:spacing w:after="0" w:line="240" w:lineRule="auto"/>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3" w:customStyle="1">
    <w:name w:val="Grid Table 4 - Accent 3"/>
    <w:basedOn w:val="1690"/>
    <w:uiPriority w:val="59"/>
    <w:pPr>
      <w:pBdr/>
      <w:spacing w:after="0" w:line="240" w:lineRule="auto"/>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4" w:customStyle="1">
    <w:name w:val="Grid Table 4 - Accent 4"/>
    <w:basedOn w:val="1690"/>
    <w:uiPriority w:val="59"/>
    <w:pPr>
      <w:pBdr/>
      <w:spacing w:after="0" w:line="240" w:lineRule="auto"/>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5" w:customStyle="1">
    <w:name w:val="Grid Table 4 - Accent 5"/>
    <w:basedOn w:val="1690"/>
    <w:uiPriority w:val="59"/>
    <w:pPr>
      <w:pBdr/>
      <w:spacing w:after="0" w:line="240" w:lineRule="auto"/>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op w:val="single" w:color="5b9bd5" w:themeColor="accent5" w:sz="4" w:space="0"/>
          <w:left w:val="single" w:color="5b9bd5" w:themeColor="accent5" w:sz="4" w:space="0"/>
          <w:bottom w:val="single" w:color="5b9bd5" w:themeColor="accent5" w:sz="4" w:space="0"/>
          <w:right w:val="single" w:color="5b9bd5"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6" w:customStyle="1">
    <w:name w:val="Grid Table 4 - Accent 6"/>
    <w:basedOn w:val="1690"/>
    <w:uiPriority w:val="59"/>
    <w:pPr>
      <w:pBdr/>
      <w:spacing w:after="0" w:line="240" w:lineRule="auto"/>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7">
    <w:name w:val="Grid Table 5 Dark"/>
    <w:basedOn w:val="1690"/>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8" w:customStyle="1">
    <w:name w:val="Grid Table 5 Dark- Accent 1"/>
    <w:basedOn w:val="1690"/>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1" w:themeTint="34" w:fill="d8e2f3" w:themeFill="accent1" w:themeFillTint="34"/>
    </w:tblPr>
    <w:tcPr>
      <w:tcBorders/>
    </w:tcPr>
    <w:tblStylePr w:type="band1Horz">
      <w:pPr>
        <w:pBdr/>
        <w:spacing/>
        <w:ind/>
      </w:pPr>
      <w:tblPr>
        <w:tblBorders/>
      </w:tblPr>
      <w:tcPr>
        <w:shd w:val="clear" w:color="a9bee4" w:themeColor="accent1" w:themeTint="75" w:fill="a9bee4" w:themeFill="accent1" w:themeFillTint="75"/>
        <w:tcBorders/>
      </w:tcPr>
    </w:tblStylePr>
    <w:tblStylePr w:type="band1Vert">
      <w:pPr>
        <w:pBdr/>
        <w:spacing/>
        <w:ind/>
      </w:pPr>
      <w:tblPr>
        <w:tblBorders/>
      </w:tblPr>
      <w:tcPr>
        <w:shd w:val="clear" w:color="a9bee4"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472c4" w:themeColor="accent1" w:fill="4472c4" w:themeFill="accent1"/>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rFonts w:ascii="Arial" w:hAnsi="Arial"/>
        <w:b/>
        <w:color w:val="ffffff"/>
        <w:sz w:val="22"/>
      </w:rPr>
      <w:pPr>
        <w:pBdr/>
        <w:spacing/>
        <w:ind/>
      </w:pPr>
      <w:tblPr>
        <w:tblBorders/>
      </w:tblPr>
      <w:tcPr>
        <w:shd w:val="clear" w:color="4472c4" w:themeColor="accent1" w:fill="4472c4" w:themeFill="accent1"/>
        <w:tcBorders/>
      </w:tcPr>
    </w:tblStylePr>
    <w:tblStylePr w:type="lastRow">
      <w:rPr>
        <w:rFonts w:ascii="Arial" w:hAnsi="Arial"/>
        <w:b/>
        <w:color w:val="ffffff"/>
        <w:sz w:val="22"/>
      </w:rPr>
      <w:pPr>
        <w:pBdr/>
        <w:spacing/>
        <w:ind/>
      </w:pPr>
      <w:tblPr>
        <w:tblBorders/>
      </w:tblPr>
      <w:tcPr>
        <w:shd w:val="clear" w:color="4472c4" w:themeColor="accent1" w:fill="4472c4"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9" w:customStyle="1">
    <w:name w:val="Grid Table 5 Dark - Accent 2"/>
    <w:basedOn w:val="1690"/>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cPr>
      <w:tcBorders/>
    </w:tcPr>
    <w:tblStylePr w:type="band1Horz">
      <w:pPr>
        <w:pBdr/>
        <w:spacing/>
        <w:ind/>
      </w:pPr>
      <w:tblPr>
        <w:tblBorders/>
      </w:tblPr>
      <w:tcPr>
        <w:shd w:val="clear" w:color="f6c3a0" w:themeColor="accent2" w:themeTint="75" w:fill="f6c3a0" w:themeFill="accent2" w:themeFillTint="75"/>
        <w:tcBorders/>
      </w:tcPr>
    </w:tblStylePr>
    <w:tblStylePr w:type="band1Vert">
      <w:pPr>
        <w:pBdr/>
        <w:spacing/>
        <w:ind/>
      </w:pPr>
      <w:tblPr>
        <w:tblBorders/>
      </w:tblPr>
      <w:tcPr>
        <w:shd w:val="clear" w:color="f6c3a0" w:themeColor="accent2" w:themeTint="75" w:fill="f6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ed7d31" w:themeColor="accent2" w:fill="ed7d31" w:themeFill="accent2"/>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rFonts w:ascii="Arial" w:hAnsi="Arial"/>
        <w:b/>
        <w:color w:val="ffffff"/>
        <w:sz w:val="22"/>
      </w:rPr>
      <w:pPr>
        <w:pBdr/>
        <w:spacing/>
        <w:ind/>
      </w:pPr>
      <w:tblPr>
        <w:tblBorders/>
      </w:tblPr>
      <w:tcPr>
        <w:shd w:val="clear" w:color="ed7d31" w:themeColor="accent2" w:fill="ed7d31" w:themeFill="accent2"/>
        <w:tcBorders/>
      </w:tcPr>
    </w:tblStylePr>
    <w:tblStylePr w:type="lastRow">
      <w:rPr>
        <w:rFonts w:ascii="Arial" w:hAnsi="Arial"/>
        <w:b/>
        <w:color w:val="ffffff"/>
        <w:sz w:val="22"/>
      </w:rPr>
      <w:pPr>
        <w:pBdr/>
        <w:spacing/>
        <w:ind/>
      </w:pPr>
      <w:tblPr>
        <w:tblBorders/>
      </w:tblPr>
      <w:tcPr>
        <w:shd w:val="clear" w:color="ed7d31" w:themeColor="accent2" w:fill="ed7d31"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0" w:customStyle="1">
    <w:name w:val="Grid Table 5 Dark - Accent 3"/>
    <w:basedOn w:val="1690"/>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cPr>
      <w:tcBorders/>
    </w:tcPr>
    <w:tblStylePr w:type="band1Horz">
      <w:pPr>
        <w:pBdr/>
        <w:spacing/>
        <w:ind/>
      </w:pPr>
      <w:tblPr>
        <w:tblBorders/>
      </w:tblPr>
      <w:tcPr>
        <w:shd w:val="clear" w:color="d5d5d5" w:themeColor="accent3" w:themeTint="75" w:fill="d5d5d5" w:themeFill="accent3" w:themeFillTint="75"/>
        <w:tcBorders/>
      </w:tcPr>
    </w:tblStylePr>
    <w:tblStylePr w:type="band1Vert">
      <w:pPr>
        <w:pBdr/>
        <w:spacing/>
        <w:ind/>
      </w:pPr>
      <w:tblPr>
        <w:tblBorders/>
      </w:tblPr>
      <w:tcPr>
        <w:shd w:val="clear" w:color="d5d5d5" w:themeColor="accent3" w:themeTint="75" w:fill="d5d5d5"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a5a5a5" w:themeColor="accent3" w:fill="a5a5a5" w:themeFill="accent3"/>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rFonts w:ascii="Arial" w:hAnsi="Arial"/>
        <w:b/>
        <w:color w:val="ffffff"/>
        <w:sz w:val="22"/>
      </w:rPr>
      <w:pPr>
        <w:pBdr/>
        <w:spacing/>
        <w:ind/>
      </w:pPr>
      <w:tblPr>
        <w:tblBorders/>
      </w:tblPr>
      <w:tcPr>
        <w:shd w:val="clear" w:color="a5a5a5" w:themeColor="accent3" w:fill="a5a5a5" w:themeFill="accent3"/>
        <w:tcBorders/>
      </w:tcPr>
    </w:tblStylePr>
    <w:tblStylePr w:type="lastRow">
      <w:rPr>
        <w:rFonts w:ascii="Arial" w:hAnsi="Arial"/>
        <w:b/>
        <w:color w:val="ffffff"/>
        <w:sz w:val="22"/>
      </w:rPr>
      <w:pPr>
        <w:pBdr/>
        <w:spacing/>
        <w:ind/>
      </w:pPr>
      <w:tblPr>
        <w:tblBorders/>
      </w:tblPr>
      <w:tcPr>
        <w:shd w:val="clear" w:color="a5a5a5" w:themeColor="accent3" w:fill="a5a5a5"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1" w:customStyle="1">
    <w:name w:val="Grid Table 5 Dark- Accent 4"/>
    <w:basedOn w:val="1690"/>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cPr>
      <w:tcBorders/>
    </w:tcPr>
    <w:tblStylePr w:type="band1Horz">
      <w:pPr>
        <w:pBdr/>
        <w:spacing/>
        <w:ind/>
      </w:pPr>
      <w:tblPr>
        <w:tblBorders/>
      </w:tblPr>
      <w:tcPr>
        <w:shd w:val="clear" w:color="ffe28a" w:themeColor="accent4" w:themeTint="75" w:fill="ffe28a" w:themeFill="accent4" w:themeFillTint="75"/>
        <w:tcBorders/>
      </w:tcPr>
    </w:tblStylePr>
    <w:tblStylePr w:type="band1Vert">
      <w:pPr>
        <w:pBdr/>
        <w:spacing/>
        <w:ind/>
      </w:pPr>
      <w:tblPr>
        <w:tblBorders/>
      </w:tblPr>
      <w:tcPr>
        <w:shd w:val="clear" w:color="ffe28a"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c000" w:themeColor="accent4" w:fill="ffc000" w:themeFill="accent4"/>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rFonts w:ascii="Arial" w:hAnsi="Arial"/>
        <w:b/>
        <w:color w:val="ffffff"/>
        <w:sz w:val="22"/>
      </w:rPr>
      <w:pPr>
        <w:pBdr/>
        <w:spacing/>
        <w:ind/>
      </w:pPr>
      <w:tblPr>
        <w:tblBorders/>
      </w:tblPr>
      <w:tcPr>
        <w:shd w:val="clear" w:color="ffc000" w:themeColor="accent4" w:fill="ffc000" w:themeFill="accent4"/>
        <w:tcBorders/>
      </w:tcPr>
    </w:tblStylePr>
    <w:tblStylePr w:type="lastRow">
      <w:rPr>
        <w:rFonts w:ascii="Arial" w:hAnsi="Arial"/>
        <w:b/>
        <w:color w:val="ffffff"/>
        <w:sz w:val="22"/>
      </w:rPr>
      <w:pPr>
        <w:pBdr/>
        <w:spacing/>
        <w:ind/>
      </w:pPr>
      <w:tblPr>
        <w:tblBorders/>
      </w:tblPr>
      <w:tcPr>
        <w:shd w:val="clear" w:color="ffc000" w:themeColor="accent4" w:fill="ffc000"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2" w:customStyle="1">
    <w:name w:val="Grid Table 5 Dark - Accent 5"/>
    <w:basedOn w:val="1690"/>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5" w:themeTint="34" w:fill="ddeaf6" w:themeFill="accent5" w:themeFillTint="34"/>
    </w:tblPr>
    <w:tcPr>
      <w:tcBorders/>
    </w:tcPr>
    <w:tblStylePr w:type="band1Horz">
      <w:pPr>
        <w:pBdr/>
        <w:spacing/>
        <w:ind/>
      </w:pPr>
      <w:tblPr>
        <w:tblBorders/>
      </w:tblPr>
      <w:tcPr>
        <w:shd w:val="clear" w:color="b3d0eb" w:themeColor="accent5" w:themeTint="75" w:fill="b3d0eb" w:themeFill="accent5" w:themeFillTint="75"/>
        <w:tcBorders/>
      </w:tcPr>
    </w:tblStylePr>
    <w:tblStylePr w:type="band1Vert">
      <w:pPr>
        <w:pBdr/>
        <w:spacing/>
        <w:ind/>
      </w:pPr>
      <w:tblPr>
        <w:tblBorders/>
      </w:tblPr>
      <w:tcPr>
        <w:shd w:val="clear" w:color="b3d0eb" w:themeColor="accent5" w:themeTint="75" w:fill="b3d0eb"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5b9bd5" w:themeColor="accent5" w:fill="5b9bd5" w:themeFill="accent5"/>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rFonts w:ascii="Arial" w:hAnsi="Arial"/>
        <w:b/>
        <w:color w:val="ffffff"/>
        <w:sz w:val="22"/>
      </w:rPr>
      <w:pPr>
        <w:pBdr/>
        <w:spacing/>
        <w:ind/>
      </w:pPr>
      <w:tblPr>
        <w:tblBorders/>
      </w:tblPr>
      <w:tcPr>
        <w:shd w:val="clear" w:color="5b9bd5" w:themeColor="accent5" w:fill="5b9bd5" w:themeFill="accent5"/>
        <w:tcBorders/>
      </w:tcPr>
    </w:tblStylePr>
    <w:tblStylePr w:type="lastRow">
      <w:rPr>
        <w:rFonts w:ascii="Arial" w:hAnsi="Arial"/>
        <w:b/>
        <w:color w:val="ffffff"/>
        <w:sz w:val="22"/>
      </w:rPr>
      <w:pPr>
        <w:pBdr/>
        <w:spacing/>
        <w:ind/>
      </w:pPr>
      <w:tblPr>
        <w:tblBorders/>
      </w:tblPr>
      <w:tcPr>
        <w:shd w:val="clear" w:color="5b9bd5" w:themeColor="accent5" w:fill="5b9bd5"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3" w:customStyle="1">
    <w:name w:val="Grid Table 5 Dark - Accent 6"/>
    <w:basedOn w:val="1690"/>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cPr>
      <w:tcBorders/>
    </w:tcPr>
    <w:tblStylePr w:type="band1Horz">
      <w:pPr>
        <w:pBdr/>
        <w:spacing/>
        <w:ind/>
      </w:pPr>
      <w:tblPr>
        <w:tblBorders/>
      </w:tblPr>
      <w:tcPr>
        <w:shd w:val="clear" w:color="bcdba8" w:themeColor="accent6" w:themeTint="75" w:fill="bcdba8" w:themeFill="accent6" w:themeFillTint="75"/>
        <w:tcBorders/>
      </w:tcPr>
    </w:tblStylePr>
    <w:tblStylePr w:type="band1Vert">
      <w:pPr>
        <w:pBdr/>
        <w:spacing/>
        <w:ind/>
      </w:pPr>
      <w:tblPr>
        <w:tblBorders/>
      </w:tblPr>
      <w:tcPr>
        <w:shd w:val="clear" w:color="bcdba8" w:themeColor="accent6" w:themeTint="75" w:fill="bc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70ad47" w:themeColor="accent6" w:fill="70ad47" w:themeFill="accent6"/>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rFonts w:ascii="Arial" w:hAnsi="Arial"/>
        <w:b/>
        <w:color w:val="ffffff"/>
        <w:sz w:val="22"/>
      </w:rPr>
      <w:pPr>
        <w:pBdr/>
        <w:spacing/>
        <w:ind/>
      </w:pPr>
      <w:tblPr>
        <w:tblBorders/>
      </w:tblPr>
      <w:tcPr>
        <w:shd w:val="clear" w:color="70ad47" w:themeColor="accent6" w:fill="70ad47" w:themeFill="accent6"/>
        <w:tcBorders/>
      </w:tcPr>
    </w:tblStylePr>
    <w:tblStylePr w:type="lastRow">
      <w:rPr>
        <w:rFonts w:ascii="Arial" w:hAnsi="Arial"/>
        <w:b/>
        <w:color w:val="ffffff"/>
        <w:sz w:val="22"/>
      </w:rPr>
      <w:pPr>
        <w:pBdr/>
        <w:spacing/>
        <w:ind/>
      </w:pPr>
      <w:tblPr>
        <w:tblBorders/>
      </w:tblPr>
      <w:tcPr>
        <w:shd w:val="clear" w:color="70ad47" w:themeColor="accent6" w:fill="70ad47"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4">
    <w:name w:val="Grid Table 6 Colorful"/>
    <w:basedOn w:val="1690"/>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5" w:customStyle="1">
    <w:name w:val="Grid Table 6 Colorful - Accent 1"/>
    <w:basedOn w:val="1690"/>
    <w:uiPriority w:val="99"/>
    <w:pPr>
      <w:pBdr/>
      <w:spacing w:after="0" w:line="240" w:lineRule="auto"/>
      <w:ind/>
    </w:pPr>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cPr>
      <w:tcBorders/>
    </w:tcPr>
    <w:tblStylePr w:type="band1Horz">
      <w:rPr>
        <w:rFonts w:ascii="Arial" w:hAnsi="Arial"/>
        <w:color w:val="a0b7e1" w:themeColor="accent1" w:themeTint="80" w:themeShade="95"/>
        <w:sz w:val="22"/>
      </w:rPr>
      <w:pPr>
        <w:pBdr/>
        <w:spacing/>
        <w:ind/>
      </w:pPr>
      <w:tblPr>
        <w:tblBorders/>
      </w:tblPr>
      <w:tcPr>
        <w:shd w:val="clear" w:color="d8e2f3" w:themeColor="accent1" w:themeTint="34" w:fill="d8e2f3" w:themeFill="accent1" w:themeFillTint="34"/>
        <w:tcBorders/>
      </w:tcPr>
    </w:tblStylePr>
    <w:tblStylePr w:type="band1Vert">
      <w:pPr>
        <w:pBdr/>
        <w:spacing/>
        <w:ind/>
      </w:pPr>
      <w:tblPr>
        <w:tblBorders/>
      </w:tblPr>
      <w:tcPr>
        <w:shd w:val="clear" w:color="d8e2f3" w:themeColor="accent1" w:themeTint="34" w:fill="d8e2f3" w:themeFill="accent1" w:themeFillTint="34"/>
        <w:tcBorders/>
      </w:tcPr>
    </w:tblStylePr>
    <w:tblStylePr w:type="band2Horz">
      <w:rPr>
        <w:rFonts w:ascii="Arial" w:hAnsi="Arial"/>
        <w:color w:val="a0b7e1"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0b7e1" w:themeColor="accent1" w:themeTint="80" w:themeShade="95"/>
      </w:rPr>
      <w:pPr>
        <w:pBdr/>
        <w:spacing/>
        <w:ind/>
      </w:pPr>
      <w:tblPr>
        <w:tblBorders/>
      </w:tblPr>
      <w:tcPr>
        <w:tcBorders/>
      </w:tcPr>
    </w:tblStylePr>
    <w:tblStylePr w:type="firstRow">
      <w:rPr>
        <w:b/>
        <w:color w:val="a0b7e1" w:themeColor="accent1" w:themeTint="80" w:themeShade="95"/>
      </w:rPr>
      <w:pPr>
        <w:pBdr/>
        <w:spacing/>
        <w:ind/>
      </w:pPr>
      <w:tblPr>
        <w:tblBorders/>
      </w:tblPr>
      <w:tcPr>
        <w:tcBorders>
          <w:bottom w:val="single" w:color="a0b7e1" w:themeColor="accent1" w:themeTint="80" w:sz="12" w:space="0"/>
        </w:tcBorders>
      </w:tcPr>
    </w:tblStylePr>
    <w:tblStylePr w:type="lastCol">
      <w:rPr>
        <w:b/>
        <w:color w:val="a0b7e1" w:themeColor="accent1" w:themeTint="80" w:themeShade="95"/>
      </w:rPr>
      <w:pPr>
        <w:pBdr/>
        <w:spacing/>
        <w:ind/>
      </w:pPr>
      <w:tblPr>
        <w:tblBorders/>
      </w:tblPr>
      <w:tcPr>
        <w:tcBorders/>
      </w:tcPr>
    </w:tblStylePr>
    <w:tblStylePr w:type="lastRow">
      <w:rPr>
        <w:b/>
        <w:color w:val="a0b7e1"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6" w:customStyle="1">
    <w:name w:val="Grid Table 6 Colorful - Accent 2"/>
    <w:basedOn w:val="1690"/>
    <w:uiPriority w:val="99"/>
    <w:pPr>
      <w:pBdr/>
      <w:spacing w:after="0" w:line="240" w:lineRule="auto"/>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12"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7" w:customStyle="1">
    <w:name w:val="Grid Table 6 Colorful - Accent 3"/>
    <w:basedOn w:val="1690"/>
    <w:uiPriority w:val="99"/>
    <w:pPr>
      <w:pBdr/>
      <w:spacing w:after="0" w:line="240" w:lineRule="auto"/>
      <w:ind/>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5a5a5" w:themeColor="accent3" w:themeTint="FE" w:themeShade="95"/>
      </w:rPr>
      <w:pPr>
        <w:pBdr/>
        <w:spacing/>
        <w:ind/>
      </w:pPr>
      <w:tblPr>
        <w:tblBorders/>
      </w:tblPr>
      <w:tcPr>
        <w:tcBorders/>
      </w:tcPr>
    </w:tblStylePr>
    <w:tblStylePr w:type="firstRow">
      <w:rPr>
        <w:b/>
        <w:color w:val="a5a5a5" w:themeColor="accent3" w:themeTint="FE" w:themeShade="95"/>
      </w:rPr>
      <w:pPr>
        <w:pBdr/>
        <w:spacing/>
        <w:ind/>
      </w:pPr>
      <w:tblPr>
        <w:tblBorders/>
      </w:tblPr>
      <w:tcPr>
        <w:tcBorders>
          <w:bottom w:val="single" w:color="a5a5a5" w:themeColor="accent3" w:themeTint="FE" w:sz="12" w:space="0"/>
        </w:tcBorders>
      </w:tcPr>
    </w:tblStylePr>
    <w:tblStylePr w:type="lastCol">
      <w:rPr>
        <w:b/>
        <w:color w:val="a5a5a5" w:themeColor="accent3" w:themeTint="FE" w:themeShade="95"/>
      </w:rPr>
      <w:pPr>
        <w:pBdr/>
        <w:spacing/>
        <w:ind/>
      </w:pPr>
      <w:tblPr>
        <w:tblBorders/>
      </w:tblPr>
      <w:tcPr>
        <w:tcBorders/>
      </w:tcPr>
    </w:tblStylePr>
    <w:tblStylePr w:type="lastRow">
      <w:rPr>
        <w:b/>
        <w:color w:val="a5a5a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8" w:customStyle="1">
    <w:name w:val="Grid Table 6 Colorful - Accent 4"/>
    <w:basedOn w:val="1690"/>
    <w:uiPriority w:val="99"/>
    <w:pPr>
      <w:pBdr/>
      <w:spacing w:after="0" w:line="240" w:lineRule="auto"/>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12"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9" w:customStyle="1">
    <w:name w:val="Grid Table 6 Colorful - Accent 5"/>
    <w:basedOn w:val="1690"/>
    <w:uiPriority w:val="99"/>
    <w:pPr>
      <w:pBdr/>
      <w:spacing w:after="0" w:line="240" w:lineRule="auto"/>
      <w:ind/>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5b9bd5" w:themeColor="accent5"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0" w:customStyle="1">
    <w:name w:val="Grid Table 6 Colorful - Accent 6"/>
    <w:basedOn w:val="1690"/>
    <w:uiPriority w:val="99"/>
    <w:pPr>
      <w:pBdr/>
      <w:spacing w:after="0" w:line="240" w:lineRule="auto"/>
      <w:ind/>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245a8d" w:themeColor="accent5"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70ad47" w:themeColor="accent6"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1">
    <w:name w:val="Grid Table 7 Colorful"/>
    <w:basedOn w:val="1690"/>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2" w:customStyle="1">
    <w:name w:val="Grid Table 7 Colorful - Accent 1"/>
    <w:basedOn w:val="1690"/>
    <w:uiPriority w:val="99"/>
    <w:pPr>
      <w:pBdr/>
      <w:spacing w:after="0" w:line="240" w:lineRule="auto"/>
      <w:ind/>
    </w:pPr>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cPr>
      <w:tcBorders/>
    </w:tcPr>
    <w:tblStylePr w:type="band1Horz">
      <w:rPr>
        <w:rFonts w:ascii="Arial" w:hAnsi="Arial"/>
        <w:color w:val="a0b7e1" w:themeColor="accent1" w:themeTint="80" w:themeShade="95"/>
        <w:sz w:val="22"/>
      </w:rPr>
      <w:pPr>
        <w:pBdr/>
        <w:spacing/>
        <w:ind/>
      </w:pPr>
      <w:tblPr>
        <w:tblBorders/>
      </w:tblPr>
      <w:tcPr>
        <w:shd w:val="clear" w:color="d8e2f3" w:themeColor="accent1" w:themeTint="34" w:fill="d8e2f3" w:themeFill="accent1" w:themeFillTint="34"/>
        <w:tcBorders/>
      </w:tcPr>
    </w:tblStylePr>
    <w:tblStylePr w:type="band1Vert">
      <w:pPr>
        <w:pBdr/>
        <w:spacing/>
        <w:ind/>
      </w:pPr>
      <w:tblPr>
        <w:tblBorders/>
      </w:tblPr>
      <w:tcPr>
        <w:shd w:val="clear" w:color="d8e2f3" w:themeColor="accent1" w:themeTint="34" w:fill="d8e2f3" w:themeFill="accent1" w:themeFillTint="34"/>
        <w:tcBorders/>
      </w:tcPr>
    </w:tblStylePr>
    <w:tblStylePr w:type="band2Horz">
      <w:rPr>
        <w:rFonts w:ascii="Arial" w:hAnsi="Arial"/>
        <w:color w:val="a0b7e1"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0b7e1"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0b7e1" w:themeColor="accent1" w:themeTint="80" w:sz="4" w:space="0"/>
        </w:tcBorders>
      </w:tcPr>
    </w:tblStylePr>
    <w:tblStylePr w:type="firstRow">
      <w:rPr>
        <w:rFonts w:ascii="Arial" w:hAnsi="Arial"/>
        <w:b/>
        <w:color w:val="a0b7e1"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0b7e1" w:themeColor="accent1" w:themeTint="80" w:sz="4" w:space="0"/>
          <w:right w:val="none" w:color="000000" w:sz="4" w:space="0"/>
        </w:tcBorders>
      </w:tcPr>
    </w:tblStylePr>
    <w:tblStylePr w:type="lastCol">
      <w:rPr>
        <w:rFonts w:ascii="Arial" w:hAnsi="Arial"/>
        <w:i/>
        <w:color w:val="a0b7e1" w:themeColor="accent1" w:themeTint="80" w:themeShade="95"/>
        <w:sz w:val="22"/>
      </w:rPr>
      <w:pPr>
        <w:pBdr/>
        <w:spacing/>
        <w:ind/>
      </w:pPr>
      <w:tblPr>
        <w:tblBorders/>
      </w:tblPr>
      <w:tcPr>
        <w:shd w:val="clear" w:color="ffffff" w:fill="auto"/>
        <w:tcBorders>
          <w:top w:val="none" w:color="000000" w:sz="4" w:space="0"/>
          <w:left w:val="single" w:color="a0b7e1" w:themeColor="accent1" w:themeTint="80" w:sz="4" w:space="0"/>
          <w:bottom w:val="none" w:color="000000" w:sz="4" w:space="0"/>
          <w:right w:val="none" w:color="000000" w:sz="4" w:space="0"/>
        </w:tcBorders>
      </w:tcPr>
    </w:tblStylePr>
    <w:tblStylePr w:type="lastRow">
      <w:rPr>
        <w:rFonts w:ascii="Arial" w:hAnsi="Arial"/>
        <w:b/>
        <w:color w:val="a0b7e1" w:themeColor="accent1" w:themeTint="80" w:themeShade="95"/>
        <w:sz w:val="22"/>
      </w:rPr>
      <w:pPr>
        <w:pBdr/>
        <w:spacing/>
        <w:ind/>
      </w:pPr>
      <w:tblPr>
        <w:tblBorders/>
      </w:tblPr>
      <w:tcPr>
        <w:shd w:val="clear" w:color="ffffff" w:themeColor="light1" w:fill="ffffff" w:themeFill="light1"/>
        <w:tcBorders>
          <w:top w:val="single" w:color="a0b7e1"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3" w:customStyle="1">
    <w:name w:val="Grid Table 7 Colorful - Accent 2"/>
    <w:basedOn w:val="1690"/>
    <w:uiPriority w:val="99"/>
    <w:pPr>
      <w:pBdr/>
      <w:spacing w:after="0" w:line="240" w:lineRule="auto"/>
      <w:ind/>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4" w:customStyle="1">
    <w:name w:val="Grid Table 7 Colorful - Accent 3"/>
    <w:basedOn w:val="1690"/>
    <w:uiPriority w:val="99"/>
    <w:pPr>
      <w:pBdr/>
      <w:spacing w:after="0" w:line="240" w:lineRule="auto"/>
      <w:ind/>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5a5a5"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5a5a5" w:themeColor="accent3" w:themeTint="FE" w:sz="4" w:space="0"/>
        </w:tcBorders>
      </w:tcPr>
    </w:tblStylePr>
    <w:tblStylePr w:type="fir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5a5a5" w:themeColor="accent3" w:themeTint="FE" w:sz="4" w:space="0"/>
          <w:right w:val="none" w:color="000000" w:sz="4" w:space="0"/>
        </w:tcBorders>
      </w:tcPr>
    </w:tblStylePr>
    <w:tblStylePr w:type="lastCol">
      <w:rPr>
        <w:rFonts w:ascii="Arial" w:hAnsi="Arial"/>
        <w:i/>
        <w:color w:val="a5a5a5" w:themeColor="accent3" w:themeTint="FE" w:themeShade="95"/>
        <w:sz w:val="22"/>
      </w:rPr>
      <w:pPr>
        <w:pBdr/>
        <w:spacing/>
        <w:ind/>
      </w:pPr>
      <w:tblPr>
        <w:tblBorders/>
      </w:tblPr>
      <w:tcPr>
        <w:shd w:val="clear" w:color="ffffff" w:fill="auto"/>
        <w:tcBorders>
          <w:top w:val="none" w:color="000000" w:sz="4" w:space="0"/>
          <w:left w:val="single" w:color="a5a5a5" w:themeColor="accent3" w:themeTint="FE" w:sz="4" w:space="0"/>
          <w:bottom w:val="none" w:color="000000" w:sz="4" w:space="0"/>
          <w:right w:val="none" w:color="000000" w:sz="4" w:space="0"/>
        </w:tcBorders>
      </w:tcPr>
    </w:tblStylePr>
    <w:tblStylePr w:type="la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5" w:customStyle="1">
    <w:name w:val="Grid Table 7 Colorful - Accent 4"/>
    <w:basedOn w:val="1690"/>
    <w:uiPriority w:val="99"/>
    <w:pPr>
      <w:pBdr/>
      <w:spacing w:after="0" w:line="240" w:lineRule="auto"/>
      <w:ind/>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6" w:customStyle="1">
    <w:name w:val="Grid Table 7 Colorful - Accent 5"/>
    <w:basedOn w:val="1690"/>
    <w:uiPriority w:val="99"/>
    <w:pPr>
      <w:pBdr/>
      <w:spacing w:after="0" w:line="240" w:lineRule="auto"/>
      <w:ind/>
    </w:pPr>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a8d"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2c6e7" w:themeColor="accent5" w:themeTint="90" w:sz="4" w:space="0"/>
        </w:tcBorders>
      </w:tcPr>
    </w:tblStylePr>
    <w:tblStylePr w:type="firstRow">
      <w:rPr>
        <w:rFonts w:ascii="Arial" w:hAnsi="Arial"/>
        <w:b/>
        <w:color w:val="245a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2c6e7" w:themeColor="accent5" w:themeTint="90" w:sz="4" w:space="0"/>
          <w:right w:val="none" w:color="000000" w:sz="4" w:space="0"/>
        </w:tcBorders>
      </w:tcPr>
    </w:tblStylePr>
    <w:tblStylePr w:type="lastCol">
      <w:rPr>
        <w:rFonts w:ascii="Arial" w:hAnsi="Arial"/>
        <w:i/>
        <w:color w:val="245a8d" w:themeColor="accent5" w:themeShade="95"/>
        <w:sz w:val="22"/>
      </w:rPr>
      <w:pPr>
        <w:pBdr/>
        <w:spacing/>
        <w:ind/>
      </w:pPr>
      <w:tblPr>
        <w:tblBorders/>
      </w:tblPr>
      <w:tcPr>
        <w:shd w:val="clear" w:color="ffffff" w:fill="auto"/>
        <w:tcBorders>
          <w:top w:val="none" w:color="000000" w:sz="4" w:space="0"/>
          <w:left w:val="single" w:color="a2c6e7" w:themeColor="accent5" w:themeTint="90" w:sz="4" w:space="0"/>
          <w:bottom w:val="none" w:color="000000" w:sz="4" w:space="0"/>
          <w:right w:val="none" w:color="000000" w:sz="4" w:space="0"/>
        </w:tcBorders>
      </w:tcPr>
    </w:tblStylePr>
    <w:tblStylePr w:type="lastRow">
      <w:rPr>
        <w:rFonts w:ascii="Arial" w:hAnsi="Arial"/>
        <w:b/>
        <w:color w:val="245a8d" w:themeColor="accent5" w:themeShade="95"/>
        <w:sz w:val="22"/>
      </w:rPr>
      <w:pPr>
        <w:pBdr/>
        <w:spacing/>
        <w:ind/>
      </w:pPr>
      <w:tblPr>
        <w:tblBorders/>
      </w:tblPr>
      <w:tcPr>
        <w:shd w:val="clear" w:color="ffffff" w:themeColor="light1" w:fill="ffffff" w:themeFill="light1"/>
        <w:tcBorders>
          <w:top w:val="single" w:color="a2c6e7"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7" w:customStyle="1">
    <w:name w:val="Grid Table 7 Colorful - Accent 6"/>
    <w:basedOn w:val="1690"/>
    <w:uiPriority w:val="99"/>
    <w:pPr>
      <w:pBdr/>
      <w:spacing w:after="0" w:line="240" w:lineRule="auto"/>
      <w:ind/>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16429" w:themeColor="accent6"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4164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429"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dd394" w:themeColor="accent6" w:themeTint="90" w:sz="4" w:space="0"/>
        </w:tcBorders>
      </w:tcPr>
    </w:tblStylePr>
    <w:tblStylePr w:type="firstRow">
      <w:rPr>
        <w:rFonts w:ascii="Arial" w:hAnsi="Arial"/>
        <w:b/>
        <w:color w:val="4164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dd394" w:themeColor="accent6" w:themeTint="90" w:sz="4" w:space="0"/>
          <w:right w:val="none" w:color="000000" w:sz="4" w:space="0"/>
        </w:tcBorders>
      </w:tcPr>
    </w:tblStylePr>
    <w:tblStylePr w:type="lastCol">
      <w:rPr>
        <w:rFonts w:ascii="Arial" w:hAnsi="Arial"/>
        <w:i/>
        <w:color w:val="416429" w:themeColor="accent6" w:themeShade="95"/>
        <w:sz w:val="22"/>
      </w:rPr>
      <w:pPr>
        <w:pBdr/>
        <w:spacing/>
        <w:ind/>
      </w:pPr>
      <w:tblPr>
        <w:tblBorders/>
      </w:tblPr>
      <w:tcPr>
        <w:shd w:val="clear" w:color="ffffff" w:fill="auto"/>
        <w:tcBorders>
          <w:top w:val="none" w:color="000000" w:sz="4" w:space="0"/>
          <w:left w:val="single" w:color="add394" w:themeColor="accent6" w:themeTint="90" w:sz="4" w:space="0"/>
          <w:bottom w:val="none" w:color="000000" w:sz="4" w:space="0"/>
          <w:right w:val="none" w:color="000000" w:sz="4" w:space="0"/>
        </w:tcBorders>
      </w:tcPr>
    </w:tblStylePr>
    <w:tblStylePr w:type="lastRow">
      <w:rPr>
        <w:rFonts w:ascii="Arial" w:hAnsi="Arial"/>
        <w:b/>
        <w:color w:val="416429" w:themeColor="accent6" w:themeShade="95"/>
        <w:sz w:val="22"/>
      </w:rPr>
      <w:pPr>
        <w:pBdr/>
        <w:spacing/>
        <w:ind/>
      </w:pPr>
      <w:tblPr>
        <w:tblBorders/>
      </w:tblPr>
      <w:tcPr>
        <w:shd w:val="clear" w:color="ffffff" w:themeColor="light1" w:fill="ffffff" w:themeFill="light1"/>
        <w:tcBorders>
          <w:top w:val="single" w:color="add394"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8">
    <w:name w:val="List Table 1 Light"/>
    <w:basedOn w:val="1690"/>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9" w:customStyle="1">
    <w:name w:val="List Table 1 Light - Accent 1"/>
    <w:basedOn w:val="1690"/>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472c4"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472c4"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0" w:customStyle="1">
    <w:name w:val="List Table 1 Light - Accent 2"/>
    <w:basedOn w:val="1690"/>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ed7d31"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1" w:customStyle="1">
    <w:name w:val="List Table 1 Light - Accent 3"/>
    <w:basedOn w:val="1690"/>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2" w:customStyle="1">
    <w:name w:val="List Table 1 Light - Accent 4"/>
    <w:basedOn w:val="1690"/>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c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3" w:customStyle="1">
    <w:name w:val="List Table 1 Light - Accent 5"/>
    <w:basedOn w:val="1690"/>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5b9bd5"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4" w:customStyle="1">
    <w:name w:val="List Table 1 Light - Accent 6"/>
    <w:basedOn w:val="1690"/>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5">
    <w:name w:val="List Table 2"/>
    <w:basedOn w:val="1690"/>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6" w:customStyle="1">
    <w:name w:val="List Table 2 - Accent 1"/>
    <w:basedOn w:val="1690"/>
    <w:uiPriority w:val="99"/>
    <w:pPr>
      <w:pBdr/>
      <w:spacing w:after="0" w:line="240" w:lineRule="auto"/>
      <w:ind/>
    </w:pPr>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1Vert">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7" w:customStyle="1">
    <w:name w:val="List Table 2 - Accent 2"/>
    <w:basedOn w:val="1690"/>
    <w:uiPriority w:val="99"/>
    <w:pPr>
      <w:pBdr/>
      <w:spacing w:after="0" w:line="240" w:lineRule="auto"/>
      <w:ind/>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8" w:customStyle="1">
    <w:name w:val="List Table 2 - Accent 3"/>
    <w:basedOn w:val="1690"/>
    <w:uiPriority w:val="99"/>
    <w:pPr>
      <w:pBdr/>
      <w:spacing w:after="0" w:line="240" w:lineRule="auto"/>
      <w:ind/>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9" w:customStyle="1">
    <w:name w:val="List Table 2 - Accent 4"/>
    <w:basedOn w:val="1690"/>
    <w:uiPriority w:val="99"/>
    <w:pPr>
      <w:pBdr/>
      <w:spacing w:after="0" w:line="240" w:lineRule="auto"/>
      <w:ind/>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0" w:customStyle="1">
    <w:name w:val="List Table 2 - Accent 5"/>
    <w:basedOn w:val="1690"/>
    <w:uiPriority w:val="99"/>
    <w:pPr>
      <w:pBdr/>
      <w:spacing w:after="0" w:line="240" w:lineRule="auto"/>
      <w:ind/>
    </w:pPr>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1" w:customStyle="1">
    <w:name w:val="List Table 2 - Accent 6"/>
    <w:basedOn w:val="1690"/>
    <w:uiPriority w:val="99"/>
    <w:pPr>
      <w:pBdr/>
      <w:spacing w:after="0" w:line="240" w:lineRule="auto"/>
      <w:ind/>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2">
    <w:name w:val="List Table 3"/>
    <w:basedOn w:val="1690"/>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3" w:customStyle="1">
    <w:name w:val="List Table 3 - Accent 1"/>
    <w:basedOn w:val="1690"/>
    <w:uiPriority w:val="99"/>
    <w:pPr>
      <w:pBdr/>
      <w:spacing w:after="0" w:line="240" w:lineRule="auto"/>
      <w:ind/>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cPr>
      <w:tcBorders/>
    </w:tcPr>
    <w:tblStylePr w:type="band1Horz">
      <w:rPr>
        <w:rFonts w:ascii="Arial" w:hAnsi="Arial"/>
        <w:color w:val="404040"/>
        <w:sz w:val="22"/>
      </w:rPr>
      <w:pPr>
        <w:pBdr/>
        <w:spacing/>
        <w:ind/>
      </w:pPr>
      <w:tblPr>
        <w:tblBorders/>
      </w:tblPr>
      <w:tcPr>
        <w:tcBorders>
          <w:top w:val="single" w:color="4472c4" w:themeColor="accent1" w:sz="4" w:space="0"/>
          <w:bottom w:val="single" w:color="4472c4" w:themeColor="accent1" w:sz="4" w:space="0"/>
        </w:tcBorders>
      </w:tcPr>
    </w:tblStylePr>
    <w:tblStylePr w:type="band1Vert">
      <w:rPr>
        <w:rFonts w:ascii="Arial" w:hAnsi="Arial"/>
        <w:color w:val="404040"/>
        <w:sz w:val="22"/>
      </w:rPr>
      <w:pPr>
        <w:pBdr/>
        <w:spacing/>
        <w:ind/>
      </w:pPr>
      <w:tblPr>
        <w:tblBorders/>
      </w:tblPr>
      <w:tcPr>
        <w:tcBorders>
          <w:left w:val="single" w:color="4472c4" w:themeColor="accent1" w:sz="4" w:space="0"/>
          <w:right w:val="single" w:color="4472c4"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4" w:customStyle="1">
    <w:name w:val="List Table 3 - Accent 2"/>
    <w:basedOn w:val="1690"/>
    <w:uiPriority w:val="99"/>
    <w:pPr>
      <w:pBdr/>
      <w:spacing w:after="0" w:line="240" w:lineRule="auto"/>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pPr>
        <w:pBdr/>
        <w:spacing/>
        <w:ind/>
      </w:pPr>
      <w:tblPr>
        <w:tblBorders/>
      </w:tblPr>
      <w:tcPr>
        <w:tcBorders>
          <w:left w:val="single" w:color="f4b184" w:themeColor="accent2" w:themeTint="97" w:sz="4" w:space="0"/>
          <w:right w:val="single" w:color="f4b184"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5" w:customStyle="1">
    <w:name w:val="List Table 3 - Accent 3"/>
    <w:basedOn w:val="1690"/>
    <w:uiPriority w:val="99"/>
    <w:pPr>
      <w:pBdr/>
      <w:spacing w:after="0" w:line="240" w:lineRule="auto"/>
      <w:ind/>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pPr>
        <w:pBdr/>
        <w:spacing/>
        <w:ind/>
      </w:pPr>
      <w:tblPr>
        <w:tblBorders/>
      </w:tblPr>
      <w:tcPr>
        <w:tcBorders>
          <w:left w:val="single" w:color="c9c9c9" w:themeColor="accent3" w:themeTint="98" w:sz="4" w:space="0"/>
          <w:right w:val="single" w:color="c9c9c9"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9c9c9"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6" w:customStyle="1">
    <w:name w:val="List Table 3 - Accent 4"/>
    <w:basedOn w:val="1690"/>
    <w:uiPriority w:val="99"/>
    <w:pPr>
      <w:pBdr/>
      <w:spacing w:after="0" w:line="240" w:lineRule="auto"/>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pPr>
        <w:pBdr/>
        <w:spacing/>
        <w:ind/>
      </w:pPr>
      <w:tblPr>
        <w:tblBorders/>
      </w:tblPr>
      <w:tcPr>
        <w:tcBorders>
          <w:left w:val="single" w:color="ffd865" w:themeColor="accent4" w:themeTint="9A" w:sz="4" w:space="0"/>
          <w:right w:val="single" w:color="ffd865"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7" w:customStyle="1">
    <w:name w:val="List Table 3 - Accent 5"/>
    <w:basedOn w:val="1690"/>
    <w:uiPriority w:val="99"/>
    <w:pPr>
      <w:pBdr/>
      <w:spacing w:after="0" w:line="240" w:lineRule="auto"/>
      <w:ind/>
    </w:pPr>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bc2e5" w:themeColor="accent5" w:themeTint="9A" w:sz="4" w:space="0"/>
          <w:bottom w:val="single" w:color="9bc2e5" w:themeColor="accent5" w:themeTint="9A" w:sz="4" w:space="0"/>
        </w:tcBorders>
      </w:tcPr>
    </w:tblStylePr>
    <w:tblStylePr w:type="band1Vert">
      <w:rPr>
        <w:rFonts w:ascii="Arial" w:hAnsi="Arial"/>
        <w:color w:val="404040"/>
        <w:sz w:val="22"/>
      </w:rPr>
      <w:pPr>
        <w:pBdr/>
        <w:spacing/>
        <w:ind/>
      </w:pPr>
      <w:tblPr>
        <w:tblBorders/>
      </w:tblPr>
      <w:tcPr>
        <w:tcBorders>
          <w:left w:val="single" w:color="9bc2e5" w:themeColor="accent5" w:themeTint="9A" w:sz="4" w:space="0"/>
          <w:right w:val="single" w:color="9bc2e5"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c2e5" w:themeColor="accent5" w:themeTint="9A" w:fill="9bc2e5"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8" w:customStyle="1">
    <w:name w:val="List Table 3 - Accent 6"/>
    <w:basedOn w:val="1690"/>
    <w:uiPriority w:val="99"/>
    <w:pPr>
      <w:pBdr/>
      <w:spacing w:after="0" w:line="240" w:lineRule="auto"/>
      <w:ind/>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pPr>
        <w:pBdr/>
        <w:spacing/>
        <w:ind/>
      </w:pPr>
      <w:tblPr>
        <w:tblBorders/>
      </w:tblPr>
      <w:tcPr>
        <w:tcBorders>
          <w:left w:val="single" w:color="a9d08e" w:themeColor="accent6" w:themeTint="98" w:sz="4" w:space="0"/>
          <w:right w:val="single" w:color="a9d08e"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9d08e" w:themeColor="accent6" w:themeTint="98" w:fill="a9d08e"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9">
    <w:name w:val="List Table 4"/>
    <w:basedOn w:val="1690"/>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0" w:customStyle="1">
    <w:name w:val="List Table 4 - Accent 1"/>
    <w:basedOn w:val="1690"/>
    <w:uiPriority w:val="99"/>
    <w:pPr>
      <w:pBdr/>
      <w:spacing w:after="0" w:line="240" w:lineRule="auto"/>
      <w:ind/>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1Vert">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1" w:customStyle="1">
    <w:name w:val="List Table 4 - Accent 2"/>
    <w:basedOn w:val="1690"/>
    <w:uiPriority w:val="99"/>
    <w:pPr>
      <w:pBdr/>
      <w:spacing w:after="0" w:line="240" w:lineRule="auto"/>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2" w:customStyle="1">
    <w:name w:val="List Table 4 - Accent 3"/>
    <w:basedOn w:val="1690"/>
    <w:uiPriority w:val="99"/>
    <w:pPr>
      <w:pBdr/>
      <w:spacing w:after="0" w:line="240" w:lineRule="auto"/>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3" w:customStyle="1">
    <w:name w:val="List Table 4 - Accent 4"/>
    <w:basedOn w:val="1690"/>
    <w:uiPriority w:val="99"/>
    <w:pPr>
      <w:pBdr/>
      <w:spacing w:after="0" w:line="240" w:lineRule="auto"/>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4" w:customStyle="1">
    <w:name w:val="List Table 4 - Accent 5"/>
    <w:basedOn w:val="1690"/>
    <w:uiPriority w:val="99"/>
    <w:pPr>
      <w:pBdr/>
      <w:spacing w:after="0" w:line="240" w:lineRule="auto"/>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5" w:customStyle="1">
    <w:name w:val="List Table 4 - Accent 6"/>
    <w:basedOn w:val="1690"/>
    <w:uiPriority w:val="99"/>
    <w:pPr>
      <w:pBdr/>
      <w:spacing w:after="0" w:line="240" w:lineRule="auto"/>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6">
    <w:name w:val="List Table 5 Dark"/>
    <w:basedOn w:val="1690"/>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7" w:customStyle="1">
    <w:name w:val="List Table 5 Dark - Accent 1"/>
    <w:basedOn w:val="1690"/>
    <w:uiPriority w:val="99"/>
    <w:pPr>
      <w:pBdr/>
      <w:spacing w:after="0" w:line="240" w:lineRule="auto"/>
      <w:ind/>
    </w:pPr>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shd w:val="clear" w:color="4472c4" w:themeColor="accent1" w:fill="4472c4" w:themeFill="accent1"/>
    </w:tblPr>
    <w:tcPr>
      <w:tcBorders/>
    </w:tcPr>
    <w:tblStylePr w:type="band1Horz">
      <w:pPr>
        <w:pBdr/>
        <w:spacing/>
        <w:ind/>
      </w:pPr>
      <w:tblPr>
        <w:tblBorders/>
      </w:tblPr>
      <w:tcPr>
        <w:shd w:val="clear" w:color="4472c4" w:themeColor="accent1" w:fill="4472c4"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472c4" w:themeColor="accent1" w:fill="4472c4"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472c4" w:themeColor="accent1" w:fill="4472c4"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472c4"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472c4" w:themeColor="accent1" w:fill="4472c4" w:themeFill="accent1"/>
        <w:tcBorders>
          <w:top w:val="single" w:color="4472c4"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472c4"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8" w:customStyle="1">
    <w:name w:val="List Table 5 Dark - Accent 2"/>
    <w:basedOn w:val="1690"/>
    <w:uiPriority w:val="99"/>
    <w:pPr>
      <w:pBdr/>
      <w:spacing w:after="0" w:line="240" w:lineRule="auto"/>
      <w:ind/>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cPr>
      <w:tcBorders/>
    </w:tcPr>
    <w:tblStylePr w:type="band1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9" w:customStyle="1">
    <w:name w:val="List Table 5 Dark - Accent 3"/>
    <w:basedOn w:val="1690"/>
    <w:uiPriority w:val="99"/>
    <w:pPr>
      <w:pBdr/>
      <w:spacing w:after="0" w:line="240" w:lineRule="auto"/>
      <w:ind/>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cPr>
      <w:tcBorders/>
    </w:tcPr>
    <w:tblStylePr w:type="band1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80" w:customStyle="1">
    <w:name w:val="List Table 5 Dark - Accent 4"/>
    <w:basedOn w:val="1690"/>
    <w:uiPriority w:val="99"/>
    <w:pPr>
      <w:pBdr/>
      <w:spacing w:after="0" w:line="240" w:lineRule="auto"/>
      <w:ind/>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cPr>
      <w:tcBorders/>
    </w:tcPr>
    <w:tblStylePr w:type="band1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81" w:customStyle="1">
    <w:name w:val="List Table 5 Dark - Accent 5"/>
    <w:basedOn w:val="1690"/>
    <w:uiPriority w:val="99"/>
    <w:pPr>
      <w:pBdr/>
      <w:spacing w:after="0" w:line="240" w:lineRule="auto"/>
      <w:ind/>
    </w:pPr>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shd w:val="clear" w:color="9bc2e5" w:themeColor="accent5" w:themeTint="9A" w:fill="9bc2e5" w:themeFill="accent5" w:themeFillTint="9A"/>
    </w:tblPr>
    <w:tcPr>
      <w:tcBorders/>
    </w:tcPr>
    <w:tblStylePr w:type="band1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bc2e5" w:themeColor="accent5" w:themeTint="9A" w:fill="9bc2e5"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bc2e5"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bc2e5" w:themeColor="accent5" w:themeTint="9A" w:fill="9bc2e5" w:themeFill="accent5" w:themeFillTint="9A"/>
        <w:tcBorders>
          <w:top w:val="single" w:color="9bc2e5"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bc2e5"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82" w:customStyle="1">
    <w:name w:val="List Table 5 Dark - Accent 6"/>
    <w:basedOn w:val="1690"/>
    <w:uiPriority w:val="99"/>
    <w:pPr>
      <w:pBdr/>
      <w:spacing w:after="0" w:line="240" w:lineRule="auto"/>
      <w:ind/>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cPr>
      <w:tcBorders/>
    </w:tcPr>
    <w:tblStylePr w:type="band1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83">
    <w:name w:val="List Table 6 Colorful"/>
    <w:basedOn w:val="1690"/>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84" w:customStyle="1">
    <w:name w:val="List Table 6 Colorful - Accent 1"/>
    <w:basedOn w:val="1690"/>
    <w:uiPriority w:val="99"/>
    <w:pPr>
      <w:pBdr/>
      <w:spacing w:after="0" w:line="240" w:lineRule="auto"/>
      <w:ind/>
    </w:pPr>
    <w:tblPr>
      <w:tblStyleRowBandSize w:val="1"/>
      <w:tblStyleColBandSize w:val="1"/>
      <w:tblBorders>
        <w:top w:val="single" w:color="4472c4" w:themeColor="accent1" w:sz="4" w:space="0"/>
        <w:bottom w:val="single" w:color="4472c4" w:themeColor="accent1" w:sz="4" w:space="0"/>
      </w:tblBorders>
    </w:tblPr>
    <w:tcPr>
      <w:tcBorders/>
    </w:tcPr>
    <w:tblStylePr w:type="band1Horz">
      <w:rPr>
        <w:rFonts w:ascii="Arial" w:hAnsi="Arial"/>
        <w:color w:val="254175" w:themeColor="accent1" w:themeShade="95"/>
        <w:sz w:val="22"/>
      </w:rPr>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rPr>
        <w:rFonts w:ascii="Arial" w:hAnsi="Arial"/>
        <w:color w:val="2541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175" w:themeColor="accent1" w:themeShade="95"/>
      </w:rPr>
      <w:pPr>
        <w:pBdr/>
        <w:spacing/>
        <w:ind/>
      </w:pPr>
      <w:tblPr>
        <w:tblBorders/>
      </w:tblPr>
      <w:tcPr>
        <w:tcBorders/>
      </w:tcPr>
    </w:tblStylePr>
    <w:tblStylePr w:type="firstRow">
      <w:rPr>
        <w:b/>
        <w:color w:val="254175" w:themeColor="accent1" w:themeShade="95"/>
      </w:rPr>
      <w:pPr>
        <w:pBdr/>
        <w:spacing/>
        <w:ind/>
      </w:pPr>
      <w:tblPr>
        <w:tblBorders/>
      </w:tblPr>
      <w:tcPr>
        <w:tcBorders>
          <w:bottom w:val="single" w:color="4472c4" w:themeColor="accent1" w:sz="4" w:space="0"/>
        </w:tcBorders>
      </w:tcPr>
    </w:tblStylePr>
    <w:tblStylePr w:type="lastCol">
      <w:rPr>
        <w:b/>
        <w:color w:val="254175" w:themeColor="accent1" w:themeShade="95"/>
      </w:rPr>
      <w:pPr>
        <w:pBdr/>
        <w:spacing/>
        <w:ind/>
      </w:pPr>
      <w:tblPr>
        <w:tblBorders/>
      </w:tblPr>
      <w:tcPr>
        <w:tcBorders/>
      </w:tcPr>
    </w:tblStylePr>
    <w:tblStylePr w:type="lastRow">
      <w:rPr>
        <w:b/>
        <w:color w:val="254175" w:themeColor="accent1" w:themeShade="95"/>
      </w:rPr>
      <w:pPr>
        <w:pBdr/>
        <w:spacing/>
        <w:ind/>
      </w:pPr>
      <w:tblPr>
        <w:tblBorders/>
      </w:tblPr>
      <w:tcPr>
        <w:tcBorders>
          <w:top w:val="single" w:color="4472c4"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85" w:customStyle="1">
    <w:name w:val="List Table 6 Colorful - Accent 2"/>
    <w:basedOn w:val="1690"/>
    <w:uiPriority w:val="99"/>
    <w:pPr>
      <w:pBdr/>
      <w:spacing w:after="0" w:line="240" w:lineRule="auto"/>
      <w:ind/>
    </w:pPr>
    <w:tblPr>
      <w:tblStyleRowBandSize w:val="1"/>
      <w:tblStyleColBandSize w:val="1"/>
      <w:tblBorders>
        <w:top w:val="single" w:color="f4b184" w:themeColor="accent2" w:themeTint="97" w:sz="4" w:space="0"/>
        <w:bottom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4"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86" w:customStyle="1">
    <w:name w:val="List Table 6 Colorful - Accent 3"/>
    <w:basedOn w:val="1690"/>
    <w:uiPriority w:val="99"/>
    <w:pPr>
      <w:pBdr/>
      <w:spacing w:after="0" w:line="240" w:lineRule="auto"/>
      <w:ind/>
    </w:pPr>
    <w:tblPr>
      <w:tblStyleRowBandSize w:val="1"/>
      <w:tblStyleColBandSize w:val="1"/>
      <w:tblBorders>
        <w:top w:val="single" w:color="c9c9c9" w:themeColor="accent3" w:themeTint="98" w:sz="4" w:space="0"/>
        <w:bottom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c9c9" w:themeColor="accent3" w:themeTint="98" w:themeShade="95"/>
      </w:rPr>
      <w:pPr>
        <w:pBdr/>
        <w:spacing/>
        <w:ind/>
      </w:pPr>
      <w:tblPr>
        <w:tblBorders/>
      </w:tblPr>
      <w:tcPr>
        <w:tcBorders/>
      </w:tcPr>
    </w:tblStylePr>
    <w:tblStylePr w:type="firstRow">
      <w:rPr>
        <w:b/>
        <w:color w:val="c9c9c9" w:themeColor="accent3" w:themeTint="98" w:themeShade="95"/>
      </w:rPr>
      <w:pPr>
        <w:pBdr/>
        <w:spacing/>
        <w:ind/>
      </w:pPr>
      <w:tblPr>
        <w:tblBorders/>
      </w:tblPr>
      <w:tcPr>
        <w:tcBorders>
          <w:bottom w:val="single" w:color="c9c9c9" w:themeColor="accent3" w:themeTint="98" w:sz="4" w:space="0"/>
        </w:tcBorders>
      </w:tcPr>
    </w:tblStylePr>
    <w:tblStylePr w:type="lastCol">
      <w:rPr>
        <w:b/>
        <w:color w:val="c9c9c9" w:themeColor="accent3" w:themeTint="98" w:themeShade="95"/>
      </w:rPr>
      <w:pPr>
        <w:pBdr/>
        <w:spacing/>
        <w:ind/>
      </w:pPr>
      <w:tblPr>
        <w:tblBorders/>
      </w:tblPr>
      <w:tcPr>
        <w:tcBorders/>
      </w:tcPr>
    </w:tblStylePr>
    <w:tblStylePr w:type="lastRow">
      <w:rPr>
        <w:b/>
        <w:color w:val="c9c9c9" w:themeColor="accent3" w:themeTint="98" w:themeShade="95"/>
      </w:rPr>
      <w:pPr>
        <w:pBdr/>
        <w:spacing/>
        <w:ind/>
      </w:pPr>
      <w:tblPr>
        <w:tblBorders/>
      </w:tblPr>
      <w:tcPr>
        <w:tcBorders>
          <w:top w:val="single" w:color="c9c9c9"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87" w:customStyle="1">
    <w:name w:val="List Table 6 Colorful - Accent 4"/>
    <w:basedOn w:val="1690"/>
    <w:uiPriority w:val="99"/>
    <w:pPr>
      <w:pBdr/>
      <w:spacing w:after="0" w:line="240" w:lineRule="auto"/>
      <w:ind/>
    </w:pPr>
    <w:tblPr>
      <w:tblStyleRowBandSize w:val="1"/>
      <w:tblStyleColBandSize w:val="1"/>
      <w:tblBorders>
        <w:top w:val="single" w:color="ffd865" w:themeColor="accent4" w:themeTint="9A" w:sz="4" w:space="0"/>
        <w:bottom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4"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88" w:customStyle="1">
    <w:name w:val="List Table 6 Colorful - Accent 5"/>
    <w:basedOn w:val="1690"/>
    <w:uiPriority w:val="99"/>
    <w:pPr>
      <w:pBdr/>
      <w:spacing w:after="0" w:line="240" w:lineRule="auto"/>
      <w:ind/>
    </w:pPr>
    <w:tblPr>
      <w:tblStyleRowBandSize w:val="1"/>
      <w:tblStyleColBandSize w:val="1"/>
      <w:tblBorders>
        <w:top w:val="single" w:color="9bc2e5" w:themeColor="accent5" w:themeTint="9A" w:sz="4" w:space="0"/>
        <w:bottom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bc2e5" w:themeColor="accent5" w:themeTint="9A" w:themeShade="95"/>
      </w:rPr>
      <w:pPr>
        <w:pBdr/>
        <w:spacing/>
        <w:ind/>
      </w:pPr>
      <w:tblPr>
        <w:tblBorders/>
      </w:tblPr>
      <w:tcPr>
        <w:tcBorders/>
      </w:tcPr>
    </w:tblStylePr>
    <w:tblStylePr w:type="firstRow">
      <w:rPr>
        <w:b/>
        <w:color w:val="9bc2e5" w:themeColor="accent5" w:themeTint="9A" w:themeShade="95"/>
      </w:rPr>
      <w:pPr>
        <w:pBdr/>
        <w:spacing/>
        <w:ind/>
      </w:pPr>
      <w:tblPr>
        <w:tblBorders/>
      </w:tblPr>
      <w:tcPr>
        <w:tcBorders>
          <w:bottom w:val="single" w:color="9bc2e5" w:themeColor="accent5" w:themeTint="9A" w:sz="4" w:space="0"/>
        </w:tcBorders>
      </w:tcPr>
    </w:tblStylePr>
    <w:tblStylePr w:type="lastCol">
      <w:rPr>
        <w:b/>
        <w:color w:val="9bc2e5" w:themeColor="accent5" w:themeTint="9A" w:themeShade="95"/>
      </w:rPr>
      <w:pPr>
        <w:pBdr/>
        <w:spacing/>
        <w:ind/>
      </w:pPr>
      <w:tblPr>
        <w:tblBorders/>
      </w:tblPr>
      <w:tcPr>
        <w:tcBorders/>
      </w:tcPr>
    </w:tblStylePr>
    <w:tblStylePr w:type="lastRow">
      <w:rPr>
        <w:b/>
        <w:color w:val="9bc2e5" w:themeColor="accent5" w:themeTint="9A" w:themeShade="95"/>
      </w:rPr>
      <w:pPr>
        <w:pBdr/>
        <w:spacing/>
        <w:ind/>
      </w:pPr>
      <w:tblPr>
        <w:tblBorders/>
      </w:tblPr>
      <w:tcPr>
        <w:tcBorders>
          <w:top w:val="single" w:color="9bc2e5"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89" w:customStyle="1">
    <w:name w:val="List Table 6 Colorful - Accent 6"/>
    <w:basedOn w:val="1690"/>
    <w:uiPriority w:val="99"/>
    <w:pPr>
      <w:pBdr/>
      <w:spacing w:after="0" w:line="240" w:lineRule="auto"/>
      <w:ind/>
    </w:pPr>
    <w:tblPr>
      <w:tblStyleRowBandSize w:val="1"/>
      <w:tblStyleColBandSize w:val="1"/>
      <w:tblBorders>
        <w:top w:val="single" w:color="a9d08e" w:themeColor="accent6" w:themeTint="98" w:sz="4" w:space="0"/>
        <w:bottom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9d08e" w:themeColor="accent6" w:themeTint="98" w:themeShade="95"/>
      </w:rPr>
      <w:pPr>
        <w:pBdr/>
        <w:spacing/>
        <w:ind/>
      </w:pPr>
      <w:tblPr>
        <w:tblBorders/>
      </w:tblPr>
      <w:tcPr>
        <w:tcBorders/>
      </w:tcPr>
    </w:tblStylePr>
    <w:tblStylePr w:type="firstRow">
      <w:rPr>
        <w:b/>
        <w:color w:val="a9d08e" w:themeColor="accent6" w:themeTint="98" w:themeShade="95"/>
      </w:rPr>
      <w:pPr>
        <w:pBdr/>
        <w:spacing/>
        <w:ind/>
      </w:pPr>
      <w:tblPr>
        <w:tblBorders/>
      </w:tblPr>
      <w:tcPr>
        <w:tcBorders>
          <w:bottom w:val="single" w:color="a9d08e" w:themeColor="accent6" w:themeTint="98" w:sz="4" w:space="0"/>
        </w:tcBorders>
      </w:tcPr>
    </w:tblStylePr>
    <w:tblStylePr w:type="lastCol">
      <w:rPr>
        <w:b/>
        <w:color w:val="a9d08e" w:themeColor="accent6" w:themeTint="98" w:themeShade="95"/>
      </w:rPr>
      <w:pPr>
        <w:pBdr/>
        <w:spacing/>
        <w:ind/>
      </w:pPr>
      <w:tblPr>
        <w:tblBorders/>
      </w:tblPr>
      <w:tcPr>
        <w:tcBorders/>
      </w:tcPr>
    </w:tblStylePr>
    <w:tblStylePr w:type="lastRow">
      <w:rPr>
        <w:b/>
        <w:color w:val="a9d08e" w:themeColor="accent6" w:themeTint="98" w:themeShade="95"/>
      </w:rPr>
      <w:pPr>
        <w:pBdr/>
        <w:spacing/>
        <w:ind/>
      </w:pPr>
      <w:tblPr>
        <w:tblBorders/>
      </w:tblPr>
      <w:tcPr>
        <w:tcBorders>
          <w:top w:val="single" w:color="a9d08e"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90">
    <w:name w:val="List Table 7 Colorful"/>
    <w:basedOn w:val="1690"/>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91" w:customStyle="1">
    <w:name w:val="List Table 7 Colorful - Accent 1"/>
    <w:basedOn w:val="1690"/>
    <w:uiPriority w:val="99"/>
    <w:pPr>
      <w:pBdr/>
      <w:spacing w:after="0" w:line="240" w:lineRule="auto"/>
      <w:ind/>
    </w:pPr>
    <w:tblPr>
      <w:tblStyleRowBandSize w:val="1"/>
      <w:tblStyleColBandSize w:val="1"/>
      <w:tblBorders>
        <w:right w:val="single" w:color="4472c4" w:themeColor="accent1" w:sz="4" w:space="0"/>
      </w:tblBorders>
    </w:tblPr>
    <w:tcPr>
      <w:tcBorders/>
    </w:tcPr>
    <w:tblStylePr w:type="band1Horz">
      <w:rPr>
        <w:rFonts w:ascii="Arial" w:hAnsi="Arial"/>
        <w:color w:val="254175" w:themeColor="accent1" w:themeShade="95"/>
        <w:sz w:val="22"/>
      </w:rPr>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rPr>
        <w:rFonts w:ascii="Arial" w:hAnsi="Arial"/>
        <w:color w:val="2541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175"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472c4" w:themeColor="accent1" w:sz="4" w:space="0"/>
        </w:tcBorders>
      </w:tcPr>
    </w:tblStylePr>
    <w:tblStylePr w:type="firstRow">
      <w:rPr>
        <w:rFonts w:ascii="Arial" w:hAnsi="Arial"/>
        <w:i/>
        <w:color w:val="2541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472c4" w:themeColor="accent1" w:sz="4" w:space="0"/>
          <w:right w:val="none" w:color="000000" w:sz="4" w:space="0"/>
        </w:tcBorders>
      </w:tcPr>
    </w:tblStylePr>
    <w:tblStylePr w:type="lastCol">
      <w:rPr>
        <w:rFonts w:ascii="Arial" w:hAnsi="Arial"/>
        <w:i/>
        <w:color w:val="254175" w:themeColor="accent1" w:themeShade="95"/>
        <w:sz w:val="22"/>
      </w:rPr>
      <w:pPr>
        <w:pBdr/>
        <w:spacing/>
        <w:ind/>
      </w:pPr>
      <w:tblPr>
        <w:tblBorders/>
      </w:tblPr>
      <w:tcPr>
        <w:shd w:val="clear" w:color="ffffff" w:fill="auto"/>
        <w:tcBorders>
          <w:top w:val="none" w:color="000000" w:sz="4" w:space="0"/>
          <w:left w:val="single" w:color="4472c4" w:themeColor="accent1" w:sz="4" w:space="0"/>
          <w:bottom w:val="none" w:color="000000" w:sz="4" w:space="0"/>
          <w:right w:val="none" w:color="000000" w:sz="4" w:space="0"/>
        </w:tcBorders>
      </w:tcPr>
    </w:tblStylePr>
    <w:tblStylePr w:type="lastRow">
      <w:rPr>
        <w:rFonts w:ascii="Arial" w:hAnsi="Arial"/>
        <w:i/>
        <w:color w:val="254175" w:themeColor="accent1" w:themeShade="95"/>
        <w:sz w:val="22"/>
      </w:rPr>
      <w:pPr>
        <w:pBdr/>
        <w:spacing/>
        <w:ind/>
      </w:pPr>
      <w:tblPr>
        <w:tblBorders/>
      </w:tblPr>
      <w:tcPr>
        <w:shd w:val="clear" w:color="ffffff" w:themeColor="light1" w:fill="ffffff" w:themeFill="light1"/>
        <w:tcBorders>
          <w:top w:val="single" w:color="4472c4"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92" w:customStyle="1">
    <w:name w:val="List Table 7 Colorful - Accent 2"/>
    <w:basedOn w:val="1690"/>
    <w:uiPriority w:val="99"/>
    <w:pPr>
      <w:pBdr/>
      <w:spacing w:after="0" w:line="240" w:lineRule="auto"/>
      <w:ind/>
    </w:pPr>
    <w:tblPr>
      <w:tblStyleRowBandSize w:val="1"/>
      <w:tblStyleColBandSize w:val="1"/>
      <w:tblBorders>
        <w:right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93" w:customStyle="1">
    <w:name w:val="List Table 7 Colorful - Accent 3"/>
    <w:basedOn w:val="1690"/>
    <w:uiPriority w:val="99"/>
    <w:pPr>
      <w:pBdr/>
      <w:spacing w:after="0" w:line="240" w:lineRule="auto"/>
      <w:ind/>
    </w:pPr>
    <w:tblPr>
      <w:tblStyleRowBandSize w:val="1"/>
      <w:tblStyleColBandSize w:val="1"/>
      <w:tblBorders>
        <w:right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c9c9"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9c9c9" w:themeColor="accent3" w:themeTint="98" w:sz="4" w:space="0"/>
        </w:tcBorders>
      </w:tcPr>
    </w:tblStylePr>
    <w:tblStylePr w:type="fir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9c9c9" w:themeColor="accent3" w:themeTint="98" w:sz="4" w:space="0"/>
          <w:right w:val="none" w:color="000000" w:sz="4" w:space="0"/>
        </w:tcBorders>
      </w:tcPr>
    </w:tblStylePr>
    <w:tblStylePr w:type="lastCol">
      <w:rPr>
        <w:rFonts w:ascii="Arial" w:hAnsi="Arial"/>
        <w:i/>
        <w:color w:val="c9c9c9" w:themeColor="accent3" w:themeTint="98" w:themeShade="95"/>
        <w:sz w:val="22"/>
      </w:rPr>
      <w:pPr>
        <w:pBdr/>
        <w:spacing/>
        <w:ind/>
      </w:pPr>
      <w:tblPr>
        <w:tblBorders/>
      </w:tblPr>
      <w:tcPr>
        <w:shd w:val="clear" w:color="ffffff" w:fill="auto"/>
        <w:tcBorders>
          <w:top w:val="none" w:color="000000" w:sz="4" w:space="0"/>
          <w:left w:val="single" w:color="c9c9c9" w:themeColor="accent3" w:themeTint="98" w:sz="4" w:space="0"/>
          <w:bottom w:val="none" w:color="000000" w:sz="4" w:space="0"/>
          <w:right w:val="none" w:color="000000" w:sz="4" w:space="0"/>
        </w:tcBorders>
      </w:tcPr>
    </w:tblStylePr>
    <w:tblStylePr w:type="la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single" w:color="c9c9c9"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94" w:customStyle="1">
    <w:name w:val="List Table 7 Colorful - Accent 4"/>
    <w:basedOn w:val="1690"/>
    <w:uiPriority w:val="99"/>
    <w:pPr>
      <w:pBdr/>
      <w:spacing w:after="0" w:line="240" w:lineRule="auto"/>
      <w:ind/>
    </w:pPr>
    <w:tblPr>
      <w:tblStyleRowBandSize w:val="1"/>
      <w:tblStyleColBandSize w:val="1"/>
      <w:tblBorders>
        <w:right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95" w:customStyle="1">
    <w:name w:val="List Table 7 Colorful - Accent 5"/>
    <w:basedOn w:val="1690"/>
    <w:uiPriority w:val="99"/>
    <w:pPr>
      <w:pBdr/>
      <w:spacing w:after="0" w:line="240" w:lineRule="auto"/>
      <w:ind/>
    </w:pPr>
    <w:tblPr>
      <w:tblStyleRowBandSize w:val="1"/>
      <w:tblStyleColBandSize w:val="1"/>
      <w:tblBorders>
        <w:right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bc2e5"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bc2e5" w:themeColor="accent5" w:themeTint="9A" w:sz="4" w:space="0"/>
        </w:tcBorders>
      </w:tcPr>
    </w:tblStylePr>
    <w:tblStylePr w:type="fir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bc2e5" w:themeColor="accent5" w:themeTint="9A" w:sz="4" w:space="0"/>
          <w:right w:val="none" w:color="000000" w:sz="4" w:space="0"/>
        </w:tcBorders>
      </w:tcPr>
    </w:tblStylePr>
    <w:tblStylePr w:type="lastCol">
      <w:rPr>
        <w:rFonts w:ascii="Arial" w:hAnsi="Arial"/>
        <w:i/>
        <w:color w:val="9bc2e5" w:themeColor="accent5" w:themeTint="9A" w:themeShade="95"/>
        <w:sz w:val="22"/>
      </w:rPr>
      <w:pPr>
        <w:pBdr/>
        <w:spacing/>
        <w:ind/>
      </w:pPr>
      <w:tblPr>
        <w:tblBorders/>
      </w:tblPr>
      <w:tcPr>
        <w:shd w:val="clear" w:color="ffffff" w:fill="auto"/>
        <w:tcBorders>
          <w:top w:val="none" w:color="000000" w:sz="4" w:space="0"/>
          <w:left w:val="single" w:color="9bc2e5" w:themeColor="accent5" w:themeTint="9A" w:sz="4" w:space="0"/>
          <w:bottom w:val="none" w:color="000000" w:sz="4" w:space="0"/>
          <w:right w:val="none" w:color="000000" w:sz="4" w:space="0"/>
        </w:tcBorders>
      </w:tcPr>
    </w:tblStylePr>
    <w:tblStylePr w:type="la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single" w:color="9bc2e5"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96" w:customStyle="1">
    <w:name w:val="List Table 7 Colorful - Accent 6"/>
    <w:basedOn w:val="1690"/>
    <w:uiPriority w:val="99"/>
    <w:pPr>
      <w:pBdr/>
      <w:spacing w:after="0" w:line="240" w:lineRule="auto"/>
      <w:ind/>
    </w:pPr>
    <w:tblPr>
      <w:tblStyleRowBandSize w:val="1"/>
      <w:tblStyleColBandSize w:val="1"/>
      <w:tblBorders>
        <w:right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9d08e"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9d08e" w:themeColor="accent6" w:themeTint="98" w:sz="4" w:space="0"/>
        </w:tcBorders>
      </w:tcPr>
    </w:tblStylePr>
    <w:tblStylePr w:type="fir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9d08e" w:themeColor="accent6" w:themeTint="98" w:sz="4" w:space="0"/>
          <w:right w:val="none" w:color="000000" w:sz="4" w:space="0"/>
        </w:tcBorders>
      </w:tcPr>
    </w:tblStylePr>
    <w:tblStylePr w:type="lastCol">
      <w:rPr>
        <w:rFonts w:ascii="Arial" w:hAnsi="Arial"/>
        <w:i/>
        <w:color w:val="a9d08e" w:themeColor="accent6" w:themeTint="98" w:themeShade="95"/>
        <w:sz w:val="22"/>
      </w:rPr>
      <w:pPr>
        <w:pBdr/>
        <w:spacing/>
        <w:ind/>
      </w:pPr>
      <w:tblPr>
        <w:tblBorders/>
      </w:tblPr>
      <w:tcPr>
        <w:shd w:val="clear" w:color="ffffff" w:fill="auto"/>
        <w:tcBorders>
          <w:top w:val="none" w:color="000000" w:sz="4" w:space="0"/>
          <w:left w:val="single" w:color="a9d08e" w:themeColor="accent6" w:themeTint="98" w:sz="4" w:space="0"/>
          <w:bottom w:val="none" w:color="000000" w:sz="4" w:space="0"/>
          <w:right w:val="none" w:color="000000" w:sz="4" w:space="0"/>
        </w:tcBorders>
      </w:tcPr>
    </w:tblStylePr>
    <w:tblStylePr w:type="la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single" w:color="a9d08e"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97" w:customStyle="1">
    <w:name w:val="Lined - Accent"/>
    <w:basedOn w:val="1690"/>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98" w:customStyle="1">
    <w:name w:val="Lined - Accent 1"/>
    <w:basedOn w:val="1690"/>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band2Vert">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fir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fir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99" w:customStyle="1">
    <w:name w:val="Lined - Accent 2"/>
    <w:basedOn w:val="1690"/>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00" w:customStyle="1">
    <w:name w:val="Lined - Accent 3"/>
    <w:basedOn w:val="1690"/>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01" w:customStyle="1">
    <w:name w:val="Lined - Accent 4"/>
    <w:basedOn w:val="1690"/>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02" w:customStyle="1">
    <w:name w:val="Lined - Accent 5"/>
    <w:basedOn w:val="1690"/>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firstCol">
      <w:rPr>
        <w:rFonts w:ascii="Arial" w:hAnsi="Arial"/>
        <w:color w:val="f2f2f2"/>
        <w:sz w:val="22"/>
      </w:rPr>
      <w:pPr>
        <w:pBdr/>
        <w:spacing/>
        <w:ind/>
      </w:pPr>
      <w:tblPr>
        <w:tblBorders/>
      </w:tblPr>
      <w:tcPr>
        <w:shd w:val="clear" w:color="5b9bd5" w:themeColor="accent5" w:fill="5b9bd5" w:themeFill="accent5"/>
        <w:tcBorders/>
      </w:tcPr>
    </w:tblStylePr>
    <w:tblStylePr w:type="firstRow">
      <w:rPr>
        <w:rFonts w:ascii="Arial" w:hAnsi="Arial"/>
        <w:color w:val="f2f2f2"/>
        <w:sz w:val="22"/>
      </w:rPr>
      <w:pPr>
        <w:pBdr/>
        <w:spacing/>
        <w:ind/>
      </w:pPr>
      <w:tblPr>
        <w:tblBorders/>
      </w:tblPr>
      <w:tcPr>
        <w:shd w:val="clear" w:color="5b9bd5" w:themeColor="accent5" w:fill="5b9bd5" w:themeFill="accent5"/>
        <w:tcBorders/>
      </w:tcPr>
    </w:tblStylePr>
    <w:tblStylePr w:type="lastCol">
      <w:rPr>
        <w:rFonts w:ascii="Arial" w:hAnsi="Arial"/>
        <w:color w:val="f2f2f2"/>
        <w:sz w:val="22"/>
      </w:rPr>
      <w:pPr>
        <w:pBdr/>
        <w:spacing/>
        <w:ind/>
      </w:pPr>
      <w:tblPr>
        <w:tblBorders/>
      </w:tblPr>
      <w:tcPr>
        <w:shd w:val="clear" w:color="5b9bd5" w:themeColor="accent5" w:fill="5b9bd5" w:themeFill="accent5"/>
        <w:tcBorders/>
      </w:tcPr>
    </w:tblStylePr>
    <w:tblStylePr w:type="lastRow">
      <w:rPr>
        <w:rFonts w:ascii="Arial" w:hAnsi="Arial"/>
        <w:color w:val="f2f2f2"/>
        <w:sz w:val="22"/>
      </w:rPr>
      <w:pPr>
        <w:pBdr/>
        <w:spacing/>
        <w:ind/>
      </w:pPr>
      <w:tblPr>
        <w:tblBorders/>
      </w:tblPr>
      <w:tcPr>
        <w:shd w:val="clear" w:color="5b9bd5"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03" w:customStyle="1">
    <w:name w:val="Lined - Accent 6"/>
    <w:basedOn w:val="1690"/>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04" w:customStyle="1">
    <w:name w:val="Bordered &amp; Lined - Accent"/>
    <w:basedOn w:val="1690"/>
    <w:uiPriority w:val="99"/>
    <w:pPr>
      <w:pBdr/>
      <w:spacing w:after="0" w:line="240" w:lineRule="auto"/>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05" w:customStyle="1">
    <w:name w:val="Bordered &amp; Lined - Accent 1"/>
    <w:basedOn w:val="1690"/>
    <w:uiPriority w:val="99"/>
    <w:pPr>
      <w:pBdr/>
      <w:spacing w:after="0" w:line="240" w:lineRule="auto"/>
      <w:ind/>
    </w:pPr>
    <w:rPr>
      <w:color w:val="404040"/>
      <w:sz w:val="20"/>
      <w:szCs w:val="20"/>
    </w:rPr>
    <w:tblPr>
      <w:tblStyleRowBandSize w:val="1"/>
      <w:tblStyleColBandSize w:val="1"/>
      <w:tblBorders>
        <w:top w:val="single" w:color="254175" w:themeColor="accent1" w:themeShade="95" w:sz="4" w:space="0"/>
        <w:left w:val="single" w:color="254175" w:themeColor="accent1" w:themeShade="95" w:sz="4" w:space="0"/>
        <w:bottom w:val="single" w:color="254175" w:themeColor="accent1" w:themeShade="95" w:sz="4" w:space="0"/>
        <w:right w:val="single" w:color="254175" w:themeColor="accent1" w:themeShade="95" w:sz="4" w:space="0"/>
        <w:insideH w:val="single" w:color="254175" w:themeColor="accent1" w:themeShade="95" w:sz="4" w:space="0"/>
        <w:insideV w:val="single" w:color="254175"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band2Vert">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fir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fir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06" w:customStyle="1">
    <w:name w:val="Bordered &amp; Lined - Accent 2"/>
    <w:basedOn w:val="1690"/>
    <w:uiPriority w:val="99"/>
    <w:pPr>
      <w:pBdr/>
      <w:spacing w:after="0" w:line="240" w:lineRule="auto"/>
      <w:ind/>
    </w:pPr>
    <w:rPr>
      <w:color w:val="404040"/>
      <w:sz w:val="20"/>
      <w:szCs w:val="20"/>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07" w:customStyle="1">
    <w:name w:val="Bordered &amp; Lined - Accent 3"/>
    <w:basedOn w:val="1690"/>
    <w:uiPriority w:val="99"/>
    <w:pPr>
      <w:pBdr/>
      <w:spacing w:after="0" w:line="240" w:lineRule="auto"/>
      <w:ind/>
    </w:pPr>
    <w:rPr>
      <w:color w:val="404040"/>
      <w:sz w:val="20"/>
      <w:szCs w:val="20"/>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08" w:customStyle="1">
    <w:name w:val="Bordered &amp; Lined - Accent 4"/>
    <w:basedOn w:val="1690"/>
    <w:uiPriority w:val="99"/>
    <w:pPr>
      <w:pBdr/>
      <w:spacing w:after="0" w:line="240" w:lineRule="auto"/>
      <w:ind/>
    </w:pPr>
    <w:rPr>
      <w:color w:val="404040"/>
      <w:sz w:val="20"/>
      <w:szCs w:val="20"/>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09" w:customStyle="1">
    <w:name w:val="Bordered &amp; Lined - Accent 5"/>
    <w:basedOn w:val="1690"/>
    <w:uiPriority w:val="99"/>
    <w:pPr>
      <w:pBdr/>
      <w:spacing w:after="0" w:line="240" w:lineRule="auto"/>
      <w:ind/>
    </w:pPr>
    <w:rPr>
      <w:color w:val="404040"/>
      <w:sz w:val="20"/>
      <w:szCs w:val="20"/>
    </w:rPr>
    <w:tblPr>
      <w:tblStyleRowBandSize w:val="1"/>
      <w:tblStyleColBandSize w:val="1"/>
      <w:tblBorders>
        <w:top w:val="single" w:color="245a8d" w:themeColor="accent5" w:themeShade="95" w:sz="4" w:space="0"/>
        <w:left w:val="single" w:color="245a8d" w:themeColor="accent5" w:themeShade="95" w:sz="4" w:space="0"/>
        <w:bottom w:val="single" w:color="245a8d" w:themeColor="accent5" w:themeShade="95" w:sz="4" w:space="0"/>
        <w:right w:val="single" w:color="245a8d" w:themeColor="accent5" w:themeShade="95" w:sz="4" w:space="0"/>
        <w:insideH w:val="single" w:color="245a8d" w:themeColor="accent5" w:themeShade="95" w:sz="4" w:space="0"/>
        <w:insideV w:val="single" w:color="245a8d"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firstCol">
      <w:rPr>
        <w:rFonts w:ascii="Arial" w:hAnsi="Arial"/>
        <w:color w:val="f2f2f2"/>
        <w:sz w:val="22"/>
      </w:rPr>
      <w:pPr>
        <w:pBdr/>
        <w:spacing/>
        <w:ind/>
      </w:pPr>
      <w:tblPr>
        <w:tblBorders/>
      </w:tblPr>
      <w:tcPr>
        <w:shd w:val="clear" w:color="5b9bd5" w:themeColor="accent5" w:fill="5b9bd5" w:themeFill="accent5"/>
        <w:tcBorders/>
      </w:tcPr>
    </w:tblStylePr>
    <w:tblStylePr w:type="firstRow">
      <w:rPr>
        <w:rFonts w:ascii="Arial" w:hAnsi="Arial"/>
        <w:color w:val="f2f2f2"/>
        <w:sz w:val="22"/>
      </w:rPr>
      <w:pPr>
        <w:pBdr/>
        <w:spacing/>
        <w:ind/>
      </w:pPr>
      <w:tblPr>
        <w:tblBorders/>
      </w:tblPr>
      <w:tcPr>
        <w:shd w:val="clear" w:color="5b9bd5" w:themeColor="accent5" w:fill="5b9bd5" w:themeFill="accent5"/>
        <w:tcBorders/>
      </w:tcPr>
    </w:tblStylePr>
    <w:tblStylePr w:type="lastCol">
      <w:rPr>
        <w:rFonts w:ascii="Arial" w:hAnsi="Arial"/>
        <w:color w:val="f2f2f2"/>
        <w:sz w:val="22"/>
      </w:rPr>
      <w:pPr>
        <w:pBdr/>
        <w:spacing/>
        <w:ind/>
      </w:pPr>
      <w:tblPr>
        <w:tblBorders/>
      </w:tblPr>
      <w:tcPr>
        <w:shd w:val="clear" w:color="5b9bd5" w:themeColor="accent5" w:fill="5b9bd5" w:themeFill="accent5"/>
        <w:tcBorders/>
      </w:tcPr>
    </w:tblStylePr>
    <w:tblStylePr w:type="lastRow">
      <w:rPr>
        <w:rFonts w:ascii="Arial" w:hAnsi="Arial"/>
        <w:color w:val="f2f2f2"/>
        <w:sz w:val="22"/>
      </w:rPr>
      <w:pPr>
        <w:pBdr/>
        <w:spacing/>
        <w:ind/>
      </w:pPr>
      <w:tblPr>
        <w:tblBorders/>
      </w:tblPr>
      <w:tcPr>
        <w:shd w:val="clear" w:color="5b9bd5"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10" w:customStyle="1">
    <w:name w:val="Bordered &amp; Lined - Accent 6"/>
    <w:basedOn w:val="1690"/>
    <w:uiPriority w:val="99"/>
    <w:pPr>
      <w:pBdr/>
      <w:spacing w:after="0" w:line="240" w:lineRule="auto"/>
      <w:ind/>
    </w:pPr>
    <w:rPr>
      <w:color w:val="404040"/>
      <w:sz w:val="20"/>
      <w:szCs w:val="20"/>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11" w:customStyle="1">
    <w:name w:val="Bordered"/>
    <w:basedOn w:val="1690"/>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12" w:customStyle="1">
    <w:name w:val="Bordered - Accent 1"/>
    <w:basedOn w:val="1690"/>
    <w:uiPriority w:val="99"/>
    <w:pPr>
      <w:pBdr/>
      <w:spacing w:after="0" w:line="240" w:lineRule="auto"/>
      <w:ind/>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472c4" w:themeColor="accent1" w:sz="12" w:space="0"/>
        </w:tcBorders>
      </w:tcPr>
    </w:tblStylePr>
    <w:tblStylePr w:type="lastCol">
      <w:rPr>
        <w:rFonts w:ascii="Arial" w:hAnsi="Arial"/>
        <w:color w:val="404040"/>
        <w:sz w:val="22"/>
      </w:rPr>
      <w:pPr>
        <w:pBdr/>
        <w:spacing/>
        <w:ind/>
      </w:pPr>
      <w:tblPr>
        <w:tblBorders/>
      </w:tblPr>
      <w:tcPr>
        <w:tcBorders>
          <w:left w:val="single" w:color="4472c4" w:themeColor="accent1" w:sz="12" w:space="0"/>
        </w:tcBorders>
      </w:tcPr>
    </w:tblStylePr>
    <w:tblStylePr w:type="lastRow">
      <w:rPr>
        <w:rFonts w:ascii="Arial" w:hAnsi="Arial"/>
        <w:color w:val="404040"/>
        <w:sz w:val="22"/>
      </w:rPr>
      <w:pPr>
        <w:pBdr/>
        <w:spacing/>
        <w:ind/>
      </w:pPr>
      <w:tblPr>
        <w:tblBorders/>
      </w:tblPr>
      <w:tcPr>
        <w:tcBorders>
          <w:top w:val="single" w:color="4472c4"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13" w:customStyle="1">
    <w:name w:val="Bordered - Accent 2"/>
    <w:basedOn w:val="1690"/>
    <w:uiPriority w:val="99"/>
    <w:pPr>
      <w:pBdr/>
      <w:spacing w:after="0" w:line="240" w:lineRule="auto"/>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4b184" w:themeColor="accent2" w:themeTint="97" w:sz="12" w:space="0"/>
        </w:tcBorders>
      </w:tcPr>
    </w:tblStylePr>
    <w:tblStylePr w:type="lastCol">
      <w:rPr>
        <w:rFonts w:ascii="Arial" w:hAnsi="Arial"/>
        <w:color w:val="404040"/>
        <w:sz w:val="22"/>
      </w:rPr>
      <w:pPr>
        <w:pBdr/>
        <w:spacing/>
        <w:ind/>
      </w:pPr>
      <w:tblPr>
        <w:tblBorders/>
      </w:tblPr>
      <w:tcPr>
        <w:tcBorders>
          <w:left w:val="single" w:color="f4b184" w:themeColor="accent2" w:themeTint="97" w:sz="12" w:space="0"/>
        </w:tcBorders>
      </w:tcPr>
    </w:tblStylePr>
    <w:tblStylePr w:type="lastRow">
      <w:rPr>
        <w:rFonts w:ascii="Arial" w:hAnsi="Arial"/>
        <w:color w:val="404040"/>
        <w:sz w:val="22"/>
      </w:rPr>
      <w:pPr>
        <w:pBdr/>
        <w:spacing/>
        <w:ind/>
      </w:pPr>
      <w:tblPr>
        <w:tblBorders/>
      </w:tblPr>
      <w:tcPr>
        <w:tcBorders>
          <w:top w:val="single" w:color="f4b184"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14" w:customStyle="1">
    <w:name w:val="Bordered - Accent 3"/>
    <w:basedOn w:val="1690"/>
    <w:uiPriority w:val="99"/>
    <w:pPr>
      <w:pBdr/>
      <w:spacing w:after="0" w:line="240" w:lineRule="auto"/>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9c9c9" w:themeColor="accent3" w:themeTint="98" w:sz="12" w:space="0"/>
        </w:tcBorders>
      </w:tcPr>
    </w:tblStylePr>
    <w:tblStylePr w:type="lastCol">
      <w:rPr>
        <w:rFonts w:ascii="Arial" w:hAnsi="Arial"/>
        <w:color w:val="404040"/>
        <w:sz w:val="22"/>
      </w:rPr>
      <w:pPr>
        <w:pBdr/>
        <w:spacing/>
        <w:ind/>
      </w:pPr>
      <w:tblPr>
        <w:tblBorders/>
      </w:tblPr>
      <w:tcPr>
        <w:tcBorders>
          <w:left w:val="single" w:color="c9c9c9" w:themeColor="accent3" w:themeTint="98" w:sz="12" w:space="0"/>
        </w:tcBorders>
      </w:tcPr>
    </w:tblStylePr>
    <w:tblStylePr w:type="lastRow">
      <w:rPr>
        <w:rFonts w:ascii="Arial" w:hAnsi="Arial"/>
        <w:color w:val="404040"/>
        <w:sz w:val="22"/>
      </w:rPr>
      <w:pPr>
        <w:pBdr/>
        <w:spacing/>
        <w:ind/>
      </w:pPr>
      <w:tblPr>
        <w:tblBorders/>
      </w:tblPr>
      <w:tcPr>
        <w:tcBorders>
          <w:top w:val="single" w:color="c9c9c9"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15" w:customStyle="1">
    <w:name w:val="Bordered - Accent 4"/>
    <w:basedOn w:val="1690"/>
    <w:uiPriority w:val="99"/>
    <w:pPr>
      <w:pBdr/>
      <w:spacing w:after="0" w:line="240" w:lineRule="auto"/>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fd865" w:themeColor="accent4" w:themeTint="9A" w:sz="12" w:space="0"/>
        </w:tcBorders>
      </w:tcPr>
    </w:tblStylePr>
    <w:tblStylePr w:type="lastCol">
      <w:rPr>
        <w:rFonts w:ascii="Arial" w:hAnsi="Arial"/>
        <w:color w:val="404040"/>
        <w:sz w:val="22"/>
      </w:rPr>
      <w:pPr>
        <w:pBdr/>
        <w:spacing/>
        <w:ind/>
      </w:pPr>
      <w:tblPr>
        <w:tblBorders/>
      </w:tblPr>
      <w:tcPr>
        <w:tcBorders>
          <w:left w:val="single" w:color="ffd865" w:themeColor="accent4" w:themeTint="9A" w:sz="12" w:space="0"/>
        </w:tcBorders>
      </w:tcPr>
    </w:tblStylePr>
    <w:tblStylePr w:type="lastRow">
      <w:rPr>
        <w:rFonts w:ascii="Arial" w:hAnsi="Arial"/>
        <w:color w:val="404040"/>
        <w:sz w:val="22"/>
      </w:rPr>
      <w:pPr>
        <w:pBdr/>
        <w:spacing/>
        <w:ind/>
      </w:pPr>
      <w:tblPr>
        <w:tblBorders/>
      </w:tblPr>
      <w:tcPr>
        <w:tcBorders>
          <w:top w:val="single" w:color="ffd865"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16" w:customStyle="1">
    <w:name w:val="Bordered - Accent 5"/>
    <w:basedOn w:val="1690"/>
    <w:uiPriority w:val="99"/>
    <w:pPr>
      <w:pBdr/>
      <w:spacing w:after="0" w:line="240" w:lineRule="auto"/>
      <w:ind/>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bc2e5" w:themeColor="accent5" w:themeTint="9A" w:sz="12" w:space="0"/>
        </w:tcBorders>
      </w:tcPr>
    </w:tblStylePr>
    <w:tblStylePr w:type="lastCol">
      <w:rPr>
        <w:rFonts w:ascii="Arial" w:hAnsi="Arial"/>
        <w:color w:val="404040"/>
        <w:sz w:val="22"/>
      </w:rPr>
      <w:pPr>
        <w:pBdr/>
        <w:spacing/>
        <w:ind/>
      </w:pPr>
      <w:tblPr>
        <w:tblBorders/>
      </w:tblPr>
      <w:tcPr>
        <w:tcBorders>
          <w:left w:val="single" w:color="9bc2e5" w:themeColor="accent5" w:themeTint="9A" w:sz="12" w:space="0"/>
        </w:tcBorders>
      </w:tcPr>
    </w:tblStylePr>
    <w:tblStylePr w:type="lastRow">
      <w:rPr>
        <w:rFonts w:ascii="Arial" w:hAnsi="Arial"/>
        <w:color w:val="404040"/>
        <w:sz w:val="22"/>
      </w:rPr>
      <w:pPr>
        <w:pBdr/>
        <w:spacing/>
        <w:ind/>
      </w:pPr>
      <w:tblPr>
        <w:tblBorders/>
      </w:tblPr>
      <w:tcPr>
        <w:tcBorders>
          <w:top w:val="single" w:color="9bc2e5"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17" w:customStyle="1">
    <w:name w:val="Bordered - Accent 6"/>
    <w:basedOn w:val="1690"/>
    <w:uiPriority w:val="99"/>
    <w:pPr>
      <w:pBdr/>
      <w:spacing w:after="0" w:line="240" w:lineRule="auto"/>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a9d08e" w:themeColor="accent6" w:themeTint="98" w:sz="12" w:space="0"/>
        </w:tcBorders>
      </w:tcPr>
    </w:tblStylePr>
    <w:tblStylePr w:type="lastCol">
      <w:rPr>
        <w:rFonts w:ascii="Arial" w:hAnsi="Arial"/>
        <w:color w:val="404040"/>
        <w:sz w:val="22"/>
      </w:rPr>
      <w:pPr>
        <w:pBdr/>
        <w:spacing/>
        <w:ind/>
      </w:pPr>
      <w:tblPr>
        <w:tblBorders/>
      </w:tblPr>
      <w:tcPr>
        <w:tcBorders>
          <w:left w:val="single" w:color="a9d08e" w:themeColor="accent6" w:themeTint="98" w:sz="12" w:space="0"/>
        </w:tcBorders>
      </w:tcPr>
    </w:tblStylePr>
    <w:tblStylePr w:type="lastRow">
      <w:rPr>
        <w:rFonts w:ascii="Arial" w:hAnsi="Arial"/>
        <w:color w:val="404040"/>
        <w:sz w:val="22"/>
      </w:rPr>
      <w:pPr>
        <w:pBdr/>
        <w:spacing/>
        <w:ind/>
      </w:pPr>
      <w:tblPr>
        <w:tblBorders/>
      </w:tblPr>
      <w:tcPr>
        <w:tcBorders>
          <w:top w:val="single" w:color="a9d08e"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818" w:customStyle="1">
    <w:name w:val="Заголовок 1 Знак"/>
    <w:basedOn w:val="1689"/>
    <w:link w:val="1680"/>
    <w:uiPriority w:val="9"/>
    <w:pPr>
      <w:pBdr/>
      <w:spacing/>
      <w:ind/>
    </w:pPr>
    <w:rPr>
      <w:rFonts w:ascii="Arial" w:hAnsi="Arial" w:eastAsia="Arial" w:cs="Arial"/>
      <w:color w:val="2f5496" w:themeColor="accent1" w:themeShade="BF"/>
      <w:sz w:val="40"/>
      <w:szCs w:val="40"/>
    </w:rPr>
  </w:style>
  <w:style w:type="character" w:styleId="1819" w:customStyle="1">
    <w:name w:val="Заголовок 2 Знак"/>
    <w:basedOn w:val="1689"/>
    <w:link w:val="1681"/>
    <w:uiPriority w:val="9"/>
    <w:pPr>
      <w:pBdr/>
      <w:spacing/>
      <w:ind/>
    </w:pPr>
    <w:rPr>
      <w:rFonts w:ascii="Arial" w:hAnsi="Arial" w:eastAsia="Arial" w:cs="Arial"/>
      <w:color w:val="2f5496" w:themeColor="accent1" w:themeShade="BF"/>
      <w:sz w:val="32"/>
      <w:szCs w:val="32"/>
    </w:rPr>
  </w:style>
  <w:style w:type="character" w:styleId="1820" w:customStyle="1">
    <w:name w:val="Заголовок 3 Знак"/>
    <w:basedOn w:val="1689"/>
    <w:link w:val="1682"/>
    <w:uiPriority w:val="9"/>
    <w:pPr>
      <w:pBdr/>
      <w:spacing/>
      <w:ind/>
    </w:pPr>
    <w:rPr>
      <w:rFonts w:ascii="Arial" w:hAnsi="Arial" w:eastAsia="Arial" w:cs="Arial"/>
      <w:color w:val="2f5496" w:themeColor="accent1" w:themeShade="BF"/>
      <w:sz w:val="28"/>
      <w:szCs w:val="28"/>
    </w:rPr>
  </w:style>
  <w:style w:type="character" w:styleId="1821" w:customStyle="1">
    <w:name w:val="Заголовок 4 Знак"/>
    <w:basedOn w:val="1689"/>
    <w:link w:val="1683"/>
    <w:uiPriority w:val="9"/>
    <w:pPr>
      <w:pBdr/>
      <w:spacing/>
      <w:ind/>
    </w:pPr>
    <w:rPr>
      <w:rFonts w:ascii="Arial" w:hAnsi="Arial" w:eastAsia="Arial" w:cs="Arial"/>
      <w:i/>
      <w:iCs/>
      <w:color w:val="2f5496" w:themeColor="accent1" w:themeShade="BF"/>
    </w:rPr>
  </w:style>
  <w:style w:type="character" w:styleId="1822" w:customStyle="1">
    <w:name w:val="Заголовок 5 Знак"/>
    <w:basedOn w:val="1689"/>
    <w:link w:val="1684"/>
    <w:uiPriority w:val="9"/>
    <w:pPr>
      <w:pBdr/>
      <w:spacing/>
      <w:ind/>
    </w:pPr>
    <w:rPr>
      <w:rFonts w:ascii="Arial" w:hAnsi="Arial" w:eastAsia="Arial" w:cs="Arial"/>
      <w:color w:val="2f5496" w:themeColor="accent1" w:themeShade="BF"/>
    </w:rPr>
  </w:style>
  <w:style w:type="character" w:styleId="1823" w:customStyle="1">
    <w:name w:val="Заголовок 6 Знак"/>
    <w:basedOn w:val="1689"/>
    <w:link w:val="1685"/>
    <w:uiPriority w:val="9"/>
    <w:pPr>
      <w:pBdr/>
      <w:spacing/>
      <w:ind/>
    </w:pPr>
    <w:rPr>
      <w:rFonts w:ascii="Arial" w:hAnsi="Arial" w:eastAsia="Arial" w:cs="Arial"/>
      <w:i/>
      <w:iCs/>
      <w:color w:val="595959" w:themeColor="text1" w:themeTint="A6"/>
    </w:rPr>
  </w:style>
  <w:style w:type="character" w:styleId="1824" w:customStyle="1">
    <w:name w:val="Заголовок 7 Знак"/>
    <w:basedOn w:val="1689"/>
    <w:link w:val="1686"/>
    <w:uiPriority w:val="9"/>
    <w:pPr>
      <w:pBdr/>
      <w:spacing/>
      <w:ind/>
    </w:pPr>
    <w:rPr>
      <w:rFonts w:ascii="Arial" w:hAnsi="Arial" w:eastAsia="Arial" w:cs="Arial"/>
      <w:color w:val="595959" w:themeColor="text1" w:themeTint="A6"/>
    </w:rPr>
  </w:style>
  <w:style w:type="character" w:styleId="1825" w:customStyle="1">
    <w:name w:val="Заголовок 8 Знак"/>
    <w:basedOn w:val="1689"/>
    <w:link w:val="1687"/>
    <w:uiPriority w:val="9"/>
    <w:pPr>
      <w:pBdr/>
      <w:spacing/>
      <w:ind/>
    </w:pPr>
    <w:rPr>
      <w:rFonts w:ascii="Arial" w:hAnsi="Arial" w:eastAsia="Arial" w:cs="Arial"/>
      <w:i/>
      <w:iCs/>
      <w:color w:val="272727" w:themeColor="text1" w:themeTint="D8"/>
    </w:rPr>
  </w:style>
  <w:style w:type="character" w:styleId="1826" w:customStyle="1">
    <w:name w:val="Заголовок 9 Знак"/>
    <w:basedOn w:val="1689"/>
    <w:link w:val="1688"/>
    <w:uiPriority w:val="9"/>
    <w:pPr>
      <w:pBdr/>
      <w:spacing/>
      <w:ind/>
    </w:pPr>
    <w:rPr>
      <w:rFonts w:ascii="Arial" w:hAnsi="Arial" w:eastAsia="Arial" w:cs="Arial"/>
      <w:i/>
      <w:iCs/>
      <w:color w:val="272727" w:themeColor="text1" w:themeTint="D8"/>
    </w:rPr>
  </w:style>
  <w:style w:type="paragraph" w:styleId="1827">
    <w:name w:val="Title"/>
    <w:basedOn w:val="1679"/>
    <w:next w:val="1679"/>
    <w:link w:val="1828"/>
    <w:uiPriority w:val="10"/>
    <w:qFormat/>
    <w:pPr>
      <w:pBdr/>
      <w:spacing w:after="80" w:line="240" w:lineRule="auto"/>
      <w:ind/>
      <w:contextualSpacing w:val="true"/>
    </w:pPr>
    <w:rPr>
      <w:rFonts w:ascii="Arial" w:hAnsi="Arial" w:eastAsia="Arial" w:cs="Arial"/>
      <w:spacing w:val="-10"/>
      <w:sz w:val="56"/>
      <w:szCs w:val="56"/>
    </w:rPr>
  </w:style>
  <w:style w:type="character" w:styleId="1828" w:customStyle="1">
    <w:name w:val="Заголовок Знак"/>
    <w:basedOn w:val="1689"/>
    <w:link w:val="1827"/>
    <w:uiPriority w:val="10"/>
    <w:pPr>
      <w:pBdr/>
      <w:spacing/>
      <w:ind/>
    </w:pPr>
    <w:rPr>
      <w:rFonts w:ascii="Arial" w:hAnsi="Arial" w:eastAsia="Arial" w:cs="Arial"/>
      <w:spacing w:val="-10"/>
      <w:sz w:val="56"/>
      <w:szCs w:val="56"/>
    </w:rPr>
  </w:style>
  <w:style w:type="paragraph" w:styleId="1829">
    <w:name w:val="Subtitle"/>
    <w:basedOn w:val="1679"/>
    <w:next w:val="1679"/>
    <w:link w:val="1830"/>
    <w:uiPriority w:val="11"/>
    <w:qFormat/>
    <w:pPr>
      <w:numPr>
        <w:ilvl w:val="1"/>
      </w:numPr>
      <w:pBdr/>
      <w:spacing/>
      <w:ind/>
    </w:pPr>
    <w:rPr>
      <w:color w:val="595959" w:themeColor="text1" w:themeTint="A6"/>
      <w:spacing w:val="15"/>
      <w:sz w:val="28"/>
      <w:szCs w:val="28"/>
    </w:rPr>
  </w:style>
  <w:style w:type="character" w:styleId="1830" w:customStyle="1">
    <w:name w:val="Подзаголовок Знак"/>
    <w:basedOn w:val="1689"/>
    <w:link w:val="1829"/>
    <w:uiPriority w:val="11"/>
    <w:pPr>
      <w:pBdr/>
      <w:spacing/>
      <w:ind/>
    </w:pPr>
    <w:rPr>
      <w:color w:val="595959" w:themeColor="text1" w:themeTint="A6"/>
      <w:spacing w:val="15"/>
      <w:sz w:val="28"/>
      <w:szCs w:val="28"/>
    </w:rPr>
  </w:style>
  <w:style w:type="paragraph" w:styleId="1831">
    <w:name w:val="Quote"/>
    <w:basedOn w:val="1679"/>
    <w:next w:val="1679"/>
    <w:link w:val="1832"/>
    <w:uiPriority w:val="29"/>
    <w:qFormat/>
    <w:pPr>
      <w:pBdr/>
      <w:spacing w:before="160"/>
      <w:ind/>
      <w:jc w:val="center"/>
    </w:pPr>
    <w:rPr>
      <w:i/>
      <w:iCs/>
      <w:color w:val="404040" w:themeColor="text1" w:themeTint="BF"/>
    </w:rPr>
  </w:style>
  <w:style w:type="character" w:styleId="1832" w:customStyle="1">
    <w:name w:val="Цитата 2 Знак"/>
    <w:basedOn w:val="1689"/>
    <w:link w:val="1831"/>
    <w:uiPriority w:val="29"/>
    <w:pPr>
      <w:pBdr/>
      <w:spacing/>
      <w:ind/>
    </w:pPr>
    <w:rPr>
      <w:i/>
      <w:iCs/>
      <w:color w:val="404040" w:themeColor="text1" w:themeTint="BF"/>
    </w:rPr>
  </w:style>
  <w:style w:type="paragraph" w:styleId="1833">
    <w:name w:val="List Paragraph"/>
    <w:basedOn w:val="1679"/>
    <w:uiPriority w:val="34"/>
    <w:qFormat/>
    <w:pPr>
      <w:pBdr/>
      <w:spacing/>
      <w:ind w:left="720"/>
      <w:contextualSpacing w:val="true"/>
    </w:pPr>
  </w:style>
  <w:style w:type="character" w:styleId="1834">
    <w:name w:val="Intense Emphasis"/>
    <w:basedOn w:val="1689"/>
    <w:uiPriority w:val="21"/>
    <w:qFormat/>
    <w:pPr>
      <w:pBdr/>
      <w:spacing/>
      <w:ind/>
    </w:pPr>
    <w:rPr>
      <w:i/>
      <w:iCs/>
      <w:color w:val="2f5496" w:themeColor="accent1" w:themeShade="BF"/>
    </w:rPr>
  </w:style>
  <w:style w:type="paragraph" w:styleId="1835">
    <w:name w:val="Intense Quote"/>
    <w:basedOn w:val="1679"/>
    <w:next w:val="1679"/>
    <w:link w:val="1836"/>
    <w:uiPriority w:val="30"/>
    <w:qFormat/>
    <w:pPr>
      <w:pBdr>
        <w:top w:val="single" w:color="2f5496" w:themeColor="accent1" w:themeShade="BF" w:sz="4" w:space="10"/>
        <w:bottom w:val="single" w:color="2f5496" w:themeColor="accent1" w:themeShade="BF" w:sz="4" w:space="10"/>
      </w:pBdr>
      <w:spacing w:after="360" w:before="360"/>
      <w:ind w:right="864" w:left="864"/>
      <w:jc w:val="center"/>
    </w:pPr>
    <w:rPr>
      <w:i/>
      <w:iCs/>
      <w:color w:val="2f5496" w:themeColor="accent1" w:themeShade="BF"/>
    </w:rPr>
  </w:style>
  <w:style w:type="character" w:styleId="1836" w:customStyle="1">
    <w:name w:val="Выделенная цитата Знак"/>
    <w:basedOn w:val="1689"/>
    <w:link w:val="1835"/>
    <w:uiPriority w:val="30"/>
    <w:pPr>
      <w:pBdr/>
      <w:spacing/>
      <w:ind/>
    </w:pPr>
    <w:rPr>
      <w:i/>
      <w:iCs/>
      <w:color w:val="2f5496" w:themeColor="accent1" w:themeShade="BF"/>
    </w:rPr>
  </w:style>
  <w:style w:type="character" w:styleId="1837">
    <w:name w:val="Intense Reference"/>
    <w:basedOn w:val="1689"/>
    <w:uiPriority w:val="32"/>
    <w:qFormat/>
    <w:pPr>
      <w:pBdr/>
      <w:spacing/>
      <w:ind/>
    </w:pPr>
    <w:rPr>
      <w:b/>
      <w:bCs/>
      <w:smallCaps/>
      <w:color w:val="2f5496" w:themeColor="accent1" w:themeShade="BF"/>
      <w:spacing w:val="5"/>
    </w:rPr>
  </w:style>
  <w:style w:type="paragraph" w:styleId="1838">
    <w:name w:val="No Spacing"/>
    <w:basedOn w:val="1679"/>
    <w:uiPriority w:val="1"/>
    <w:qFormat/>
    <w:pPr>
      <w:pBdr/>
      <w:spacing w:after="0" w:line="240" w:lineRule="auto"/>
      <w:ind/>
    </w:pPr>
  </w:style>
  <w:style w:type="character" w:styleId="1839">
    <w:name w:val="Subtle Emphasis"/>
    <w:basedOn w:val="1689"/>
    <w:uiPriority w:val="19"/>
    <w:qFormat/>
    <w:pPr>
      <w:pBdr/>
      <w:spacing/>
      <w:ind/>
    </w:pPr>
    <w:rPr>
      <w:i/>
      <w:iCs/>
      <w:color w:val="404040" w:themeColor="text1" w:themeTint="BF"/>
    </w:rPr>
  </w:style>
  <w:style w:type="character" w:styleId="1840">
    <w:name w:val="Emphasis"/>
    <w:basedOn w:val="1689"/>
    <w:uiPriority w:val="20"/>
    <w:qFormat/>
    <w:pPr>
      <w:pBdr/>
      <w:spacing/>
      <w:ind/>
    </w:pPr>
    <w:rPr>
      <w:i/>
      <w:iCs/>
    </w:rPr>
  </w:style>
  <w:style w:type="character" w:styleId="1841">
    <w:name w:val="Strong"/>
    <w:basedOn w:val="1689"/>
    <w:uiPriority w:val="22"/>
    <w:qFormat/>
    <w:pPr>
      <w:pBdr/>
      <w:spacing/>
      <w:ind/>
    </w:pPr>
    <w:rPr>
      <w:b/>
      <w:bCs/>
    </w:rPr>
  </w:style>
  <w:style w:type="character" w:styleId="1842">
    <w:name w:val="Subtle Reference"/>
    <w:basedOn w:val="1689"/>
    <w:uiPriority w:val="31"/>
    <w:qFormat/>
    <w:pPr>
      <w:pBdr/>
      <w:spacing/>
      <w:ind/>
    </w:pPr>
    <w:rPr>
      <w:smallCaps/>
      <w:color w:val="5a5a5a" w:themeColor="text1" w:themeTint="A5"/>
    </w:rPr>
  </w:style>
  <w:style w:type="character" w:styleId="1843">
    <w:name w:val="Book Title"/>
    <w:basedOn w:val="1689"/>
    <w:uiPriority w:val="33"/>
    <w:qFormat/>
    <w:pPr>
      <w:pBdr/>
      <w:spacing/>
      <w:ind/>
    </w:pPr>
    <w:rPr>
      <w:b/>
      <w:bCs/>
      <w:i/>
      <w:iCs/>
      <w:spacing w:val="5"/>
    </w:rPr>
  </w:style>
  <w:style w:type="paragraph" w:styleId="1844">
    <w:name w:val="Header"/>
    <w:basedOn w:val="1679"/>
    <w:link w:val="1845"/>
    <w:uiPriority w:val="99"/>
    <w:unhideWhenUsed/>
    <w:pPr>
      <w:pBdr/>
      <w:tabs>
        <w:tab w:val="center" w:leader="none" w:pos="4844"/>
        <w:tab w:val="right" w:leader="none" w:pos="9689"/>
      </w:tabs>
      <w:spacing w:after="0" w:line="240" w:lineRule="auto"/>
      <w:ind/>
    </w:pPr>
  </w:style>
  <w:style w:type="character" w:styleId="1845" w:customStyle="1">
    <w:name w:val="Верхний колонтитул Знак"/>
    <w:basedOn w:val="1689"/>
    <w:link w:val="1844"/>
    <w:uiPriority w:val="99"/>
    <w:pPr>
      <w:pBdr/>
      <w:spacing/>
      <w:ind/>
    </w:pPr>
  </w:style>
  <w:style w:type="paragraph" w:styleId="1846">
    <w:name w:val="Footer"/>
    <w:basedOn w:val="1679"/>
    <w:link w:val="1847"/>
    <w:uiPriority w:val="99"/>
    <w:unhideWhenUsed/>
    <w:pPr>
      <w:pBdr/>
      <w:tabs>
        <w:tab w:val="center" w:leader="none" w:pos="4844"/>
        <w:tab w:val="right" w:leader="none" w:pos="9689"/>
      </w:tabs>
      <w:spacing w:after="0" w:line="240" w:lineRule="auto"/>
      <w:ind/>
    </w:pPr>
  </w:style>
  <w:style w:type="character" w:styleId="1847" w:customStyle="1">
    <w:name w:val="Нижний колонтитул Знак"/>
    <w:basedOn w:val="1689"/>
    <w:link w:val="1846"/>
    <w:uiPriority w:val="99"/>
    <w:pPr>
      <w:pBdr/>
      <w:spacing/>
      <w:ind/>
    </w:pPr>
  </w:style>
  <w:style w:type="paragraph" w:styleId="1848">
    <w:name w:val="Caption"/>
    <w:basedOn w:val="1679"/>
    <w:next w:val="1679"/>
    <w:uiPriority w:val="35"/>
    <w:unhideWhenUsed/>
    <w:qFormat/>
    <w:pPr>
      <w:pBdr/>
      <w:spacing w:after="200" w:line="240" w:lineRule="auto"/>
      <w:ind/>
    </w:pPr>
    <w:rPr>
      <w:i/>
      <w:iCs/>
      <w:color w:val="44546a" w:themeColor="text2"/>
      <w:sz w:val="18"/>
      <w:szCs w:val="18"/>
    </w:rPr>
  </w:style>
  <w:style w:type="paragraph" w:styleId="1849">
    <w:name w:val="footnote text"/>
    <w:basedOn w:val="1679"/>
    <w:link w:val="1850"/>
    <w:uiPriority w:val="99"/>
    <w:semiHidden/>
    <w:unhideWhenUsed/>
    <w:pPr>
      <w:pBdr/>
      <w:spacing w:after="0" w:line="240" w:lineRule="auto"/>
      <w:ind/>
    </w:pPr>
    <w:rPr>
      <w:sz w:val="20"/>
      <w:szCs w:val="20"/>
    </w:rPr>
  </w:style>
  <w:style w:type="character" w:styleId="1850" w:customStyle="1">
    <w:name w:val="Текст сноски Знак"/>
    <w:basedOn w:val="1689"/>
    <w:link w:val="1849"/>
    <w:uiPriority w:val="99"/>
    <w:semiHidden/>
    <w:pPr>
      <w:pBdr/>
      <w:spacing/>
      <w:ind/>
    </w:pPr>
    <w:rPr>
      <w:sz w:val="20"/>
      <w:szCs w:val="20"/>
    </w:rPr>
  </w:style>
  <w:style w:type="character" w:styleId="1851">
    <w:name w:val="footnote reference"/>
    <w:basedOn w:val="1689"/>
    <w:uiPriority w:val="99"/>
    <w:semiHidden/>
    <w:unhideWhenUsed/>
    <w:pPr>
      <w:pBdr/>
      <w:spacing/>
      <w:ind/>
    </w:pPr>
    <w:rPr>
      <w:vertAlign w:val="superscript"/>
    </w:rPr>
  </w:style>
  <w:style w:type="paragraph" w:styleId="1852">
    <w:name w:val="endnote text"/>
    <w:basedOn w:val="1679"/>
    <w:link w:val="1853"/>
    <w:uiPriority w:val="99"/>
    <w:semiHidden/>
    <w:unhideWhenUsed/>
    <w:pPr>
      <w:pBdr/>
      <w:spacing w:after="0" w:line="240" w:lineRule="auto"/>
      <w:ind/>
    </w:pPr>
    <w:rPr>
      <w:sz w:val="20"/>
      <w:szCs w:val="20"/>
    </w:rPr>
  </w:style>
  <w:style w:type="character" w:styleId="1853" w:customStyle="1">
    <w:name w:val="Текст концевой сноски Знак"/>
    <w:basedOn w:val="1689"/>
    <w:link w:val="1852"/>
    <w:uiPriority w:val="99"/>
    <w:semiHidden/>
    <w:pPr>
      <w:pBdr/>
      <w:spacing/>
      <w:ind/>
    </w:pPr>
    <w:rPr>
      <w:sz w:val="20"/>
      <w:szCs w:val="20"/>
    </w:rPr>
  </w:style>
  <w:style w:type="character" w:styleId="1854">
    <w:name w:val="endnote reference"/>
    <w:basedOn w:val="1689"/>
    <w:uiPriority w:val="99"/>
    <w:semiHidden/>
    <w:unhideWhenUsed/>
    <w:pPr>
      <w:pBdr/>
      <w:spacing/>
      <w:ind/>
    </w:pPr>
    <w:rPr>
      <w:vertAlign w:val="superscript"/>
    </w:rPr>
  </w:style>
  <w:style w:type="character" w:styleId="1855">
    <w:name w:val="Hyperlink"/>
    <w:basedOn w:val="1689"/>
    <w:uiPriority w:val="99"/>
    <w:unhideWhenUsed/>
    <w:pPr>
      <w:pBdr/>
      <w:spacing/>
      <w:ind/>
    </w:pPr>
    <w:rPr>
      <w:color w:val="0563c1" w:themeColor="hyperlink"/>
      <w:u w:val="single"/>
    </w:rPr>
  </w:style>
  <w:style w:type="character" w:styleId="1856">
    <w:name w:val="FollowedHyperlink"/>
    <w:basedOn w:val="1689"/>
    <w:uiPriority w:val="99"/>
    <w:semiHidden/>
    <w:unhideWhenUsed/>
    <w:pPr>
      <w:pBdr/>
      <w:spacing/>
      <w:ind/>
    </w:pPr>
    <w:rPr>
      <w:color w:val="954f72" w:themeColor="followedHyperlink"/>
      <w:u w:val="single"/>
    </w:rPr>
  </w:style>
  <w:style w:type="paragraph" w:styleId="1857">
    <w:name w:val="toc 1"/>
    <w:basedOn w:val="1679"/>
    <w:next w:val="1679"/>
    <w:uiPriority w:val="39"/>
    <w:unhideWhenUsed/>
    <w:pPr>
      <w:pBdr/>
      <w:spacing w:after="100"/>
      <w:ind/>
    </w:pPr>
  </w:style>
  <w:style w:type="paragraph" w:styleId="1858">
    <w:name w:val="toc 2"/>
    <w:basedOn w:val="1679"/>
    <w:next w:val="1679"/>
    <w:uiPriority w:val="39"/>
    <w:unhideWhenUsed/>
    <w:pPr>
      <w:pBdr/>
      <w:spacing w:after="100"/>
      <w:ind w:left="220"/>
    </w:pPr>
  </w:style>
  <w:style w:type="paragraph" w:styleId="1859">
    <w:name w:val="toc 3"/>
    <w:basedOn w:val="1679"/>
    <w:next w:val="1679"/>
    <w:uiPriority w:val="39"/>
    <w:unhideWhenUsed/>
    <w:pPr>
      <w:pBdr/>
      <w:spacing w:after="100"/>
      <w:ind w:left="440"/>
    </w:pPr>
  </w:style>
  <w:style w:type="paragraph" w:styleId="1860">
    <w:name w:val="toc 4"/>
    <w:basedOn w:val="1679"/>
    <w:next w:val="1679"/>
    <w:uiPriority w:val="39"/>
    <w:unhideWhenUsed/>
    <w:pPr>
      <w:pBdr/>
      <w:spacing w:after="100"/>
      <w:ind w:left="660"/>
    </w:pPr>
  </w:style>
  <w:style w:type="paragraph" w:styleId="1861">
    <w:name w:val="toc 5"/>
    <w:basedOn w:val="1679"/>
    <w:next w:val="1679"/>
    <w:uiPriority w:val="39"/>
    <w:unhideWhenUsed/>
    <w:pPr>
      <w:pBdr/>
      <w:spacing w:after="100"/>
      <w:ind w:left="880"/>
    </w:pPr>
  </w:style>
  <w:style w:type="paragraph" w:styleId="1862">
    <w:name w:val="toc 6"/>
    <w:basedOn w:val="1679"/>
    <w:next w:val="1679"/>
    <w:uiPriority w:val="39"/>
    <w:unhideWhenUsed/>
    <w:pPr>
      <w:pBdr/>
      <w:spacing w:after="100"/>
      <w:ind w:left="1100"/>
    </w:pPr>
  </w:style>
  <w:style w:type="paragraph" w:styleId="1863">
    <w:name w:val="toc 7"/>
    <w:basedOn w:val="1679"/>
    <w:next w:val="1679"/>
    <w:uiPriority w:val="39"/>
    <w:unhideWhenUsed/>
    <w:pPr>
      <w:pBdr/>
      <w:spacing w:after="100"/>
      <w:ind w:left="1320"/>
    </w:pPr>
  </w:style>
  <w:style w:type="paragraph" w:styleId="1864">
    <w:name w:val="toc 8"/>
    <w:basedOn w:val="1679"/>
    <w:next w:val="1679"/>
    <w:uiPriority w:val="39"/>
    <w:unhideWhenUsed/>
    <w:pPr>
      <w:pBdr/>
      <w:spacing w:after="100"/>
      <w:ind w:left="1540"/>
    </w:pPr>
  </w:style>
  <w:style w:type="paragraph" w:styleId="1865">
    <w:name w:val="toc 9"/>
    <w:basedOn w:val="1679"/>
    <w:next w:val="1679"/>
    <w:uiPriority w:val="39"/>
    <w:unhideWhenUsed/>
    <w:pPr>
      <w:pBdr/>
      <w:spacing w:after="100"/>
      <w:ind w:left="1760"/>
    </w:pPr>
  </w:style>
  <w:style w:type="paragraph" w:styleId="1866">
    <w:name w:val="TOC Heading"/>
    <w:uiPriority w:val="39"/>
    <w:unhideWhenUsed/>
    <w:pPr>
      <w:pBdr/>
      <w:spacing/>
      <w:ind/>
    </w:pPr>
  </w:style>
  <w:style w:type="paragraph" w:styleId="1867">
    <w:name w:val="table of figures"/>
    <w:basedOn w:val="1679"/>
    <w:next w:val="1679"/>
    <w:uiPriority w:val="99"/>
    <w:unhideWhenUsed/>
    <w:pPr>
      <w:pBdr/>
      <w:spacing w:after="0"/>
      <w:ind/>
    </w:pPr>
  </w:style>
  <w:style w:type="character" w:styleId="1868">
    <w:name w:val="Placeholder Text"/>
    <w:basedOn w:val="1689"/>
    <w:uiPriority w:val="99"/>
    <w:semiHidden/>
    <w:pPr>
      <w:pBdr/>
      <w:spacing/>
      <w:ind/>
    </w:pPr>
    <w:rPr>
      <w:color w:val="808080"/>
    </w:rPr>
  </w:style>
  <w:style w:type="paragraph" w:styleId="1869" w:customStyle="1">
    <w:name w:val="7D4B41B7BE8F4F998FCB870BE77956AC"/>
    <w:pPr>
      <w:pBdr/>
      <w:spacing/>
      <w:ind/>
    </w:pPr>
  </w:style>
  <w:style w:type="paragraph" w:styleId="1870" w:customStyle="1">
    <w:name w:val="2D1B04C9FB504062895635897D0C7A20"/>
    <w:pPr>
      <w:pBdr/>
      <w:spacing/>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B6E595-8A3C-426E-AE7A-E4BE20194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ONLYOFFICE/9.0.4.50</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DOC-MARKER-T9Ln331eq30EZumIwHOlLQ</dc:description>
  <cp:revision>16</cp:revision>
  <dcterms:created xsi:type="dcterms:W3CDTF">2026-09-17T12:22:00Z</dcterms:created>
  <dcterms:modified xsi:type="dcterms:W3CDTF">2026-09-21T09:42:17Z</dcterms:modified>
</cp:coreProperties>
</file>