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664"/>
        <w:gridCol w:w="1418"/>
        <w:gridCol w:w="2268"/>
        <w:gridCol w:w="1451"/>
      </w:tblGrid>
      <w:tr w:rsidR="006F4B81" w:rsidRPr="006F4B81" w:rsidTr="006F4B81">
        <w:trPr>
          <w:trHeight w:val="841"/>
        </w:trPr>
        <w:tc>
          <w:tcPr>
            <w:tcW w:w="562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552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 по договору</w:t>
            </w:r>
          </w:p>
        </w:tc>
        <w:tc>
          <w:tcPr>
            <w:tcW w:w="2664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номер/адрес объекта</w:t>
            </w:r>
          </w:p>
        </w:tc>
        <w:tc>
          <w:tcPr>
            <w:tcW w:w="1418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</w:t>
            </w:r>
            <w:proofErr w:type="spellStart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вып</w:t>
            </w:r>
            <w:proofErr w:type="spellEnd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. работ</w:t>
            </w:r>
          </w:p>
        </w:tc>
        <w:tc>
          <w:tcPr>
            <w:tcW w:w="2268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proofErr w:type="spellStart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вып</w:t>
            </w:r>
            <w:proofErr w:type="spellEnd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. работ</w:t>
            </w:r>
          </w:p>
        </w:tc>
        <w:tc>
          <w:tcPr>
            <w:tcW w:w="1451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Стоимость, </w:t>
            </w:r>
            <w:proofErr w:type="spellStart"/>
            <w:r w:rsidRPr="006F4B81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технического плана по уточнению местоположения границ объекта недвижимости</w:t>
            </w: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51:06:0030112:159</w:t>
            </w:r>
          </w:p>
        </w:tc>
        <w:tc>
          <w:tcPr>
            <w:tcW w:w="1418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Технический план, выписка ЕГРН на объект недвижимого имущества</w:t>
            </w:r>
          </w:p>
        </w:tc>
        <w:tc>
          <w:tcPr>
            <w:tcW w:w="2268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bookmarkStart w:id="0" w:name="_GoBack"/>
            <w:bookmarkEnd w:id="0"/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о 31.12.2026 г.</w:t>
            </w: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51:30:0000000:25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51:06:0000000:39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51:06:0000000:1508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51:08:0040101:360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51:23:0000000:545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51:06:0030112:183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51:30:0000000:24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51:06:0000000:42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51:06:0030112:177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51:06:0030112:1189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51:20:0003205:45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51:06:0020301:147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51:30:0010102:148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51:23:0030001:234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51:06:0030109:379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51:06:0030109:378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51:06:0030112:1445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51:30:0020101:270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51:07:0010101:810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51:08:0040101:371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51:08:0040101:372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51:07:0030101:765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51:23:0040003:132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51:06:0030112:1446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51:23:0000000:556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51:23:0030001:207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51:23:0030001:206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51:06:0030112:1448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51:06:0030109:377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51:07:0030101:766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51:06:0030112:1447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25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51:07:0030101:768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186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51:27:0060101:189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120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51:27:0060101:187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80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51:27:0060101:188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130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51:08:0040101:369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192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51:08:0040101:370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125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51:08:0040101:380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80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51:08:0040101:378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80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51:08:0040101:379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226"/>
        </w:trPr>
        <w:tc>
          <w:tcPr>
            <w:tcW w:w="562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технического плана по образованию объекта недвижимости</w:t>
            </w: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Мазутонасосная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станция, 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г.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Заозерск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гб.Нерпичья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в/г 7 </w:t>
            </w:r>
          </w:p>
        </w:tc>
        <w:tc>
          <w:tcPr>
            <w:tcW w:w="1418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Технический план, выписка ЕГРН на объект недвижимого имущества</w:t>
            </w:r>
          </w:p>
        </w:tc>
        <w:tc>
          <w:tcPr>
            <w:tcW w:w="2268" w:type="dxa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До 31.12.2026 г.</w:t>
            </w: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Кадастровые работы по формированию земельных участков под объектами недвижимого имущества (за исключением тепловых сетей) переданных в рамках Концессионного соглашения. </w:t>
            </w: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Военный городок № 8 (Мурманская область, городской округ ЗАТО город Североморск)</w:t>
            </w:r>
          </w:p>
        </w:tc>
        <w:tc>
          <w:tcPr>
            <w:tcW w:w="1418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bCs/>
                <w:sz w:val="24"/>
                <w:szCs w:val="24"/>
              </w:rPr>
              <w:t>До 31.08.2027 г.</w:t>
            </w: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Городской округ ЗАТО город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Заозерск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г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Заозерск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(в/г № 7)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(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), ЗАТО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Видяево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н.п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. Чан-Ручей (в/г № 2)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Городской округ ЗАТО город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Заозерск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Заозерск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г (в/г № 3)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Кольский муниципальный район, Городское поселение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Кильдинстрой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Кильдинстрой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(в/г 13)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обл., МО ЗАТО г. Североморск, г. Североморск (в/г 15)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область, г. Мурманск,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жилрайон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Росляково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Мохнаткина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Пахта (в/г 6)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ЗАТО Александровск,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г.Полярный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г., ул. Старикова, Военный городок № 5 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, Городской округ ЗАТО город Североморск, г Североморск (в/г 14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область, ЗАТО Александровск городской округ, населенный пункт Оленья Губа (в/г № 2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область, городской округ ЗАТО поселок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Видяево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поселок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Видяево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(в/г № 3)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Кольский муниципальный район, Городское поселение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Кильдинстрой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Зверосовхоз (в/г 18)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обл., МО ЗАТО г. Североморск, г. Североморск, военный городок №7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область, городской округ ЗАТО город Североморск, город Североморск (в/г 8)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область, п.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Видяево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(в/г №1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Военный городок №8 (Мурманская область, городской округ ЗАТО город Североморск, ул. Восточная)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, Городской округ ЗАТО Александровск (в/г № 1)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обл., МО ЗАТО г. Североморск, г. Североморск (в/г № 14)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область, городской округ ЗАТО город Североморск, город Североморск (в/г№20)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Мурманская область, ЗАТО город Североморск городской округ (в/г № 10)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Мурманская область, городской округ ЗАТО город Североморск, город Североморск (в/г №12/1)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обл.Городской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округ ЗАТО город Североморск,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г.Североморск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 (в/г№18)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  <w:proofErr w:type="spellStart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6F4B81">
              <w:rPr>
                <w:rFonts w:ascii="Times New Roman" w:hAnsi="Times New Roman" w:cs="Times New Roman"/>
                <w:sz w:val="24"/>
                <w:szCs w:val="24"/>
              </w:rPr>
              <w:t>, МО ЗАТО Североморск, г. Североморск (в/г № 14)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4B81" w:rsidRPr="006F4B81" w:rsidTr="006F4B81">
        <w:trPr>
          <w:trHeight w:val="71"/>
        </w:trPr>
        <w:tc>
          <w:tcPr>
            <w:tcW w:w="56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4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4B81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обл., МО г. Мурманск, ул. Лодыгина, д. 8, военный городок № 1 </w:t>
            </w:r>
          </w:p>
        </w:tc>
        <w:tc>
          <w:tcPr>
            <w:tcW w:w="141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6F4B81" w:rsidRPr="006F4B81" w:rsidRDefault="006F4B81" w:rsidP="006F4B81">
            <w:pPr>
              <w:tabs>
                <w:tab w:val="center" w:pos="4677"/>
                <w:tab w:val="right" w:pos="9355"/>
              </w:tabs>
              <w:ind w:right="39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70CA8" w:rsidRDefault="00C70CA8"/>
    <w:p w:rsidR="006F4B81" w:rsidRDefault="006F4B81"/>
    <w:sectPr w:rsidR="006F4B81" w:rsidSect="006F4B81">
      <w:headerReference w:type="firs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B81" w:rsidRDefault="006F4B81" w:rsidP="006F4B81">
      <w:pPr>
        <w:spacing w:after="0" w:line="240" w:lineRule="auto"/>
      </w:pPr>
      <w:r>
        <w:separator/>
      </w:r>
    </w:p>
  </w:endnote>
  <w:endnote w:type="continuationSeparator" w:id="0">
    <w:p w:rsidR="006F4B81" w:rsidRDefault="006F4B81" w:rsidP="006F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B81" w:rsidRDefault="006F4B81" w:rsidP="006F4B81">
      <w:pPr>
        <w:spacing w:after="0" w:line="240" w:lineRule="auto"/>
      </w:pPr>
      <w:r>
        <w:separator/>
      </w:r>
    </w:p>
  </w:footnote>
  <w:footnote w:type="continuationSeparator" w:id="0">
    <w:p w:rsidR="006F4B81" w:rsidRDefault="006F4B81" w:rsidP="006F4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B81" w:rsidRPr="006F4B81" w:rsidRDefault="006F4B81" w:rsidP="006F4B81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6F4B81">
      <w:rPr>
        <w:rFonts w:ascii="Times New Roman" w:eastAsia="Times New Roman" w:hAnsi="Times New Roman" w:cs="Times New Roman"/>
        <w:sz w:val="24"/>
        <w:szCs w:val="24"/>
        <w:lang w:eastAsia="ru-RU"/>
      </w:rPr>
      <w:t>Приложение № 2</w:t>
    </w:r>
  </w:p>
  <w:p w:rsidR="006F4B81" w:rsidRPr="006F4B81" w:rsidRDefault="006F4B81" w:rsidP="006F4B81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4"/>
        <w:szCs w:val="24"/>
        <w:lang w:eastAsia="ru-RU"/>
      </w:rPr>
    </w:pPr>
  </w:p>
  <w:p w:rsidR="006F4B81" w:rsidRPr="006F4B81" w:rsidRDefault="006F4B81" w:rsidP="006F4B81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4"/>
        <w:szCs w:val="24"/>
        <w:lang w:eastAsia="ru-RU"/>
      </w:rPr>
    </w:pPr>
  </w:p>
  <w:p w:rsidR="006F4B81" w:rsidRPr="006F4B81" w:rsidRDefault="006F4B81" w:rsidP="006F4B81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</w:pPr>
    <w:r w:rsidRPr="006F4B81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t xml:space="preserve">Калькуляция </w:t>
    </w:r>
  </w:p>
  <w:p w:rsidR="006F4B81" w:rsidRDefault="006F4B8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81"/>
    <w:rsid w:val="006F4B81"/>
    <w:rsid w:val="00C7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3160"/>
  <w15:chartTrackingRefBased/>
  <w15:docId w15:val="{BF1BA96A-4A17-4EAD-B736-55F2B409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B81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F4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B81"/>
  </w:style>
  <w:style w:type="paragraph" w:styleId="a6">
    <w:name w:val="footer"/>
    <w:basedOn w:val="a"/>
    <w:link w:val="a7"/>
    <w:uiPriority w:val="99"/>
    <w:unhideWhenUsed/>
    <w:rsid w:val="006F4B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B81"/>
  </w:style>
  <w:style w:type="character" w:styleId="a8">
    <w:name w:val="Placeholder Text"/>
    <w:basedOn w:val="a0"/>
    <w:uiPriority w:val="99"/>
    <w:semiHidden/>
    <w:rsid w:val="006F4B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2026-09-21T09:22:00Z</dcterms:created>
  <dcterms:modified xsi:type="dcterms:W3CDTF">2026-09-21T09:31:00Z</dcterms:modified>
</cp:coreProperties>
</file>