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before="0" w:after="0"/>
        <w:ind w:firstLine="709"/>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АКЦИОНЕРНОЕ ОБЩЕСТВО С‍‌⁠</w:t>
      </w:r>
      <w:r>
        <w:rPr>
          <w:rFonts w:ascii="Times New Roman" w:hAnsi="Times New Roman" w:eastAsia="Times New Roman" w:cs="Times New Roman"/>
          <w:b/>
          <w:b/>
          <w:lang w:eastAsia="ru-RU"/>
        </w:rPr>
        <w:t>﻿﻿‍‍​​​​​‍﻿⁠‍﻿‌​‍﻿﻿​​⁠​﻿﻿﻿‌​‍‌⁠﻿﻿﻿‌‌﻿⁠﻿‌​</w:t>
      </w:r>
      <w:r>
        <w:rPr>
          <w:rFonts w:eastAsia="Times New Roman" w:cs="Times New Roman" w:ascii="Times New Roman" w:hAnsi="Times New Roman"/>
          <w:b/>
          <w:lang w:eastAsia="ru-RU"/>
        </w:rPr>
        <w:t>АНАТОРИЙ "​‌​​‌⁠</w:t>
      </w:r>
      <w:r>
        <w:rPr>
          <w:rFonts w:ascii="Times New Roman" w:hAnsi="Times New Roman" w:eastAsia="Times New Roman" w:cs="Times New Roman"/>
          <w:b/>
          <w:b/>
          <w:lang w:eastAsia="ru-RU"/>
        </w:rPr>
        <w:t>﻿‍‍​﻿‌​⁠⁠‍‍﻿⁠﻿‍‍﻿‍​﻿​‌⁠﻿‍﻿⁠⁠‍​﻿﻿​‌‍‍‍‌</w:t>
      </w:r>
      <w:r>
        <w:rPr>
          <w:rFonts w:eastAsia="Times New Roman" w:cs="Times New Roman" w:ascii="Times New Roman" w:hAnsi="Times New Roman"/>
          <w:b/>
          <w:lang w:eastAsia="ru-RU"/>
        </w:rPr>
        <w:t>ЮМАТОВО"</w:t>
      </w:r>
    </w:p>
    <w:p>
      <w:pPr>
        <w:pStyle w:val="Normal"/>
        <w:widowControl w:val="false"/>
        <w:spacing w:lineRule="auto" w:line="240" w:before="0" w:after="0"/>
        <w:ind w:firstLine="709"/>
        <w:jc w:val="both"/>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contextualSpacing/>
        <w:jc w:val="right"/>
        <w:rPr>
          <w:rFonts w:ascii="Times New Roman" w:hAnsi="Times New Roman" w:eastAsia="Times New Roman" w:cs="Times New Roman"/>
          <w:b/>
          <w:bCs/>
          <w:lang w:eastAsia="ru-RU"/>
        </w:rPr>
      </w:pPr>
      <w:r>
        <w:rPr>
          <w:rFonts w:eastAsia="Times New Roman" w:cs="Times New Roman" w:ascii="Times New Roman" w:hAnsi="Times New Roman"/>
          <w:b/>
          <w:bCs/>
          <w:lang w:eastAsia="ru-RU"/>
        </w:rPr>
        <w:t>УТВЕ​</w:t>
      </w:r>
      <w:r>
        <w:rPr>
          <w:rFonts w:ascii="Times New Roman" w:hAnsi="Times New Roman" w:eastAsia="Times New Roman" w:cs="Times New Roman"/>
          <w:b/>
          <w:b/>
          <w:bCs/>
          <w:lang w:eastAsia="ru-RU"/>
        </w:rPr>
        <w:t>﻿﻿﻿‍﻿⁠‌﻿‌‌‍​﻿​‍‌‍​⁠‌​‌﻿⁠⁠﻿‌​‌‍​​﻿‍‍‌‍⁠‍​﻿‌﻿</w:t>
      </w:r>
      <w:r>
        <w:rPr>
          <w:rFonts w:eastAsia="Times New Roman" w:cs="Times New Roman" w:ascii="Times New Roman" w:hAnsi="Times New Roman"/>
          <w:b/>
          <w:bCs/>
          <w:lang w:eastAsia="ru-RU"/>
        </w:rPr>
        <w:t>РЖДАЮ</w:t>
      </w:r>
    </w:p>
    <w:p>
      <w:pPr>
        <w:pStyle w:val="Normal"/>
        <w:widowControl w:val="false"/>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contextualSpacing/>
        <w:jc w:val="right"/>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АО Санаторий "Юматово"</w:t>
      </w:r>
    </w:p>
    <w:p>
      <w:pPr>
        <w:pStyle w:val="Normal"/>
        <w:widowControl w:val="false"/>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contextualSpacing/>
        <w:jc w:val="right"/>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Дире‍​‌‌​</w:t>
      </w:r>
      <w:r>
        <w:rPr>
          <w:rFonts w:ascii="Times New Roman" w:hAnsi="Times New Roman" w:eastAsia="Times New Roman" w:cs="Times New Roman"/>
          <w:b/>
          <w:b/>
          <w:bCs/>
          <w:lang w:eastAsia="ru-RU"/>
        </w:rPr>
        <w:t>﻿​﻿‌​‌​⁠‍‍﻿﻿​⁠⁠﻿​​⁠﻿⁠⁠﻿‍‍﻿​‍​​‍‌‌‌﻿‌‌‌​</w:t>
      </w:r>
      <w:r>
        <w:rPr>
          <w:rFonts w:eastAsia="Times New Roman" w:cs="Times New Roman" w:ascii="Times New Roman" w:hAnsi="Times New Roman"/>
          <w:b/>
          <w:bCs/>
          <w:lang w:eastAsia="ru-RU"/>
        </w:rPr>
        <w:t>ктор</w:t>
      </w:r>
    </w:p>
    <w:p>
      <w:pPr>
        <w:pStyle w:val="Normal"/>
        <w:widowControl w:val="false"/>
        <w:tabs>
          <w:tab w:val="clear" w:pos="708"/>
          <w:tab w:val="left" w:pos="0" w:leader="none"/>
          <w:tab w:val="left" w:pos="567" w:leader="none"/>
          <w:tab w:val="left" w:pos="1130"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contextualSpacing/>
        <w:jc w:val="right"/>
        <w:rPr>
          <w:rFonts w:ascii="Times New Roman" w:hAnsi="Times New Roman" w:eastAsia="Times New Roman" w:cs="Times New Roman"/>
          <w:b/>
          <w:bCs/>
          <w:lang w:eastAsia="ru-RU"/>
        </w:rPr>
      </w:pPr>
      <w:r>
        <w:rPr>
          <w:rFonts w:eastAsia="Times New Roman" w:cs="Times New Roman" w:ascii="Times New Roman" w:hAnsi="Times New Roman"/>
          <w:b/>
          <w:bCs/>
          <w:lang w:eastAsia="ru-RU"/>
        </w:rPr>
        <w:t>Сте​​​‌</w:t>
      </w:r>
      <w:r>
        <w:rPr>
          <w:rFonts w:ascii="Times New Roman" w:hAnsi="Times New Roman" w:eastAsia="Times New Roman" w:cs="Times New Roman"/>
          <w:b/>
          <w:b/>
          <w:bCs/>
          <w:lang w:eastAsia="ru-RU"/>
        </w:rPr>
        <w:t>﻿‍⁠‌‌⁠​‍﻿﻿⁠​‌​‌﻿﻿⁠​‌‌⁠﻿​‌​﻿‌‍⁠⁠​﻿​﻿‍⁠﻿‌‌​​‍⁠﻿﻿‍⁠‌‌﻿⁠⁠﻿⁠‍﻿‍‍‌﻿​​‌‌‍﻿﻿‍﻿﻿‍​​‍‍‍⁠‍​﻿‍‌‌⁠​⁠​​​‍​﻿‌​⁠‌‍‍‌﻿‍‌​‍﻿‌​‍﻿﻿​​‍‍​​⁠‌⁠﻿﻿⁠﻿‍‌​﻿</w:t>
      </w:r>
      <w:r>
        <w:rPr>
          <w:rFonts w:eastAsia="Times New Roman" w:cs="Times New Roman" w:ascii="Times New Roman" w:hAnsi="Times New Roman"/>
          <w:b/>
          <w:bCs/>
          <w:lang w:eastAsia="ru-RU"/>
        </w:rPr>
        <w:t>пков А.И.</w:t>
      </w:r>
    </w:p>
    <w:p>
      <w:pPr>
        <w:pStyle w:val="Normal"/>
        <w:widowControl w:val="false"/>
        <w:tabs>
          <w:tab w:val="clear" w:pos="708"/>
          <w:tab w:val="left" w:pos="0" w:leader="none"/>
          <w:tab w:val="left" w:pos="567" w:leader="none"/>
          <w:tab w:val="left" w:pos="1130"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contextualSpacing/>
        <w:jc w:val="right"/>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tabs>
          <w:tab w:val="clear" w:pos="708"/>
          <w:tab w:val="left" w:pos="0" w:leader="none"/>
          <w:tab w:val="left" w:pos="567" w:leader="none"/>
          <w:tab w:val="left" w:pos="1130"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contextualSpacing/>
        <w:jc w:val="right"/>
        <w:rPr>
          <w:rFonts w:ascii="Times New Roman" w:hAnsi="Times New Roman" w:eastAsia="Times New Roman" w:cs="Times New Roman"/>
          <w:iCs/>
          <w:lang w:eastAsia="ru-RU"/>
        </w:rPr>
      </w:pPr>
      <w:sdt>
        <w:sdtPr>
          <w:placeholder>
            <w:docPart w:val="DefaultPlaceholder_-1854013437"/>
          </w:placeholder>
          <w15:color w:val="FF00FF"/>
          <w:id w:val="-1368987401"/>
          <w:date w:fullDate="2026-09-21T00:00:00Z">
            <w:dateFormat w:val="dd.MM.yyyy"/>
            <w:lid w:val="ru-RU"/>
          </w:date>
        </w:sdtPr>
        <w:sdtContent>
          <w:r>
            <w:rPr>
              <w:rFonts w:cs="Times New Roman" w:ascii="Times New Roman" w:hAnsi="Times New Roman"/>
            </w:rPr>
          </w:r>
          <w:r>
            <w:rPr>
              <w:rFonts w:cs="Times New Roman" w:ascii="Times New Roman" w:hAnsi="Times New Roman"/>
            </w:rPr>
            <w:t>21.09.2026</w:t>
          </w:r>
        </w:sdtContent>
      </w:sdt>
    </w:p>
    <w:p>
      <w:pPr>
        <w:pStyle w:val="Normal"/>
        <w:widowControl w:val="false"/>
        <w:spacing w:lineRule="auto" w:line="240" w:before="0" w:after="0"/>
        <w:ind w:firstLine="5812" w:left="7088"/>
        <w:jc w:val="both"/>
        <w:rPr>
          <w:rFonts w:ascii="Times New Roman" w:hAnsi="Times New Roman" w:eastAsia="Calibri" w:cs="Times New Roman"/>
        </w:rPr>
      </w:pPr>
      <w:r>
        <w:rPr>
          <w:rFonts w:eastAsia="Calibri" w:cs="Times New Roman" w:ascii="Times New Roman" w:hAnsi="Times New Roman"/>
        </w:rPr>
      </w:r>
    </w:p>
    <w:p>
      <w:pPr>
        <w:pStyle w:val="Normal"/>
        <w:widowControl w:val="false"/>
        <w:spacing w:lineRule="auto" w:line="240" w:before="0" w:after="0"/>
        <w:ind w:left="456"/>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ИНФОРМАЦИОННАЯ КАРТА</w:t>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 xml:space="preserve">О ПРОВЕДЕНИИ </w:t>
      </w:r>
      <w:bookmarkStart w:id="0" w:name="OLE_LINK2"/>
      <w:bookmarkStart w:id="1" w:name="OLE_LINK7"/>
      <w:sdt>
        <w:sdtPr>
          <w:placeholder>
            <w:docPart w:val="DefaultPlaceholder_-1854013438"/>
          </w:placeholder>
          <w15:color w:val="FF00FF"/>
          <w:id w:val="-133569440"/>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Pr>
              <w:rFonts w:eastAsia="Times New Roman" w:cs="Times New Roman" w:ascii="Times New Roman" w:hAnsi="Times New Roman"/>
              <w:b/>
              <w:bCs/>
              <w:lang w:eastAsia="ru-RU"/>
            </w:rPr>
          </w:r>
          <w:r>
            <w:rPr>
              <w:rFonts w:eastAsia="Times New Roman" w:cs="Times New Roman" w:ascii="Times New Roman" w:hAnsi="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bookmarkEnd w:id="0"/>
      <w:bookmarkEnd w:id="1"/>
    </w:p>
    <w:p>
      <w:pPr>
        <w:pStyle w:val="Normal"/>
        <w:jc w:val="center"/>
        <w:rPr>
          <w:rFonts w:ascii="Times New Roman" w:hAnsi="Times New Roman" w:eastAsia="Calibri"/>
          <w:b/>
          <w:color w:val="000000"/>
        </w:rPr>
      </w:pPr>
      <w:r>
        <w:rPr>
          <w:rFonts w:eastAsia="Calibri" w:ascii="Times New Roman" w:hAnsi="Times New Roman"/>
          <w:b/>
          <w:color w:val="000000"/>
        </w:rPr>
        <w:t>на право заключения договора на поставк</w:t>
      </w:r>
      <w:r>
        <w:rPr>
          <w:rFonts w:eastAsia="Calibri" w:ascii="Times New Roman" w:hAnsi="Times New Roman"/>
          <w:b/>
          <w:color w:val="000000"/>
        </w:rPr>
        <w:t>у</w:t>
      </w:r>
      <w:r>
        <w:rPr>
          <w:rFonts w:eastAsia="Calibri" w:ascii="Times New Roman" w:hAnsi="Times New Roman"/>
          <w:b/>
          <w:color w:val="000000"/>
        </w:rPr>
        <w:t xml:space="preserve"> мягкого инвентаря</w:t>
      </w:r>
    </w:p>
    <w:p>
      <w:pPr>
        <w:pStyle w:val="NoSpacing"/>
        <w:ind w:left="-709"/>
        <w:jc w:val="center"/>
        <w:rPr>
          <w:rFonts w:ascii="Times New Roman" w:hAnsi="Times New Roman" w:eastAsia="Calibri"/>
          <w:b/>
          <w:color w:val="000000"/>
        </w:rPr>
      </w:pPr>
      <w:r>
        <w:rPr>
          <w:rFonts w:eastAsia="Calibri" w:ascii="Times New Roman" w:hAnsi="Times New Roman"/>
          <w:b/>
          <w:color w:val="000000"/>
        </w:rPr>
      </w:r>
    </w:p>
    <w:p>
      <w:pPr>
        <w:pStyle w:val="Normal"/>
        <w:widowControl w:val="false"/>
        <w:spacing w:lineRule="auto" w:line="240" w:before="0" w:after="0"/>
        <w:jc w:val="both"/>
        <w:rPr>
          <w:rFonts w:ascii="Times New Roman" w:hAnsi="Times New Roman" w:eastAsia="Calibri" w:cs="Times New Roman"/>
          <w:b/>
          <w:color w:val="000000"/>
        </w:rPr>
      </w:pPr>
      <w:r>
        <w:rPr>
          <w:rFonts w:eastAsia="Calibri" w:cs="Times New Roman" w:ascii="Times New Roman" w:hAnsi="Times New Roman"/>
          <w:b/>
          <w:color w:val="000000"/>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rPr>
          <w:rFonts w:ascii="Times New Roman" w:hAnsi="Times New Roman" w:eastAsia="Times New Roman" w:cs="Times New Roman"/>
          <w:b/>
          <w:iCs/>
          <w:lang w:eastAsia="ru-RU"/>
        </w:rPr>
      </w:pPr>
      <w:r>
        <w:rPr>
          <w:rFonts w:eastAsia="Times New Roman" w:cs="Times New Roman" w:ascii="Times New Roman" w:hAnsi="Times New Roman"/>
          <w:b/>
          <w:iCs/>
          <w:lang w:eastAsia="ru-RU"/>
        </w:rPr>
      </w:r>
      <w:r>
        <w:br w:type="page"/>
      </w:r>
    </w:p>
    <w:p>
      <w:pPr>
        <w:pStyle w:val="Normal"/>
        <w:widowControl w:val="false"/>
        <w:spacing w:lineRule="auto" w:line="240" w:before="0" w:after="0"/>
        <w:ind w:left="284"/>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ОСНОВНЫЕ ТЕРМИНЫ И ИХ СОКРАЩЕНИЯ, ПРИМЕНЯЕМЫЕ</w:t>
      </w:r>
    </w:p>
    <w:p>
      <w:pPr>
        <w:pStyle w:val="Normal"/>
        <w:widowControl w:val="false"/>
        <w:spacing w:lineRule="auto" w:line="240" w:before="0" w:after="0"/>
        <w:ind w:left="284"/>
        <w:contextualSpacing/>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 xml:space="preserve">В </w:t>
      </w:r>
      <w:r>
        <w:rPr>
          <w:rFonts w:eastAsia="Times New Roman" w:cs="Times New Roman" w:ascii="Times New Roman" w:hAnsi="Times New Roman"/>
          <w:b/>
          <w:bCs/>
          <w:lang w:eastAsia="ru-RU"/>
        </w:rPr>
        <w:t>ИНФОРМАЦИОННОЙ КАРТЕ</w:t>
      </w:r>
      <w:r>
        <w:rPr>
          <w:rFonts w:eastAsia="Times New Roman" w:cs="Times New Roman" w:ascii="Times New Roman" w:hAnsi="Times New Roman"/>
          <w:b/>
          <w:iCs/>
          <w:lang w:eastAsia="ru-RU"/>
        </w:rPr>
        <w:t xml:space="preserve"> О ПРОВЕДЕНИИ </w:t>
      </w:r>
      <w:r>
        <w:rPr>
          <w:rFonts w:eastAsia="Times New Roman" w:cs="Times New Roman" w:ascii="Times New Roman" w:hAnsi="Times New Roman"/>
          <w:b/>
          <w:bCs/>
          <w:lang w:eastAsia="ru-RU"/>
        </w:rPr>
        <w:t>ЦЕНОВОГО ЗАПРОСА В ЭЛЕКТРОННОМ ВИДЕ</w:t>
      </w:r>
    </w:p>
    <w:p>
      <w:pPr>
        <w:pStyle w:val="Normal"/>
        <w:widowControl w:val="false"/>
        <w:spacing w:lineRule="auto" w:line="240" w:before="0" w:after="0"/>
        <w:contextualSpacing/>
        <w:jc w:val="both"/>
        <w:rPr>
          <w:rFonts w:ascii="Times New Roman" w:hAnsi="Times New Roman" w:eastAsia="Times New Roman" w:cs="Times New Roman"/>
          <w:b/>
          <w:iCs/>
          <w:lang w:eastAsia="ru-RU"/>
        </w:rPr>
      </w:pPr>
      <w:r>
        <w:rPr>
          <w:rFonts w:eastAsia="Times New Roman" w:cs="Times New Roman" w:ascii="Times New Roman" w:hAnsi="Times New Roman"/>
          <w:b/>
          <w:iCs/>
          <w:lang w:eastAsia="ru-RU"/>
        </w:rPr>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eastAsia="Times New Roman" w:cs="Times New Roman" w:ascii="Times New Roman" w:hAnsi="Times New Roman"/>
          <w:iCs/>
          <w:lang w:eastAsia="ru-RU"/>
        </w:rPr>
        <w:t xml:space="preserve">. Все термины и понятия, используемые в настоящей информационной карте о проведении ценового запроса в электронном магазине (далее – </w:t>
      </w:r>
      <w:bookmarkStart w:id="2" w:name="OLE_LINK8"/>
      <w:bookmarkStart w:id="3" w:name="OLE_LINK9"/>
      <w:r>
        <w:rPr>
          <w:rFonts w:eastAsia="Times New Roman" w:cs="Times New Roman" w:ascii="Times New Roman" w:hAnsi="Times New Roman"/>
          <w:iCs/>
          <w:lang w:eastAsia="ru-RU"/>
        </w:rPr>
        <w:t>ценовой запрос</w:t>
      </w:r>
      <w:bookmarkEnd w:id="2"/>
      <w:bookmarkEnd w:id="3"/>
      <w:r>
        <w:rPr>
          <w:rFonts w:eastAsia="Times New Roman" w:cs="Times New Roman" w:ascii="Times New Roman" w:hAnsi="Times New Roman"/>
          <w:iCs/>
          <w:lang w:eastAsia="ru-RU"/>
        </w:rPr>
        <w:t>, ценовой запрос в электронной форме, закупка),</w:t>
      </w:r>
      <w:r>
        <w:rPr>
          <w:rFonts w:eastAsia="Calibri" w:cs="Times New Roman" w:ascii="Times New Roman" w:hAnsi="Times New Roman"/>
        </w:rPr>
        <w:t xml:space="preserve"> </w:t>
      </w:r>
      <w:r>
        <w:rPr>
          <w:rFonts w:eastAsia="Times New Roman" w:cs="Times New Roman" w:ascii="Times New Roman" w:hAnsi="Times New Roman"/>
          <w:iCs/>
          <w:lang w:eastAsia="ru-RU"/>
        </w:rPr>
        <w:t>(далее – информационная карта, инфокарта), трактуются в соответствии с Законом № 223-ФЗ.</w:t>
      </w:r>
    </w:p>
    <w:p>
      <w:pPr>
        <w:pStyle w:val="Normal"/>
        <w:widowControl w:val="false"/>
        <w:spacing w:lineRule="auto" w:line="240" w:before="0" w:after="0"/>
        <w:ind w:firstLine="567"/>
        <w:contextualSpacing/>
        <w:jc w:val="both"/>
        <w:rPr>
          <w:rFonts w:ascii="Times New Roman" w:hAnsi="Times New Roman" w:eastAsia="Calibri" w:cs="Times New Roman"/>
        </w:rPr>
      </w:pPr>
      <w:r>
        <w:rPr>
          <w:rFonts w:eastAsia="Times New Roman" w:cs="Times New Roman" w:ascii="Times New Roman" w:hAnsi="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eastAsia="Times New Roman" w:cs="Times New Roman" w:ascii="Times New Roman" w:hAnsi="Times New Roman"/>
          <w:lang w:eastAsia="ru-RU"/>
        </w:rPr>
        <w:t xml:space="preserve">июля </w:t>
      </w:r>
      <w:r>
        <w:rPr>
          <w:rFonts w:eastAsia="Times New Roman" w:cs="Times New Roman" w:ascii="Times New Roman" w:hAnsi="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Pr>
          <w:rFonts w:eastAsia="Calibri" w:cs="Times New Roman" w:ascii="Times New Roman" w:hAnsi="Times New Roman"/>
        </w:rPr>
        <w:t xml:space="preserve"> </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t>Все Приложения к информационной карте являются ее неотъемлемой частью.</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left="284"/>
        <w:contextualSpacing/>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СВЕДЕНИЯ ОБ ОРГАНИЗАТОРЕ ЗАКУПКИ (ЗАКАЗЧИКЕ)</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Style w:val="affff"/>
        <w:tblW w:w="985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265"/>
        <w:gridCol w:w="5589"/>
      </w:tblGrid>
      <w:tr>
        <w:trPr/>
        <w:tc>
          <w:tcPr>
            <w:tcW w:w="4265"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Наименование Заказчика:</w:t>
            </w:r>
          </w:p>
        </w:tc>
        <w:tc>
          <w:tcPr>
            <w:tcW w:w="5589" w:type="dxa"/>
            <w:tcBorders/>
          </w:tcPr>
          <w:p>
            <w:pPr>
              <w:pStyle w:val="Normal"/>
              <w:widowControl w:val="false"/>
              <w:suppressAutoHyphens w:val="true"/>
              <w:spacing w:lineRule="auto" w:line="240" w:before="0" w:after="0"/>
              <w:jc w:val="center"/>
              <w:rPr>
                <w:rFonts w:ascii="Calibri" w:hAnsi="Calibri" w:eastAsia="Calibri"/>
              </w:rPr>
            </w:pPr>
            <w:r>
              <w:rPr>
                <w:rFonts w:eastAsia="Times New Roman" w:cs="" w:ascii="Times New Roman" w:hAnsi="Times New Roman"/>
                <w:kern w:val="0"/>
                <w:sz w:val="20"/>
                <w:szCs w:val="20"/>
                <w:lang w:val="ru-RU" w:eastAsia="ru-RU" w:bidi="ar-SA"/>
              </w:rPr>
              <w:t>АКЦИОНЕРНОЕ ОБЩЕСТВО САНАТОРИЙ "ЮМАТОВО"</w:t>
            </w:r>
          </w:p>
        </w:tc>
      </w:tr>
      <w:tr>
        <w:trPr/>
        <w:tc>
          <w:tcPr>
            <w:tcW w:w="4265"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Сокращенное наименование Заказчика:</w:t>
            </w:r>
          </w:p>
        </w:tc>
        <w:tc>
          <w:tcPr>
            <w:tcW w:w="5589" w:type="dxa"/>
            <w:tcBorders/>
          </w:tcPr>
          <w:p>
            <w:pPr>
              <w:pStyle w:val="Normal"/>
              <w:widowControl w:val="false"/>
              <w:suppressAutoHyphens w:val="true"/>
              <w:spacing w:lineRule="auto" w:line="240" w:before="0" w:after="0"/>
              <w:contextualSpacing/>
              <w:jc w:val="both"/>
              <w:rPr>
                <w:rFonts w:ascii="Times New Roman" w:hAnsi="Times New Roman" w:eastAsia="Times New Roman"/>
                <w:bCs/>
                <w:highlight w:val="yellow"/>
              </w:rPr>
            </w:pPr>
            <w:r>
              <w:rPr>
                <w:rFonts w:eastAsia="Times New Roman" w:cs="Times New Roman" w:ascii="Times New Roman" w:hAnsi="Times New Roman"/>
                <w:bCs/>
                <w:kern w:val="0"/>
                <w:sz w:val="20"/>
                <w:szCs w:val="20"/>
                <w:lang w:val="ru-RU" w:eastAsia="ru-RU" w:bidi="ar-SA"/>
              </w:rPr>
              <w:t>АО Санаторий «Юматово»)</w:t>
            </w:r>
          </w:p>
        </w:tc>
      </w:tr>
      <w:tr>
        <w:trPr/>
        <w:tc>
          <w:tcPr>
            <w:tcW w:w="4265"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Место нахождения Заказчика:</w:t>
            </w:r>
          </w:p>
        </w:tc>
        <w:tc>
          <w:tcPr>
            <w:tcW w:w="5589" w:type="dxa"/>
            <w:tcBorders/>
          </w:tcPr>
          <w:p>
            <w:pPr>
              <w:pStyle w:val="Normal"/>
              <w:widowControl w:val="false"/>
              <w:suppressAutoHyphens w:val="true"/>
              <w:spacing w:lineRule="auto" w:line="240" w:before="0" w:after="0"/>
              <w:contextualSpacing/>
              <w:jc w:val="both"/>
              <w:rPr>
                <w:rFonts w:ascii="Times New Roman" w:hAnsi="Times New Roman" w:eastAsia="Times New Roman"/>
                <w:bCs/>
              </w:rPr>
            </w:pPr>
            <w:r>
              <w:rPr>
                <w:rFonts w:eastAsia="Times New Roman" w:cs="Times New Roman" w:ascii="Times New Roman" w:hAnsi="Times New Roman"/>
                <w:bCs/>
                <w:kern w:val="0"/>
                <w:sz w:val="20"/>
                <w:szCs w:val="20"/>
                <w:lang w:val="ru-RU" w:eastAsia="ru-RU" w:bidi="ar-SA"/>
              </w:rPr>
              <w:t>450571, Республика Башкортостан, р-н Уфимский, с. Санатория Юматово имени 15-летия БАССР, ул. Кольцевая, д. 27</w:t>
            </w:r>
          </w:p>
        </w:tc>
      </w:tr>
      <w:tr>
        <w:trPr/>
        <w:tc>
          <w:tcPr>
            <w:tcW w:w="4265"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 xml:space="preserve">Почтовый </w:t>
            </w:r>
            <w:r>
              <w:rPr>
                <w:rFonts w:eastAsia="Times New Roman" w:cs="Times New Roman" w:ascii="Times New Roman" w:hAnsi="Times New Roman"/>
                <w:b/>
                <w:bCs/>
                <w:kern w:val="0"/>
                <w:sz w:val="20"/>
                <w:szCs w:val="20"/>
                <w:lang w:val="ru-RU" w:eastAsia="ru-RU" w:bidi="ar-SA"/>
              </w:rPr>
              <w:t>адрес</w:t>
            </w:r>
            <w:r>
              <w:rPr>
                <w:rFonts w:eastAsia="Times New Roman" w:cs="Times New Roman" w:ascii="Times New Roman" w:hAnsi="Times New Roman"/>
                <w:b/>
                <w:bCs/>
                <w:iCs/>
                <w:kern w:val="0"/>
                <w:sz w:val="20"/>
                <w:szCs w:val="20"/>
                <w:lang w:val="ru-RU" w:eastAsia="ru-RU" w:bidi="ar-SA"/>
              </w:rPr>
              <w:t xml:space="preserve"> Заказчика</w:t>
            </w:r>
            <w:r>
              <w:rPr>
                <w:rFonts w:eastAsia="Times New Roman" w:cs="Times New Roman" w:ascii="Times New Roman" w:hAnsi="Times New Roman"/>
                <w:b/>
                <w:bCs/>
                <w:kern w:val="0"/>
                <w:sz w:val="20"/>
                <w:szCs w:val="20"/>
                <w:lang w:val="ru-RU" w:eastAsia="ru-RU" w:bidi="ar-SA"/>
              </w:rPr>
              <w:t>:</w:t>
            </w:r>
          </w:p>
        </w:tc>
        <w:tc>
          <w:tcPr>
            <w:tcW w:w="5589" w:type="dxa"/>
            <w:tcBorders/>
          </w:tcPr>
          <w:p>
            <w:pPr>
              <w:pStyle w:val="Normal"/>
              <w:widowControl w:val="false"/>
              <w:suppressAutoHyphens w:val="true"/>
              <w:spacing w:lineRule="auto" w:line="240" w:before="0" w:after="0"/>
              <w:contextualSpacing/>
              <w:jc w:val="both"/>
              <w:rPr>
                <w:rFonts w:ascii="Times New Roman" w:hAnsi="Times New Roman" w:eastAsia="Times New Roman"/>
                <w:bCs/>
              </w:rPr>
            </w:pPr>
            <w:r>
              <w:rPr>
                <w:rFonts w:eastAsia="Times New Roman" w:cs="Times New Roman" w:ascii="Times New Roman" w:hAnsi="Times New Roman"/>
                <w:bCs/>
                <w:kern w:val="0"/>
                <w:sz w:val="20"/>
                <w:szCs w:val="20"/>
                <w:lang w:val="ru-RU" w:eastAsia="ru-RU" w:bidi="ar-SA"/>
              </w:rPr>
              <w:t>450571, Республика Башкортостан, р-н Уфимский, с. Санатория Юматово имени 15-летия БАССР, ул. Кольцевая, д. 27</w:t>
            </w:r>
          </w:p>
        </w:tc>
      </w:tr>
      <w:tr>
        <w:trPr/>
        <w:tc>
          <w:tcPr>
            <w:tcW w:w="4265"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Адрес электронной почты Заказчика:</w:t>
            </w:r>
          </w:p>
        </w:tc>
        <w:tc>
          <w:tcPr>
            <w:tcW w:w="5589"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rPr>
            </w:pPr>
            <w:r>
              <w:rPr>
                <w:rFonts w:eastAsia="Calibri" w:cs="Times New Roman" w:ascii="Times New Roman" w:hAnsi="Times New Roman"/>
                <w:color w:val="151515"/>
                <w:kern w:val="0"/>
                <w:sz w:val="20"/>
                <w:szCs w:val="20"/>
                <w:shd w:fill="FFFFFF" w:val="clear"/>
                <w:lang w:val="ru-RU" w:eastAsia="ru-RU" w:bidi="ar-SA"/>
              </w:rPr>
              <w:t>zakup@yumatovo.ru</w:t>
            </w:r>
          </w:p>
        </w:tc>
      </w:tr>
      <w:tr>
        <w:trPr/>
        <w:tc>
          <w:tcPr>
            <w:tcW w:w="4265"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Контактный телефон Заказчика:</w:t>
            </w:r>
          </w:p>
        </w:tc>
        <w:tc>
          <w:tcPr>
            <w:tcW w:w="5589"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rPr>
            </w:pPr>
            <w:r>
              <w:rPr>
                <w:rFonts w:eastAsia="Calibri" w:cs="Times New Roman" w:ascii="Times New Roman" w:hAnsi="Times New Roman"/>
                <w:color w:val="151515"/>
                <w:kern w:val="0"/>
                <w:sz w:val="20"/>
                <w:szCs w:val="20"/>
                <w:shd w:fill="FFFFFF" w:val="clear"/>
                <w:lang w:val="ru-RU" w:eastAsia="ru-RU" w:bidi="ar-SA"/>
              </w:rPr>
              <w:t>+73472707305</w:t>
            </w:r>
          </w:p>
        </w:tc>
      </w:tr>
      <w:tr>
        <w:trPr>
          <w:trHeight w:val="70" w:hRule="atLeast"/>
        </w:trPr>
        <w:tc>
          <w:tcPr>
            <w:tcW w:w="4265"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Контактное лицо Заказчика по процедуре:</w:t>
            </w:r>
          </w:p>
        </w:tc>
        <w:tc>
          <w:tcPr>
            <w:tcW w:w="5589" w:type="dxa"/>
            <w:tcBorders/>
          </w:tcPr>
          <w:p>
            <w:pPr>
              <w:pStyle w:val="Normal"/>
              <w:widowControl w:val="false"/>
              <w:suppressAutoHyphens w:val="true"/>
              <w:spacing w:lineRule="auto" w:line="240" w:before="0" w:after="0"/>
              <w:contextualSpacing/>
              <w:jc w:val="both"/>
              <w:rPr>
                <w:rFonts w:ascii="Calibri" w:hAnsi="Calibri" w:eastAsia="Calibri"/>
              </w:rPr>
            </w:pPr>
            <w:r>
              <w:rPr>
                <w:rFonts w:eastAsia="Times New Roman" w:cs="Times New Roman" w:ascii="Times New Roman" w:hAnsi="Times New Roman"/>
                <w:bCs/>
                <w:kern w:val="0"/>
                <w:sz w:val="20"/>
                <w:szCs w:val="20"/>
                <w:lang w:val="ru-RU" w:eastAsia="ru-RU" w:bidi="ar-SA"/>
              </w:rPr>
              <w:t>Двуреченская Наталья Наиловна</w:t>
            </w:r>
          </w:p>
        </w:tc>
      </w:tr>
    </w:tbl>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widowControl w:val="false"/>
        <w:spacing w:lineRule="auto" w:line="240" w:before="0" w:after="0"/>
        <w:ind w:firstLine="567"/>
        <w:jc w:val="center"/>
        <w:rPr>
          <w:rFonts w:ascii="Times New Roman" w:hAnsi="Times New Roman" w:eastAsia="Times New Roman" w:cs="Times New Roman"/>
          <w:b/>
          <w:bCs/>
          <w:iCs/>
          <w:lang w:eastAsia="ru-RU"/>
        </w:rPr>
      </w:pPr>
      <w:r>
        <w:rPr>
          <w:rFonts w:eastAsia="Times New Roman" w:cs="Times New Roman" w:ascii="Times New Roman" w:hAnsi="Times New Roman"/>
          <w:b/>
          <w:bCs/>
          <w:iCs/>
          <w:lang w:eastAsia="ru-RU"/>
        </w:rPr>
        <w:t>УСЛОВИЯ ПРОВЕДЕНИЯ ЗАКУПКИ</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Style w:val="affff"/>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3989"/>
        <w:gridCol w:w="5875"/>
      </w:tblGrid>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kern w:val="0"/>
                <w:sz w:val="20"/>
                <w:szCs w:val="20"/>
                <w:lang w:val="ru-RU" w:eastAsia="ru-RU" w:bidi="ar-SA"/>
              </w:rPr>
              <w:t>Способ осуществления закупки</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r>
              <w:rPr>
                <w:rFonts w:eastAsia="Calibri" w:cs="Times New Roman" w:ascii="Times New Roman" w:hAnsi="Times New Roman"/>
                <w:kern w:val="0"/>
                <w:sz w:val="20"/>
                <w:szCs w:val="20"/>
                <w:lang w:val="ru-RU" w:eastAsia="ru-RU" w:bidi="ar-SA"/>
              </w:rPr>
              <w:t>Ценовой запрос в электронном виде</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rPr>
            </w:pPr>
            <w:r>
              <w:rPr>
                <w:rFonts w:eastAsia="Times New Roman" w:cs="Times New Roman" w:ascii="Times New Roman" w:hAnsi="Times New Roman"/>
                <w:b/>
                <w:kern w:val="0"/>
                <w:sz w:val="20"/>
                <w:szCs w:val="20"/>
                <w:lang w:val="ru-RU" w:eastAsia="ru-RU" w:bidi="ar-SA"/>
              </w:rPr>
              <w:t>Участие в закупке только субъектов малого или среднего предпринимательства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cs="Times New Roman"/>
                <w:b/>
                <w:bCs/>
              </w:rPr>
            </w:pPr>
            <w:r>
              <w:rPr>
                <w:rFonts w:eastAsia="Calibri" w:cs="Times New Roman" w:ascii="Times New Roman" w:hAnsi="Times New Roman"/>
                <w:b/>
                <w:bCs/>
                <w:kern w:val="0"/>
                <w:sz w:val="20"/>
                <w:szCs w:val="20"/>
                <w:lang w:val="ru-RU" w:eastAsia="ru-RU" w:bidi="ar-SA"/>
              </w:rPr>
              <w:t>ДА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 xml:space="preserve">Официальный сайт, на котором размещена </w:t>
            </w:r>
            <w:bookmarkStart w:id="4" w:name="OLE_LINK10"/>
            <w:bookmarkStart w:id="5" w:name="OLE_LINK11"/>
            <w:r>
              <w:rPr>
                <w:rFonts w:eastAsia="Times New Roman" w:cs="Times New Roman" w:ascii="Times New Roman" w:hAnsi="Times New Roman"/>
                <w:b/>
                <w:bCs/>
                <w:iCs/>
                <w:kern w:val="0"/>
                <w:sz w:val="20"/>
                <w:szCs w:val="20"/>
                <w:lang w:val="ru-RU" w:eastAsia="ru-RU" w:bidi="ar-SA"/>
              </w:rPr>
              <w:t>информационная карта</w:t>
            </w:r>
            <w:bookmarkEnd w:id="4"/>
            <w:bookmarkEnd w:id="5"/>
            <w:r>
              <w:rPr>
                <w:rFonts w:eastAsia="Times New Roman" w:cs="Times New Roman" w:ascii="Times New Roman" w:hAnsi="Times New Roman"/>
                <w:b/>
                <w:bCs/>
                <w:iCs/>
                <w:kern w:val="0"/>
                <w:sz w:val="20"/>
                <w:szCs w:val="20"/>
                <w:lang w:val="ru-RU" w:eastAsia="ru-RU" w:bidi="ar-SA"/>
              </w:rPr>
              <w:t xml:space="preserve"> о закупке</w:t>
            </w:r>
          </w:p>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Срок, место и порядок предоставления инфокарты, размер, порядок и сроки внесения платы, взимаемой Заказчиком за предоставление инфокарты, если такая плата установлена Заказчиком, за исключением случаев предоставления инфокарты в форме электронного документа: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bookmarkStart w:id="6" w:name="OLE_LINK5"/>
            <w:bookmarkStart w:id="7" w:name="OLE_LINK6"/>
            <w:r>
              <w:rPr>
                <w:rFonts w:eastAsia="Times New Roman" w:cs="Times New Roman" w:ascii="Times New Roman" w:hAnsi="Times New Roman"/>
                <w:iCs/>
                <w:kern w:val="0"/>
                <w:sz w:val="20"/>
                <w:szCs w:val="20"/>
                <w:lang w:val="ru-RU" w:eastAsia="ru-RU" w:bidi="ar-SA"/>
              </w:rPr>
              <w:t xml:space="preserve">Инфокарта </w:t>
            </w:r>
            <w:bookmarkEnd w:id="6"/>
            <w:bookmarkEnd w:id="7"/>
            <w:r>
              <w:rPr>
                <w:rFonts w:eastAsia="Times New Roman" w:cs="Times New Roman" w:ascii="Times New Roman" w:hAnsi="Times New Roman"/>
                <w:iCs/>
                <w:kern w:val="0"/>
                <w:sz w:val="20"/>
                <w:szCs w:val="20"/>
                <w:lang w:val="ru-RU" w:eastAsia="ru-RU" w:bidi="ar-SA"/>
              </w:rPr>
              <w:t xml:space="preserve">доступна для ознакомления со дня размещения инфокарты о закупке на электронной торговой площадке </w:t>
            </w:r>
            <w:hyperlink r:id="rId2">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w:t>
            </w:r>
          </w:p>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Язык: русский.</w:t>
            </w:r>
          </w:p>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Предоставление инфокарты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3">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 Плата за предоставление инфокарты не установлена. Предоставление инфокарты на бумажном носителе не предусмотрено.</w:t>
            </w:r>
          </w:p>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Заказчик вправе принять решение о размещении инфокарты о закупке на официальном сайте единой информационной системы в сфере закупок (далее – ЕИС).</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Наименование оператора электронной площадки.</w:t>
            </w:r>
          </w:p>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Адрес электронной площадки в сети Интернет:</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Оператором электронной торговой площадки является ООО «РЕГИОН», адрес электронной торговой площадки в сети «Интернет»: </w:t>
            </w:r>
            <w:hyperlink r:id="rId4">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w:t>
            </w:r>
          </w:p>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Дата и время начала приема заявок на участие в закупке:</w:t>
            </w:r>
          </w:p>
        </w:tc>
        <w:tc>
          <w:tcPr>
            <w:tcW w:w="5875" w:type="dxa"/>
            <w:tcBorders/>
            <w:vAlign w:val="center"/>
          </w:tcPr>
          <w:p>
            <w:pPr>
              <w:pStyle w:val="Normal"/>
              <w:widowControl w:val="false"/>
              <w:suppressAutoHyphens w:val="true"/>
              <w:spacing w:lineRule="auto" w:line="240" w:before="0" w:after="0"/>
              <w:jc w:val="both"/>
              <w:rPr>
                <w:rStyle w:val="Hyperlink"/>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С момента размещения информации о закупке сайте электронной торговой площадке Регион </w:t>
            </w:r>
            <w:hyperlink r:id="rId5">
              <w:r>
                <w:rPr>
                  <w:rStyle w:val="Hyperlink"/>
                  <w:rFonts w:eastAsia="Times New Roman" w:cs="Times New Roman" w:ascii="Times New Roman" w:hAnsi="Times New Roman"/>
                  <w:iCs/>
                  <w:kern w:val="0"/>
                  <w:sz w:val="20"/>
                  <w:szCs w:val="20"/>
                  <w:lang w:val="ru-RU" w:eastAsia="ru-RU" w:bidi="ar-SA"/>
                </w:rPr>
                <w:t>https://torgi.etp-region.ru/</w:t>
              </w:r>
            </w:hyperlink>
          </w:p>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Style w:val="19"/>
                <w:rFonts w:cs="Times New Roman"/>
              </w:rPr>
            </w:pPr>
            <w:sdt>
              <w:sdtPr>
                <w:placeholder>
                  <w:docPart w:val="37BAFFABC3724EF4ACC76CE533E02295"/>
                </w:placeholder>
                <w15:color w:val="FF00FF"/>
                <w:id w:val="372498348"/>
                <w:date w:fullDate="2026-09-22T00:00:00Z">
                  <w:dateFormat w:val="dd.MM.yyyy"/>
                  <w:lid w:val="ru-RU"/>
                </w:date>
              </w:sdtPr>
              <w:sdtContent>
                <w:r>
                  <w:rPr>
                    <w:rFonts w:eastAsia="Calibri" w:cs="Times New Roman" w:ascii="Times New Roman" w:hAnsi="Times New Roman"/>
                    <w:kern w:val="0"/>
                    <w:sz w:val="20"/>
                    <w:szCs w:val="20"/>
                    <w:lang w:val="ru-RU" w:eastAsia="ru-RU" w:bidi="ar-SA"/>
                  </w:rPr>
                </w:r>
                <w:r>
                  <w:rPr>
                    <w:rFonts w:eastAsia="Calibri" w:cs="Times New Roman" w:ascii="Times New Roman" w:hAnsi="Times New Roman"/>
                    <w:kern w:val="0"/>
                    <w:sz w:val="20"/>
                    <w:szCs w:val="20"/>
                    <w:lang w:val="ru-RU" w:eastAsia="ru-RU" w:bidi="ar-SA"/>
                  </w:rPr>
                  <w:t>22.09.2026</w:t>
                </w:r>
              </w:sdtContent>
            </w:sdt>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Место рассмотрения заявок на участие в закупке, подведения итогов:</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Style w:val="19"/>
                <w:rFonts w:eastAsia="Calibri" w:cs="Times New Roman"/>
                <w:kern w:val="0"/>
                <w:sz w:val="20"/>
                <w:szCs w:val="20"/>
                <w:lang w:val="ru-RU" w:eastAsia="ru-RU" w:bidi="ar-SA"/>
              </w:rPr>
              <w:t>По месту нахождения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Дата и время окончания срока подачи заявок на участие в закупке:</w:t>
            </w:r>
          </w:p>
        </w:tc>
        <w:tc>
          <w:tcPr>
            <w:tcW w:w="5875"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Style w:val="19"/>
                <w:rFonts w:cs="Times New Roman"/>
              </w:rPr>
            </w:pPr>
            <w:sdt>
              <w:sdtPr>
                <w:placeholder>
                  <w:docPart w:val="BFC32AEDEEEC43DABA99D6143B821F92"/>
                </w:placeholder>
                <w15:color w:val="FF00FF"/>
                <w:id w:val="423772107"/>
                <w:date w:fullDate="2026-09-24T00:00:00Z">
                  <w:dateFormat w:val="dd.MM.yyyy"/>
                  <w:lid w:val="ru-RU"/>
                </w:date>
              </w:sdtPr>
              <w:sdtContent>
                <w:r>
                  <w:rPr>
                    <w:rFonts w:eastAsia="Calibri" w:cs="Times New Roman" w:ascii="Times New Roman" w:hAnsi="Times New Roman"/>
                    <w:kern w:val="0"/>
                    <w:sz w:val="20"/>
                    <w:szCs w:val="20"/>
                    <w:lang w:val="ru-RU" w:eastAsia="ru-RU" w:bidi="ar-SA"/>
                  </w:rPr>
                </w:r>
                <w:r>
                  <w:rPr>
                    <w:rFonts w:eastAsia="Calibri" w:cs="Times New Roman" w:ascii="Times New Roman" w:hAnsi="Times New Roman"/>
                    <w:kern w:val="0"/>
                    <w:sz w:val="20"/>
                    <w:szCs w:val="20"/>
                    <w:lang w:val="ru-RU" w:eastAsia="ru-RU" w:bidi="ar-SA"/>
                  </w:rPr>
                  <w:t>24.09.2026</w:t>
                </w:r>
              </w:sdtContent>
            </w:sdt>
          </w:p>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в </w:t>
            </w:r>
            <w:r>
              <w:rPr>
                <w:rFonts w:eastAsia="Times New Roman" w:cs="Times New Roman" w:ascii="Times New Roman" w:hAnsi="Times New Roman"/>
                <w:iCs/>
                <w:kern w:val="0"/>
                <w:sz w:val="20"/>
                <w:szCs w:val="20"/>
                <w:lang w:val="en-US" w:eastAsia="ru-RU" w:bidi="ar-SA"/>
              </w:rPr>
              <w:t>09</w:t>
            </w:r>
            <w:r>
              <w:rPr>
                <w:rFonts w:eastAsia="Times New Roman" w:cs="Times New Roman" w:ascii="Times New Roman" w:hAnsi="Times New Roman"/>
                <w:iCs/>
                <w:kern w:val="0"/>
                <w:sz w:val="20"/>
                <w:szCs w:val="20"/>
                <w:lang w:val="ru-RU" w:eastAsia="ru-RU" w:bidi="ar-SA"/>
              </w:rPr>
              <w:t>:00 (местное время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Дата рассмотрения заявок на участие в закупке и подведения итогов:</w:t>
            </w:r>
          </w:p>
        </w:tc>
        <w:tc>
          <w:tcPr>
            <w:tcW w:w="5875"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Style w:val="19"/>
                <w:rFonts w:cs="Times New Roman"/>
              </w:rPr>
            </w:pPr>
            <w:sdt>
              <w:sdtPr>
                <w:placeholder>
                  <w:docPart w:val="37BAFFABC3724EF4ACC76CE533E02295"/>
                </w:placeholder>
                <w15:color w:val="FF00FF"/>
                <w:id w:val="742447823"/>
                <w:date w:fullDate="2026-09-24T00:00:00Z">
                  <w:dateFormat w:val="dd.MM.yyyy"/>
                  <w:lid w:val="ru-RU"/>
                </w:date>
              </w:sdtPr>
              <w:sdtContent>
                <w:r>
                  <w:rPr>
                    <w:rFonts w:eastAsia="Calibri" w:cs="Times New Roman" w:ascii="Times New Roman" w:hAnsi="Times New Roman"/>
                    <w:kern w:val="0"/>
                    <w:sz w:val="20"/>
                    <w:szCs w:val="20"/>
                    <w:lang w:val="ru-RU" w:eastAsia="ru-RU" w:bidi="ar-SA"/>
                  </w:rPr>
                </w:r>
                <w:r>
                  <w:rPr>
                    <w:rFonts w:eastAsia="Calibri" w:cs="Times New Roman" w:ascii="Times New Roman" w:hAnsi="Times New Roman"/>
                    <w:kern w:val="0"/>
                    <w:sz w:val="20"/>
                    <w:szCs w:val="20"/>
                    <w:lang w:val="ru-RU" w:eastAsia="ru-RU" w:bidi="ar-SA"/>
                  </w:rPr>
                  <w:t>24.09.2026</w:t>
                </w:r>
              </w:sdtContent>
            </w:sdt>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Начало срока предоставления участникам закупки разъяснений положений инфокарты:</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С момента размещения информации о закупке на сайте электронной торговой площадке Регион </w:t>
            </w:r>
            <w:hyperlink r:id="rId6">
              <w:r>
                <w:rPr>
                  <w:rStyle w:val="Hyperlink"/>
                  <w:rFonts w:eastAsia="Times New Roman" w:cs="Times New Roman" w:ascii="Times New Roman" w:hAnsi="Times New Roman"/>
                  <w:iCs/>
                  <w:kern w:val="0"/>
                  <w:sz w:val="20"/>
                  <w:szCs w:val="20"/>
                  <w:lang w:val="ru-RU" w:eastAsia="ru-RU" w:bidi="ar-SA"/>
                </w:rPr>
                <w:t>https://torgi.etp-region.ru/</w:t>
              </w:r>
            </w:hyperlink>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Окончание срока предоставления участникам закупки разъяснений положений инфокарты:</w:t>
            </w:r>
          </w:p>
        </w:tc>
        <w:tc>
          <w:tcPr>
            <w:tcW w:w="5875"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Style w:val="19"/>
                <w:rFonts w:cs="Times New Roman"/>
              </w:rPr>
            </w:pPr>
            <w:sdt>
              <w:sdtPr>
                <w:placeholder>
                  <w:docPart w:val="3E83FE2655E84B03BDD93A973F3F17D9"/>
                </w:placeholder>
                <w15:color w:val="FF00FF"/>
                <w:id w:val="1739432593"/>
                <w:date w:fullDate="2026-09-24T00:00:00Z">
                  <w:dateFormat w:val="dd.MM.yyyy"/>
                  <w:lid w:val="ru-RU"/>
                </w:date>
              </w:sdtPr>
              <w:sdtContent>
                <w:r>
                  <w:rPr>
                    <w:rFonts w:eastAsia="Calibri" w:cs="Times New Roman" w:ascii="Times New Roman" w:hAnsi="Times New Roman"/>
                    <w:kern w:val="0"/>
                    <w:sz w:val="20"/>
                    <w:szCs w:val="20"/>
                    <w:lang w:val="ru-RU" w:eastAsia="ru-RU" w:bidi="ar-SA"/>
                  </w:rPr>
                </w:r>
                <w:r>
                  <w:rPr>
                    <w:rFonts w:eastAsia="Calibri" w:cs="Times New Roman" w:ascii="Times New Roman" w:hAnsi="Times New Roman"/>
                    <w:kern w:val="0"/>
                    <w:sz w:val="20"/>
                    <w:szCs w:val="20"/>
                    <w:lang w:val="ru-RU" w:eastAsia="ru-RU" w:bidi="ar-SA"/>
                  </w:rPr>
                  <w:t>24.09.2026</w:t>
                </w:r>
              </w:sdtContent>
            </w:sdt>
          </w:p>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в </w:t>
            </w:r>
            <w:r>
              <w:rPr>
                <w:rFonts w:eastAsia="Times New Roman" w:cs="Times New Roman" w:ascii="Times New Roman" w:hAnsi="Times New Roman"/>
                <w:iCs/>
                <w:kern w:val="0"/>
                <w:sz w:val="20"/>
                <w:szCs w:val="20"/>
                <w:lang w:val="en-US" w:eastAsia="ru-RU" w:bidi="ar-SA"/>
              </w:rPr>
              <w:t>08</w:t>
            </w:r>
            <w:r>
              <w:rPr>
                <w:rFonts w:eastAsia="Times New Roman" w:cs="Times New Roman" w:ascii="Times New Roman" w:hAnsi="Times New Roman"/>
                <w:iCs/>
                <w:kern w:val="0"/>
                <w:sz w:val="20"/>
                <w:szCs w:val="20"/>
                <w:lang w:val="ru-RU" w:eastAsia="ru-RU" w:bidi="ar-SA"/>
              </w:rPr>
              <w:t>:</w:t>
            </w:r>
            <w:r>
              <w:rPr>
                <w:rFonts w:eastAsia="Times New Roman" w:cs="Times New Roman" w:ascii="Times New Roman" w:hAnsi="Times New Roman"/>
                <w:iCs/>
                <w:kern w:val="0"/>
                <w:sz w:val="20"/>
                <w:szCs w:val="20"/>
                <w:lang w:val="en-US" w:eastAsia="ru-RU" w:bidi="ar-SA"/>
              </w:rPr>
              <w:t>59</w:t>
            </w:r>
            <w:r>
              <w:rPr>
                <w:rFonts w:eastAsia="Times New Roman" w:cs="Times New Roman" w:ascii="Times New Roman" w:hAnsi="Times New Roman"/>
                <w:iCs/>
                <w:kern w:val="0"/>
                <w:sz w:val="20"/>
                <w:szCs w:val="20"/>
                <w:lang w:val="ru-RU" w:eastAsia="ru-RU" w:bidi="ar-SA"/>
              </w:rPr>
              <w:t xml:space="preserve"> (местное время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Размер обеспечения заявки на участие в закупке:</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highlight w:val="yellow"/>
              </w:rPr>
            </w:pPr>
            <w:r>
              <w:rPr>
                <w:rFonts w:eastAsia="Times New Roman" w:cs="Times New Roman" w:ascii="Times New Roman" w:hAnsi="Times New Roman"/>
                <w:bCs/>
                <w:kern w:val="0"/>
                <w:sz w:val="20"/>
                <w:szCs w:val="20"/>
                <w:lang w:val="ru-RU" w:eastAsia="ru-RU" w:bidi="ar-SA"/>
              </w:rPr>
              <w:t>Не установлено</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заявки на участие в закупке:</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iCs/>
                <w:kern w:val="0"/>
                <w:sz w:val="20"/>
                <w:szCs w:val="20"/>
                <w:lang w:val="ru-RU" w:eastAsia="ru-RU" w:bidi="ar-SA"/>
              </w:rPr>
              <w:t>В соответствии с пунктом 15 инфокарты</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Размер обеспечения исполнения договора: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bCs/>
                <w:kern w:val="0"/>
                <w:sz w:val="20"/>
                <w:szCs w:val="20"/>
                <w:lang w:val="ru-RU" w:eastAsia="ru-RU" w:bidi="ar-SA"/>
              </w:rPr>
              <w:t>Не установлено</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исполнения договора: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iCs/>
                <w:kern w:val="0"/>
                <w:sz w:val="20"/>
                <w:szCs w:val="20"/>
                <w:lang w:val="ru-RU" w:eastAsia="ru-RU" w:bidi="ar-SA"/>
              </w:rPr>
              <w:t>В соответствии с пунктом 16 инфокарты</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Размер обеспечения гарантийных обязательств:</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bCs/>
                <w:kern w:val="0"/>
                <w:sz w:val="20"/>
                <w:szCs w:val="20"/>
                <w:lang w:val="ru-RU" w:eastAsia="ru-RU" w:bidi="ar-SA"/>
              </w:rPr>
              <w:t>Не установлено</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гарантийных обязательств:</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В соответствии с пунктом 17 инфокарты</w:t>
            </w:r>
          </w:p>
        </w:tc>
      </w:tr>
      <w:tr>
        <w:trPr/>
        <w:tc>
          <w:tcPr>
            <w:tcW w:w="3989" w:type="dxa"/>
            <w:tcBorders/>
            <w:shd w:color="auto" w:fill="D9E2F3" w:themeFill="accent1" w:themeFillTint="33" w:val="clea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Инструкция по заполнению заявки Участником закупки:</w:t>
            </w:r>
          </w:p>
        </w:tc>
        <w:tc>
          <w:tcPr>
            <w:tcW w:w="5875" w:type="dxa"/>
            <w:tcBorders/>
          </w:tcPr>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В описании условий и предложений Участник закупки не должен допускать двусмысленных толкований, разночтений.</w:t>
            </w:r>
          </w:p>
        </w:tc>
      </w:tr>
    </w:tbl>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spacing w:before="0" w:after="160"/>
        <w:jc w:val="center"/>
        <w:rPr>
          <w:rFonts w:ascii="Times New Roman" w:hAnsi="Times New Roman" w:eastAsia="Times New Roman" w:cs="Times New Roman"/>
          <w:b/>
          <w:bCs/>
          <w:iCs/>
          <w:lang w:eastAsia="ru-RU"/>
        </w:rPr>
      </w:pPr>
      <w:r>
        <w:rPr>
          <w:rFonts w:eastAsia="Times New Roman" w:cs="Times New Roman" w:ascii="Times New Roman" w:hAnsi="Times New Roman"/>
          <w:b/>
          <w:bCs/>
          <w:iCs/>
          <w:lang w:eastAsia="ru-RU"/>
        </w:rPr>
        <w:t>ПРЕДОСТАВЛЕНИЕ НАЦИОНАЛЬНОГО РЕЖИМА ПРИ ОСУЩЕСТВЛЕНИИ ЗАКУПОК</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5552"/>
        <w:gridCol w:w="4312"/>
      </w:tblGrid>
      <w:tr>
        <w:trPr/>
        <w:tc>
          <w:tcPr>
            <w:tcW w:w="9864" w:type="dxa"/>
            <w:gridSpan w:val="2"/>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trPr/>
        <w:tc>
          <w:tcPr>
            <w:tcW w:w="5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ЗАПРЕТ</w:t>
            </w:r>
            <w:r>
              <w:rPr>
                <w:rFonts w:cs="Times New Roman" w:ascii="Times New Roman" w:hAnsi="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3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b/>
                <w:bCs/>
                <w:sz w:val="20"/>
                <w:szCs w:val="20"/>
              </w:rPr>
            </w:pPr>
            <w:sdt>
              <w:sdtPr>
                <w:id w:val="-551851801"/>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dropDownList>
              </w:sdtPr>
              <w:sdtContent>
                <w:r>
                  <w:rPr>
                    <w:rFonts w:cs="Times New Roman" w:ascii="Times New Roman" w:hAnsi="Times New Roman"/>
                  </w:rPr>
                </w:r>
                <w:r>
                  <w:rPr>
                    <w:rFonts w:cs="Times New Roman" w:ascii="Times New Roman" w:hAnsi="Times New Roman"/>
                  </w:rPr>
                  <w:t>НЕ предоставляется</w:t>
                </w:r>
              </w:sdtContent>
            </w:sdt>
          </w:p>
        </w:tc>
      </w:tr>
      <w:tr>
        <w:trPr/>
        <w:tc>
          <w:tcPr>
            <w:tcW w:w="5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ОГРАНИЧЕНИЕ</w:t>
            </w:r>
            <w:r>
              <w:rPr>
                <w:rFonts w:cs="Times New Roman" w:ascii="Times New Roman" w:hAnsi="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3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b/>
                <w:bCs/>
                <w:sz w:val="20"/>
                <w:szCs w:val="20"/>
              </w:rPr>
            </w:pPr>
            <w:sdt>
              <w:sdtPr>
                <w:id w:val="-1278101336"/>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dropDownList>
              </w:sdtPr>
              <w:sdtContent>
                <w:r>
                  <w:rPr>
                    <w:rFonts w:cs="Times New Roman" w:ascii="Times New Roman" w:hAnsi="Times New Roman"/>
                  </w:rPr>
                </w:r>
                <w:r>
                  <w:rPr>
                    <w:rFonts w:cs="Times New Roman" w:ascii="Times New Roman" w:hAnsi="Times New Roman"/>
                  </w:rPr>
                  <w:t>НЕ предоставляется</w:t>
                </w:r>
              </w:sdtContent>
            </w:sdt>
          </w:p>
        </w:tc>
      </w:tr>
      <w:tr>
        <w:trPr/>
        <w:tc>
          <w:tcPr>
            <w:tcW w:w="5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ПРЕИМУЩЕСТВО</w:t>
            </w:r>
            <w:r>
              <w:rPr>
                <w:rFonts w:cs="Times New Roman" w:ascii="Times New Roman" w:hAnsi="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3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b/>
                <w:bCs/>
                <w:sz w:val="20"/>
                <w:szCs w:val="20"/>
              </w:rPr>
            </w:pPr>
            <w:sdt>
              <w:sdtPr>
                <w:id w:val="2014872970"/>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dropDownList>
              </w:sdtPr>
              <w:sdtContent>
                <w:r>
                  <w:rPr>
                    <w:rFonts w:cs="Times New Roman" w:ascii="Times New Roman" w:hAnsi="Times New Roman"/>
                  </w:rPr>
                </w:r>
                <w:r>
                  <w:rPr>
                    <w:rFonts w:cs="Times New Roman" w:ascii="Times New Roman" w:hAnsi="Times New Roman"/>
                  </w:rPr>
                  <w:t>НЕ предоставляется</w:t>
                </w:r>
              </w:sdtContent>
            </w:sdt>
          </w:p>
        </w:tc>
      </w:tr>
      <w:tr>
        <w:trPr/>
        <w:tc>
          <w:tcPr>
            <w:tcW w:w="5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b/>
                <w:bCs/>
                <w:sz w:val="20"/>
                <w:szCs w:val="20"/>
              </w:rPr>
            </w:pPr>
            <w:r>
              <w:rPr>
                <w:rFonts w:cs="Times New Roman" w:ascii="Times New Roman" w:hAnsi="Times New Roman"/>
                <w:b/>
                <w:bCs/>
                <w:sz w:val="20"/>
                <w:szCs w:val="20"/>
              </w:rPr>
              <w:t xml:space="preserve">УСЛОВИЯ </w:t>
            </w:r>
            <w:r>
              <w:rPr>
                <w:rFonts w:cs="Times New Roman" w:ascii="Times New Roman" w:hAnsi="Times New Roman"/>
                <w:sz w:val="20"/>
                <w:szCs w:val="20"/>
              </w:rPr>
              <w:t>неприменения (невозможности применения) вышеуказанных мер национального режима:</w:t>
            </w:r>
          </w:p>
        </w:tc>
        <w:tc>
          <w:tcPr>
            <w:tcW w:w="43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sz w:val="20"/>
                <w:szCs w:val="20"/>
              </w:rPr>
            </w:pPr>
            <w:r>
              <w:rPr>
                <w:rFonts w:cs="Times New Roman" w:ascii="Times New Roman" w:hAnsi="Times New Roman"/>
                <w:sz w:val="20"/>
                <w:szCs w:val="20"/>
              </w:rPr>
              <w:t>В соответствии с подпунктом «м» пункта 4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закупки товаров, работ, услуг отдельными заказчиками, указанными в абзаце втором подпункта «л», указанного пункта, а именно:</w:t>
            </w:r>
          </w:p>
          <w:p>
            <w:pPr>
              <w:pStyle w:val="Normal"/>
              <w:widowControl w:val="false"/>
              <w:spacing w:lineRule="auto" w:line="240" w:before="0" w:after="0"/>
              <w:ind w:left="112"/>
              <w:jc w:val="both"/>
              <w:rPr>
                <w:rFonts w:ascii="Times New Roman" w:hAnsi="Times New Roman" w:cs="Times New Roman"/>
                <w:sz w:val="20"/>
                <w:szCs w:val="20"/>
              </w:rPr>
            </w:pPr>
            <w:r>
              <w:rPr>
                <w:rFonts w:cs="Times New Roman" w:ascii="Times New Roman" w:hAnsi="Times New Roman"/>
                <w:sz w:val="20"/>
                <w:szCs w:val="20"/>
              </w:rPr>
              <w:t>- хозяйственными обществами, естественных монополий;</w:t>
            </w:r>
          </w:p>
          <w:p>
            <w:pPr>
              <w:pStyle w:val="Normal"/>
              <w:widowControl w:val="false"/>
              <w:spacing w:lineRule="auto" w:line="240" w:before="0" w:after="0"/>
              <w:ind w:left="112"/>
              <w:jc w:val="both"/>
              <w:rPr>
                <w:rFonts w:ascii="Times New Roman" w:hAnsi="Times New Roman" w:cs="Times New Roman"/>
              </w:rPr>
            </w:pPr>
            <w:r>
              <w:rPr>
                <w:rFonts w:cs="Times New Roman" w:ascii="Times New Roman" w:hAnsi="Times New Roman"/>
                <w:sz w:val="20"/>
                <w:szCs w:val="20"/>
              </w:rPr>
              <w:t>- организациями, являющимися осуществляющими субъектами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w:t>
            </w:r>
          </w:p>
        </w:tc>
      </w:tr>
    </w:tbl>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widowControl w:val="false"/>
        <w:spacing w:lineRule="auto" w:line="240" w:before="0" w:after="0"/>
        <w:rPr>
          <w:rFonts w:ascii="Times New Roman" w:hAnsi="Times New Roman" w:eastAsia="Times New Roman" w:cs="Times New Roman"/>
          <w:iCs/>
          <w:lang w:eastAsia="ru-RU"/>
        </w:rPr>
      </w:pPr>
      <w:r>
        <w:rPr>
          <w:rFonts w:eastAsia="Times New Roman" w:cs="Times New Roman" w:ascii="Times New Roman" w:hAnsi="Times New Roman"/>
          <w:b/>
          <w:lang w:eastAsia="ru-RU"/>
        </w:rPr>
        <w:t>НАИМЕНОВАНИЕ И СОДЕРЖАНИЕ РАЗДЕЛОВ ИНФОКАРТЫ В ЭЛЕКТРОННОЙ ФОРМЕ</w:t>
      </w:r>
    </w:p>
    <w:tbl>
      <w:tblPr>
        <w:tblW w:w="5000" w:type="pct"/>
        <w:jc w:val="left"/>
        <w:tblInd w:w="0" w:type="dxa"/>
        <w:tblLayout w:type="fixed"/>
        <w:tblCellMar>
          <w:top w:w="0" w:type="dxa"/>
          <w:left w:w="108" w:type="dxa"/>
          <w:bottom w:w="0" w:type="dxa"/>
          <w:right w:w="108" w:type="dxa"/>
        </w:tblCellMar>
        <w:tblLook w:firstRow="1" w:noVBand="0" w:lastRow="1" w:firstColumn="1" w:lastColumn="1" w:noHBand="0" w:val="01e0"/>
      </w:tblPr>
      <w:tblGrid>
        <w:gridCol w:w="1060"/>
        <w:gridCol w:w="8804"/>
      </w:tblGrid>
      <w:tr>
        <w:trPr>
          <w:trHeight w:val="92" w:hRule="atLeast"/>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highlight w:val="green"/>
                <w:lang w:eastAsia="ru-RU"/>
              </w:rPr>
            </w:pPr>
            <w:r>
              <w:rPr>
                <w:rFonts w:eastAsia="Times New Roman" w:cs="Times New Roman" w:ascii="Times New Roman" w:hAnsi="Times New Roman"/>
                <w:b/>
                <w:sz w:val="20"/>
                <w:szCs w:val="20"/>
                <w:lang w:eastAsia="ru-RU"/>
              </w:rPr>
              <w:t>Предмет договора</w:t>
            </w:r>
          </w:p>
        </w:tc>
      </w:tr>
      <w:tr>
        <w:trPr>
          <w:trHeight w:val="91"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Поставка мягкого инвентаря</w:t>
            </w:r>
          </w:p>
        </w:tc>
      </w:tr>
      <w:tr>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Описание предмета договора</w:t>
            </w:r>
          </w:p>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3</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Количество (объем) поставки товара, оказания услуг, выполнения работ</w:t>
            </w:r>
          </w:p>
        </w:tc>
      </w:tr>
      <w:tr>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В соответствии с описанием предмета договора (техническое задание – прилагается отдельным файлом)</w:t>
            </w:r>
          </w:p>
        </w:tc>
      </w:tr>
      <w:tr>
        <w:trPr>
          <w:trHeight w:val="183" w:hRule="atLeast"/>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4</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Место, условия и сроки (периоды) поставки, оказания услуг, выполнения работ</w:t>
            </w:r>
          </w:p>
        </w:tc>
      </w:tr>
      <w:tr>
        <w:trPr>
          <w:trHeight w:val="182"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5</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pacing w:before="0" w:after="160"/>
              <w:ind w:right="93"/>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НМЦД</w:t>
            </w:r>
            <w:r>
              <w:rPr>
                <w:rFonts w:eastAsia="Times New Roman" w:cs="Times New Roman" w:ascii="Times New Roman" w:hAnsi="Times New Roman"/>
                <w:bCs/>
                <w:sz w:val="20"/>
                <w:szCs w:val="20"/>
                <w:lang w:eastAsia="ru-RU"/>
              </w:rPr>
              <w:t xml:space="preserve">: </w:t>
            </w:r>
            <w:r>
              <w:rPr>
                <w:rFonts w:eastAsia="Times New Roman" w:cs="Times New Roman" w:ascii="Times New Roman" w:hAnsi="Times New Roman"/>
                <w:b/>
                <w:sz w:val="20"/>
                <w:szCs w:val="20"/>
                <w:lang w:eastAsia="ru-RU"/>
              </w:rPr>
              <w:t>421 088,78 рублей.</w:t>
            </w:r>
          </w:p>
        </w:tc>
      </w:tr>
      <w:tr>
        <w:trPr>
          <w:trHeight w:val="183" w:hRule="atLeast"/>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6</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trPr>
          <w:trHeight w:val="182"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ind w:firstLine="709" w:right="-108"/>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Начальная (максимальная) цена договора сформирована в соответствии с Техническим заданием (прилагается отдельным файлом).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pPr>
              <w:pStyle w:val="Normal"/>
              <w:suppressAutoHyphens w:val="false"/>
              <w:spacing w:before="0" w:after="160"/>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Метод обоснования начальной (максимальной) цены договора: </w:t>
            </w:r>
            <w:sdt>
              <w:sdtPr>
                <w:placeholder>
                  <w:docPart w:val="7D4B41B7BE8F4F998FCB870BE77956AC"/>
                </w:placeholder>
                <w15:color w:val="FF00FF"/>
                <w:id w:val="1482041609"/>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Pr>
                    <w:rFonts w:eastAsia="Times New Roman" w:cs="Times New Roman" w:ascii="Times New Roman" w:hAnsi="Times New Roman"/>
                    <w:bCs/>
                    <w:sz w:val="20"/>
                    <w:szCs w:val="20"/>
                    <w:lang w:eastAsia="ru-RU"/>
                  </w:rPr>
                </w:r>
                <w:r>
                  <w:rPr>
                    <w:rFonts w:eastAsia="Times New Roman" w:cs="Times New Roman" w:ascii="Times New Roman" w:hAnsi="Times New Roman"/>
                    <w:bCs/>
                    <w:sz w:val="20"/>
                    <w:szCs w:val="20"/>
                    <w:lang w:eastAsia="ru-RU"/>
                  </w:rPr>
                  <w:t>метод сопоставимых рыночных цен (анализ рынка)</w:t>
                </w:r>
              </w:sdtContent>
            </w:sdt>
          </w:p>
        </w:tc>
      </w:tr>
      <w:tr>
        <w:trPr>
          <w:trHeight w:val="183" w:hRule="atLeast"/>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7</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Форма, сроки и порядок оплаты поставки, оказания услуг, выполнения работ</w:t>
            </w:r>
          </w:p>
        </w:tc>
      </w:tr>
      <w:tr>
        <w:trPr>
          <w:trHeight w:val="182"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Cs/>
                <w:sz w:val="20"/>
                <w:szCs w:val="20"/>
                <w:lang w:eastAsia="ru-RU"/>
              </w:rPr>
              <w:t>В соответствии с проектом договора (прилагается отдельным файлом)</w:t>
            </w:r>
          </w:p>
        </w:tc>
      </w:tr>
      <w:tr>
        <w:trPr>
          <w:trHeight w:val="182" w:hRule="atLeast"/>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8</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trPr>
          <w:trHeight w:val="182"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применяется</w:t>
            </w:r>
          </w:p>
        </w:tc>
      </w:tr>
      <w:tr>
        <w:trPr>
          <w:trHeight w:val="182" w:hRule="atLeast"/>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9</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trPr>
          <w:trHeight w:val="182"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trPr>
          <w:trHeight w:val="182" w:hRule="atLeast"/>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10</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Порядок и сроки внесения изменений в информационную карту, отмены закупки</w:t>
            </w:r>
          </w:p>
        </w:tc>
      </w:tr>
      <w:tr>
        <w:trPr>
          <w:trHeight w:val="182"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Заказчик вправе принять решение о внесении изменений в информационную карту.</w:t>
            </w:r>
          </w:p>
        </w:tc>
      </w:tr>
      <w:tr>
        <w:trPr>
          <w:trHeight w:val="182" w:hRule="atLeast"/>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11</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Формы, порядок, дата и время окончания срока предоставления участникам закупки разъяснений положений инфокарты</w:t>
            </w:r>
          </w:p>
        </w:tc>
      </w:tr>
      <w:tr>
        <w:trPr>
          <w:trHeight w:val="182"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Любой участник закупки вправе направить Заказчику запрос о даче разъяснений положений инфокарты (далее – запрос).</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Заказчик вправе предоставлять разъяснения положений информационной карты</w:t>
            </w:r>
          </w:p>
        </w:tc>
      </w:tr>
      <w:tr>
        <w:trPr>
          <w:trHeight w:val="182" w:hRule="atLeast"/>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12</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Возможность заказчика заключить договор с несколькими участниками</w:t>
            </w:r>
          </w:p>
        </w:tc>
      </w:tr>
      <w:tr>
        <w:trPr>
          <w:trHeight w:val="182"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предусмотрена</w:t>
            </w:r>
          </w:p>
        </w:tc>
      </w:tr>
      <w:tr>
        <w:trPr>
          <w:trHeight w:val="182" w:hRule="atLeast"/>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13</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Срок подписания договора участником закупки, с которым заключается договор</w:t>
            </w:r>
          </w:p>
        </w:tc>
      </w:tr>
      <w:tr>
        <w:trPr>
          <w:trHeight w:val="182"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p>
        </w:tc>
      </w:tr>
      <w:tr>
        <w:trPr>
          <w:trHeight w:val="182" w:hRule="atLeast"/>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14</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Предоставление информационной карты</w:t>
            </w:r>
          </w:p>
        </w:tc>
      </w:tr>
      <w:tr>
        <w:trPr>
          <w:trHeight w:val="182"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trPr>
          <w:trHeight w:val="182" w:hRule="atLeast"/>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15</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заявки на участие в закупке</w:t>
            </w:r>
          </w:p>
        </w:tc>
      </w:tr>
      <w:tr>
        <w:trPr>
          <w:trHeight w:val="182"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w:t>
            </w:r>
            <w:r>
              <w:rPr>
                <w:rFonts w:eastAsia="Times New Roman" w:cs="Times New Roman" w:ascii="Times New Roman" w:hAnsi="Times New Roman"/>
                <w:sz w:val="20"/>
                <w:szCs w:val="20"/>
                <w:lang w:eastAsia="ru-RU"/>
              </w:rPr>
              <w:t>е установлено</w:t>
            </w:r>
          </w:p>
        </w:tc>
      </w:tr>
      <w:tr>
        <w:trPr>
          <w:trHeight w:val="182" w:hRule="atLeast"/>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16</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исполнения договора</w:t>
            </w:r>
          </w:p>
        </w:tc>
      </w:tr>
      <w:tr>
        <w:trPr>
          <w:trHeight w:val="182"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w:t>
            </w:r>
            <w:r>
              <w:rPr>
                <w:rFonts w:eastAsia="Times New Roman" w:cs="Times New Roman" w:ascii="Times New Roman" w:hAnsi="Times New Roman"/>
                <w:sz w:val="20"/>
                <w:szCs w:val="20"/>
                <w:lang w:eastAsia="ru-RU"/>
              </w:rPr>
              <w:t>е установлено</w:t>
            </w:r>
          </w:p>
        </w:tc>
      </w:tr>
      <w:tr>
        <w:trPr>
          <w:trHeight w:val="182" w:hRule="atLeast"/>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17</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гарантийных обязательств</w:t>
            </w:r>
          </w:p>
        </w:tc>
      </w:tr>
      <w:tr>
        <w:trPr>
          <w:trHeight w:val="182"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w:t>
            </w:r>
            <w:r>
              <w:rPr>
                <w:rFonts w:eastAsia="Times New Roman" w:cs="Times New Roman" w:ascii="Times New Roman" w:hAnsi="Times New Roman"/>
                <w:sz w:val="20"/>
                <w:szCs w:val="20"/>
                <w:lang w:eastAsia="ru-RU"/>
              </w:rPr>
              <w:t>е установлено</w:t>
            </w:r>
          </w:p>
        </w:tc>
      </w:tr>
      <w:tr>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18</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trPr>
          <w:trHeight w:val="775" w:hRule="atLeast"/>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Единые (обязательные) требования к участникам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w:t>
              <w:tab/>
              <w:t>участник закупки - юридическое лицо не находится в процессе ликвидации;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w:t>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w:t>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5)</w:t>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6)</w:t>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7)</w:t>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8)</w:t>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9)</w:t>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10) отсутствие между участником закупки и заказчиком конфликта интересов;</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11) участник закупки не является офшорной компанией;</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19</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87"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Н</w:t>
            </w:r>
            <w:r>
              <w:rPr>
                <w:rFonts w:eastAsia="Times New Roman" w:cs="Times New Roman" w:ascii="Times New Roman" w:hAnsi="Times New Roman"/>
                <w:sz w:val="20"/>
                <w:szCs w:val="20"/>
                <w:lang w:eastAsia="ru-RU"/>
              </w:rPr>
              <w:t>е установлено</w:t>
            </w:r>
          </w:p>
        </w:tc>
      </w:tr>
      <w:tr>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20</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highlight w:val="green"/>
                <w:lang w:eastAsia="ru-RU"/>
              </w:rPr>
            </w:pPr>
            <w:r>
              <w:rPr>
                <w:rFonts w:eastAsia="Times New Roman" w:cs="Times New Roman" w:ascii="Times New Roman" w:hAnsi="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устанавливаются</w:t>
            </w:r>
          </w:p>
        </w:tc>
      </w:tr>
      <w:tr>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21</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содержанию, форме, оформлению и составу заявки на участие в закупке в электронной форме</w:t>
            </w:r>
            <w:r>
              <w:rPr>
                <w:rStyle w:val="FootnoteReference"/>
                <w:rFonts w:eastAsia="Times New Roman" w:cs="Times New Roman" w:ascii="Times New Roman" w:hAnsi="Times New Roman"/>
                <w:b/>
                <w:sz w:val="20"/>
                <w:szCs w:val="20"/>
                <w:lang w:eastAsia="ru-RU"/>
              </w:rPr>
              <w:footnoteReference w:id="2"/>
            </w:r>
          </w:p>
        </w:tc>
      </w:tr>
      <w:tr>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6"/>
              </w:numPr>
              <w:tabs>
                <w:tab w:val="clear" w:pos="708"/>
                <w:tab w:val="left" w:pos="1129" w:leader="none"/>
                <w:tab w:val="left" w:pos="5846" w:leader="none"/>
              </w:tabs>
              <w:spacing w:lineRule="auto" w:line="240" w:before="0" w:after="0"/>
              <w:ind w:firstLine="284" w:left="55" w:right="144"/>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pPr>
              <w:pStyle w:val="BodyText"/>
              <w:tabs>
                <w:tab w:val="clear" w:pos="708"/>
                <w:tab w:val="left" w:pos="5846" w:leader="none"/>
              </w:tabs>
              <w:spacing w:before="0" w:after="120"/>
              <w:ind w:firstLine="284" w:left="55"/>
              <w:contextualSpacing/>
              <w:jc w:val="both"/>
              <w:rPr>
                <w:bCs/>
              </w:rPr>
            </w:pPr>
            <w:r>
              <w:rPr>
                <w:bCs/>
              </w:rPr>
              <w:t>1-1) при осуществлении закупки на поставку товара:</w:t>
            </w:r>
          </w:p>
          <w:p>
            <w:pPr>
              <w:pStyle w:val="BodyText"/>
              <w:tabs>
                <w:tab w:val="clear" w:pos="708"/>
                <w:tab w:val="left" w:pos="5846" w:leader="none"/>
              </w:tabs>
              <w:spacing w:before="0" w:after="0"/>
              <w:ind w:firstLine="284" w:left="55"/>
              <w:contextualSpacing/>
              <w:jc w:val="both"/>
              <w:rPr>
                <w:bCs/>
              </w:rPr>
            </w:pPr>
            <w:r>
              <w:rPr>
                <w:bCs/>
              </w:rPr>
              <w:t>а) согласие участника процедуры закупки на поставку товара в случае:</w:t>
            </w:r>
          </w:p>
          <w:p>
            <w:pPr>
              <w:pStyle w:val="ListParagraph"/>
              <w:widowControl w:val="false"/>
              <w:numPr>
                <w:ilvl w:val="0"/>
                <w:numId w:val="5"/>
              </w:numPr>
              <w:tabs>
                <w:tab w:val="clear" w:pos="708"/>
                <w:tab w:val="left" w:pos="1316" w:leader="none"/>
                <w:tab w:val="left" w:pos="5846" w:leader="none"/>
              </w:tabs>
              <w:spacing w:lineRule="auto" w:line="240" w:before="0" w:after="0"/>
              <w:ind w:firstLine="284" w:left="55" w:right="144"/>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pPr>
              <w:pStyle w:val="ListParagraph"/>
              <w:widowControl w:val="false"/>
              <w:numPr>
                <w:ilvl w:val="0"/>
                <w:numId w:val="5"/>
              </w:numPr>
              <w:tabs>
                <w:tab w:val="clear" w:pos="708"/>
                <w:tab w:val="left" w:pos="1249" w:leader="none"/>
                <w:tab w:val="left" w:pos="5846" w:leader="none"/>
              </w:tabs>
              <w:spacing w:lineRule="auto" w:line="240" w:before="0" w:after="0"/>
              <w:ind w:firstLine="284" w:left="55" w:right="142"/>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pPr>
              <w:pStyle w:val="BodyText"/>
              <w:tabs>
                <w:tab w:val="clear" w:pos="708"/>
                <w:tab w:val="left" w:pos="5846" w:leader="none"/>
              </w:tabs>
              <w:spacing w:before="0" w:after="120"/>
              <w:ind w:firstLine="284" w:left="55" w:right="142"/>
              <w:contextualSpacing/>
              <w:jc w:val="both"/>
              <w:rPr>
                <w:bCs/>
              </w:rPr>
            </w:pPr>
            <w:r>
              <w:rPr>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pPr>
              <w:pStyle w:val="BodyText"/>
              <w:tabs>
                <w:tab w:val="clear" w:pos="708"/>
                <w:tab w:val="left" w:pos="5846" w:leader="none"/>
              </w:tabs>
              <w:spacing w:before="0" w:after="120"/>
              <w:ind w:firstLine="284" w:left="55" w:right="142"/>
              <w:contextualSpacing/>
              <w:jc w:val="both"/>
              <w:rPr>
                <w:bCs/>
              </w:rPr>
            </w:pPr>
            <w:r>
              <w:rPr>
                <w:bCs/>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pPr>
              <w:pStyle w:val="BodyText"/>
              <w:tabs>
                <w:tab w:val="clear" w:pos="708"/>
                <w:tab w:val="left" w:pos="5846" w:leader="none"/>
              </w:tabs>
              <w:spacing w:before="0" w:after="0"/>
              <w:ind w:firstLine="284" w:left="55" w:right="138"/>
              <w:contextualSpacing/>
              <w:jc w:val="both"/>
              <w:rPr>
                <w:bCs/>
              </w:rPr>
            </w:pPr>
            <w:r>
              <w:rPr>
                <w:bCs/>
              </w:rPr>
              <w:t>3-1) при осуществлении закупки на выполнение работ, оказание услуг для выполнения, оказания которых используется товар:</w:t>
            </w:r>
          </w:p>
          <w:p>
            <w:pPr>
              <w:pStyle w:val="ListParagraph"/>
              <w:widowControl w:val="false"/>
              <w:numPr>
                <w:ilvl w:val="0"/>
                <w:numId w:val="5"/>
              </w:numPr>
              <w:tabs>
                <w:tab w:val="clear" w:pos="708"/>
                <w:tab w:val="left" w:pos="1259" w:leader="none"/>
                <w:tab w:val="left" w:pos="5846" w:leader="none"/>
              </w:tabs>
              <w:spacing w:lineRule="auto" w:line="240" w:before="0" w:after="0"/>
              <w:ind w:firstLine="284" w:left="55" w:right="139"/>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pPr>
              <w:pStyle w:val="ListParagraph"/>
              <w:widowControl w:val="false"/>
              <w:numPr>
                <w:ilvl w:val="0"/>
                <w:numId w:val="5"/>
              </w:numPr>
              <w:tabs>
                <w:tab w:val="clear" w:pos="708"/>
                <w:tab w:val="left" w:pos="1326" w:leader="none"/>
                <w:tab w:val="left" w:pos="5846" w:leader="none"/>
              </w:tabs>
              <w:spacing w:lineRule="auto" w:line="240" w:before="0" w:after="0"/>
              <w:ind w:firstLine="284" w:left="55" w:right="140"/>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pPr>
              <w:pStyle w:val="ListParagraph"/>
              <w:widowControl w:val="false"/>
              <w:numPr>
                <w:ilvl w:val="1"/>
                <w:numId w:val="6"/>
              </w:numPr>
              <w:tabs>
                <w:tab w:val="clear" w:pos="708"/>
                <w:tab w:val="left" w:pos="1129" w:leader="none"/>
                <w:tab w:val="left" w:pos="5846" w:leader="none"/>
              </w:tabs>
              <w:spacing w:lineRule="auto" w:line="240" w:before="0" w:after="0"/>
              <w:ind w:firstLine="284" w:left="55" w:right="142"/>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pPr>
              <w:pStyle w:val="ListParagraph"/>
              <w:widowControl w:val="false"/>
              <w:numPr>
                <w:ilvl w:val="1"/>
                <w:numId w:val="6"/>
              </w:numPr>
              <w:tabs>
                <w:tab w:val="clear" w:pos="708"/>
                <w:tab w:val="left" w:pos="1129" w:leader="none"/>
                <w:tab w:val="left" w:pos="5846" w:leader="none"/>
              </w:tabs>
              <w:spacing w:lineRule="auto" w:line="240" w:before="0" w:after="0"/>
              <w:ind w:firstLine="284" w:left="55" w:right="149"/>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копии учредительных документов участника закупок (для юридических лиц) или копии документов, удостоверяющих личность (для физических лиц);</w:t>
            </w:r>
          </w:p>
          <w:p>
            <w:pPr>
              <w:pStyle w:val="ListParagraph"/>
              <w:widowControl w:val="false"/>
              <w:numPr>
                <w:ilvl w:val="1"/>
                <w:numId w:val="6"/>
              </w:numPr>
              <w:tabs>
                <w:tab w:val="clear" w:pos="708"/>
                <w:tab w:val="left" w:pos="1129" w:leader="none"/>
                <w:tab w:val="left" w:pos="5846" w:leader="none"/>
              </w:tabs>
              <w:spacing w:lineRule="auto" w:line="240" w:before="0" w:after="0"/>
              <w:ind w:firstLine="284" w:left="55" w:right="135"/>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pPr>
              <w:pStyle w:val="ListParagraph"/>
              <w:widowControl w:val="false"/>
              <w:numPr>
                <w:ilvl w:val="1"/>
                <w:numId w:val="6"/>
              </w:numPr>
              <w:tabs>
                <w:tab w:val="clear" w:pos="708"/>
                <w:tab w:val="left" w:pos="1129" w:leader="none"/>
                <w:tab w:val="left" w:pos="5846" w:leader="none"/>
              </w:tabs>
              <w:spacing w:lineRule="auto" w:line="240" w:before="0" w:after="0"/>
              <w:ind w:firstLine="284" w:left="55" w:right="152"/>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документ, подтверждающий полномочия лица на осуществление действий от имени участника закупки;</w:t>
            </w:r>
          </w:p>
          <w:p>
            <w:pPr>
              <w:pStyle w:val="ListParagraph"/>
              <w:widowControl w:val="false"/>
              <w:numPr>
                <w:ilvl w:val="1"/>
                <w:numId w:val="6"/>
              </w:numPr>
              <w:tabs>
                <w:tab w:val="clear" w:pos="708"/>
                <w:tab w:val="left" w:pos="1129" w:leader="none"/>
                <w:tab w:val="left" w:pos="5846" w:leader="none"/>
              </w:tabs>
              <w:spacing w:lineRule="auto" w:line="240" w:before="0" w:after="0"/>
              <w:ind w:firstLine="284" w:left="55"/>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документ (декларацию) о соответствии участника закупки следующим требованиям:</w:t>
            </w:r>
          </w:p>
          <w:p>
            <w:pPr>
              <w:pStyle w:val="Normal"/>
              <w:widowControl w:val="false"/>
              <w:tabs>
                <w:tab w:val="clear" w:pos="708"/>
                <w:tab w:val="left" w:pos="1129" w:leader="none"/>
                <w:tab w:val="left" w:pos="5846" w:leader="none"/>
              </w:tabs>
              <w:spacing w:lineRule="auto" w:line="240" w:before="0" w:after="0"/>
              <w:ind w:left="55"/>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pPr>
              <w:pStyle w:val="Normal"/>
              <w:widowControl w:val="false"/>
              <w:tabs>
                <w:tab w:val="clear" w:pos="708"/>
                <w:tab w:val="left" w:pos="1129" w:leader="none"/>
                <w:tab w:val="left" w:pos="5846" w:leader="none"/>
              </w:tabs>
              <w:spacing w:lineRule="auto" w:line="240" w:before="0" w:after="0"/>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2) участник закупки - юридическое лицо не находится в процессе ликвидации;</w:t>
            </w:r>
          </w:p>
          <w:p>
            <w:pPr>
              <w:pStyle w:val="Normal"/>
              <w:widowControl w:val="false"/>
              <w:tabs>
                <w:tab w:val="clear" w:pos="708"/>
                <w:tab w:val="left" w:pos="1840" w:leader="none"/>
                <w:tab w:val="left" w:pos="5846" w:leader="none"/>
              </w:tabs>
              <w:spacing w:lineRule="auto" w:line="240" w:before="0" w:after="0"/>
              <w:ind w:right="143"/>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pPr>
              <w:pStyle w:val="Normal"/>
              <w:widowControl w:val="false"/>
              <w:tabs>
                <w:tab w:val="clear" w:pos="708"/>
                <w:tab w:val="left" w:pos="1840" w:leader="none"/>
                <w:tab w:val="left" w:pos="5846" w:leader="none"/>
              </w:tabs>
              <w:spacing w:lineRule="auto" w:line="240" w:before="0" w:after="0"/>
              <w:ind w:right="137"/>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pPr>
              <w:pStyle w:val="Normal"/>
              <w:widowControl w:val="false"/>
              <w:tabs>
                <w:tab w:val="clear" w:pos="708"/>
                <w:tab w:val="left" w:pos="1840" w:leader="none"/>
                <w:tab w:val="left" w:pos="5846" w:leader="none"/>
              </w:tabs>
              <w:spacing w:lineRule="auto" w:line="240" w:before="0" w:after="0"/>
              <w:ind w:right="137"/>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pPr>
              <w:pStyle w:val="BodyText"/>
              <w:tabs>
                <w:tab w:val="clear" w:pos="708"/>
                <w:tab w:val="left" w:pos="5846" w:leader="none"/>
              </w:tabs>
              <w:spacing w:before="0" w:after="120"/>
              <w:ind w:left="55" w:right="136"/>
              <w:contextualSpacing/>
              <w:jc w:val="both"/>
              <w:rPr>
                <w:bCs/>
              </w:rPr>
            </w:pPr>
            <w:r>
              <w:rPr>
                <w:rFonts w:cs="" w:cstheme="minorBidi"/>
                <w:bCs/>
              </w:rPr>
              <w:t>6) отсутствие у участника закупки - физического лица либо у рук</w:t>
            </w:r>
            <w:r>
              <w:rPr>
                <w:bCs/>
              </w:rPr>
              <w:t>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BodyText"/>
              <w:tabs>
                <w:tab w:val="clear" w:pos="708"/>
                <w:tab w:val="left" w:pos="5846" w:leader="none"/>
              </w:tabs>
              <w:spacing w:before="0" w:after="120"/>
              <w:ind w:firstLine="284" w:left="55" w:right="136"/>
              <w:contextualSpacing/>
              <w:jc w:val="both"/>
              <w:rPr>
                <w:bCs/>
              </w:rPr>
            </w:pPr>
            <w:r>
              <w:rPr>
                <w:bCs/>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BodyText"/>
              <w:tabs>
                <w:tab w:val="clear" w:pos="708"/>
                <w:tab w:val="left" w:pos="5846" w:leader="none"/>
              </w:tabs>
              <w:spacing w:before="0" w:after="120"/>
              <w:ind w:firstLine="284" w:left="55" w:right="136"/>
              <w:contextualSpacing/>
              <w:jc w:val="both"/>
              <w:rPr>
                <w:bCs/>
              </w:rPr>
            </w:pPr>
            <w:r>
              <w:rPr>
                <w:bCs/>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pPr>
              <w:pStyle w:val="BodyText"/>
              <w:tabs>
                <w:tab w:val="clear" w:pos="708"/>
                <w:tab w:val="left" w:pos="5846" w:leader="none"/>
              </w:tabs>
              <w:spacing w:before="0" w:after="120"/>
              <w:ind w:firstLine="284" w:left="55" w:right="136"/>
              <w:contextualSpacing/>
              <w:jc w:val="both"/>
              <w:rPr>
                <w:bCs/>
              </w:rPr>
            </w:pPr>
            <w:r>
              <w:rPr>
                <w:bCs/>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pPr>
              <w:pStyle w:val="BodyText"/>
              <w:tabs>
                <w:tab w:val="clear" w:pos="708"/>
                <w:tab w:val="left" w:pos="5846" w:leader="none"/>
              </w:tabs>
              <w:spacing w:before="0" w:after="120"/>
              <w:ind w:firstLine="284" w:left="55" w:right="136"/>
              <w:contextualSpacing/>
              <w:jc w:val="both"/>
              <w:rPr>
                <w:bCs/>
              </w:rPr>
            </w:pPr>
            <w:r>
              <w:rPr>
                <w:bCs/>
              </w:rPr>
              <w:t>10) отсутствие между участником закупки и заказчиком конфликта интересов;</w:t>
            </w:r>
          </w:p>
          <w:p>
            <w:pPr>
              <w:pStyle w:val="BodyText"/>
              <w:tabs>
                <w:tab w:val="clear" w:pos="708"/>
                <w:tab w:val="left" w:pos="5846" w:leader="none"/>
              </w:tabs>
              <w:spacing w:before="0" w:after="120"/>
              <w:ind w:firstLine="284" w:left="55" w:right="136"/>
              <w:contextualSpacing/>
              <w:jc w:val="both"/>
              <w:rPr>
                <w:bCs/>
              </w:rPr>
            </w:pPr>
            <w:r>
              <w:rPr>
                <w:bCs/>
              </w:rPr>
              <w:t>11) участник закупки не является офшорной компанией;</w:t>
            </w:r>
          </w:p>
          <w:p>
            <w:pPr>
              <w:pStyle w:val="BodyText"/>
              <w:tabs>
                <w:tab w:val="clear" w:pos="708"/>
                <w:tab w:val="left" w:pos="5846" w:leader="none"/>
              </w:tabs>
              <w:spacing w:before="0" w:after="0"/>
              <w:ind w:firstLine="284" w:left="55" w:right="136"/>
              <w:contextualSpacing/>
              <w:jc w:val="both"/>
              <w:rPr>
                <w:bCs/>
              </w:rPr>
            </w:pPr>
            <w:r>
              <w:rPr>
                <w:bCs/>
              </w:rPr>
              <w:t>12) отсутствие у участника закупки ограничений для участия в закупках, установленных законодательством Российской Федерации;</w:t>
            </w:r>
          </w:p>
          <w:p>
            <w:pPr>
              <w:pStyle w:val="ListParagraph"/>
              <w:widowControl w:val="false"/>
              <w:numPr>
                <w:ilvl w:val="1"/>
                <w:numId w:val="4"/>
              </w:numPr>
              <w:tabs>
                <w:tab w:val="clear" w:pos="708"/>
                <w:tab w:val="left" w:pos="1129" w:leader="none"/>
                <w:tab w:val="left" w:pos="5846" w:leader="none"/>
              </w:tabs>
              <w:spacing w:lineRule="auto" w:line="240" w:before="0" w:after="0"/>
              <w:ind w:firstLine="284" w:left="55" w:right="144"/>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tc>
      </w:tr>
      <w:tr>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22</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Информация и сведения, подтверждающее страну происхождения товара</w:t>
            </w:r>
          </w:p>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highlight w:val="green"/>
                <w:lang w:eastAsia="ru-RU"/>
              </w:rPr>
            </w:pPr>
            <w:r>
              <w:rPr>
                <w:rFonts w:eastAsia="Times New Roman" w:cs="Times New Roman" w:ascii="Times New Roman" w:hAnsi="Times New Roman"/>
                <w:b/>
                <w:sz w:val="20"/>
                <w:szCs w:val="20"/>
                <w:lang w:eastAsia="ru-RU"/>
              </w:rPr>
              <w:t>(отражаются в квалификационной части заявки на участие в закупке):</w:t>
            </w:r>
          </w:p>
        </w:tc>
      </w:tr>
      <w:tr>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87" w:left="34"/>
              <w:contextualSpacing/>
              <w:jc w:val="center"/>
              <w:rPr>
                <w:rFonts w:ascii="Times New Roman" w:hAnsi="Times New Roman" w:eastAsia="Times New Roman" w:cs="Times New Roman"/>
                <w:bCs/>
                <w:sz w:val="20"/>
                <w:szCs w:val="20"/>
                <w:highlight w:val="green"/>
                <w:lang w:eastAsia="ru-RU"/>
              </w:rPr>
            </w:pPr>
            <w:r>
              <w:rPr>
                <w:rFonts w:eastAsia="Times New Roman" w:cs="Times New Roman" w:ascii="Times New Roman" w:hAnsi="Times New Roman"/>
                <w:bCs/>
                <w:sz w:val="20"/>
                <w:szCs w:val="20"/>
                <w:lang w:eastAsia="ru-RU"/>
              </w:rPr>
              <w:t>Н</w:t>
            </w:r>
            <w:r>
              <w:rPr>
                <w:rFonts w:eastAsia="Times New Roman" w:cs="Times New Roman" w:ascii="Times New Roman" w:hAnsi="Times New Roman"/>
                <w:sz w:val="20"/>
                <w:szCs w:val="20"/>
                <w:lang w:eastAsia="ru-RU"/>
              </w:rPr>
              <w:t>е установлено</w:t>
            </w:r>
          </w:p>
        </w:tc>
      </w:tr>
      <w:tr>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23</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Антидемпинговые меры</w:t>
            </w:r>
          </w:p>
        </w:tc>
      </w:tr>
      <w:tr>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vAlign w:val="center"/>
          </w:tcPr>
          <w:p>
            <w:pPr>
              <w:pStyle w:val="Subtitle"/>
              <w:spacing w:before="0" w:after="60"/>
              <w:ind w:left="425"/>
              <w:rPr>
                <w:rFonts w:ascii="Times New Roman" w:hAnsi="Times New Roman"/>
                <w:sz w:val="20"/>
                <w:szCs w:val="20"/>
              </w:rPr>
            </w:pPr>
            <w:r>
              <w:rPr>
                <w:rFonts w:ascii="Times New Roman" w:hAnsi="Times New Roman"/>
                <w:sz w:val="20"/>
                <w:szCs w:val="20"/>
              </w:rPr>
              <w:t>Не установлено</w:t>
            </w:r>
          </w:p>
        </w:tc>
      </w:tr>
      <w:tr>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24</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sz w:val="20"/>
                <w:szCs w:val="20"/>
                <w:u w:val="single"/>
                <w:lang w:eastAsia="ru-RU"/>
              </w:rPr>
            </w:pPr>
            <w:r>
              <w:rPr>
                <w:rFonts w:eastAsia="Times New Roman" w:cs="Times New Roman" w:ascii="Times New Roman" w:hAnsi="Times New Roman"/>
                <w:b/>
                <w:bCs/>
                <w:sz w:val="20"/>
                <w:szCs w:val="20"/>
                <w:lang w:eastAsia="ru-RU"/>
              </w:rPr>
              <w:t>Отмена закупки</w:t>
            </w:r>
          </w:p>
        </w:tc>
      </w:tr>
      <w:tr>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p>
            <w:pPr>
              <w:pStyle w:val="BodyText"/>
              <w:tabs>
                <w:tab w:val="clear" w:pos="708"/>
                <w:tab w:val="left" w:pos="5846" w:leader="none"/>
              </w:tabs>
              <w:spacing w:before="0" w:after="120"/>
              <w:ind w:firstLine="566" w:right="140"/>
              <w:contextualSpacing/>
              <w:jc w:val="both"/>
              <w:rPr/>
            </w:pPr>
            <w:r>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25</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87"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Условия допуска к участию и отстранения от участия в закупке:</w:t>
            </w:r>
          </w:p>
        </w:tc>
      </w:tr>
      <w:tr>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участник закупки не представил документы, необходимые для участия в процедуре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иных случаях, предусмотренных Положением о закупке Заказчика.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магазине. Указанные протоколы Заказчик вправе размещать в ЕИС, на сайте электронной торговой площадки, на которой проводиться ценовой запрос в электронном магазине.</w:t>
            </w:r>
          </w:p>
        </w:tc>
      </w:tr>
      <w:tr>
        <w:trPr/>
        <w:tc>
          <w:tcPr>
            <w:tcW w:w="10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26</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Признание закупки несостоявшимся</w:t>
            </w:r>
          </w:p>
        </w:tc>
      </w:tr>
      <w:tr>
        <w:trPr/>
        <w:tc>
          <w:tcPr>
            <w:tcW w:w="10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8" w:name="_Hlk210847582"/>
            <w:r>
              <w:rPr>
                <w:rFonts w:eastAsia="Times New Roman" w:cs="Times New Roman" w:ascii="Times New Roman" w:hAnsi="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8"/>
            <w:r>
              <w:rPr>
                <w:rFonts w:eastAsia="Times New Roman" w:cs="Times New Roman" w:ascii="Times New Roman" w:hAnsi="Times New Roman"/>
                <w:sz w:val="20"/>
                <w:szCs w:val="20"/>
                <w:lang w:eastAsia="ru-RU"/>
              </w:rPr>
              <w:t>.</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trPr>
          <w:trHeight w:val="196" w:hRule="atLeast"/>
        </w:trPr>
        <w:tc>
          <w:tcPr>
            <w:tcW w:w="1060" w:type="dxa"/>
            <w:vMerge w:val="restart"/>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27</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Отдельными файлами прилагаются:</w:t>
            </w:r>
          </w:p>
        </w:tc>
      </w:tr>
      <w:tr>
        <w:trPr>
          <w:trHeight w:val="196" w:hRule="atLeast"/>
        </w:trPr>
        <w:tc>
          <w:tcPr>
            <w:tcW w:w="1060" w:type="dxa"/>
            <w:vMerge w:val="continue"/>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Описание предмета закупки (Техническое задание);</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Проект договора;</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 Обоснование НМЦД;</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 Рекомендуемая форма заявки участника закупки;</w:t>
            </w:r>
          </w:p>
        </w:tc>
      </w:tr>
      <w:tr>
        <w:trPr>
          <w:trHeight w:val="196" w:hRule="atLeast"/>
        </w:trPr>
        <w:tc>
          <w:tcPr>
            <w:tcW w:w="1060" w:type="dxa"/>
            <w:vMerge w:val="restart"/>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28</w:t>
            </w:r>
          </w:p>
        </w:tc>
        <w:tc>
          <w:tcPr>
            <w:tcW w:w="8804"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Иные требования, определенные Положением о закупке товаров, работ, услуг Заказчика</w:t>
            </w:r>
          </w:p>
        </w:tc>
      </w:tr>
      <w:tr>
        <w:trPr>
          <w:trHeight w:val="196" w:hRule="atLeast"/>
        </w:trPr>
        <w:tc>
          <w:tcPr>
            <w:tcW w:w="1060" w:type="dxa"/>
            <w:vMerge w:val="continue"/>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w:t>
            </w:r>
            <w:r>
              <w:rPr>
                <w:rFonts w:eastAsia="Times New Roman" w:cs="Times New Roman" w:ascii="Times New Roman" w:hAnsi="Times New Roman"/>
                <w:sz w:val="20"/>
                <w:szCs w:val="20"/>
                <w:lang w:eastAsia="ru-RU"/>
              </w:rPr>
              <w:t>е установлено</w:t>
            </w:r>
          </w:p>
        </w:tc>
      </w:tr>
    </w:tbl>
    <w:p>
      <w:pPr>
        <w:pStyle w:val="Normal"/>
        <w:widowControl w:val="false"/>
        <w:spacing w:lineRule="auto" w:line="240" w:before="0" w:after="0"/>
        <w:rPr>
          <w:rFonts w:ascii="Times New Roman" w:hAnsi="Times New Roman" w:cs="Times New Roman"/>
        </w:rPr>
      </w:pPr>
      <w:r>
        <w:rPr>
          <w:rFonts w:cs="Times New Roman" w:ascii="Times New Roman" w:hAnsi="Times New Roman"/>
        </w:rPr>
      </w:r>
    </w:p>
    <w:sectPr>
      <w:footerReference w:type="even" r:id="rId7"/>
      <w:footerReference w:type="default" r:id="rId8"/>
      <w:footerReference w:type="first" r:id="rId9"/>
      <w:footnotePr>
        <w:numFmt w:val="decimal"/>
      </w:footnotePr>
      <w:type w:val="nextPage"/>
      <w:pgSz w:w="11906" w:h="16838"/>
      <w:pgMar w:left="1134" w:right="907" w:gutter="0" w:header="0" w:top="1134" w:footer="720" w:bottom="777"/>
      <w:pgNumType w:start="1" w:fmt="decimal"/>
      <w:formProt w:val="false"/>
      <w:titlePg/>
      <w:textDirection w:val="lrTb"/>
      <w:docGrid w:type="default" w:linePitch="1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Courier New">
    <w:charset w:val="cc"/>
    <w:family w:val="roman"/>
    <w:pitch w:val="variable"/>
  </w:font>
  <w:font w:name="Consolas">
    <w:charset w:val="cc"/>
    <w:family w:val="roman"/>
    <w:pitch w:val="variable"/>
  </w:font>
  <w:font w:name="Arial Unicode MS">
    <w:charset w:val="cc"/>
    <w:family w:val="roman"/>
    <w:pitch w:val="variable"/>
  </w:font>
  <w:font w:name="Liberation Sans">
    <w:altName w:val="Arial"/>
    <w:charset w:val="cc"/>
    <w:family w:val="roman"/>
    <w:pitch w:val="variable"/>
  </w:font>
  <w:font w:name="Consultant">
    <w:charset w:val="cc"/>
    <w:family w:val="roman"/>
    <w:pitch w:val="variable"/>
  </w:font>
  <w:font w:name="Verdana">
    <w:charset w:val="cc"/>
    <w:family w:val="roman"/>
    <w:pitch w:val="variable"/>
  </w:font>
  <w:font w:name="Bookman Old Style">
    <w:charset w:val="cc"/>
    <w:family w:val="roman"/>
    <w:pitch w:val="variable"/>
  </w:font>
  <w:font w:name="GaramondNarrowC">
    <w:charset w:val="cc"/>
    <w:family w:val="roman"/>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77"/>
        <w:tab w:val="right" w:pos="9355" w:leader="none"/>
      </w:tabs>
      <w:rPr/>
    </w:pPr>
    <w:r>
      <w:rPr/>
      <w:tab/>
    </w:r>
    <w:r>
      <w:rPr/>
      <w:fldChar w:fldCharType="begin"/>
    </w:r>
    <w:r>
      <w:rPr/>
      <w:instrText xml:space="preserve"> PAGE </w:instrText>
    </w:r>
    <w:r>
      <w:rPr/>
      <w:fldChar w:fldCharType="separate"/>
    </w:r>
    <w:r>
      <w:rPr/>
      <w:t>12</w:t>
    </w:r>
    <w:r>
      <w:rPr/>
      <w:fldChar w:fldCharType="end"/>
    </w:r>
  </w:p>
  <w:p>
    <w:pPr>
      <w:pStyle w:val="Footer"/>
      <w:rPr/>
    </w:pPr>
    <w:r>
      <w:rPr/>
    </w:r>
  </w:p>
  <w:p>
    <w:pPr>
      <w:pStyle w:val="Normal"/>
      <w:widowControl/>
      <w:suppressAutoHyphens w:val="true"/>
      <w:bidi w:val="0"/>
      <w:spacing w:lineRule="auto" w:line="259" w:before="0" w:after="160"/>
      <w:jc w:val="lef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sz w:val="16"/>
          <w:szCs w:val="16"/>
        </w:rPr>
      </w:pPr>
      <w:r>
        <w:rPr>
          <w:rStyle w:val="Style16"/>
        </w:rPr>
        <w:footnoteRef/>
      </w:r>
      <w:r>
        <w:rPr>
          <w:sz w:val="16"/>
          <w:szCs w:val="16"/>
        </w:rPr>
        <w:t xml:space="preserve"> </w:t>
      </w:r>
      <w:r>
        <w:rPr>
          <w:sz w:val="16"/>
          <w:szCs w:val="16"/>
        </w:rPr>
        <w:t>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92"/>
        </w:tabs>
        <w:ind w:left="792" w:hanging="432"/>
      </w:pPr>
      <w:rPr>
        <w:sz w:val="28"/>
        <w:i w:val="false"/>
        <w:b/>
        <w:szCs w:val="28"/>
      </w:rPr>
    </w:lvl>
    <w:lvl w:ilvl="1">
      <w:start w:val="1"/>
      <w:numFmt w:val="decimal"/>
      <w:lvlText w:val="%1.%2"/>
      <w:lvlJc w:val="left"/>
      <w:pPr>
        <w:tabs>
          <w:tab w:val="num" w:pos="1836"/>
        </w:tabs>
        <w:ind w:left="1836" w:hanging="576"/>
      </w:pPr>
      <w:rPr/>
    </w:lvl>
    <w:lvl w:ilvl="2">
      <w:start w:val="1"/>
      <w:numFmt w:val="decimal"/>
      <w:lvlText w:val="%1.%2.%3"/>
      <w:lvlJc w:val="left"/>
      <w:pPr>
        <w:tabs>
          <w:tab w:val="num" w:pos="1307"/>
        </w:tabs>
        <w:ind w:left="1080" w:hanging="0"/>
      </w:pPr>
      <w:rPr>
        <w:sz w:val="28"/>
        <w:b w:val="false"/>
        <w:szCs w:val="28"/>
        <w:lang w:val="ru-RU" w:eastAsia="ru-RU"/>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2">
    <w:lvl w:ilvl="0">
      <w:start w:val="10"/>
      <w:numFmt w:val="decimal"/>
      <w:lvlText w:val="%1."/>
      <w:lvlJc w:val="left"/>
      <w:pPr>
        <w:tabs>
          <w:tab w:val="num" w:pos="540"/>
        </w:tabs>
        <w:ind w:left="540" w:hanging="360"/>
      </w:pPr>
      <w:rPr/>
    </w:lvl>
    <w:lvl w:ilvl="1">
      <w:start w:val="0"/>
      <w:numFmt w:val="none"/>
      <w:suff w:val="nothing"/>
      <w:lvlText w:val=""/>
      <w:lvlJc w:val="left"/>
      <w:pPr>
        <w:tabs>
          <w:tab w:val="num" w:pos="0"/>
        </w:tabs>
        <w:ind w:left="0" w:hanging="0"/>
      </w:pPr>
      <w:rPr/>
    </w:lvl>
    <w:lvl w:ilvl="2">
      <w:start w:val="0"/>
      <w:numFmt w:val="none"/>
      <w:suff w:val="nothing"/>
      <w:lvlText w:val=""/>
      <w:lvlJc w:val="left"/>
      <w:pPr>
        <w:tabs>
          <w:tab w:val="num" w:pos="0"/>
        </w:tabs>
        <w:ind w:left="0" w:hanging="0"/>
      </w:pPr>
      <w:rPr/>
    </w:lvl>
    <w:lvl w:ilvl="3">
      <w:start w:val="0"/>
      <w:numFmt w:val="none"/>
      <w:suff w:val="nothing"/>
      <w:lvlText w:val=""/>
      <w:lvlJc w:val="left"/>
      <w:pPr>
        <w:tabs>
          <w:tab w:val="num" w:pos="0"/>
        </w:tabs>
        <w:ind w:left="0" w:hanging="0"/>
      </w:pPr>
      <w:rPr/>
    </w:lvl>
    <w:lvl w:ilvl="4">
      <w:start w:val="0"/>
      <w:numFmt w:val="none"/>
      <w:suff w:val="nothing"/>
      <w:lvlText w:val=""/>
      <w:lvlJc w:val="left"/>
      <w:pPr>
        <w:tabs>
          <w:tab w:val="num" w:pos="0"/>
        </w:tabs>
        <w:ind w:left="0" w:hanging="0"/>
      </w:pPr>
      <w:rPr/>
    </w:lvl>
    <w:lvl w:ilvl="5">
      <w:start w:val="0"/>
      <w:numFmt w:val="none"/>
      <w:suff w:val="nothing"/>
      <w:lvlText w:val=""/>
      <w:lvlJc w:val="left"/>
      <w:pPr>
        <w:tabs>
          <w:tab w:val="num" w:pos="0"/>
        </w:tabs>
        <w:ind w:left="0" w:hanging="0"/>
      </w:pPr>
      <w:rPr/>
    </w:lvl>
    <w:lvl w:ilvl="6">
      <w:start w:val="0"/>
      <w:numFmt w:val="none"/>
      <w:suff w:val="nothing"/>
      <w:lvlText w:val=""/>
      <w:lvlJc w:val="left"/>
      <w:pPr>
        <w:tabs>
          <w:tab w:val="num" w:pos="0"/>
        </w:tabs>
        <w:ind w:left="0" w:hanging="0"/>
      </w:pPr>
      <w:rPr/>
    </w:lvl>
    <w:lvl w:ilvl="7">
      <w:start w:val="0"/>
      <w:numFmt w:val="none"/>
      <w:suff w:val="nothing"/>
      <w:lvlText w:val=""/>
      <w:lvlJc w:val="left"/>
      <w:pPr>
        <w:tabs>
          <w:tab w:val="num" w:pos="0"/>
        </w:tabs>
        <w:ind w:left="0" w:hanging="0"/>
      </w:pPr>
      <w:rPr/>
    </w:lvl>
    <w:lvl w:ilvl="8">
      <w:start w:val="0"/>
      <w:numFmt w:val="none"/>
      <w:suff w:val="nothing"/>
      <w:lvlText w:val=""/>
      <w:lvlJc w:val="left"/>
      <w:pPr>
        <w:tabs>
          <w:tab w:val="num" w:pos="0"/>
        </w:tabs>
        <w:ind w:left="0" w:hanging="0"/>
      </w:pPr>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425" w:hanging="851"/>
      </w:pPr>
      <w:rPr>
        <w:sz w:val="26"/>
        <w:spacing w:val="0"/>
        <w:i w:val="false"/>
        <w:b w:val="false"/>
        <w:szCs w:val="26"/>
        <w:iCs w:val="false"/>
        <w:bCs w:val="false"/>
        <w:w w:val="99"/>
        <w:rFonts w:ascii="Times New Roman" w:hAnsi="Times New Roman" w:eastAsia="Times New Roman" w:cs="Times New Roman"/>
        <w:lang w:val="ru-RU" w:eastAsia="en-US" w:bidi="ar-SA"/>
      </w:rPr>
    </w:lvl>
    <w:lvl w:ilvl="1">
      <w:start w:val="0"/>
      <w:numFmt w:val="bullet"/>
      <w:lvlText w:val="-"/>
      <w:lvlJc w:val="left"/>
      <w:pPr>
        <w:tabs>
          <w:tab w:val="num" w:pos="0"/>
        </w:tabs>
        <w:ind w:left="425" w:hanging="140"/>
      </w:pPr>
      <w:rPr>
        <w:rFonts w:ascii="Times New Roman" w:hAnsi="Times New Roman" w:cs="Times New Roman" w:hint="default"/>
        <w:sz w:val="26"/>
        <w:spacing w:val="0"/>
        <w:i w:val="false"/>
        <w:b w:val="false"/>
        <w:szCs w:val="26"/>
        <w:iCs w:val="false"/>
        <w:bCs w:val="false"/>
        <w:w w:val="99"/>
        <w:lang w:val="ru-RU" w:eastAsia="en-US" w:bidi="ar-SA"/>
      </w:rPr>
    </w:lvl>
    <w:lvl w:ilvl="2">
      <w:start w:val="1"/>
      <w:numFmt w:val="decimal"/>
      <w:lvlText w:val="%3."/>
      <w:lvlJc w:val="left"/>
      <w:pPr>
        <w:tabs>
          <w:tab w:val="num" w:pos="0"/>
        </w:tabs>
        <w:ind w:left="425" w:hanging="317"/>
      </w:pPr>
      <w:rPr>
        <w:sz w:val="26"/>
        <w:spacing w:val="0"/>
        <w:i w:val="false"/>
        <w:b w:val="false"/>
        <w:szCs w:val="26"/>
        <w:iCs w:val="false"/>
        <w:bCs w:val="false"/>
        <w:w w:val="99"/>
        <w:rFonts w:ascii="Times New Roman" w:hAnsi="Times New Roman" w:eastAsia="Times New Roman" w:cs="Times New Roman"/>
        <w:lang w:val="ru-RU" w:eastAsia="en-US" w:bidi="ar-SA"/>
      </w:rPr>
    </w:lvl>
    <w:lvl w:ilvl="3">
      <w:start w:val="1"/>
      <w:numFmt w:val="decimal"/>
      <w:lvlText w:val="%4)"/>
      <w:lvlJc w:val="left"/>
      <w:pPr>
        <w:tabs>
          <w:tab w:val="num" w:pos="0"/>
        </w:tabs>
        <w:ind w:left="425" w:hanging="423"/>
      </w:pPr>
      <w:rPr>
        <w:sz w:val="26"/>
        <w:spacing w:val="0"/>
        <w:i w:val="false"/>
        <w:b w:val="false"/>
        <w:szCs w:val="26"/>
        <w:iCs w:val="false"/>
        <w:bCs w:val="false"/>
        <w:w w:val="99"/>
        <w:rFonts w:ascii="Times New Roman" w:hAnsi="Times New Roman" w:eastAsia="Times New Roman" w:cs="Times New Roman"/>
        <w:lang w:val="ru-RU" w:eastAsia="en-US" w:bidi="ar-SA"/>
      </w:rPr>
    </w:lvl>
    <w:lvl w:ilvl="4">
      <w:start w:val="0"/>
      <w:numFmt w:val="bullet"/>
      <w:lvlText w:val=""/>
      <w:lvlJc w:val="left"/>
      <w:pPr>
        <w:tabs>
          <w:tab w:val="num" w:pos="0"/>
        </w:tabs>
        <w:ind w:left="4673" w:hanging="423"/>
      </w:pPr>
      <w:rPr>
        <w:rFonts w:ascii="Symbol" w:hAnsi="Symbol" w:cs="Symbol" w:hint="default"/>
        <w:lang w:val="ru-RU" w:eastAsia="en-US" w:bidi="ar-SA"/>
      </w:rPr>
    </w:lvl>
    <w:lvl w:ilvl="5">
      <w:start w:val="0"/>
      <w:numFmt w:val="bullet"/>
      <w:lvlText w:val=""/>
      <w:lvlJc w:val="left"/>
      <w:pPr>
        <w:tabs>
          <w:tab w:val="num" w:pos="0"/>
        </w:tabs>
        <w:ind w:left="5737" w:hanging="423"/>
      </w:pPr>
      <w:rPr>
        <w:rFonts w:ascii="Symbol" w:hAnsi="Symbol" w:cs="Symbol" w:hint="default"/>
        <w:lang w:val="ru-RU" w:eastAsia="en-US" w:bidi="ar-SA"/>
      </w:rPr>
    </w:lvl>
    <w:lvl w:ilvl="6">
      <w:start w:val="0"/>
      <w:numFmt w:val="bullet"/>
      <w:lvlText w:val=""/>
      <w:lvlJc w:val="left"/>
      <w:pPr>
        <w:tabs>
          <w:tab w:val="num" w:pos="0"/>
        </w:tabs>
        <w:ind w:left="6800" w:hanging="423"/>
      </w:pPr>
      <w:rPr>
        <w:rFonts w:ascii="Symbol" w:hAnsi="Symbol" w:cs="Symbol" w:hint="default"/>
        <w:lang w:val="ru-RU" w:eastAsia="en-US" w:bidi="ar-SA"/>
      </w:rPr>
    </w:lvl>
    <w:lvl w:ilvl="7">
      <w:start w:val="0"/>
      <w:numFmt w:val="bullet"/>
      <w:lvlText w:val=""/>
      <w:lvlJc w:val="left"/>
      <w:pPr>
        <w:tabs>
          <w:tab w:val="num" w:pos="0"/>
        </w:tabs>
        <w:ind w:left="7863" w:hanging="423"/>
      </w:pPr>
      <w:rPr>
        <w:rFonts w:ascii="Symbol" w:hAnsi="Symbol" w:cs="Symbol" w:hint="default"/>
        <w:lang w:val="ru-RU" w:eastAsia="en-US" w:bidi="ar-SA"/>
      </w:rPr>
    </w:lvl>
    <w:lvl w:ilvl="8">
      <w:start w:val="0"/>
      <w:numFmt w:val="bullet"/>
      <w:lvlText w:val=""/>
      <w:lvlJc w:val="left"/>
      <w:pPr>
        <w:tabs>
          <w:tab w:val="num" w:pos="0"/>
        </w:tabs>
        <w:ind w:left="8927" w:hanging="423"/>
      </w:pPr>
      <w:rPr>
        <w:rFonts w:ascii="Symbol" w:hAnsi="Symbol" w:cs="Symbol" w:hint="default"/>
        <w:lang w:val="ru-RU" w:eastAsia="en-US" w:bidi="ar-SA"/>
      </w:rPr>
    </w:lvl>
  </w:abstractNum>
  <w:abstractNum w:abstractNumId="5">
    <w:lvl w:ilvl="0">
      <w:numFmt w:val="bullet"/>
      <w:lvlText w:val="●"/>
      <w:lvlJc w:val="left"/>
      <w:pPr>
        <w:tabs>
          <w:tab w:val="num" w:pos="0"/>
        </w:tabs>
        <w:ind w:left="425" w:hanging="327"/>
      </w:pPr>
      <w:rPr>
        <w:rFonts w:ascii="Times New Roman" w:hAnsi="Times New Roman" w:cs="Times New Roman" w:hint="default"/>
        <w:sz w:val="26"/>
        <w:spacing w:val="0"/>
        <w:i w:val="false"/>
        <w:b w:val="false"/>
        <w:szCs w:val="26"/>
        <w:iCs w:val="false"/>
        <w:bCs w:val="false"/>
        <w:w w:val="99"/>
        <w:lang w:val="ru-RU" w:eastAsia="en-US" w:bidi="ar-SA"/>
      </w:rPr>
    </w:lvl>
    <w:lvl w:ilvl="1">
      <w:start w:val="0"/>
      <w:numFmt w:val="bullet"/>
      <w:lvlText w:val=""/>
      <w:lvlJc w:val="left"/>
      <w:pPr>
        <w:tabs>
          <w:tab w:val="num" w:pos="0"/>
        </w:tabs>
        <w:ind w:left="1483" w:hanging="327"/>
      </w:pPr>
      <w:rPr>
        <w:rFonts w:ascii="Symbol" w:hAnsi="Symbol" w:cs="Symbol" w:hint="default"/>
        <w:lang w:val="ru-RU" w:eastAsia="en-US" w:bidi="ar-SA"/>
      </w:rPr>
    </w:lvl>
    <w:lvl w:ilvl="2">
      <w:start w:val="0"/>
      <w:numFmt w:val="bullet"/>
      <w:lvlText w:val=""/>
      <w:lvlJc w:val="left"/>
      <w:pPr>
        <w:tabs>
          <w:tab w:val="num" w:pos="0"/>
        </w:tabs>
        <w:ind w:left="2546" w:hanging="327"/>
      </w:pPr>
      <w:rPr>
        <w:rFonts w:ascii="Symbol" w:hAnsi="Symbol" w:cs="Symbol" w:hint="default"/>
        <w:lang w:val="ru-RU" w:eastAsia="en-US" w:bidi="ar-SA"/>
      </w:rPr>
    </w:lvl>
    <w:lvl w:ilvl="3">
      <w:start w:val="0"/>
      <w:numFmt w:val="bullet"/>
      <w:lvlText w:val=""/>
      <w:lvlJc w:val="left"/>
      <w:pPr>
        <w:tabs>
          <w:tab w:val="num" w:pos="0"/>
        </w:tabs>
        <w:ind w:left="3610" w:hanging="327"/>
      </w:pPr>
      <w:rPr>
        <w:rFonts w:ascii="Symbol" w:hAnsi="Symbol" w:cs="Symbol" w:hint="default"/>
        <w:lang w:val="ru-RU" w:eastAsia="en-US" w:bidi="ar-SA"/>
      </w:rPr>
    </w:lvl>
    <w:lvl w:ilvl="4">
      <w:start w:val="0"/>
      <w:numFmt w:val="bullet"/>
      <w:lvlText w:val=""/>
      <w:lvlJc w:val="left"/>
      <w:pPr>
        <w:tabs>
          <w:tab w:val="num" w:pos="0"/>
        </w:tabs>
        <w:ind w:left="4673" w:hanging="327"/>
      </w:pPr>
      <w:rPr>
        <w:rFonts w:ascii="Symbol" w:hAnsi="Symbol" w:cs="Symbol" w:hint="default"/>
        <w:lang w:val="ru-RU" w:eastAsia="en-US" w:bidi="ar-SA"/>
      </w:rPr>
    </w:lvl>
    <w:lvl w:ilvl="5">
      <w:start w:val="0"/>
      <w:numFmt w:val="bullet"/>
      <w:lvlText w:val=""/>
      <w:lvlJc w:val="left"/>
      <w:pPr>
        <w:tabs>
          <w:tab w:val="num" w:pos="0"/>
        </w:tabs>
        <w:ind w:left="5737" w:hanging="327"/>
      </w:pPr>
      <w:rPr>
        <w:rFonts w:ascii="Symbol" w:hAnsi="Symbol" w:cs="Symbol" w:hint="default"/>
        <w:lang w:val="ru-RU" w:eastAsia="en-US" w:bidi="ar-SA"/>
      </w:rPr>
    </w:lvl>
    <w:lvl w:ilvl="6">
      <w:start w:val="0"/>
      <w:numFmt w:val="bullet"/>
      <w:lvlText w:val=""/>
      <w:lvlJc w:val="left"/>
      <w:pPr>
        <w:tabs>
          <w:tab w:val="num" w:pos="0"/>
        </w:tabs>
        <w:ind w:left="6800" w:hanging="327"/>
      </w:pPr>
      <w:rPr>
        <w:rFonts w:ascii="Symbol" w:hAnsi="Symbol" w:cs="Symbol" w:hint="default"/>
        <w:lang w:val="ru-RU" w:eastAsia="en-US" w:bidi="ar-SA"/>
      </w:rPr>
    </w:lvl>
    <w:lvl w:ilvl="7">
      <w:start w:val="0"/>
      <w:numFmt w:val="bullet"/>
      <w:lvlText w:val=""/>
      <w:lvlJc w:val="left"/>
      <w:pPr>
        <w:tabs>
          <w:tab w:val="num" w:pos="0"/>
        </w:tabs>
        <w:ind w:left="7863" w:hanging="327"/>
      </w:pPr>
      <w:rPr>
        <w:rFonts w:ascii="Symbol" w:hAnsi="Symbol" w:cs="Symbol" w:hint="default"/>
        <w:lang w:val="ru-RU" w:eastAsia="en-US" w:bidi="ar-SA"/>
      </w:rPr>
    </w:lvl>
    <w:lvl w:ilvl="8">
      <w:start w:val="0"/>
      <w:numFmt w:val="bullet"/>
      <w:lvlText w:val=""/>
      <w:lvlJc w:val="left"/>
      <w:pPr>
        <w:tabs>
          <w:tab w:val="num" w:pos="0"/>
        </w:tabs>
        <w:ind w:left="8927" w:hanging="327"/>
      </w:pPr>
      <w:rPr>
        <w:rFonts w:ascii="Symbol" w:hAnsi="Symbol" w:cs="Symbol" w:hint="default"/>
        <w:lang w:val="ru-RU" w:eastAsia="en-US" w:bidi="ar-SA"/>
      </w:rPr>
    </w:lvl>
  </w:abstractNum>
  <w:abstractNum w:abstractNumId="6">
    <w:lvl w:ilvl="0">
      <w:start w:val="1"/>
      <w:numFmt w:val="decimal"/>
      <w:lvlText w:val="%1."/>
      <w:lvlJc w:val="left"/>
      <w:pPr>
        <w:tabs>
          <w:tab w:val="num" w:pos="0"/>
        </w:tabs>
        <w:ind w:left="425" w:hanging="273"/>
      </w:pPr>
      <w:rPr>
        <w:sz w:val="26"/>
        <w:spacing w:val="0"/>
        <w:i w:val="false"/>
        <w:b w:val="false"/>
        <w:szCs w:val="26"/>
        <w:iCs w:val="false"/>
        <w:bCs w:val="false"/>
        <w:w w:val="99"/>
        <w:rFonts w:ascii="Times New Roman" w:hAnsi="Times New Roman" w:eastAsia="Times New Roman" w:cs="Times New Roman"/>
        <w:lang w:val="ru-RU" w:eastAsia="en-US" w:bidi="ar-SA"/>
      </w:rPr>
    </w:lvl>
    <w:lvl w:ilvl="1">
      <w:start w:val="0"/>
      <w:numFmt w:val="bullet"/>
      <w:lvlText w:val="-"/>
      <w:lvlJc w:val="left"/>
      <w:pPr>
        <w:tabs>
          <w:tab w:val="num" w:pos="0"/>
        </w:tabs>
        <w:ind w:left="425" w:hanging="140"/>
      </w:pPr>
      <w:rPr>
        <w:rFonts w:ascii="Times New Roman" w:hAnsi="Times New Roman" w:cs="Times New Roman" w:hint="default"/>
        <w:sz w:val="26"/>
        <w:spacing w:val="0"/>
        <w:i w:val="false"/>
        <w:b w:val="false"/>
        <w:szCs w:val="26"/>
        <w:iCs w:val="false"/>
        <w:bCs w:val="false"/>
        <w:w w:val="99"/>
        <w:lang w:val="ru-RU" w:eastAsia="en-US" w:bidi="ar-SA"/>
      </w:rPr>
    </w:lvl>
    <w:lvl w:ilvl="2">
      <w:start w:val="0"/>
      <w:numFmt w:val="bullet"/>
      <w:lvlText w:val=""/>
      <w:lvlJc w:val="left"/>
      <w:pPr>
        <w:tabs>
          <w:tab w:val="num" w:pos="0"/>
        </w:tabs>
        <w:ind w:left="2546" w:hanging="140"/>
      </w:pPr>
      <w:rPr>
        <w:rFonts w:ascii="Symbol" w:hAnsi="Symbol" w:cs="Symbol" w:hint="default"/>
        <w:lang w:val="ru-RU" w:eastAsia="en-US" w:bidi="ar-SA"/>
      </w:rPr>
    </w:lvl>
    <w:lvl w:ilvl="3">
      <w:start w:val="0"/>
      <w:numFmt w:val="bullet"/>
      <w:lvlText w:val=""/>
      <w:lvlJc w:val="left"/>
      <w:pPr>
        <w:tabs>
          <w:tab w:val="num" w:pos="0"/>
        </w:tabs>
        <w:ind w:left="3610" w:hanging="140"/>
      </w:pPr>
      <w:rPr>
        <w:rFonts w:ascii="Symbol" w:hAnsi="Symbol" w:cs="Symbol" w:hint="default"/>
        <w:lang w:val="ru-RU" w:eastAsia="en-US" w:bidi="ar-SA"/>
      </w:rPr>
    </w:lvl>
    <w:lvl w:ilvl="4">
      <w:start w:val="0"/>
      <w:numFmt w:val="bullet"/>
      <w:lvlText w:val=""/>
      <w:lvlJc w:val="left"/>
      <w:pPr>
        <w:tabs>
          <w:tab w:val="num" w:pos="0"/>
        </w:tabs>
        <w:ind w:left="4673" w:hanging="140"/>
      </w:pPr>
      <w:rPr>
        <w:rFonts w:ascii="Symbol" w:hAnsi="Symbol" w:cs="Symbol" w:hint="default"/>
        <w:lang w:val="ru-RU" w:eastAsia="en-US" w:bidi="ar-SA"/>
      </w:rPr>
    </w:lvl>
    <w:lvl w:ilvl="5">
      <w:start w:val="0"/>
      <w:numFmt w:val="bullet"/>
      <w:lvlText w:val=""/>
      <w:lvlJc w:val="left"/>
      <w:pPr>
        <w:tabs>
          <w:tab w:val="num" w:pos="0"/>
        </w:tabs>
        <w:ind w:left="5737" w:hanging="140"/>
      </w:pPr>
      <w:rPr>
        <w:rFonts w:ascii="Symbol" w:hAnsi="Symbol" w:cs="Symbol" w:hint="default"/>
        <w:lang w:val="ru-RU" w:eastAsia="en-US" w:bidi="ar-SA"/>
      </w:rPr>
    </w:lvl>
    <w:lvl w:ilvl="6">
      <w:start w:val="0"/>
      <w:numFmt w:val="bullet"/>
      <w:lvlText w:val=""/>
      <w:lvlJc w:val="left"/>
      <w:pPr>
        <w:tabs>
          <w:tab w:val="num" w:pos="0"/>
        </w:tabs>
        <w:ind w:left="6800" w:hanging="140"/>
      </w:pPr>
      <w:rPr>
        <w:rFonts w:ascii="Symbol" w:hAnsi="Symbol" w:cs="Symbol" w:hint="default"/>
        <w:lang w:val="ru-RU" w:eastAsia="en-US" w:bidi="ar-SA"/>
      </w:rPr>
    </w:lvl>
    <w:lvl w:ilvl="7">
      <w:start w:val="0"/>
      <w:numFmt w:val="bullet"/>
      <w:lvlText w:val=""/>
      <w:lvlJc w:val="left"/>
      <w:pPr>
        <w:tabs>
          <w:tab w:val="num" w:pos="0"/>
        </w:tabs>
        <w:ind w:left="7863" w:hanging="140"/>
      </w:pPr>
      <w:rPr>
        <w:rFonts w:ascii="Symbol" w:hAnsi="Symbol" w:cs="Symbol" w:hint="default"/>
        <w:lang w:val="ru-RU" w:eastAsia="en-US" w:bidi="ar-SA"/>
      </w:rPr>
    </w:lvl>
    <w:lvl w:ilvl="8">
      <w:start w:val="0"/>
      <w:numFmt w:val="bullet"/>
      <w:lvlText w:val=""/>
      <w:lvlJc w:val="left"/>
      <w:pPr>
        <w:tabs>
          <w:tab w:val="num" w:pos="0"/>
        </w:tabs>
        <w:ind w:left="8927" w:hanging="140"/>
      </w:pPr>
      <w:rPr>
        <w:rFonts w:ascii="Symbol" w:hAnsi="Symbol" w:cs="Symbol" w:hint="default"/>
        <w:lang w:val="ru-RU" w:eastAsia="en-US" w:bidi="ar-SA"/>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80"/>
  <w:defaultTabStop w:val="708"/>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semiHidden="1" w:unhideWhenUsed="1"/>
    <w:lsdException w:name="List Bullet 4" w:semiHidden="1" w:unhideWhenUsed="1"/>
    <w:lsdException w:name="List Bullet 5" w:semiHidden="1" w:unhideWhenUsed="1"/>
    <w:lsdException w:name="List Number 2" w:uiPriority="0"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uiPriority="0" w:semiHidden="1" w:unhideWhenUsed="1"/>
    <w:lsdException w:name="Outline List 3" w:semiHidden="1" w:unhideWhenUsed="1"/>
    <w:lsdException w:name="Table Simple 1" w:uiPriority="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52418"/>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uiPriority w:val="9"/>
    <w:qFormat/>
    <w:rsid w:val="00b935d1"/>
    <w:pPr>
      <w:widowControl w:val="false"/>
      <w:tabs>
        <w:tab w:val="clear" w:pos="708"/>
        <w:tab w:val="left" w:pos="567" w:leader="none"/>
      </w:tabs>
      <w:snapToGrid w:val="false"/>
      <w:spacing w:lineRule="auto" w:line="240" w:before="120" w:after="120"/>
      <w:ind w:hanging="567" w:left="567"/>
      <w:jc w:val="both"/>
      <w:outlineLvl w:val="0"/>
    </w:pPr>
    <w:rPr>
      <w:rFonts w:ascii="Times New Roman" w:hAnsi="Times New Roman" w:eastAsia="Times New Roman" w:cs="Times New Roman"/>
      <w:b/>
      <w:kern w:val="2"/>
      <w:sz w:val="24"/>
      <w:szCs w:val="20"/>
      <w:lang w:eastAsia="ru-RU"/>
    </w:rPr>
  </w:style>
  <w:style w:type="paragraph" w:styleId="Heading2">
    <w:name w:val="Heading 2"/>
    <w:basedOn w:val="Normal"/>
    <w:next w:val="Normal"/>
    <w:link w:val="2"/>
    <w:uiPriority w:val="9"/>
    <w:qFormat/>
    <w:rsid w:val="00b935d1"/>
    <w:pPr>
      <w:keepNext w:val="true"/>
      <w:spacing w:lineRule="auto" w:line="240" w:before="0" w:after="0"/>
      <w:jc w:val="both"/>
      <w:outlineLvl w:val="1"/>
    </w:pPr>
    <w:rPr>
      <w:rFonts w:ascii="Times New Roman" w:hAnsi="Times New Roman" w:eastAsia="Times New Roman" w:cs="Times New Roman"/>
      <w:b/>
      <w:sz w:val="28"/>
      <w:szCs w:val="20"/>
      <w:lang w:eastAsia="ru-RU"/>
    </w:rPr>
  </w:style>
  <w:style w:type="paragraph" w:styleId="Heading3">
    <w:name w:val="Heading 3"/>
    <w:basedOn w:val="Normal"/>
    <w:next w:val="Normal"/>
    <w:link w:val="3"/>
    <w:qFormat/>
    <w:rsid w:val="00b935d1"/>
    <w:pPr>
      <w:keepNext w:val="true"/>
      <w:spacing w:lineRule="auto" w:line="240" w:before="240" w:after="60"/>
      <w:outlineLvl w:val="2"/>
    </w:pPr>
    <w:rPr>
      <w:rFonts w:ascii="Arial" w:hAnsi="Arial" w:eastAsia="Times New Roman" w:cs="Times New Roman"/>
      <w:b/>
      <w:bCs/>
      <w:sz w:val="26"/>
      <w:szCs w:val="26"/>
    </w:rPr>
  </w:style>
  <w:style w:type="paragraph" w:styleId="Heading4">
    <w:name w:val="Heading 4"/>
    <w:basedOn w:val="Heading3"/>
    <w:next w:val="Normal"/>
    <w:link w:val="4"/>
    <w:qFormat/>
    <w:rsid w:val="00b935d1"/>
    <w:pPr>
      <w:keepNext w:val="false"/>
      <w:widowControl w:val="false"/>
      <w:spacing w:before="0" w:after="0"/>
      <w:jc w:val="both"/>
      <w:outlineLvl w:val="3"/>
    </w:pPr>
    <w:rPr>
      <w:b w:val="false"/>
      <w:bCs w:val="false"/>
      <w:sz w:val="24"/>
      <w:szCs w:val="24"/>
    </w:rPr>
  </w:style>
  <w:style w:type="paragraph" w:styleId="Heading5">
    <w:name w:val="Heading 5"/>
    <w:basedOn w:val="Normal"/>
    <w:next w:val="Normal"/>
    <w:link w:val="5"/>
    <w:uiPriority w:val="9"/>
    <w:semiHidden/>
    <w:unhideWhenUsed/>
    <w:qFormat/>
    <w:rsid w:val="00b935d1"/>
    <w:pPr>
      <w:keepNext w:val="true"/>
      <w:keepLines/>
      <w:spacing w:lineRule="auto" w:line="276" w:before="200" w:after="0"/>
      <w:outlineLvl w:val="4"/>
    </w:pPr>
    <w:rPr>
      <w:rFonts w:ascii="Cambria" w:hAnsi="Cambria" w:eastAsia="Times New Roman" w:cs="Times New Roman"/>
      <w:color w:val="243F60"/>
    </w:rPr>
  </w:style>
  <w:style w:type="paragraph" w:styleId="Heading6">
    <w:name w:val="Heading 6"/>
    <w:basedOn w:val="Normal"/>
    <w:next w:val="Normal"/>
    <w:link w:val="6"/>
    <w:qFormat/>
    <w:rsid w:val="00b935d1"/>
    <w:pPr>
      <w:spacing w:lineRule="auto" w:line="240" w:before="240" w:after="60"/>
      <w:outlineLvl w:val="5"/>
    </w:pPr>
    <w:rPr>
      <w:rFonts w:ascii="Times New Roman" w:hAnsi="Times New Roman" w:eastAsia="Times New Roman" w:cs="Times New Roman"/>
      <w:b/>
      <w:bCs/>
    </w:rPr>
  </w:style>
  <w:style w:type="paragraph" w:styleId="Heading7">
    <w:name w:val="Heading 7"/>
    <w:basedOn w:val="Normal"/>
    <w:next w:val="Normal"/>
    <w:link w:val="7"/>
    <w:qFormat/>
    <w:rsid w:val="00b935d1"/>
    <w:pPr>
      <w:spacing w:lineRule="auto" w:line="240" w:before="240" w:after="60"/>
      <w:outlineLvl w:val="6"/>
    </w:pPr>
    <w:rPr>
      <w:rFonts w:ascii="Times New Roman" w:hAnsi="Times New Roman" w:eastAsia="Times New Roman" w:cs="Times New Roman"/>
      <w:sz w:val="24"/>
      <w:szCs w:val="24"/>
    </w:rPr>
  </w:style>
  <w:style w:type="paragraph" w:styleId="Heading8">
    <w:name w:val="Heading 8"/>
    <w:basedOn w:val="Normal"/>
    <w:next w:val="Normal"/>
    <w:link w:val="8"/>
    <w:qFormat/>
    <w:rsid w:val="00b935d1"/>
    <w:pPr>
      <w:spacing w:lineRule="auto" w:line="240" w:before="240" w:after="60"/>
      <w:outlineLvl w:val="7"/>
    </w:pPr>
    <w:rPr>
      <w:rFonts w:ascii="Times New Roman" w:hAnsi="Times New Roman" w:eastAsia="Times New Roman" w:cs="Times New Roman"/>
      <w:i/>
      <w:iCs/>
      <w:sz w:val="24"/>
      <w:szCs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sid w:val="00b935d1"/>
    <w:rPr>
      <w:rFonts w:ascii="Times New Roman" w:hAnsi="Times New Roman" w:eastAsia="Times New Roman" w:cs="Times New Roman"/>
      <w:b/>
      <w:kern w:val="2"/>
      <w:sz w:val="24"/>
      <w:szCs w:val="20"/>
      <w:lang w:eastAsia="ru-RU"/>
    </w:rPr>
  </w:style>
  <w:style w:type="character" w:styleId="2" w:customStyle="1">
    <w:name w:val="Заголовок 2 Знак"/>
    <w:basedOn w:val="DefaultParagraphFont"/>
    <w:uiPriority w:val="9"/>
    <w:qFormat/>
    <w:rsid w:val="00b935d1"/>
    <w:rPr>
      <w:rFonts w:ascii="Times New Roman" w:hAnsi="Times New Roman" w:eastAsia="Times New Roman" w:cs="Times New Roman"/>
      <w:b/>
      <w:sz w:val="28"/>
      <w:szCs w:val="20"/>
      <w:lang w:eastAsia="ru-RU"/>
    </w:rPr>
  </w:style>
  <w:style w:type="character" w:styleId="3" w:customStyle="1">
    <w:name w:val="Заголовок 3 Знак"/>
    <w:basedOn w:val="DefaultParagraphFont"/>
    <w:qFormat/>
    <w:rsid w:val="00b935d1"/>
    <w:rPr>
      <w:rFonts w:ascii="Arial" w:hAnsi="Arial" w:eastAsia="Times New Roman" w:cs="Times New Roman"/>
      <w:b/>
      <w:bCs/>
      <w:sz w:val="26"/>
      <w:szCs w:val="26"/>
    </w:rPr>
  </w:style>
  <w:style w:type="character" w:styleId="4" w:customStyle="1">
    <w:name w:val="Заголовок 4 Знак"/>
    <w:basedOn w:val="DefaultParagraphFont"/>
    <w:qFormat/>
    <w:rsid w:val="00b935d1"/>
    <w:rPr>
      <w:rFonts w:ascii="Arial" w:hAnsi="Arial" w:eastAsia="Times New Roman" w:cs="Times New Roman"/>
      <w:sz w:val="24"/>
      <w:szCs w:val="24"/>
    </w:rPr>
  </w:style>
  <w:style w:type="character" w:styleId="5" w:customStyle="1">
    <w:name w:val="Заголовок 5 Знак"/>
    <w:basedOn w:val="DefaultParagraphFont"/>
    <w:uiPriority w:val="9"/>
    <w:semiHidden/>
    <w:qFormat/>
    <w:rsid w:val="00b935d1"/>
    <w:rPr>
      <w:rFonts w:ascii="Cambria" w:hAnsi="Cambria" w:eastAsia="Times New Roman" w:cs="Times New Roman"/>
      <w:color w:val="243F60"/>
    </w:rPr>
  </w:style>
  <w:style w:type="character" w:styleId="6" w:customStyle="1">
    <w:name w:val="Заголовок 6 Знак"/>
    <w:basedOn w:val="DefaultParagraphFont"/>
    <w:qFormat/>
    <w:rsid w:val="00b935d1"/>
    <w:rPr>
      <w:rFonts w:ascii="Times New Roman" w:hAnsi="Times New Roman" w:eastAsia="Times New Roman" w:cs="Times New Roman"/>
      <w:b/>
      <w:bCs/>
    </w:rPr>
  </w:style>
  <w:style w:type="character" w:styleId="7" w:customStyle="1">
    <w:name w:val="Заголовок 7 Знак"/>
    <w:basedOn w:val="DefaultParagraphFont"/>
    <w:qFormat/>
    <w:rsid w:val="00b935d1"/>
    <w:rPr>
      <w:rFonts w:ascii="Times New Roman" w:hAnsi="Times New Roman" w:eastAsia="Times New Roman" w:cs="Times New Roman"/>
      <w:sz w:val="24"/>
      <w:szCs w:val="24"/>
    </w:rPr>
  </w:style>
  <w:style w:type="character" w:styleId="8" w:customStyle="1">
    <w:name w:val="Заголовок 8 Знак"/>
    <w:basedOn w:val="DefaultParagraphFont"/>
    <w:qFormat/>
    <w:rsid w:val="00b935d1"/>
    <w:rPr>
      <w:rFonts w:ascii="Times New Roman" w:hAnsi="Times New Roman" w:eastAsia="Times New Roman" w:cs="Times New Roman"/>
      <w:i/>
      <w:iCs/>
      <w:sz w:val="24"/>
      <w:szCs w:val="24"/>
    </w:rPr>
  </w:style>
  <w:style w:type="character" w:styleId="Hyperlink">
    <w:name w:val="Hyperlink"/>
    <w:uiPriority w:val="99"/>
    <w:unhideWhenUsed/>
    <w:rsid w:val="00b935d1"/>
    <w:rPr>
      <w:color w:val="0000FF"/>
      <w:u w:val="single"/>
    </w:rPr>
  </w:style>
  <w:style w:type="character" w:styleId="Apple-converted-space" w:customStyle="1">
    <w:name w:val="apple-converted-space"/>
    <w:basedOn w:val="DefaultParagraphFont"/>
    <w:qFormat/>
    <w:rsid w:val="00b935d1"/>
    <w:rPr/>
  </w:style>
  <w:style w:type="character" w:styleId="Style6" w:customStyle="1">
    <w:name w:val="Верхний колонтитул Знак"/>
    <w:basedOn w:val="DefaultParagraphFont"/>
    <w:uiPriority w:val="99"/>
    <w:qFormat/>
    <w:rsid w:val="00b935d1"/>
    <w:rPr>
      <w:rFonts w:ascii="Calibri" w:hAnsi="Calibri" w:eastAsia="Calibri" w:cs="Times New Roman"/>
    </w:rPr>
  </w:style>
  <w:style w:type="character" w:styleId="Style7" w:customStyle="1">
    <w:name w:val="Нижний колонтитул Знак"/>
    <w:basedOn w:val="DefaultParagraphFont"/>
    <w:uiPriority w:val="99"/>
    <w:qFormat/>
    <w:rsid w:val="00b935d1"/>
    <w:rPr>
      <w:rFonts w:ascii="Calibri" w:hAnsi="Calibri" w:eastAsia="Calibri" w:cs="Times New Roman"/>
    </w:rPr>
  </w:style>
  <w:style w:type="character" w:styleId="Style8" w:customStyle="1">
    <w:name w:val="Без интервала Знак"/>
    <w:link w:val="NoSpacing"/>
    <w:uiPriority w:val="1"/>
    <w:qFormat/>
    <w:rsid w:val="00b935d1"/>
    <w:rPr>
      <w:rFonts w:ascii="Calibri" w:hAnsi="Calibri" w:eastAsia="Times New Roman" w:cs="Times New Roman"/>
    </w:rPr>
  </w:style>
  <w:style w:type="character" w:styleId="Style9" w:customStyle="1">
    <w:name w:val="Текст выноски Знак"/>
    <w:basedOn w:val="DefaultParagraphFont"/>
    <w:link w:val="BalloonText"/>
    <w:uiPriority w:val="99"/>
    <w:qFormat/>
    <w:rsid w:val="00b935d1"/>
    <w:rPr>
      <w:rFonts w:ascii="Tahoma" w:hAnsi="Tahoma" w:eastAsia="Calibri" w:cs="Times New Roman"/>
      <w:sz w:val="16"/>
      <w:szCs w:val="16"/>
      <w:lang w:val="x-none" w:eastAsia="x-none"/>
    </w:rPr>
  </w:style>
  <w:style w:type="character" w:styleId="21" w:customStyle="1">
    <w:name w:val="Основной текст 2 Знак"/>
    <w:basedOn w:val="DefaultParagraphFont"/>
    <w:link w:val="BodyText2"/>
    <w:qFormat/>
    <w:rsid w:val="00b935d1"/>
    <w:rPr>
      <w:rFonts w:ascii="Times New Roman" w:hAnsi="Times New Roman" w:eastAsia="Times New Roman" w:cs="Times New Roman"/>
      <w:sz w:val="24"/>
      <w:szCs w:val="20"/>
      <w:lang w:val="x-none" w:eastAsia="x-none"/>
    </w:rPr>
  </w:style>
  <w:style w:type="character" w:styleId="Style10" w:customStyle="1">
    <w:name w:val="Основной текст с отступом Знак"/>
    <w:basedOn w:val="DefaultParagraphFont"/>
    <w:qFormat/>
    <w:rsid w:val="00b935d1"/>
    <w:rPr>
      <w:rFonts w:ascii="Times New Roman" w:hAnsi="Times New Roman" w:eastAsia="Times New Roman" w:cs="Times New Roman"/>
      <w:sz w:val="20"/>
      <w:szCs w:val="20"/>
      <w:lang w:val="x-none" w:eastAsia="x-none"/>
    </w:rPr>
  </w:style>
  <w:style w:type="character" w:styleId="ConsNormal" w:customStyle="1">
    <w:name w:val="ConsNormal Знак"/>
    <w:link w:val="ConsNormal1"/>
    <w:qFormat/>
    <w:rsid w:val="00b935d1"/>
    <w:rPr>
      <w:rFonts w:ascii="Arial" w:hAnsi="Arial" w:eastAsia="Times New Roman" w:cs="Arial"/>
      <w:sz w:val="20"/>
      <w:szCs w:val="20"/>
      <w:lang w:eastAsia="ru-RU"/>
    </w:rPr>
  </w:style>
  <w:style w:type="character" w:styleId="ConsPlusNormal" w:customStyle="1">
    <w:name w:val="ConsPlusNormal Знак"/>
    <w:link w:val="ConsPlusNormal1"/>
    <w:uiPriority w:val="99"/>
    <w:qFormat/>
    <w:rsid w:val="00b935d1"/>
    <w:rPr>
      <w:rFonts w:ascii="Arial" w:hAnsi="Arial" w:eastAsia="Times New Roman" w:cs="Arial"/>
      <w:sz w:val="20"/>
      <w:szCs w:val="20"/>
      <w:lang w:eastAsia="ru-RU"/>
    </w:rPr>
  </w:style>
  <w:style w:type="character" w:styleId="22" w:customStyle="1">
    <w:name w:val="Основной текст с отступом 2 Знак"/>
    <w:basedOn w:val="DefaultParagraphFont"/>
    <w:link w:val="BodyTextIndent2"/>
    <w:qFormat/>
    <w:rsid w:val="00b935d1"/>
    <w:rPr>
      <w:rFonts w:ascii="Calibri" w:hAnsi="Calibri" w:eastAsia="Calibri" w:cs="Times New Roman"/>
      <w:lang w:val="x-none"/>
    </w:rPr>
  </w:style>
  <w:style w:type="character" w:styleId="Style11" w:customStyle="1">
    <w:name w:val="Обычный (веб) Знак"/>
    <w:link w:val="Style28"/>
    <w:qFormat/>
    <w:locked/>
    <w:rsid w:val="00b935d1"/>
    <w:rPr>
      <w:rFonts w:ascii="Times New Roman" w:hAnsi="Times New Roman" w:eastAsia="Times New Roman"/>
      <w:sz w:val="24"/>
      <w:szCs w:val="24"/>
      <w:lang w:val="x-none"/>
    </w:rPr>
  </w:style>
  <w:style w:type="character" w:styleId="11" w:customStyle="1">
    <w:name w:val="Неразрешенное упоминание1"/>
    <w:uiPriority w:val="99"/>
    <w:semiHidden/>
    <w:unhideWhenUsed/>
    <w:qFormat/>
    <w:rsid w:val="00b935d1"/>
    <w:rPr>
      <w:color w:val="605E5C"/>
      <w:shd w:fill="E1DFDD" w:val="clear"/>
    </w:rPr>
  </w:style>
  <w:style w:type="character" w:styleId="31" w:customStyle="1">
    <w:name w:val="Основной текст 3 Знак"/>
    <w:basedOn w:val="DefaultParagraphFont"/>
    <w:link w:val="BodyText3"/>
    <w:qFormat/>
    <w:rsid w:val="00b935d1"/>
    <w:rPr>
      <w:rFonts w:ascii="Times New Roman" w:hAnsi="Times New Roman" w:eastAsia="Times New Roman" w:cs="Times New Roman"/>
      <w:iCs/>
      <w:color w:val="000000"/>
      <w:sz w:val="24"/>
      <w:szCs w:val="20"/>
      <w:lang w:eastAsia="ru-RU"/>
    </w:rPr>
  </w:style>
  <w:style w:type="character" w:styleId="32" w:customStyle="1">
    <w:name w:val="Основной текст с отступом 3 Знак"/>
    <w:basedOn w:val="DefaultParagraphFont"/>
    <w:link w:val="BodyTextIndent3"/>
    <w:qFormat/>
    <w:rsid w:val="00b935d1"/>
    <w:rPr>
      <w:rFonts w:ascii="Times New Roman" w:hAnsi="Times New Roman" w:eastAsia="Times New Roman" w:cs="Times New Roman"/>
      <w:sz w:val="16"/>
      <w:szCs w:val="16"/>
      <w:lang w:eastAsia="ru-RU"/>
    </w:rPr>
  </w:style>
  <w:style w:type="character" w:styleId="33" w:customStyle="1">
    <w:name w:val="Стиль3 Знак"/>
    <w:link w:val="35"/>
    <w:qFormat/>
    <w:locked/>
    <w:rsid w:val="00b935d1"/>
    <w:rPr>
      <w:sz w:val="24"/>
    </w:rPr>
  </w:style>
  <w:style w:type="character" w:styleId="Grame" w:customStyle="1">
    <w:name w:val="grame"/>
    <w:qFormat/>
    <w:rsid w:val="00b935d1"/>
    <w:rPr/>
  </w:style>
  <w:style w:type="character" w:styleId="Style12" w:customStyle="1">
    <w:name w:val="Основной текст Знак"/>
    <w:basedOn w:val="DefaultParagraphFont"/>
    <w:qFormat/>
    <w:rsid w:val="00b935d1"/>
    <w:rPr>
      <w:rFonts w:ascii="Times New Roman" w:hAnsi="Times New Roman" w:eastAsia="Times New Roman" w:cs="Times New Roman"/>
      <w:sz w:val="20"/>
      <w:szCs w:val="20"/>
      <w:lang w:eastAsia="ru-RU"/>
    </w:rPr>
  </w:style>
  <w:style w:type="character" w:styleId="HTML" w:customStyle="1">
    <w:name w:val="Стандартный HTML Знак"/>
    <w:basedOn w:val="DefaultParagraphFont"/>
    <w:link w:val="HTMLPreformatted"/>
    <w:qFormat/>
    <w:rsid w:val="00b935d1"/>
    <w:rPr>
      <w:rFonts w:ascii="Courier New" w:hAnsi="Courier New" w:eastAsia="Courier New" w:cs="Times New Roman"/>
      <w:sz w:val="20"/>
      <w:szCs w:val="20"/>
    </w:rPr>
  </w:style>
  <w:style w:type="character" w:styleId="Style13" w:customStyle="1">
    <w:name w:val="Текст сноски Знак"/>
    <w:basedOn w:val="DefaultParagraphFont"/>
    <w:uiPriority w:val="99"/>
    <w:qFormat/>
    <w:rsid w:val="00b935d1"/>
    <w:rPr>
      <w:rFonts w:ascii="Times New Roman" w:hAnsi="Times New Roman" w:eastAsia="Times New Roman" w:cs="Times New Roman"/>
      <w:sz w:val="20"/>
      <w:szCs w:val="20"/>
      <w:lang w:eastAsia="ru-RU"/>
    </w:rPr>
  </w:style>
  <w:style w:type="character" w:styleId="Style14" w:customStyle="1">
    <w:name w:val="Текст примечания Знак"/>
    <w:link w:val="Annotationtext"/>
    <w:qFormat/>
    <w:locked/>
    <w:rsid w:val="00b935d1"/>
    <w:rPr/>
  </w:style>
  <w:style w:type="character" w:styleId="12" w:customStyle="1">
    <w:name w:val="Текст примечания Знак1"/>
    <w:basedOn w:val="DefaultParagraphFont"/>
    <w:uiPriority w:val="99"/>
    <w:qFormat/>
    <w:rsid w:val="00b935d1"/>
    <w:rPr>
      <w:sz w:val="20"/>
      <w:szCs w:val="20"/>
    </w:rPr>
  </w:style>
  <w:style w:type="character" w:styleId="Style15" w:customStyle="1">
    <w:name w:val="Тема примечания Знак"/>
    <w:link w:val="Annotationsubject"/>
    <w:qFormat/>
    <w:locked/>
    <w:rsid w:val="00b935d1"/>
    <w:rPr>
      <w:b/>
      <w:bCs/>
    </w:rPr>
  </w:style>
  <w:style w:type="character" w:styleId="13" w:customStyle="1">
    <w:name w:val="Тема примечания Знак1"/>
    <w:basedOn w:val="12"/>
    <w:uiPriority w:val="99"/>
    <w:qFormat/>
    <w:rsid w:val="00b935d1"/>
    <w:rPr>
      <w:b/>
      <w:bCs/>
      <w:sz w:val="20"/>
      <w:szCs w:val="20"/>
    </w:rPr>
  </w:style>
  <w:style w:type="character" w:styleId="Style16" w:customStyle="1">
    <w:name w:val="Символ сноски"/>
    <w:qFormat/>
    <w:rsid w:val="00b935d1"/>
    <w:rPr>
      <w:vertAlign w:val="superscript"/>
    </w:rPr>
  </w:style>
  <w:style w:type="character" w:styleId="FootnoteReference">
    <w:name w:val="Footnote Reference"/>
    <w:rPr>
      <w:vertAlign w:val="superscript"/>
    </w:rPr>
  </w:style>
  <w:style w:type="character" w:styleId="Annotationreference">
    <w:name w:val="annotation reference"/>
    <w:qFormat/>
    <w:rsid w:val="00b935d1"/>
    <w:rPr>
      <w:sz w:val="16"/>
      <w:szCs w:val="16"/>
    </w:rPr>
  </w:style>
  <w:style w:type="character" w:styleId="WW-WW8Num4z0" w:customStyle="1">
    <w:name w:val="WW-WW8Num4z0"/>
    <w:qFormat/>
    <w:rsid w:val="00b935d1"/>
    <w:rPr>
      <w:rFonts w:ascii="Times New Roman" w:hAnsi="Times New Roman" w:eastAsia="Times New Roman" w:cs="Times New Roman"/>
    </w:rPr>
  </w:style>
  <w:style w:type="character" w:styleId="Pagenumber">
    <w:name w:val="page number"/>
    <w:qFormat/>
    <w:rsid w:val="00b935d1"/>
    <w:rPr/>
  </w:style>
  <w:style w:type="character" w:styleId="FontStyle15" w:customStyle="1">
    <w:name w:val="Font Style15"/>
    <w:qFormat/>
    <w:rsid w:val="00b935d1"/>
    <w:rPr>
      <w:rFonts w:ascii="Times New Roman" w:hAnsi="Times New Roman" w:cs="Times New Roman"/>
      <w:sz w:val="22"/>
      <w:szCs w:val="22"/>
    </w:rPr>
  </w:style>
  <w:style w:type="character" w:styleId="311" w:customStyle="1">
    <w:name w:val="Основной текст 3 Знак1"/>
    <w:qFormat/>
    <w:rsid w:val="00b935d1"/>
    <w:rPr>
      <w:rFonts w:ascii="Times New Roman" w:hAnsi="Times New Roman" w:eastAsia="Times New Roman" w:cs="Times New Roman"/>
      <w:sz w:val="16"/>
      <w:szCs w:val="16"/>
      <w:lang w:eastAsia="ru-RU"/>
    </w:rPr>
  </w:style>
  <w:style w:type="character" w:styleId="Style17" w:customStyle="1">
    <w:name w:val="Символ концевой сноски"/>
    <w:uiPriority w:val="99"/>
    <w:unhideWhenUsed/>
    <w:qFormat/>
    <w:rsid w:val="00b935d1"/>
    <w:rPr>
      <w:vertAlign w:val="superscript"/>
    </w:rPr>
  </w:style>
  <w:style w:type="character" w:styleId="EndnoteReference">
    <w:name w:val="Endnote Reference"/>
    <w:rPr>
      <w:vertAlign w:val="superscript"/>
    </w:rPr>
  </w:style>
  <w:style w:type="character" w:styleId="Style18" w:customStyle="1">
    <w:name w:val="Основной текст_"/>
    <w:qFormat/>
    <w:rsid w:val="00b935d1"/>
    <w:rPr>
      <w:sz w:val="25"/>
      <w:szCs w:val="25"/>
      <w:shd w:fill="FFFFFF" w:val="clear"/>
    </w:rPr>
  </w:style>
  <w:style w:type="character" w:styleId="115pt" w:customStyle="1">
    <w:name w:val="Основной текст + 11;5 pt"/>
    <w:qFormat/>
    <w:rsid w:val="00b935d1"/>
    <w:rPr>
      <w:color w:val="000000"/>
      <w:spacing w:val="0"/>
      <w:w w:val="100"/>
      <w:sz w:val="23"/>
      <w:szCs w:val="23"/>
      <w:shd w:fill="FFFFFF" w:val="clear"/>
      <w:lang w:val="ru-RU"/>
    </w:rPr>
  </w:style>
  <w:style w:type="character" w:styleId="23" w:customStyle="1">
    <w:name w:val="Основной текст (2)_"/>
    <w:qFormat/>
    <w:rsid w:val="00b935d1"/>
    <w:rPr>
      <w:b/>
      <w:bCs/>
      <w:sz w:val="25"/>
      <w:szCs w:val="25"/>
      <w:shd w:fill="FFFFFF" w:val="clear"/>
    </w:rPr>
  </w:style>
  <w:style w:type="character" w:styleId="Style19" w:customStyle="1">
    <w:name w:val="Основной текст + Курсив"/>
    <w:qFormat/>
    <w:rsid w:val="00b935d1"/>
    <w:rPr>
      <w:i/>
      <w:iCs/>
      <w:color w:val="000000"/>
      <w:spacing w:val="0"/>
      <w:w w:val="100"/>
      <w:sz w:val="25"/>
      <w:szCs w:val="25"/>
      <w:shd w:fill="FFFFFF" w:val="clear"/>
      <w:lang w:val="ru-RU"/>
    </w:rPr>
  </w:style>
  <w:style w:type="character" w:styleId="FollowedHyperlink">
    <w:name w:val="FollowedHyperlink"/>
    <w:uiPriority w:val="99"/>
    <w:unhideWhenUsed/>
    <w:rsid w:val="00b935d1"/>
    <w:rPr>
      <w:color w:val="800080"/>
      <w:u w:val="single"/>
    </w:rPr>
  </w:style>
  <w:style w:type="character" w:styleId="Style20" w:customStyle="1">
    <w:name w:val="Текст Знак"/>
    <w:link w:val="PlainText"/>
    <w:qFormat/>
    <w:locked/>
    <w:rsid w:val="00b935d1"/>
    <w:rPr>
      <w:rFonts w:ascii="Courier New" w:hAnsi="Courier New" w:cs="Courier New"/>
    </w:rPr>
  </w:style>
  <w:style w:type="character" w:styleId="14" w:customStyle="1">
    <w:name w:val="Текст Знак1"/>
    <w:basedOn w:val="DefaultParagraphFont"/>
    <w:qFormat/>
    <w:rsid w:val="00b935d1"/>
    <w:rPr>
      <w:rFonts w:ascii="Consolas" w:hAnsi="Consolas"/>
      <w:sz w:val="21"/>
      <w:szCs w:val="21"/>
    </w:rPr>
  </w:style>
  <w:style w:type="character" w:styleId="F" w:customStyle="1">
    <w:name w:val="f"/>
    <w:qFormat/>
    <w:rsid w:val="00b935d1"/>
    <w:rPr/>
  </w:style>
  <w:style w:type="character" w:styleId="10" w:customStyle="1">
    <w:name w:val="Основной текст (10)_"/>
    <w:link w:val="101"/>
    <w:qFormat/>
    <w:rsid w:val="00b935d1"/>
    <w:rPr>
      <w:sz w:val="23"/>
      <w:szCs w:val="23"/>
      <w:shd w:fill="FFFFFF" w:val="clear"/>
    </w:rPr>
  </w:style>
  <w:style w:type="character" w:styleId="Strong">
    <w:name w:val="Strong"/>
    <w:uiPriority w:val="22"/>
    <w:qFormat/>
    <w:rsid w:val="00b935d1"/>
    <w:rPr>
      <w:b/>
      <w:bCs/>
    </w:rPr>
  </w:style>
  <w:style w:type="character" w:styleId="95pt" w:customStyle="1">
    <w:name w:val="Основной текст + 9;5 pt;Не полужирный"/>
    <w:qFormat/>
    <w:rsid w:val="00b935d1"/>
    <w:rPr>
      <w:rFonts w:ascii="Times New Roman" w:hAnsi="Times New Roman" w:eastAsia="Times New Roman" w:cs="Times New Roman"/>
      <w:b/>
      <w:bCs/>
      <w:i w:val="false"/>
      <w:iCs w:val="false"/>
      <w:caps w:val="false"/>
      <w:smallCaps w:val="false"/>
      <w:strike w:val="false"/>
      <w:dstrike w:val="false"/>
      <w:color w:val="000000"/>
      <w:spacing w:val="0"/>
      <w:w w:val="100"/>
      <w:sz w:val="19"/>
      <w:szCs w:val="19"/>
      <w:u w:val="none"/>
      <w:shd w:fill="FFFFFF" w:val="clear"/>
      <w:lang w:val="ru-RU"/>
    </w:rPr>
  </w:style>
  <w:style w:type="character" w:styleId="9" w:customStyle="1">
    <w:name w:val="Основной текст + 9"/>
    <w:qFormat/>
    <w:rsid w:val="00b935d1"/>
    <w:rPr>
      <w:rFonts w:ascii="Times New Roman" w:hAnsi="Times New Roman" w:eastAsia="Times New Roman" w:cs="Times New Roman"/>
      <w:b/>
      <w:bCs/>
      <w:i w:val="false"/>
      <w:iCs w:val="false"/>
      <w:caps w:val="false"/>
      <w:smallCaps w:val="false"/>
      <w:strike w:val="false"/>
      <w:dstrike w:val="false"/>
      <w:color w:val="000000"/>
      <w:spacing w:val="0"/>
      <w:w w:val="100"/>
      <w:sz w:val="19"/>
      <w:szCs w:val="19"/>
      <w:u w:val="none"/>
      <w:effect w:val="none"/>
      <w:lang w:val="ru-RU"/>
    </w:rPr>
  </w:style>
  <w:style w:type="character" w:styleId="15" w:customStyle="1">
    <w:name w:val="Основной текст Знак1"/>
    <w:uiPriority w:val="99"/>
    <w:semiHidden/>
    <w:qFormat/>
    <w:rsid w:val="00b935d1"/>
    <w:rPr>
      <w:rFonts w:ascii="Times New Roman" w:hAnsi="Times New Roman" w:eastAsia="Times New Roman" w:cs="Times New Roman"/>
      <w:sz w:val="24"/>
      <w:szCs w:val="24"/>
      <w:lang w:eastAsia="ru-RU"/>
    </w:rPr>
  </w:style>
  <w:style w:type="character" w:styleId="16" w:customStyle="1">
    <w:name w:val="Просмотренная гиперссылка1"/>
    <w:uiPriority w:val="99"/>
    <w:unhideWhenUsed/>
    <w:qFormat/>
    <w:rsid w:val="00b935d1"/>
    <w:rPr>
      <w:color w:val="800080"/>
      <w:u w:val="single"/>
    </w:rPr>
  </w:style>
  <w:style w:type="character" w:styleId="FontStyle12" w:customStyle="1">
    <w:name w:val="Font Style12"/>
    <w:uiPriority w:val="99"/>
    <w:qFormat/>
    <w:rsid w:val="00b935d1"/>
    <w:rPr>
      <w:rFonts w:ascii="Times New Roman" w:hAnsi="Times New Roman" w:cs="Times New Roman"/>
      <w:sz w:val="26"/>
      <w:szCs w:val="26"/>
    </w:rPr>
  </w:style>
  <w:style w:type="character" w:styleId="Apple-style-span" w:customStyle="1">
    <w:name w:val="apple-style-span"/>
    <w:qFormat/>
    <w:rsid w:val="00b935d1"/>
    <w:rPr/>
  </w:style>
  <w:style w:type="character" w:styleId="17" w:customStyle="1">
    <w:name w:val="Текст выноски Знак1"/>
    <w:uiPriority w:val="99"/>
    <w:semiHidden/>
    <w:qFormat/>
    <w:rsid w:val="00b935d1"/>
    <w:rPr>
      <w:rFonts w:ascii="Tahoma" w:hAnsi="Tahoma" w:cs="Tahoma"/>
      <w:color w:val="000000"/>
      <w:sz w:val="16"/>
      <w:szCs w:val="16"/>
      <w:lang w:eastAsia="ru-RU"/>
    </w:rPr>
  </w:style>
  <w:style w:type="character" w:styleId="34" w:customStyle="1">
    <w:name w:val="Основной текст (3)_"/>
    <w:link w:val="36"/>
    <w:qFormat/>
    <w:rsid w:val="00b935d1"/>
    <w:rPr>
      <w:sz w:val="26"/>
      <w:szCs w:val="26"/>
      <w:shd w:fill="FFFFFF" w:val="clear"/>
    </w:rPr>
  </w:style>
  <w:style w:type="character" w:styleId="24" w:customStyle="1">
    <w:name w:val="Основной текст (2) + Не полужирный"/>
    <w:qFormat/>
    <w:rsid w:val="00b935d1"/>
    <w:rPr>
      <w:b/>
      <w:bCs/>
      <w:sz w:val="26"/>
      <w:szCs w:val="26"/>
      <w:shd w:fill="FFFFFF" w:val="clear"/>
      <w:lang w:bidi="ar-SA"/>
    </w:rPr>
  </w:style>
  <w:style w:type="character" w:styleId="Style21" w:customStyle="1">
    <w:name w:val="Цветовое выделение"/>
    <w:uiPriority w:val="99"/>
    <w:qFormat/>
    <w:rsid w:val="00b935d1"/>
    <w:rPr>
      <w:b/>
      <w:color w:val="000080"/>
    </w:rPr>
  </w:style>
  <w:style w:type="character" w:styleId="ArialUnicodeMS9pt" w:customStyle="1">
    <w:name w:val="Основной текст + Arial Unicode MS;9 pt"/>
    <w:qFormat/>
    <w:rsid w:val="00b935d1"/>
    <w:rPr>
      <w:rFonts w:ascii="Arial Unicode MS" w:hAnsi="Arial Unicode MS" w:eastAsia="Arial Unicode MS" w:cs="Arial Unicode MS"/>
      <w:b w:val="false"/>
      <w:bCs w:val="false"/>
      <w:i w:val="false"/>
      <w:iCs w:val="false"/>
      <w:caps w:val="false"/>
      <w:smallCaps w:val="false"/>
      <w:strike w:val="false"/>
      <w:dstrike w:val="false"/>
      <w:color w:val="000000"/>
      <w:spacing w:val="0"/>
      <w:w w:val="100"/>
      <w:sz w:val="18"/>
      <w:szCs w:val="18"/>
      <w:u w:val="none"/>
      <w:lang w:val="ru-RU"/>
    </w:rPr>
  </w:style>
  <w:style w:type="character" w:styleId="27" w:customStyle="1">
    <w:name w:val="Основной текст27"/>
    <w:qFormat/>
    <w:rsid w:val="00b935d1"/>
    <w:rPr>
      <w:rFonts w:ascii="Times New Roman" w:hAnsi="Times New Roman" w:cs="Times New Roman"/>
      <w:spacing w:val="0"/>
      <w:sz w:val="23"/>
      <w:szCs w:val="23"/>
      <w:shd w:fill="FFFFFF" w:val="clear"/>
    </w:rPr>
  </w:style>
  <w:style w:type="character" w:styleId="Emphasis">
    <w:name w:val="Emphasis"/>
    <w:qFormat/>
    <w:rsid w:val="00b935d1"/>
    <w:rPr>
      <w:rFonts w:cs="Times New Roman"/>
      <w:i/>
      <w:iCs/>
    </w:rPr>
  </w:style>
  <w:style w:type="character" w:styleId="Linenumber">
    <w:name w:val="line number"/>
    <w:semiHidden/>
    <w:qFormat/>
    <w:rsid w:val="00b935d1"/>
    <w:rPr/>
  </w:style>
  <w:style w:type="character" w:styleId="18" w:customStyle="1">
    <w:name w:val="Выделение1"/>
    <w:qFormat/>
    <w:rsid w:val="00b935d1"/>
    <w:rPr>
      <w:i/>
      <w:sz w:val="24"/>
    </w:rPr>
  </w:style>
  <w:style w:type="character" w:styleId="25" w:customStyle="1">
    <w:name w:val="Основной шрифт абзаца2"/>
    <w:qFormat/>
    <w:rsid w:val="00b935d1"/>
    <w:rPr>
      <w:sz w:val="24"/>
    </w:rPr>
  </w:style>
  <w:style w:type="character" w:styleId="26" w:customStyle="1">
    <w:name w:val="Выделение2"/>
    <w:qFormat/>
    <w:rsid w:val="00b935d1"/>
    <w:rPr>
      <w:i/>
      <w:sz w:val="24"/>
    </w:rPr>
  </w:style>
  <w:style w:type="character" w:styleId="Style22" w:customStyle="1">
    <w:name w:val="Подзаголовок Знак"/>
    <w:basedOn w:val="DefaultParagraphFont"/>
    <w:uiPriority w:val="11"/>
    <w:qFormat/>
    <w:rsid w:val="00b935d1"/>
    <w:rPr>
      <w:rFonts w:ascii="Cambria" w:hAnsi="Cambria" w:eastAsia="Times New Roman" w:cs="Times New Roman"/>
      <w:sz w:val="24"/>
      <w:szCs w:val="24"/>
    </w:rPr>
  </w:style>
  <w:style w:type="character" w:styleId="Style23" w:customStyle="1">
    <w:name w:val="Абзац списка Знак"/>
    <w:link w:val="ListParagraph"/>
    <w:uiPriority w:val="99"/>
    <w:qFormat/>
    <w:locked/>
    <w:rsid w:val="00b935d1"/>
    <w:rPr>
      <w:rFonts w:ascii="Calibri" w:hAnsi="Calibri" w:eastAsia="Calibri" w:cs="Times New Roman"/>
    </w:rPr>
  </w:style>
  <w:style w:type="character" w:styleId="PlaceholderText">
    <w:name w:val="Placeholder Text"/>
    <w:basedOn w:val="DefaultParagraphFont"/>
    <w:uiPriority w:val="99"/>
    <w:semiHidden/>
    <w:qFormat/>
    <w:rsid w:val="00031c6e"/>
    <w:rPr>
      <w:color w:val="808080"/>
    </w:rPr>
  </w:style>
  <w:style w:type="character" w:styleId="19" w:customStyle="1">
    <w:name w:val="Стиль1"/>
    <w:basedOn w:val="DefaultParagraphFont"/>
    <w:uiPriority w:val="1"/>
    <w:qFormat/>
    <w:rsid w:val="00cd6114"/>
    <w:rPr>
      <w:rFonts w:ascii="Times New Roman" w:hAnsi="Times New Roman"/>
    </w:rPr>
  </w:style>
  <w:style w:type="character" w:styleId="41" w:customStyle="1">
    <w:name w:val="Стиль4"/>
    <w:basedOn w:val="DefaultParagraphFont"/>
    <w:uiPriority w:val="1"/>
    <w:qFormat/>
    <w:rsid w:val="005660a5"/>
    <w:rPr>
      <w:rFonts w:ascii="Times New Roman" w:hAnsi="Times New Roman"/>
    </w:rPr>
  </w:style>
  <w:style w:type="character" w:styleId="UnresolvedMention">
    <w:name w:val="Unresolved Mention"/>
    <w:basedOn w:val="DefaultParagraphFont"/>
    <w:uiPriority w:val="99"/>
    <w:semiHidden/>
    <w:unhideWhenUsed/>
    <w:qFormat/>
    <w:rsid w:val="00252418"/>
    <w:rPr>
      <w:color w:val="605E5C"/>
      <w:shd w:fill="E1DFDD" w:val="clear"/>
    </w:rPr>
  </w:style>
  <w:style w:type="character" w:styleId="Docdata" w:customStyle="1">
    <w:name w:val="docdata"/>
    <w:basedOn w:val="DefaultParagraphFont"/>
    <w:qFormat/>
    <w:rsid w:val="00bd3151"/>
    <w:rPr/>
  </w:style>
  <w:style w:type="paragraph" w:styleId="Style2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Style12"/>
    <w:rsid w:val="00b935d1"/>
    <w:pPr>
      <w:spacing w:lineRule="auto" w:line="240" w:before="0" w:after="120"/>
    </w:pPr>
    <w:rPr>
      <w:rFonts w:ascii="Times New Roman" w:hAnsi="Times New Roman" w:eastAsia="Times New Roman" w:cs="Times New Roman"/>
      <w:sz w:val="20"/>
      <w:szCs w:val="20"/>
      <w:lang w:eastAsia="ru-RU"/>
    </w:rPr>
  </w:style>
  <w:style w:type="paragraph" w:styleId="List">
    <w:name w:val="List"/>
    <w:basedOn w:val="Normal"/>
    <w:rsid w:val="00b935d1"/>
    <w:pPr>
      <w:spacing w:lineRule="auto" w:line="240" w:before="0" w:after="60"/>
      <w:ind w:hanging="283" w:left="283"/>
      <w:jc w:val="both"/>
    </w:pPr>
    <w:rPr>
      <w:rFonts w:ascii="Times New Roman" w:hAnsi="Times New Roman" w:eastAsia="Times New Roman" w:cs="Times New Roman"/>
      <w:sz w:val="24"/>
      <w:szCs w:val="24"/>
      <w:lang w:eastAsia="ru-RU"/>
    </w:rPr>
  </w:style>
  <w:style w:type="paragraph" w:styleId="Caption">
    <w:name w:val="Caption"/>
    <w:basedOn w:val="Normal"/>
    <w:qFormat/>
    <w:pPr>
      <w:suppressLineNumbers/>
      <w:spacing w:before="120" w:after="120"/>
    </w:pPr>
    <w:rPr>
      <w:rFonts w:cs="Lucida Sans"/>
      <w:i/>
      <w:iCs/>
      <w:sz w:val="24"/>
      <w:szCs w:val="24"/>
    </w:rPr>
  </w:style>
  <w:style w:type="paragraph" w:styleId="Style25">
    <w:name w:val="Указатель"/>
    <w:basedOn w:val="Normal"/>
    <w:qFormat/>
    <w:pPr>
      <w:suppressLineNumbers/>
    </w:pPr>
    <w:rPr>
      <w:rFonts w:cs="Lucida Sans"/>
    </w:rPr>
  </w:style>
  <w:style w:type="paragraph" w:styleId="Title">
    <w:name w:val="Title"/>
    <w:basedOn w:val="Normal"/>
    <w:next w:val="BodyText"/>
    <w:qFormat/>
    <w:pPr>
      <w:keepNext w:val="true"/>
      <w:spacing w:before="240" w:after="120"/>
    </w:pPr>
    <w:rPr>
      <w:rFonts w:ascii="Liberation Sans" w:hAnsi="Liberation Sans" w:eastAsia="Microsoft YaHei" w:cs="Lucida Sans"/>
      <w:sz w:val="28"/>
      <w:szCs w:val="28"/>
    </w:rPr>
  </w:style>
  <w:style w:type="paragraph" w:styleId="Caption1">
    <w:name w:val="caption1"/>
    <w:basedOn w:val="Normal"/>
    <w:qFormat/>
    <w:pPr>
      <w:suppressLineNumbers/>
      <w:spacing w:before="120" w:after="120"/>
    </w:pPr>
    <w:rPr>
      <w:rFonts w:cs="Lucida Sans"/>
      <w:i/>
      <w:iCs/>
      <w:sz w:val="24"/>
      <w:szCs w:val="24"/>
    </w:rPr>
  </w:style>
  <w:style w:type="paragraph" w:styleId="Indexheading">
    <w:name w:val="index heading"/>
    <w:basedOn w:val="Normal"/>
    <w:qFormat/>
    <w:pPr>
      <w:suppressLineNumbers/>
    </w:pPr>
    <w:rPr>
      <w:rFonts w:cs="Lucida Sans"/>
    </w:rPr>
  </w:style>
  <w:style w:type="paragraph" w:styleId="Caption11" w:customStyle="1">
    <w:name w:val="caption11"/>
    <w:basedOn w:val="Normal"/>
    <w:qFormat/>
    <w:pPr>
      <w:suppressLineNumbers/>
      <w:spacing w:before="120" w:after="120"/>
    </w:pPr>
    <w:rPr>
      <w:rFonts w:cs="Lucida Sans"/>
      <w:i/>
      <w:iCs/>
      <w:sz w:val="24"/>
      <w:szCs w:val="24"/>
    </w:rPr>
  </w:style>
  <w:style w:type="paragraph" w:styleId="Caption111" w:customStyle="1">
    <w:name w:val="caption111"/>
    <w:basedOn w:val="Normal"/>
    <w:qFormat/>
    <w:pPr>
      <w:suppressLineNumbers/>
      <w:spacing w:before="120" w:after="120"/>
    </w:pPr>
    <w:rPr>
      <w:rFonts w:cs="Arial"/>
      <w:i/>
      <w:iCs/>
      <w:sz w:val="24"/>
      <w:szCs w:val="24"/>
    </w:rPr>
  </w:style>
  <w:style w:type="paragraph" w:styleId="Caption1111" w:customStyle="1">
    <w:name w:val="caption1111"/>
    <w:basedOn w:val="Normal"/>
    <w:qFormat/>
    <w:pPr>
      <w:suppressLineNumbers/>
      <w:spacing w:before="120" w:after="120"/>
    </w:pPr>
    <w:rPr>
      <w:rFonts w:cs="Arial"/>
      <w:i/>
      <w:iCs/>
      <w:sz w:val="24"/>
      <w:szCs w:val="24"/>
    </w:rPr>
  </w:style>
  <w:style w:type="paragraph" w:styleId="Caption11111" w:customStyle="1">
    <w:name w:val="caption11111"/>
    <w:basedOn w:val="Normal"/>
    <w:qFormat/>
    <w:pPr>
      <w:suppressLineNumbers/>
      <w:spacing w:before="120" w:after="120"/>
    </w:pPr>
    <w:rPr>
      <w:rFonts w:cs="Lucida Sans"/>
      <w:i/>
      <w:iCs/>
      <w:sz w:val="24"/>
      <w:szCs w:val="24"/>
    </w:rPr>
  </w:style>
  <w:style w:type="paragraph" w:styleId="Caption111111" w:customStyle="1">
    <w:name w:val="caption111111"/>
    <w:basedOn w:val="Normal"/>
    <w:qFormat/>
    <w:pPr>
      <w:suppressLineNumbers/>
      <w:spacing w:before="120" w:after="120"/>
    </w:pPr>
    <w:rPr>
      <w:rFonts w:cs="Lucida Sans"/>
      <w:i/>
      <w:iCs/>
      <w:sz w:val="24"/>
      <w:szCs w:val="24"/>
    </w:rPr>
  </w:style>
  <w:style w:type="paragraph" w:styleId="Caption1111111" w:customStyle="1">
    <w:name w:val="caption1111111"/>
    <w:basedOn w:val="Normal"/>
    <w:qFormat/>
    <w:pPr>
      <w:suppressLineNumbers/>
      <w:spacing w:before="120" w:after="120"/>
    </w:pPr>
    <w:rPr>
      <w:rFonts w:cs="Lucida Sans"/>
      <w:i/>
      <w:iCs/>
      <w:sz w:val="24"/>
      <w:szCs w:val="24"/>
    </w:rPr>
  </w:style>
  <w:style w:type="paragraph" w:styleId="ListParagraph">
    <w:name w:val="List Paragraph"/>
    <w:basedOn w:val="Normal"/>
    <w:link w:val="Style23"/>
    <w:uiPriority w:val="1"/>
    <w:qFormat/>
    <w:rsid w:val="00b935d1"/>
    <w:pPr>
      <w:spacing w:lineRule="auto" w:line="276" w:before="0" w:after="200"/>
      <w:ind w:left="720"/>
      <w:contextualSpacing/>
    </w:pPr>
    <w:rPr>
      <w:rFonts w:ascii="Calibri" w:hAnsi="Calibri" w:eastAsia="Calibri" w:cs="Times New Roman"/>
    </w:rPr>
  </w:style>
  <w:style w:type="paragraph" w:styleId="ConsPlusNonformat" w:customStyle="1">
    <w:name w:val="ConsPlusNonformat"/>
    <w:qFormat/>
    <w:rsid w:val="00b935d1"/>
    <w:pPr>
      <w:widowControl w:val="false"/>
      <w:suppressAutoHyphens w:val="true"/>
      <w:bidi w:val="0"/>
      <w:spacing w:before="0" w:after="0"/>
      <w:jc w:val="left"/>
    </w:pPr>
    <w:rPr>
      <w:rFonts w:ascii="Courier New" w:hAnsi="Courier New" w:eastAsia="Times New Roman" w:cs="Times New Roman"/>
      <w:color w:val="auto"/>
      <w:kern w:val="0"/>
      <w:sz w:val="20"/>
      <w:szCs w:val="20"/>
      <w:lang w:val="ru-RU" w:eastAsia="ru-RU" w:bidi="ar-SA"/>
    </w:rPr>
  </w:style>
  <w:style w:type="paragraph" w:styleId="Nonformat" w:customStyle="1">
    <w:name w:val="Nonformat"/>
    <w:basedOn w:val="Normal"/>
    <w:qFormat/>
    <w:rsid w:val="00b935d1"/>
    <w:pPr>
      <w:spacing w:lineRule="auto" w:line="240" w:before="0" w:after="0"/>
    </w:pPr>
    <w:rPr>
      <w:rFonts w:ascii="Consultant" w:hAnsi="Consultant" w:eastAsia="Times New Roman" w:cs="Times New Roman"/>
      <w:sz w:val="14"/>
      <w:szCs w:val="14"/>
      <w:lang w:eastAsia="ru-RU"/>
    </w:rPr>
  </w:style>
  <w:style w:type="paragraph" w:styleId="Style26" w:customStyle="1">
    <w:name w:val="Колонтитул"/>
    <w:basedOn w:val="Normal"/>
    <w:qFormat/>
    <w:pPr/>
    <w:rPr/>
  </w:style>
  <w:style w:type="paragraph" w:styleId="Header">
    <w:name w:val="Header"/>
    <w:basedOn w:val="Normal"/>
    <w:link w:val="Style6"/>
    <w:uiPriority w:val="99"/>
    <w:unhideWhenUsed/>
    <w:rsid w:val="00b935d1"/>
    <w:pPr>
      <w:tabs>
        <w:tab w:val="clear" w:pos="708"/>
        <w:tab w:val="center" w:pos="4677" w:leader="none"/>
        <w:tab w:val="right" w:pos="9355" w:leader="none"/>
      </w:tabs>
      <w:spacing w:lineRule="auto" w:line="240" w:before="0" w:after="0"/>
    </w:pPr>
    <w:rPr>
      <w:rFonts w:ascii="Calibri" w:hAnsi="Calibri" w:eastAsia="Calibri" w:cs="Times New Roman"/>
    </w:rPr>
  </w:style>
  <w:style w:type="paragraph" w:styleId="Footer">
    <w:name w:val="Footer"/>
    <w:basedOn w:val="Normal"/>
    <w:link w:val="Style7"/>
    <w:uiPriority w:val="99"/>
    <w:unhideWhenUsed/>
    <w:rsid w:val="00b935d1"/>
    <w:pPr>
      <w:tabs>
        <w:tab w:val="clear" w:pos="708"/>
        <w:tab w:val="center" w:pos="4677" w:leader="none"/>
        <w:tab w:val="right" w:pos="9355" w:leader="none"/>
      </w:tabs>
      <w:spacing w:lineRule="auto" w:line="240" w:before="0" w:after="0"/>
    </w:pPr>
    <w:rPr>
      <w:rFonts w:ascii="Calibri" w:hAnsi="Calibri" w:eastAsia="Calibri" w:cs="Times New Roman"/>
    </w:rPr>
  </w:style>
  <w:style w:type="paragraph" w:styleId="NoSpacing">
    <w:name w:val="No Spacing"/>
    <w:link w:val="Style8"/>
    <w:uiPriority w:val="1"/>
    <w:qFormat/>
    <w:rsid w:val="00b935d1"/>
    <w:pPr>
      <w:widowControl/>
      <w:suppressAutoHyphens w:val="true"/>
      <w:bidi w:val="0"/>
      <w:spacing w:before="0" w:after="0"/>
      <w:jc w:val="left"/>
    </w:pPr>
    <w:rPr>
      <w:rFonts w:ascii="Calibri" w:hAnsi="Calibri" w:eastAsia="Times New Roman" w:cs="Times New Roman" w:asciiTheme="minorHAnsi" w:hAnsiTheme="minorHAnsi"/>
      <w:color w:val="auto"/>
      <w:kern w:val="0"/>
      <w:sz w:val="22"/>
      <w:szCs w:val="22"/>
      <w:lang w:val="ru-RU" w:eastAsia="en-US" w:bidi="ar-SA"/>
    </w:rPr>
  </w:style>
  <w:style w:type="paragraph" w:styleId="BalloonText">
    <w:name w:val="Balloon Text"/>
    <w:basedOn w:val="Normal"/>
    <w:link w:val="Style9"/>
    <w:uiPriority w:val="99"/>
    <w:unhideWhenUsed/>
    <w:qFormat/>
    <w:rsid w:val="00b935d1"/>
    <w:pPr>
      <w:spacing w:lineRule="auto" w:line="240" w:before="0" w:after="0"/>
    </w:pPr>
    <w:rPr>
      <w:rFonts w:ascii="Tahoma" w:hAnsi="Tahoma" w:eastAsia="Calibri" w:cs="Times New Roman"/>
      <w:sz w:val="16"/>
      <w:szCs w:val="16"/>
      <w:lang w:val="x-none" w:eastAsia="x-none"/>
    </w:rPr>
  </w:style>
  <w:style w:type="paragraph" w:styleId="28" w:customStyle="1">
    <w:name w:val="Абзац списка2"/>
    <w:basedOn w:val="Normal"/>
    <w:qFormat/>
    <w:rsid w:val="00b935d1"/>
    <w:pPr>
      <w:spacing w:lineRule="auto" w:line="240" w:before="0" w:after="0"/>
      <w:ind w:left="708"/>
    </w:pPr>
    <w:rPr>
      <w:rFonts w:ascii="Times New Roman" w:hAnsi="Times New Roman" w:eastAsia="Times New Roman" w:cs="Times New Roman"/>
      <w:sz w:val="24"/>
      <w:szCs w:val="24"/>
      <w:lang w:eastAsia="ru-RU"/>
    </w:rPr>
  </w:style>
  <w:style w:type="paragraph" w:styleId="Style27" w:customStyle="1">
    <w:name w:val="Знак"/>
    <w:basedOn w:val="Normal"/>
    <w:qFormat/>
    <w:rsid w:val="00b935d1"/>
    <w:pPr>
      <w:spacing w:lineRule="exact" w:line="240"/>
    </w:pPr>
    <w:rPr>
      <w:rFonts w:ascii="Verdana" w:hAnsi="Verdana" w:eastAsia="Times New Roman" w:cs="Times New Roman"/>
      <w:sz w:val="20"/>
      <w:szCs w:val="20"/>
      <w:lang w:val="en-US"/>
    </w:rPr>
  </w:style>
  <w:style w:type="paragraph" w:styleId="BodyText2">
    <w:name w:val="Body Text 2"/>
    <w:basedOn w:val="Normal"/>
    <w:link w:val="21"/>
    <w:qFormat/>
    <w:rsid w:val="00b935d1"/>
    <w:pPr>
      <w:spacing w:lineRule="auto" w:line="240" w:before="60" w:after="0"/>
      <w:jc w:val="both"/>
    </w:pPr>
    <w:rPr>
      <w:rFonts w:ascii="Times New Roman" w:hAnsi="Times New Roman" w:eastAsia="Times New Roman" w:cs="Times New Roman"/>
      <w:sz w:val="24"/>
      <w:szCs w:val="20"/>
      <w:lang w:val="x-none" w:eastAsia="x-none"/>
    </w:rPr>
  </w:style>
  <w:style w:type="paragraph" w:styleId="ConsNormal1" w:customStyle="1">
    <w:name w:val="ConsNormal"/>
    <w:link w:val="ConsNormal"/>
    <w:qFormat/>
    <w:rsid w:val="00b935d1"/>
    <w:pPr>
      <w:widowControl/>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ConsNonformat" w:customStyle="1">
    <w:name w:val="ConsNonformat"/>
    <w:qFormat/>
    <w:rsid w:val="00b935d1"/>
    <w:pPr>
      <w:widowControl/>
      <w:suppressAutoHyphens w:val="true"/>
      <w:bidi w:val="0"/>
      <w:spacing w:before="0" w:after="0"/>
      <w:ind w:right="19772"/>
      <w:jc w:val="left"/>
    </w:pPr>
    <w:rPr>
      <w:rFonts w:ascii="Courier New" w:hAnsi="Courier New" w:eastAsia="Times New Roman" w:cs="Courier New"/>
      <w:color w:val="auto"/>
      <w:kern w:val="0"/>
      <w:sz w:val="20"/>
      <w:szCs w:val="20"/>
      <w:lang w:val="ru-RU" w:eastAsia="ru-RU" w:bidi="ar-SA"/>
    </w:rPr>
  </w:style>
  <w:style w:type="paragraph" w:styleId="BodyTextIndent">
    <w:name w:val="Body Text Indent"/>
    <w:basedOn w:val="Normal"/>
    <w:link w:val="Style10"/>
    <w:rsid w:val="00b935d1"/>
    <w:pPr>
      <w:widowControl w:val="false"/>
      <w:spacing w:lineRule="auto" w:line="240" w:before="0" w:after="0"/>
      <w:ind w:firstLine="485"/>
      <w:jc w:val="both"/>
    </w:pPr>
    <w:rPr>
      <w:rFonts w:ascii="Times New Roman" w:hAnsi="Times New Roman" w:eastAsia="Times New Roman" w:cs="Times New Roman"/>
      <w:sz w:val="20"/>
      <w:szCs w:val="20"/>
      <w:lang w:val="x-none" w:eastAsia="x-none"/>
    </w:rPr>
  </w:style>
  <w:style w:type="paragraph" w:styleId="ConsPlusNormal1" w:customStyle="1">
    <w:name w:val="ConsPlusNormal"/>
    <w:link w:val="ConsPlusNormal"/>
    <w:uiPriority w:val="99"/>
    <w:qFormat/>
    <w:rsid w:val="00b935d1"/>
    <w:pPr>
      <w:widowControl/>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BodyTextIndent2">
    <w:name w:val="Body Text Indent 2"/>
    <w:basedOn w:val="Normal"/>
    <w:link w:val="22"/>
    <w:unhideWhenUsed/>
    <w:qFormat/>
    <w:rsid w:val="00b935d1"/>
    <w:pPr>
      <w:spacing w:lineRule="auto" w:line="480" w:before="0" w:after="120"/>
      <w:ind w:left="283"/>
    </w:pPr>
    <w:rPr>
      <w:rFonts w:ascii="Calibri" w:hAnsi="Calibri" w:eastAsia="Calibri" w:cs="Times New Roman"/>
      <w:lang w:val="x-none"/>
    </w:rPr>
  </w:style>
  <w:style w:type="paragraph" w:styleId="S1" w:customStyle="1">
    <w:name w:val="s_1"/>
    <w:basedOn w:val="Normal"/>
    <w:qFormat/>
    <w:rsid w:val="00b935d1"/>
    <w:pPr>
      <w:spacing w:lineRule="auto" w:line="240" w:beforeAutospacing="1" w:afterAutospacing="1"/>
    </w:pPr>
    <w:rPr>
      <w:rFonts w:ascii="Times New Roman" w:hAnsi="Times New Roman" w:eastAsia="Times New Roman" w:cs="Times New Roman"/>
      <w:sz w:val="24"/>
      <w:szCs w:val="24"/>
      <w:lang w:eastAsia="ru-RU"/>
    </w:rPr>
  </w:style>
  <w:style w:type="paragraph" w:styleId="Style28" w:customStyle="1">
    <w:name w:val="Обычный (веб) Знак Знак"/>
    <w:basedOn w:val="Normal"/>
    <w:next w:val="NormalWeb"/>
    <w:link w:val="Style11"/>
    <w:uiPriority w:val="99"/>
    <w:qFormat/>
    <w:rsid w:val="00b935d1"/>
    <w:pPr>
      <w:spacing w:lineRule="auto" w:line="240" w:beforeAutospacing="1" w:afterAutospacing="1"/>
    </w:pPr>
    <w:rPr>
      <w:rFonts w:ascii="Times New Roman" w:hAnsi="Times New Roman" w:eastAsia="Times New Roman" w:cs="Times New Roman"/>
      <w:sz w:val="24"/>
      <w:szCs w:val="24"/>
      <w:lang w:val="x-none" w:eastAsia="ru-RU"/>
    </w:rPr>
  </w:style>
  <w:style w:type="paragraph" w:styleId="110" w:customStyle="1">
    <w:name w:val="Знак1 Знак Знак Знак Знак Знак Знак"/>
    <w:basedOn w:val="Normal"/>
    <w:uiPriority w:val="99"/>
    <w:qFormat/>
    <w:rsid w:val="00b935d1"/>
    <w:pPr>
      <w:spacing w:lineRule="exact" w:line="240"/>
    </w:pPr>
    <w:rPr>
      <w:rFonts w:ascii="Verdana" w:hAnsi="Verdana" w:eastAsia="Times New Roman" w:cs="Verdana"/>
      <w:sz w:val="20"/>
      <w:szCs w:val="20"/>
      <w:lang w:val="en-US"/>
    </w:rPr>
  </w:style>
  <w:style w:type="paragraph" w:styleId="BodyText3">
    <w:name w:val="Body Text 3"/>
    <w:basedOn w:val="Normal"/>
    <w:link w:val="31"/>
    <w:unhideWhenUsed/>
    <w:qFormat/>
    <w:rsid w:val="00b935d1"/>
    <w:pPr>
      <w:tabs>
        <w:tab w:val="clear" w:pos="708"/>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spacing w:lineRule="auto" w:line="240" w:before="0" w:after="0"/>
    </w:pPr>
    <w:rPr>
      <w:rFonts w:ascii="Times New Roman" w:hAnsi="Times New Roman" w:eastAsia="Times New Roman" w:cs="Times New Roman"/>
      <w:iCs/>
      <w:color w:val="000000"/>
      <w:sz w:val="24"/>
      <w:szCs w:val="20"/>
      <w:lang w:eastAsia="ru-RU"/>
    </w:rPr>
  </w:style>
  <w:style w:type="paragraph" w:styleId="BodyTextIndent3">
    <w:name w:val="Body Text Indent 3"/>
    <w:basedOn w:val="Normal"/>
    <w:link w:val="32"/>
    <w:unhideWhenUsed/>
    <w:qFormat/>
    <w:rsid w:val="00b935d1"/>
    <w:pPr>
      <w:spacing w:lineRule="auto" w:line="240" w:before="0" w:after="120"/>
      <w:ind w:left="283"/>
    </w:pPr>
    <w:rPr>
      <w:rFonts w:ascii="Times New Roman" w:hAnsi="Times New Roman" w:eastAsia="Times New Roman" w:cs="Times New Roman"/>
      <w:sz w:val="16"/>
      <w:szCs w:val="16"/>
      <w:lang w:eastAsia="ru-RU"/>
    </w:rPr>
  </w:style>
  <w:style w:type="paragraph" w:styleId="35" w:customStyle="1">
    <w:name w:val="Стиль3"/>
    <w:basedOn w:val="BodyTextIndent2"/>
    <w:link w:val="33"/>
    <w:qFormat/>
    <w:rsid w:val="00b935d1"/>
    <w:pPr>
      <w:widowControl w:val="false"/>
      <w:numPr>
        <w:ilvl w:val="2"/>
        <w:numId w:val="1"/>
      </w:numPr>
      <w:tabs>
        <w:tab w:val="clear" w:pos="708"/>
        <w:tab w:val="left" w:pos="360" w:leader="none"/>
      </w:tabs>
      <w:spacing w:lineRule="auto" w:line="240" w:before="0" w:after="0"/>
      <w:ind w:left="742"/>
      <w:jc w:val="both"/>
    </w:pPr>
    <w:rPr>
      <w:rFonts w:ascii="Calibri" w:hAnsi="Calibri" w:eastAsia="Calibri" w:cs="" w:asciiTheme="minorHAnsi" w:cstheme="minorBidi" w:eastAsiaTheme="minorHAnsi" w:hAnsiTheme="minorHAnsi"/>
      <w:sz w:val="24"/>
      <w:lang w:val="ru-RU"/>
    </w:rPr>
  </w:style>
  <w:style w:type="paragraph" w:styleId="29" w:customStyle="1">
    <w:name w:val="Уровень 2"/>
    <w:basedOn w:val="Normal"/>
    <w:autoRedefine/>
    <w:qFormat/>
    <w:rsid w:val="00b935d1"/>
    <w:pPr>
      <w:numPr>
        <w:ilvl w:val="1"/>
        <w:numId w:val="2"/>
      </w:numPr>
      <w:tabs>
        <w:tab w:val="clear" w:pos="708"/>
        <w:tab w:val="left" w:pos="0" w:leader="none"/>
        <w:tab w:val="left" w:pos="720" w:leader="none"/>
        <w:tab w:val="left" w:pos="1080" w:leader="none"/>
      </w:tabs>
      <w:spacing w:lineRule="auto" w:line="240" w:before="120" w:after="0"/>
      <w:jc w:val="both"/>
      <w:outlineLvl w:val="2"/>
    </w:pPr>
    <w:rPr>
      <w:rFonts w:ascii="Times New Roman" w:hAnsi="Times New Roman" w:eastAsia="Times New Roman" w:cs="Times New Roman"/>
      <w:b/>
      <w:sz w:val="24"/>
      <w:szCs w:val="24"/>
      <w:lang w:eastAsia="ru-RU"/>
    </w:rPr>
  </w:style>
  <w:style w:type="paragraph" w:styleId="HTMLPreformatted">
    <w:name w:val="HTML Preformatted"/>
    <w:basedOn w:val="Normal"/>
    <w:link w:val="HTML"/>
    <w:qFormat/>
    <w:rsid w:val="00b935d1"/>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Courier New" w:cs="Times New Roman"/>
      <w:sz w:val="20"/>
      <w:szCs w:val="20"/>
    </w:rPr>
  </w:style>
  <w:style w:type="paragraph" w:styleId="FootnoteText">
    <w:name w:val="Footnote Text"/>
    <w:basedOn w:val="Normal"/>
    <w:link w:val="Style13"/>
    <w:uiPriority w:val="99"/>
    <w:rsid w:val="00b935d1"/>
    <w:pPr>
      <w:spacing w:lineRule="auto" w:line="240" w:before="0" w:after="0"/>
    </w:pPr>
    <w:rPr>
      <w:rFonts w:ascii="Times New Roman" w:hAnsi="Times New Roman" w:eastAsia="Times New Roman" w:cs="Times New Roman"/>
      <w:sz w:val="20"/>
      <w:szCs w:val="20"/>
      <w:lang w:eastAsia="ru-RU"/>
    </w:rPr>
  </w:style>
  <w:style w:type="paragraph" w:styleId="Annotationtext">
    <w:name w:val="annotation text"/>
    <w:basedOn w:val="Normal"/>
    <w:link w:val="Style14"/>
    <w:qFormat/>
    <w:rsid w:val="00b935d1"/>
    <w:pPr>
      <w:spacing w:lineRule="auto" w:line="240" w:before="0" w:after="0"/>
    </w:pPr>
    <w:rPr/>
  </w:style>
  <w:style w:type="paragraph" w:styleId="Annotationsubject">
    <w:name w:val="annotation subject"/>
    <w:basedOn w:val="Annotationtext"/>
    <w:next w:val="Annotationtext"/>
    <w:link w:val="Style15"/>
    <w:qFormat/>
    <w:rsid w:val="00b935d1"/>
    <w:pPr/>
    <w:rPr>
      <w:b/>
      <w:bCs/>
    </w:rPr>
  </w:style>
  <w:style w:type="paragraph" w:styleId="Style29" w:customStyle="1">
    <w:name w:val="Îñíîâí"/>
    <w:basedOn w:val="Normal"/>
    <w:qFormat/>
    <w:rsid w:val="00b935d1"/>
    <w:pPr>
      <w:widowControl w:val="false"/>
      <w:spacing w:lineRule="auto" w:line="240" w:before="0" w:after="0"/>
      <w:jc w:val="both"/>
    </w:pPr>
    <w:rPr>
      <w:rFonts w:ascii="Arial" w:hAnsi="Arial" w:eastAsia="Times New Roman" w:cs="Arial"/>
      <w:szCs w:val="20"/>
      <w:lang w:eastAsia="ru-RU"/>
    </w:rPr>
  </w:style>
  <w:style w:type="paragraph" w:styleId="111" w:customStyle="1">
    <w:name w:val="Обычный1"/>
    <w:qFormat/>
    <w:rsid w:val="00b935d1"/>
    <w:pPr>
      <w:widowControl w:val="false"/>
      <w:suppressAutoHyphens w:val="true"/>
      <w:bidi w:val="0"/>
      <w:snapToGrid w:val="false"/>
      <w:spacing w:lineRule="auto" w:line="276" w:before="0" w:after="0"/>
      <w:ind w:left="280"/>
      <w:jc w:val="left"/>
    </w:pPr>
    <w:rPr>
      <w:rFonts w:ascii="Times New Roman" w:hAnsi="Times New Roman" w:eastAsia="Times New Roman" w:cs="Times New Roman"/>
      <w:color w:val="auto"/>
      <w:kern w:val="0"/>
      <w:sz w:val="20"/>
      <w:szCs w:val="20"/>
      <w:lang w:val="ru-RU" w:eastAsia="ru-RU" w:bidi="ar-SA"/>
    </w:rPr>
  </w:style>
  <w:style w:type="paragraph" w:styleId="211" w:customStyle="1">
    <w:name w:val="Основной текст 21"/>
    <w:basedOn w:val="Normal"/>
    <w:qFormat/>
    <w:rsid w:val="00b935d1"/>
    <w:pPr>
      <w:widowControl w:val="false"/>
      <w:spacing w:lineRule="auto" w:line="240" w:before="120" w:after="120"/>
      <w:ind w:firstLine="851"/>
      <w:jc w:val="both"/>
    </w:pPr>
    <w:rPr>
      <w:rFonts w:ascii="Times New Roman" w:hAnsi="Times New Roman" w:eastAsia="Times New Roman" w:cs="Times New Roman"/>
      <w:sz w:val="24"/>
      <w:szCs w:val="20"/>
      <w:lang w:eastAsia="ru-RU"/>
    </w:rPr>
  </w:style>
  <w:style w:type="paragraph" w:styleId="J0e" w:customStyle="1">
    <w:name w:val="j0eбычный"/>
    <w:qFormat/>
    <w:rsid w:val="00b935d1"/>
    <w:pPr>
      <w:widowControl w:val="false"/>
      <w:suppressAutoHyphens w:val="true"/>
      <w:bidi w:val="0"/>
      <w:snapToGrid w:val="false"/>
      <w:spacing w:before="0" w:after="0"/>
      <w:jc w:val="left"/>
    </w:pPr>
    <w:rPr>
      <w:rFonts w:ascii="Times New Roman" w:hAnsi="Times New Roman" w:eastAsia="Times New Roman" w:cs="Times New Roman"/>
      <w:color w:val="auto"/>
      <w:kern w:val="0"/>
      <w:sz w:val="20"/>
      <w:szCs w:val="20"/>
      <w:lang w:val="ru-RU" w:eastAsia="ru-RU" w:bidi="ar-SA"/>
    </w:rPr>
  </w:style>
  <w:style w:type="paragraph" w:styleId="Oaeno" w:customStyle="1">
    <w:name w:val="Oaeno"/>
    <w:basedOn w:val="Normal"/>
    <w:qFormat/>
    <w:rsid w:val="00b935d1"/>
    <w:pPr>
      <w:spacing w:lineRule="auto" w:line="240" w:before="0" w:after="0"/>
    </w:pPr>
    <w:rPr>
      <w:rFonts w:ascii="Courier New" w:hAnsi="Courier New" w:eastAsia="Arial" w:cs="Times New Roman"/>
      <w:sz w:val="20"/>
      <w:szCs w:val="20"/>
      <w:lang w:eastAsia="ar-SA"/>
    </w:rPr>
  </w:style>
  <w:style w:type="paragraph" w:styleId="Revision">
    <w:name w:val="Revision"/>
    <w:uiPriority w:val="99"/>
    <w:semiHidden/>
    <w:qFormat/>
    <w:rsid w:val="00b935d1"/>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Style30" w:customStyle="1">
    <w:name w:val="Содержимое таблицы"/>
    <w:basedOn w:val="BodyText"/>
    <w:qFormat/>
    <w:rsid w:val="00b935d1"/>
    <w:pPr>
      <w:suppressLineNumbers/>
      <w:spacing w:before="0" w:after="0"/>
    </w:pPr>
    <w:rPr>
      <w:b/>
      <w:sz w:val="24"/>
    </w:rPr>
  </w:style>
  <w:style w:type="paragraph" w:styleId="WW-2" w:customStyle="1">
    <w:name w:val="WW-Основной текст 2"/>
    <w:basedOn w:val="Normal"/>
    <w:qFormat/>
    <w:rsid w:val="00b935d1"/>
    <w:pPr>
      <w:widowControl w:val="false"/>
      <w:spacing w:lineRule="auto" w:line="240" w:before="0" w:after="0"/>
      <w:ind w:right="-1"/>
      <w:jc w:val="both"/>
    </w:pPr>
    <w:rPr>
      <w:rFonts w:ascii="Times New Roman" w:hAnsi="Times New Roman" w:eastAsia="Times New Roman" w:cs="Times New Roman"/>
      <w:sz w:val="20"/>
      <w:szCs w:val="20"/>
      <w:lang w:eastAsia="ru-RU"/>
    </w:rPr>
  </w:style>
  <w:style w:type="paragraph" w:styleId="212" w:customStyle="1">
    <w:name w:val="Основной текст с отступом 21"/>
    <w:basedOn w:val="Normal"/>
    <w:qFormat/>
    <w:rsid w:val="00b935d1"/>
    <w:pPr>
      <w:widowControl w:val="false"/>
      <w:spacing w:lineRule="auto" w:line="240" w:before="0" w:after="0"/>
      <w:ind w:firstLine="567"/>
      <w:jc w:val="both"/>
    </w:pPr>
    <w:rPr>
      <w:rFonts w:ascii="Courier New" w:hAnsi="Courier New" w:eastAsia="Times New Roman" w:cs="Times New Roman"/>
      <w:szCs w:val="20"/>
      <w:lang w:eastAsia="ru-RU"/>
    </w:rPr>
  </w:style>
  <w:style w:type="paragraph" w:styleId="312" w:customStyle="1">
    <w:name w:val="Основной текст с отступом 31"/>
    <w:basedOn w:val="Normal"/>
    <w:qFormat/>
    <w:rsid w:val="00b935d1"/>
    <w:pPr>
      <w:spacing w:lineRule="auto" w:line="240" w:before="0" w:after="0"/>
      <w:ind w:firstLine="567"/>
      <w:jc w:val="both"/>
    </w:pPr>
    <w:rPr>
      <w:rFonts w:ascii="Times New Roman" w:hAnsi="Times New Roman" w:eastAsia="Times New Roman" w:cs="Times New Roman"/>
      <w:color w:val="000000"/>
      <w:szCs w:val="20"/>
      <w:lang w:eastAsia="ru-RU"/>
    </w:rPr>
  </w:style>
  <w:style w:type="paragraph" w:styleId="CharChar" w:customStyle="1">
    <w:name w:val="Char Char"/>
    <w:basedOn w:val="Normal"/>
    <w:semiHidden/>
    <w:qFormat/>
    <w:rsid w:val="00b935d1"/>
    <w:pPr>
      <w:spacing w:lineRule="auto" w:line="240" w:beforeAutospacing="1" w:afterAutospacing="1"/>
      <w:jc w:val="both"/>
    </w:pPr>
    <w:rPr>
      <w:rFonts w:ascii="Tahoma" w:hAnsi="Tahoma" w:eastAsia="Times New Roman" w:cs="Times New Roman"/>
      <w:sz w:val="20"/>
      <w:szCs w:val="20"/>
      <w:lang w:val="en-US"/>
    </w:rPr>
  </w:style>
  <w:style w:type="paragraph" w:styleId="112" w:customStyle="1">
    <w:name w:val="Тема примечания1"/>
    <w:basedOn w:val="Annotationtext"/>
    <w:next w:val="Annotationtext"/>
    <w:semiHidden/>
    <w:qFormat/>
    <w:rsid w:val="00b935d1"/>
    <w:pPr/>
    <w:rPr>
      <w:rFonts w:ascii="Arial" w:hAnsi="Arial"/>
      <w:b/>
      <w:bCs/>
    </w:rPr>
  </w:style>
  <w:style w:type="paragraph" w:styleId="Standard" w:customStyle="1">
    <w:name w:val="Standard"/>
    <w:qFormat/>
    <w:rsid w:val="00b935d1"/>
    <w:pPr>
      <w:widowControl/>
      <w:suppressAutoHyphens w:val="true"/>
      <w:bidi w:val="0"/>
      <w:spacing w:before="0" w:after="0"/>
      <w:jc w:val="left"/>
      <w:textAlignment w:val="baseline"/>
    </w:pPr>
    <w:rPr>
      <w:rFonts w:ascii="Times New Roman" w:hAnsi="Times New Roman" w:eastAsia="Times New Roman" w:cs="Times New Roman"/>
      <w:color w:val="auto"/>
      <w:kern w:val="2"/>
      <w:sz w:val="24"/>
      <w:szCs w:val="24"/>
      <w:lang w:val="ru-RU" w:eastAsia="ru-RU" w:bidi="ar-SA"/>
    </w:rPr>
  </w:style>
  <w:style w:type="paragraph" w:styleId="210" w:customStyle="1">
    <w:name w:val="Основной текст2"/>
    <w:basedOn w:val="Normal"/>
    <w:qFormat/>
    <w:rsid w:val="00b935d1"/>
    <w:pPr>
      <w:widowControl w:val="false"/>
      <w:shd w:val="clear" w:color="auto" w:fill="FFFFFF"/>
      <w:spacing w:lineRule="exact" w:line="230" w:before="0" w:after="0"/>
    </w:pPr>
    <w:rPr>
      <w:rFonts w:ascii="Bookman Old Style" w:hAnsi="Bookman Old Style" w:eastAsia="Bookman Old Style" w:cs="Bookman Old Style"/>
      <w:color w:val="000000"/>
      <w:sz w:val="19"/>
      <w:szCs w:val="19"/>
      <w:lang w:eastAsia="ru-RU"/>
    </w:rPr>
  </w:style>
  <w:style w:type="paragraph" w:styleId="113" w:customStyle="1">
    <w:name w:val="1 Знак"/>
    <w:basedOn w:val="Normal"/>
    <w:qFormat/>
    <w:rsid w:val="00b935d1"/>
    <w:pPr>
      <w:spacing w:lineRule="auto" w:line="240" w:beforeAutospacing="1" w:afterAutospacing="1"/>
    </w:pPr>
    <w:rPr>
      <w:rFonts w:ascii="Tahoma" w:hAnsi="Tahoma" w:eastAsia="Times New Roman" w:cs="Times New Roman"/>
      <w:sz w:val="20"/>
      <w:szCs w:val="20"/>
      <w:lang w:val="en-US"/>
    </w:rPr>
  </w:style>
  <w:style w:type="paragraph" w:styleId="114" w:customStyle="1">
    <w:name w:val="Основной текст1"/>
    <w:basedOn w:val="Normal"/>
    <w:qFormat/>
    <w:rsid w:val="00b935d1"/>
    <w:pPr>
      <w:widowControl w:val="false"/>
      <w:shd w:val="clear" w:color="auto" w:fill="FFFFFF"/>
      <w:spacing w:lineRule="exact" w:line="298" w:before="0" w:after="0"/>
      <w:ind w:hanging="1320"/>
      <w:jc w:val="right"/>
    </w:pPr>
    <w:rPr>
      <w:sz w:val="25"/>
      <w:szCs w:val="25"/>
    </w:rPr>
  </w:style>
  <w:style w:type="paragraph" w:styleId="213" w:customStyle="1">
    <w:name w:val="Основной текст (2)"/>
    <w:basedOn w:val="Normal"/>
    <w:qFormat/>
    <w:rsid w:val="00b935d1"/>
    <w:pPr>
      <w:widowControl w:val="false"/>
      <w:shd w:val="clear" w:color="auto" w:fill="FFFFFF"/>
      <w:spacing w:lineRule="exact" w:line="298" w:before="660" w:after="0"/>
      <w:jc w:val="both"/>
    </w:pPr>
    <w:rPr>
      <w:b/>
      <w:bCs/>
      <w:sz w:val="25"/>
      <w:szCs w:val="25"/>
    </w:rPr>
  </w:style>
  <w:style w:type="paragraph" w:styleId="PlainText">
    <w:name w:val="Plain Text"/>
    <w:basedOn w:val="Normal"/>
    <w:link w:val="Style20"/>
    <w:qFormat/>
    <w:rsid w:val="00b935d1"/>
    <w:pPr>
      <w:spacing w:lineRule="auto" w:line="240" w:before="0" w:after="0"/>
      <w:jc w:val="both"/>
    </w:pPr>
    <w:rPr>
      <w:rFonts w:ascii="Courier New" w:hAnsi="Courier New" w:cs="Courier New"/>
    </w:rPr>
  </w:style>
  <w:style w:type="paragraph" w:styleId="Style31" w:customStyle="1">
    <w:name w:val="Îáû÷íûé"/>
    <w:qFormat/>
    <w:rsid w:val="00b935d1"/>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02statia2" w:customStyle="1">
    <w:name w:val="02statia2"/>
    <w:basedOn w:val="Normal"/>
    <w:qFormat/>
    <w:rsid w:val="00b935d1"/>
    <w:pPr>
      <w:spacing w:lineRule="atLeast" w:line="320" w:before="120" w:after="0"/>
      <w:ind w:hanging="880" w:left="2020"/>
      <w:jc w:val="both"/>
    </w:pPr>
    <w:rPr>
      <w:rFonts w:ascii="GaramondNarrowC" w:hAnsi="GaramondNarrowC" w:eastAsia="MS Mincho" w:cs="GaramondNarrowC"/>
      <w:color w:val="000000"/>
      <w:sz w:val="21"/>
      <w:szCs w:val="21"/>
      <w:lang w:eastAsia="ru-RU"/>
    </w:rPr>
  </w:style>
  <w:style w:type="paragraph" w:styleId="115" w:customStyle="1">
    <w:name w:val="Без интервала1"/>
    <w:qFormat/>
    <w:rsid w:val="00b935d1"/>
    <w:pPr>
      <w:widowControl/>
      <w:suppressAutoHyphens w:val="true"/>
      <w:bidi w:val="0"/>
      <w:spacing w:before="0" w:after="0"/>
      <w:jc w:val="left"/>
    </w:pPr>
    <w:rPr>
      <w:rFonts w:ascii="Calibri" w:hAnsi="Calibri" w:eastAsia="Times New Roman" w:cs="Times New Roman" w:asciiTheme="minorHAnsi" w:hAnsiTheme="minorHAnsi"/>
      <w:color w:val="auto"/>
      <w:kern w:val="0"/>
      <w:sz w:val="22"/>
      <w:szCs w:val="22"/>
      <w:lang w:val="ru-RU" w:eastAsia="ru-RU" w:bidi="ar-SA"/>
    </w:rPr>
  </w:style>
  <w:style w:type="paragraph" w:styleId="101" w:customStyle="1">
    <w:name w:val="Основной текст (10)"/>
    <w:basedOn w:val="Normal"/>
    <w:link w:val="10"/>
    <w:qFormat/>
    <w:rsid w:val="00b935d1"/>
    <w:pPr>
      <w:shd w:val="clear" w:color="auto" w:fill="FFFFFF"/>
      <w:spacing w:lineRule="exact" w:line="274" w:before="0" w:after="0"/>
      <w:ind w:hanging="380"/>
      <w:jc w:val="right"/>
    </w:pPr>
    <w:rPr>
      <w:sz w:val="23"/>
      <w:szCs w:val="23"/>
    </w:rPr>
  </w:style>
  <w:style w:type="paragraph" w:styleId="ConsPlusCell" w:customStyle="1">
    <w:name w:val="ConsPlusCell"/>
    <w:qFormat/>
    <w:rsid w:val="00b935d1"/>
    <w:pPr>
      <w:widowControl w:val="false"/>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36" w:customStyle="1">
    <w:name w:val="Основной текст (3)"/>
    <w:basedOn w:val="Normal"/>
    <w:link w:val="34"/>
    <w:qFormat/>
    <w:rsid w:val="00b935d1"/>
    <w:pPr>
      <w:shd w:val="clear" w:color="auto" w:fill="FFFFFF"/>
      <w:spacing w:lineRule="exact" w:line="317" w:before="900" w:after="0"/>
      <w:jc w:val="both"/>
    </w:pPr>
    <w:rPr>
      <w:sz w:val="26"/>
      <w:szCs w:val="26"/>
      <w:shd w:fill="FFFFFF" w:val="clear"/>
    </w:rPr>
  </w:style>
  <w:style w:type="paragraph" w:styleId="37" w:customStyle="1">
    <w:name w:val="Основной текст3"/>
    <w:basedOn w:val="Normal"/>
    <w:qFormat/>
    <w:rsid w:val="00b935d1"/>
    <w:pPr>
      <w:shd w:val="clear" w:color="auto" w:fill="FFFFFF"/>
      <w:spacing w:lineRule="atLeast" w:line="0" w:before="0" w:after="0"/>
      <w:ind w:hanging="340"/>
    </w:pPr>
    <w:rPr>
      <w:rFonts w:ascii="Calibri" w:hAnsi="Calibri" w:eastAsia="Times New Roman" w:cs="Times New Roman"/>
      <w:sz w:val="20"/>
      <w:szCs w:val="20"/>
      <w:shd w:fill="FFFFFF" w:val="clear"/>
    </w:rPr>
  </w:style>
  <w:style w:type="paragraph" w:styleId="Default" w:customStyle="1">
    <w:name w:val="Default"/>
    <w:qFormat/>
    <w:rsid w:val="00b935d1"/>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32" w:customStyle="1">
    <w:name w:val="_Обычный"/>
    <w:basedOn w:val="Normal"/>
    <w:uiPriority w:val="99"/>
    <w:qFormat/>
    <w:rsid w:val="00b935d1"/>
    <w:pPr>
      <w:spacing w:lineRule="auto" w:line="240" w:before="0" w:after="120"/>
      <w:ind w:firstLine="720"/>
      <w:jc w:val="both"/>
    </w:pPr>
    <w:rPr>
      <w:rFonts w:ascii="Times New Roman" w:hAnsi="Times New Roman" w:eastAsia="Times New Roman" w:cs="Times New Roman"/>
      <w:sz w:val="24"/>
      <w:szCs w:val="24"/>
      <w:lang w:eastAsia="ru-RU"/>
    </w:rPr>
  </w:style>
  <w:style w:type="paragraph" w:styleId="Style33" w:customStyle="1">
    <w:name w:val="Пункт"/>
    <w:basedOn w:val="Normal"/>
    <w:qFormat/>
    <w:rsid w:val="00b935d1"/>
    <w:pPr>
      <w:tabs>
        <w:tab w:val="clear" w:pos="708"/>
        <w:tab w:val="left" w:pos="1980" w:leader="none"/>
      </w:tabs>
      <w:spacing w:lineRule="auto" w:line="240" w:before="0" w:after="0"/>
      <w:ind w:hanging="504" w:left="1404"/>
      <w:jc w:val="both"/>
    </w:pPr>
    <w:rPr>
      <w:rFonts w:ascii="Times New Roman" w:hAnsi="Times New Roman" w:eastAsia="Times New Roman" w:cs="Times New Roman"/>
      <w:sz w:val="24"/>
      <w:szCs w:val="28"/>
      <w:lang w:eastAsia="ru-RU"/>
    </w:rPr>
  </w:style>
  <w:style w:type="paragraph" w:styleId="116" w:customStyle="1">
    <w:name w:val="Абзац списка1"/>
    <w:basedOn w:val="Normal"/>
    <w:qFormat/>
    <w:rsid w:val="00b935d1"/>
    <w:pPr>
      <w:spacing w:lineRule="auto" w:line="276" w:before="0" w:after="200"/>
      <w:ind w:left="720"/>
      <w:contextualSpacing/>
    </w:pPr>
    <w:rPr>
      <w:rFonts w:ascii="Calibri" w:hAnsi="Calibri" w:eastAsia="Times New Roman" w:cs="Times New Roman"/>
    </w:rPr>
  </w:style>
  <w:style w:type="paragraph" w:styleId="Style34" w:customStyle="1">
    <w:name w:val="Внимание: Криминал!!"/>
    <w:basedOn w:val="Normal"/>
    <w:next w:val="Normal"/>
    <w:qFormat/>
    <w:rsid w:val="00b935d1"/>
    <w:pPr>
      <w:widowControl w:val="false"/>
      <w:spacing w:lineRule="auto" w:line="240" w:before="0" w:after="0"/>
      <w:jc w:val="both"/>
    </w:pPr>
    <w:rPr>
      <w:rFonts w:ascii="Arial" w:hAnsi="Arial" w:eastAsia="Times New Roman" w:cs="Arial"/>
      <w:sz w:val="24"/>
      <w:szCs w:val="24"/>
      <w:lang w:eastAsia="ru-RU"/>
    </w:rPr>
  </w:style>
  <w:style w:type="paragraph" w:styleId="Style35" w:customStyle="1">
    <w:name w:val="Таблицы (моноширинный)"/>
    <w:basedOn w:val="Normal"/>
    <w:next w:val="Normal"/>
    <w:qFormat/>
    <w:rsid w:val="00b935d1"/>
    <w:pPr>
      <w:widowControl w:val="false"/>
      <w:spacing w:lineRule="auto" w:line="240" w:before="0" w:after="0"/>
      <w:jc w:val="both"/>
    </w:pPr>
    <w:rPr>
      <w:rFonts w:ascii="Courier New" w:hAnsi="Courier New" w:eastAsia="Times New Roman" w:cs="Courier New"/>
      <w:sz w:val="24"/>
      <w:szCs w:val="24"/>
      <w:lang w:eastAsia="ru-RU"/>
    </w:rPr>
  </w:style>
  <w:style w:type="paragraph" w:styleId="313" w:customStyle="1">
    <w:name w:val="Основной текст 31"/>
    <w:basedOn w:val="Normal"/>
    <w:qFormat/>
    <w:rsid w:val="00b935d1"/>
    <w:pPr>
      <w:spacing w:lineRule="auto" w:line="240" w:before="0" w:after="120"/>
    </w:pPr>
    <w:rPr>
      <w:rFonts w:ascii="Times New Roman" w:hAnsi="Times New Roman" w:eastAsia="Times New Roman" w:cs="Times New Roman"/>
      <w:sz w:val="16"/>
      <w:szCs w:val="16"/>
      <w:lang w:eastAsia="ar-SA"/>
    </w:rPr>
  </w:style>
  <w:style w:type="paragraph" w:styleId="30" w:customStyle="1">
    <w:name w:val="Основной текст30"/>
    <w:basedOn w:val="Normal"/>
    <w:qFormat/>
    <w:rsid w:val="00b935d1"/>
    <w:pPr>
      <w:shd w:val="clear" w:color="auto" w:fill="FFFFFF"/>
      <w:spacing w:lineRule="atLeast" w:line="240" w:before="0" w:after="0"/>
      <w:ind w:hanging="380"/>
    </w:pPr>
    <w:rPr>
      <w:rFonts w:ascii="Times New Roman" w:hAnsi="Times New Roman" w:eastAsia="Arial Unicode MS" w:cs="Times New Roman"/>
      <w:i/>
      <w:iCs/>
      <w:color w:val="000000"/>
      <w:sz w:val="23"/>
      <w:szCs w:val="23"/>
      <w:lang w:eastAsia="ru-RU"/>
    </w:rPr>
  </w:style>
  <w:style w:type="paragraph" w:styleId="PEA" w:customStyle="1">
    <w:name w:val="PEA"/>
    <w:qFormat/>
    <w:rsid w:val="00b935d1"/>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214" w:customStyle="1">
    <w:name w:val="Стиль2"/>
    <w:basedOn w:val="ListNumber2"/>
    <w:qFormat/>
    <w:rsid w:val="00b935d1"/>
    <w:pPr>
      <w:keepNext w:val="true"/>
      <w:keepLines/>
      <w:widowControl w:val="false"/>
      <w:numPr>
        <w:ilvl w:val="0"/>
        <w:numId w:val="3"/>
      </w:numPr>
      <w:suppressLineNumbers/>
      <w:tabs>
        <w:tab w:val="clear" w:pos="432"/>
        <w:tab w:val="left" w:pos="360" w:leader="none"/>
        <w:tab w:val="left" w:pos="643" w:leader="none"/>
        <w:tab w:val="left" w:pos="1209" w:leader="none"/>
      </w:tabs>
      <w:spacing w:before="0" w:after="60"/>
      <w:ind w:left="643"/>
      <w:contextualSpacing w:val="false"/>
      <w:jc w:val="both"/>
    </w:pPr>
    <w:rPr>
      <w:b/>
      <w:szCs w:val="20"/>
    </w:rPr>
  </w:style>
  <w:style w:type="paragraph" w:styleId="ListNumber2">
    <w:name w:val="List Number 2"/>
    <w:basedOn w:val="Normal"/>
    <w:rsid w:val="00b935d1"/>
    <w:pPr>
      <w:tabs>
        <w:tab w:val="clear" w:pos="708"/>
        <w:tab w:val="left" w:pos="432" w:leader="none"/>
      </w:tabs>
      <w:spacing w:lineRule="auto" w:line="240" w:before="0" w:after="0"/>
      <w:ind w:hanging="431" w:left="431"/>
      <w:contextualSpacing/>
    </w:pPr>
    <w:rPr>
      <w:rFonts w:ascii="Times New Roman" w:hAnsi="Times New Roman" w:eastAsia="Times New Roman" w:cs="Times New Roman"/>
      <w:sz w:val="24"/>
      <w:szCs w:val="24"/>
      <w:lang w:eastAsia="ru-RU"/>
    </w:rPr>
  </w:style>
  <w:style w:type="paragraph" w:styleId="PEAformat" w:customStyle="1">
    <w:name w:val="PEAformat"/>
    <w:qFormat/>
    <w:rsid w:val="00b935d1"/>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Formattext" w:customStyle="1">
    <w:name w:val="formattext"/>
    <w:qFormat/>
    <w:rsid w:val="00b935d1"/>
    <w:pPr>
      <w:widowControl w:val="false"/>
      <w:suppressAutoHyphens w:val="true"/>
      <w:bidi w:val="0"/>
      <w:spacing w:before="0" w:after="0"/>
      <w:jc w:val="left"/>
    </w:pPr>
    <w:rPr>
      <w:rFonts w:ascii="Times New Roman" w:hAnsi="Times New Roman" w:eastAsia="Times New Roman" w:cs="Times New Roman"/>
      <w:color w:val="auto"/>
      <w:kern w:val="0"/>
      <w:sz w:val="18"/>
      <w:szCs w:val="18"/>
      <w:lang w:val="ru-RU" w:eastAsia="ru-RU" w:bidi="ar-SA"/>
    </w:rPr>
  </w:style>
  <w:style w:type="paragraph" w:styleId="215" w:customStyle="1">
    <w:name w:val="Обычный2"/>
    <w:qFormat/>
    <w:rsid w:val="00b935d1"/>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ListBullet3">
    <w:name w:val="List Bullet 3"/>
    <w:basedOn w:val="Normal"/>
    <w:autoRedefine/>
    <w:rsid w:val="00b935d1"/>
    <w:pPr>
      <w:tabs>
        <w:tab w:val="clear" w:pos="708"/>
        <w:tab w:val="left" w:pos="926" w:leader="none"/>
      </w:tabs>
      <w:spacing w:lineRule="auto" w:line="240" w:before="0" w:after="60"/>
      <w:ind w:hanging="360" w:left="926"/>
      <w:jc w:val="both"/>
    </w:pPr>
    <w:rPr>
      <w:rFonts w:ascii="Times New Roman" w:hAnsi="Times New Roman" w:eastAsia="Times New Roman" w:cs="Times New Roman"/>
      <w:sz w:val="24"/>
      <w:szCs w:val="20"/>
      <w:lang w:eastAsia="ru-RU"/>
    </w:rPr>
  </w:style>
  <w:style w:type="paragraph" w:styleId="Subtitle">
    <w:name w:val="Subtitle"/>
    <w:basedOn w:val="Normal"/>
    <w:next w:val="Normal"/>
    <w:link w:val="Style22"/>
    <w:uiPriority w:val="11"/>
    <w:qFormat/>
    <w:rsid w:val="00b935d1"/>
    <w:pPr>
      <w:widowControl w:val="false"/>
      <w:spacing w:lineRule="auto" w:line="240" w:before="0" w:after="60"/>
      <w:jc w:val="center"/>
      <w:outlineLvl w:val="1"/>
    </w:pPr>
    <w:rPr>
      <w:rFonts w:ascii="Cambria" w:hAnsi="Cambria" w:eastAsia="Times New Roman" w:cs="Times New Roman"/>
      <w:sz w:val="24"/>
      <w:szCs w:val="24"/>
    </w:rPr>
  </w:style>
  <w:style w:type="paragraph" w:styleId="NormalWeb">
    <w:name w:val="Normal (Web)"/>
    <w:basedOn w:val="Normal"/>
    <w:uiPriority w:val="99"/>
    <w:semiHidden/>
    <w:unhideWhenUsed/>
    <w:qFormat/>
    <w:rsid w:val="00b935d1"/>
    <w:pPr/>
    <w:rPr>
      <w:rFonts w:ascii="Times New Roman" w:hAnsi="Times New Roman" w:cs="Times New Roman"/>
      <w:sz w:val="24"/>
      <w:szCs w:val="24"/>
    </w:rPr>
  </w:style>
  <w:style w:type="paragraph" w:styleId="Style36" w:customStyle="1">
    <w:name w:val="Заголовок таблицы"/>
    <w:basedOn w:val="Style30"/>
    <w:qFormat/>
    <w:pPr>
      <w:jc w:val="center"/>
    </w:pPr>
    <w:rPr>
      <w:bCs/>
    </w:rPr>
  </w:style>
  <w:style w:type="paragraph" w:styleId="Style37" w:customStyle="1">
    <w:name w:val="Знак Знак Знак Знак"/>
    <w:basedOn w:val="Normal"/>
    <w:qFormat/>
    <w:rsid w:val="00e519e2"/>
    <w:pPr>
      <w:suppressAutoHyphens w:val="false"/>
      <w:spacing w:lineRule="auto" w:line="240" w:beforeAutospacing="1" w:afterAutospacing="1"/>
    </w:pPr>
    <w:rPr>
      <w:rFonts w:ascii="Tahoma" w:hAnsi="Tahoma" w:eastAsia="Times New Roman" w:cs="Times New Roman"/>
      <w:sz w:val="20"/>
      <w:szCs w:val="20"/>
      <w:lang w:val="en-US"/>
    </w:rPr>
  </w:style>
  <w:style w:type="numbering" w:styleId="NoList" w:default="1">
    <w:name w:val="No List"/>
    <w:uiPriority w:val="99"/>
    <w:semiHidden/>
    <w:unhideWhenUsed/>
    <w:qFormat/>
  </w:style>
  <w:style w:type="numbering" w:styleId="117" w:customStyle="1">
    <w:name w:val="Нет списка1"/>
    <w:uiPriority w:val="99"/>
    <w:semiHidden/>
    <w:unhideWhenUsed/>
    <w:qFormat/>
    <w:rsid w:val="00b935d1"/>
  </w:style>
  <w:style w:type="numbering" w:styleId="118" w:customStyle="1">
    <w:name w:val="Нет списка11"/>
    <w:uiPriority w:val="99"/>
    <w:semiHidden/>
    <w:unhideWhenUsed/>
    <w:qFormat/>
    <w:rsid w:val="00b935d1"/>
  </w:style>
  <w:style w:type="numbering" w:styleId="1111" w:customStyle="1">
    <w:name w:val="Нет списка111"/>
    <w:uiPriority w:val="99"/>
    <w:semiHidden/>
    <w:unhideWhenUsed/>
    <w:qFormat/>
    <w:rsid w:val="00b935d1"/>
  </w:style>
  <w:style w:type="numbering" w:styleId="OutlineList2">
    <w:name w:val="Outline List 2"/>
    <w:qFormat/>
    <w:rsid w:val="00b935d1"/>
  </w:style>
  <w:style w:type="numbering" w:styleId="119" w:customStyle="1">
    <w:name w:val="Текущий список1"/>
    <w:qFormat/>
    <w:rsid w:val="00b935d1"/>
  </w:style>
  <w:style w:type="numbering" w:styleId="11111" w:customStyle="1">
    <w:name w:val="Нет списка1111"/>
    <w:uiPriority w:val="99"/>
    <w:semiHidden/>
    <w:unhideWhenUsed/>
    <w:qFormat/>
    <w:rsid w:val="00b935d1"/>
  </w:style>
  <w:style w:type="numbering" w:styleId="216" w:customStyle="1">
    <w:name w:val="Нет списка2"/>
    <w:uiPriority w:val="99"/>
    <w:semiHidden/>
    <w:unhideWhenUsed/>
    <w:qFormat/>
    <w:rsid w:val="00b935d1"/>
  </w:style>
  <w:style w:type="numbering" w:styleId="38" w:customStyle="1">
    <w:name w:val="Нет списка3"/>
    <w:uiPriority w:val="99"/>
    <w:semiHidden/>
    <w:unhideWhenUsed/>
    <w:qFormat/>
    <w:rsid w:val="00b935d1"/>
  </w:style>
  <w:style w:type="numbering" w:styleId="42" w:customStyle="1">
    <w:name w:val="Нет списка4"/>
    <w:uiPriority w:val="99"/>
    <w:semiHidden/>
    <w:unhideWhenUsed/>
    <w:qFormat/>
    <w:rsid w:val="00b935d1"/>
  </w:style>
  <w:style w:type="numbering" w:styleId="1111111" w:customStyle="1">
    <w:name w:val="1 / 1.1 / 1.1.11"/>
    <w:qFormat/>
    <w:rsid w:val="00b935d1"/>
  </w:style>
  <w:style w:type="numbering" w:styleId="1110" w:customStyle="1">
    <w:name w:val="Текущий список11"/>
    <w:qFormat/>
    <w:rsid w:val="00b935d1"/>
  </w:style>
  <w:style w:type="numbering" w:styleId="121" w:customStyle="1">
    <w:name w:val="Нет списка12"/>
    <w:uiPriority w:val="99"/>
    <w:semiHidden/>
    <w:unhideWhenUsed/>
    <w:qFormat/>
    <w:rsid w:val="00b935d1"/>
  </w:style>
  <w:style w:type="numbering" w:styleId="217" w:customStyle="1">
    <w:name w:val="Нет списка21"/>
    <w:uiPriority w:val="99"/>
    <w:semiHidden/>
    <w:unhideWhenUsed/>
    <w:qFormat/>
    <w:rsid w:val="00b935d1"/>
  </w:style>
  <w:style w:type="numbering" w:styleId="314" w:customStyle="1">
    <w:name w:val="Нет списка31"/>
    <w:uiPriority w:val="99"/>
    <w:semiHidden/>
    <w:unhideWhenUsed/>
    <w:qFormat/>
    <w:rsid w:val="00b935d1"/>
  </w:style>
  <w:style w:type="numbering" w:styleId="51" w:customStyle="1">
    <w:name w:val="Нет списка5"/>
    <w:uiPriority w:val="99"/>
    <w:semiHidden/>
    <w:unhideWhenUsed/>
    <w:qFormat/>
    <w:rsid w:val="00b935d1"/>
  </w:style>
  <w:style w:type="numbering" w:styleId="1111112" w:customStyle="1">
    <w:name w:val="1 / 1.1 / 1.1.12"/>
    <w:qFormat/>
    <w:rsid w:val="00b935d1"/>
  </w:style>
  <w:style w:type="numbering" w:styleId="122" w:customStyle="1">
    <w:name w:val="Текущий список12"/>
    <w:qFormat/>
    <w:rsid w:val="00b935d1"/>
  </w:style>
  <w:style w:type="numbering" w:styleId="131" w:customStyle="1">
    <w:name w:val="Нет списка13"/>
    <w:uiPriority w:val="99"/>
    <w:semiHidden/>
    <w:unhideWhenUsed/>
    <w:qFormat/>
    <w:rsid w:val="00b935d1"/>
  </w:style>
  <w:style w:type="numbering" w:styleId="221" w:customStyle="1">
    <w:name w:val="Нет списка22"/>
    <w:uiPriority w:val="99"/>
    <w:semiHidden/>
    <w:unhideWhenUsed/>
    <w:qFormat/>
    <w:rsid w:val="00b935d1"/>
  </w:style>
  <w:style w:type="numbering" w:styleId="321" w:customStyle="1">
    <w:name w:val="Нет списка32"/>
    <w:uiPriority w:val="99"/>
    <w:semiHidden/>
    <w:unhideWhenUsed/>
    <w:qFormat/>
    <w:rsid w:val="00b935d1"/>
  </w:style>
  <w:style w:type="table" w:default="1" w:styleId="a1">
    <w:name w:val="Normal Table"/>
    <w:uiPriority w:val="99"/>
    <w:semiHidden/>
    <w:unhideWhenUsed/>
    <w:tblPr>
      <w:tblCellMar>
        <w:top w:w="0" w:type="dxa"/>
        <w:left w:w="108" w:type="dxa"/>
        <w:bottom w:w="0" w:type="dxa"/>
        <w:right w:w="108" w:type="dxa"/>
      </w:tblCellMar>
    </w:tblPr>
  </w:style>
  <w:style w:type="table" w:styleId="affff">
    <w:name w:val="Table Grid"/>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3">
    <w:name w:val="Сетка таблицы1"/>
    <w:basedOn w:val="a1"/>
    <w:uiPriority w:val="9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1">
    <w:name w:val="Сетка таблицы2"/>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
    <w:name w:val="Сетка таблицы11"/>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
    <w:name w:val="Сетка таблицы21"/>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4">
    <w:name w:val="Table Simple 1"/>
    <w:basedOn w:val="a1"/>
    <w:rsid w:val="00b935d1"/>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c">
    <w:name w:val="Сетка таблицы3"/>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
    <w:name w:val="Простая таблица 11"/>
    <w:basedOn w:val="a1"/>
    <w:rsid w:val="00b935d1"/>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22">
    <w:name w:val="Сетка таблицы12"/>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Сетка таблицы111"/>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
    <w:name w:val="Простая таблица 12"/>
    <w:basedOn w:val="a1"/>
    <w:rsid w:val="00b935d1"/>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3">
    <w:name w:val="Сетка таблицы4"/>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2">
    <w:name w:val="Простая таблица 111"/>
    <w:basedOn w:val="a1"/>
    <w:rsid w:val="00b935d1"/>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31">
    <w:name w:val="Сетка таблицы13"/>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
    <w:name w:val="Сетка таблицы22"/>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0">
    <w:name w:val="Сетка таблицы112"/>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
    <w:name w:val="Сетка таблицы5"/>
    <w:basedOn w:val="a1"/>
    <w:uiPriority w:val="59"/>
    <w:rsid w:val="00b935d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tp-region.ru/" TargetMode="External"/><Relationship Id="rId3" Type="http://schemas.openxmlformats.org/officeDocument/2006/relationships/hyperlink" Target="https://etp-region.ru/" TargetMode="External"/><Relationship Id="rId4" Type="http://schemas.openxmlformats.org/officeDocument/2006/relationships/hyperlink" Target="https://etp-region.ru/" TargetMode="External"/><Relationship Id="rId5" Type="http://schemas.openxmlformats.org/officeDocument/2006/relationships/hyperlink" Target="https://torgi.etp-region.ru/" TargetMode="External"/><Relationship Id="rId6" Type="http://schemas.openxmlformats.org/officeDocument/2006/relationships/hyperlink" Target="https://torgi.etp-region.ru/"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glossaryDocument" Target="glossary/document.xml"/><Relationship Id="rId16"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onsultant">
    <w:charset w:val="CC"/>
    <w:family w:val="modern"/>
    <w:pitch w:val="variable"/>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GaramondNarrowC">
    <w:altName w:val="Cambri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5062D"/>
    <w:rsid w:val="00235A99"/>
    <w:rsid w:val="00274A39"/>
    <w:rsid w:val="00321E5E"/>
    <w:rsid w:val="003C3BAD"/>
    <w:rsid w:val="0041701F"/>
    <w:rsid w:val="004513CA"/>
    <w:rsid w:val="004E2C44"/>
    <w:rsid w:val="004E705E"/>
    <w:rsid w:val="00520195"/>
    <w:rsid w:val="00535AB8"/>
    <w:rsid w:val="00577657"/>
    <w:rsid w:val="007962D1"/>
    <w:rsid w:val="007E059C"/>
    <w:rsid w:val="00851BFF"/>
    <w:rsid w:val="00876E20"/>
    <w:rsid w:val="008C3994"/>
    <w:rsid w:val="008E0625"/>
    <w:rsid w:val="00987282"/>
    <w:rsid w:val="00A2775A"/>
    <w:rsid w:val="00A5215F"/>
    <w:rsid w:val="00A57926"/>
    <w:rsid w:val="00BF119F"/>
    <w:rsid w:val="00C06FB2"/>
    <w:rsid w:val="00C23247"/>
    <w:rsid w:val="00C37B34"/>
    <w:rsid w:val="00CF1CFD"/>
    <w:rsid w:val="00DF6E1F"/>
    <w:rsid w:val="00E4028D"/>
    <w:rsid w:val="00E416BA"/>
    <w:rsid w:val="00E50A9B"/>
    <w:rsid w:val="00F356BB"/>
    <w:rsid w:val="00F64115"/>
    <w:rsid w:val="00F67AFB"/>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BB450-379E-423B-8102-3A786BDE5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Application>LibreOffice/24.2.0.3$Windows_X86_64 LibreOffice_project/da48488a73ddd66ea24cf16bbc4f7b9c08e9bea1</Application>
  <AppVersion>15.0000</AppVersion>
  <Pages>12</Pages>
  <Words>3936</Words>
  <Characters>28148</Characters>
  <CharactersWithSpaces>32134</CharactersWithSpaces>
  <Paragraphs>241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2026-06-08T10:03:00Z</dcterms:created>
  <dc:creator>Roman Nurgaliev</dc:creator>
  <dc:description>DOC-MARKER-oP6tRd5sLCwtOjML3WNerg</dc:description>
  <dc:language>ru-RU</dc:language>
  <cp:lastModifiedBy/>
  <dcterms:modified xsi:type="dcterms:W3CDTF">2026-09-22T12:31:47Z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file>