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47374C" w14:textId="77777777" w:rsidR="008141E9" w:rsidRDefault="00727D6A">
      <w:pPr>
        <w:widowControl w:val="0"/>
        <w:spacing w:after="0" w:line="240" w:lineRule="auto"/>
        <w:jc w:val="center"/>
        <w:rPr>
          <w:rFonts w:ascii="Times New Roman" w:eastAsia="Times New Roman" w:hAnsi="Times New Roman"/>
          <w:b/>
          <w:bCs/>
        </w:rPr>
      </w:pPr>
      <w:r>
        <w:rPr>
          <w:rFonts w:ascii="Times New Roman" w:eastAsia="Times New Roman" w:hAnsi="Times New Roman"/>
          <w:b/>
          <w:bCs/>
        </w:rPr>
        <w:t>Техническое задание</w:t>
      </w:r>
    </w:p>
    <w:p w14:paraId="4321317B" w14:textId="77777777" w:rsidR="008141E9" w:rsidRDefault="00727D6A">
      <w:pPr>
        <w:widowControl w:val="0"/>
        <w:spacing w:after="0" w:line="240" w:lineRule="auto"/>
        <w:ind w:right="-108"/>
        <w:jc w:val="center"/>
        <w:rPr>
          <w:rFonts w:ascii="Times New Roman" w:hAnsi="Times New Roman"/>
          <w:b/>
          <w:bCs/>
        </w:rPr>
      </w:pPr>
      <w:r>
        <w:rPr>
          <w:rFonts w:ascii="Times New Roman" w:hAnsi="Times New Roman"/>
          <w:b/>
          <w:bCs/>
        </w:rPr>
        <w:t xml:space="preserve">на поставку продуктов питания (бакалеи) для АО ГОСУДАРСТВЕННЫЙ КОМБИНАТ ПИТАНИЯ. </w:t>
      </w:r>
    </w:p>
    <w:p w14:paraId="6B741179" w14:textId="77777777" w:rsidR="008141E9" w:rsidRDefault="00727D6A">
      <w:pPr>
        <w:spacing w:after="0" w:line="240" w:lineRule="auto"/>
        <w:ind w:left="-142"/>
        <w:jc w:val="both"/>
        <w:rPr>
          <w:rFonts w:ascii="Times New Roman" w:hAnsi="Times New Roman"/>
          <w:i/>
          <w:iCs/>
          <w:color w:val="FF0000"/>
        </w:rPr>
      </w:pPr>
      <w:r>
        <w:rPr>
          <w:rFonts w:ascii="Times New Roman" w:hAnsi="Times New Roman"/>
          <w:i/>
          <w:iCs/>
          <w:color w:val="FF0000"/>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5ECF4E55" w14:textId="77777777" w:rsidR="008141E9" w:rsidRDefault="008141E9">
      <w:pPr>
        <w:widowControl w:val="0"/>
        <w:spacing w:after="0" w:line="240" w:lineRule="auto"/>
        <w:ind w:right="-108"/>
        <w:jc w:val="center"/>
        <w:rPr>
          <w:rFonts w:ascii="Times New Roman" w:hAnsi="Times New Roman"/>
          <w:b/>
          <w:bCs/>
        </w:rPr>
      </w:pPr>
    </w:p>
    <w:tbl>
      <w:tblPr>
        <w:tblStyle w:val="2c"/>
        <w:tblW w:w="0" w:type="auto"/>
        <w:tblLook w:val="04A0" w:firstRow="1" w:lastRow="0" w:firstColumn="1" w:lastColumn="0" w:noHBand="0" w:noVBand="1"/>
      </w:tblPr>
      <w:tblGrid>
        <w:gridCol w:w="1064"/>
        <w:gridCol w:w="2163"/>
        <w:gridCol w:w="6520"/>
      </w:tblGrid>
      <w:tr w:rsidR="008141E9" w14:paraId="79242D2F" w14:textId="77777777">
        <w:trPr>
          <w:trHeight w:val="345"/>
        </w:trPr>
        <w:tc>
          <w:tcPr>
            <w:tcW w:w="1064" w:type="dxa"/>
            <w:vMerge w:val="restart"/>
          </w:tcPr>
          <w:p w14:paraId="51FD0AFD"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 п/п</w:t>
            </w:r>
          </w:p>
        </w:tc>
        <w:tc>
          <w:tcPr>
            <w:tcW w:w="2163" w:type="dxa"/>
            <w:vMerge w:val="restart"/>
          </w:tcPr>
          <w:p w14:paraId="739B6C44"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Код</w:t>
            </w:r>
          </w:p>
        </w:tc>
        <w:tc>
          <w:tcPr>
            <w:tcW w:w="6520" w:type="dxa"/>
            <w:vMerge w:val="restart"/>
            <w:tcBorders>
              <w:right w:val="single" w:sz="4" w:space="0" w:color="auto"/>
            </w:tcBorders>
          </w:tcPr>
          <w:p w14:paraId="2C955D2C"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Наименование</w:t>
            </w:r>
          </w:p>
        </w:tc>
      </w:tr>
      <w:tr w:rsidR="008141E9" w14:paraId="701CFCAC" w14:textId="77777777">
        <w:trPr>
          <w:trHeight w:val="70"/>
        </w:trPr>
        <w:tc>
          <w:tcPr>
            <w:tcW w:w="1064" w:type="dxa"/>
            <w:tcBorders>
              <w:bottom w:val="single" w:sz="4" w:space="0" w:color="auto"/>
            </w:tcBorders>
          </w:tcPr>
          <w:p w14:paraId="7BE659DC" w14:textId="77777777" w:rsidR="008141E9" w:rsidRDefault="00727D6A">
            <w:pPr>
              <w:widowControl w:val="0"/>
              <w:spacing w:after="0" w:line="240" w:lineRule="auto"/>
              <w:contextualSpacing/>
              <w:jc w:val="center"/>
              <w:rPr>
                <w:rFonts w:ascii="Times New Roman" w:hAnsi="Times New Roman"/>
                <w:lang w:eastAsia="ru-RU"/>
              </w:rPr>
            </w:pPr>
            <w:r>
              <w:rPr>
                <w:rFonts w:ascii="Times New Roman" w:hAnsi="Times New Roman"/>
                <w:lang w:eastAsia="ru-RU"/>
              </w:rPr>
              <w:t>1</w:t>
            </w:r>
          </w:p>
        </w:tc>
        <w:tc>
          <w:tcPr>
            <w:tcW w:w="2163" w:type="dxa"/>
            <w:tcBorders>
              <w:bottom w:val="single" w:sz="4" w:space="0" w:color="auto"/>
            </w:tcBorders>
          </w:tcPr>
          <w:p w14:paraId="4F123B71"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10.89.13.111</w:t>
            </w:r>
          </w:p>
        </w:tc>
        <w:tc>
          <w:tcPr>
            <w:tcW w:w="6520" w:type="dxa"/>
            <w:tcBorders>
              <w:bottom w:val="single" w:sz="4" w:space="0" w:color="auto"/>
              <w:right w:val="single" w:sz="4" w:space="0" w:color="auto"/>
            </w:tcBorders>
          </w:tcPr>
          <w:p w14:paraId="097F34E5"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 xml:space="preserve">Дрожжи прессованные </w:t>
            </w:r>
          </w:p>
        </w:tc>
      </w:tr>
      <w:tr w:rsidR="008141E9" w14:paraId="147218B8" w14:textId="77777777">
        <w:trPr>
          <w:trHeight w:val="70"/>
        </w:trPr>
        <w:tc>
          <w:tcPr>
            <w:tcW w:w="1064" w:type="dxa"/>
            <w:tcBorders>
              <w:bottom w:val="single" w:sz="4" w:space="0" w:color="auto"/>
            </w:tcBorders>
          </w:tcPr>
          <w:p w14:paraId="23163744" w14:textId="77777777" w:rsidR="008141E9" w:rsidRDefault="00727D6A">
            <w:pPr>
              <w:widowControl w:val="0"/>
              <w:spacing w:after="0" w:line="240" w:lineRule="auto"/>
              <w:contextualSpacing/>
              <w:jc w:val="center"/>
              <w:rPr>
                <w:rFonts w:ascii="Times New Roman" w:hAnsi="Times New Roman"/>
                <w:lang w:eastAsia="ru-RU"/>
              </w:rPr>
            </w:pPr>
            <w:r>
              <w:rPr>
                <w:rFonts w:ascii="Times New Roman" w:hAnsi="Times New Roman"/>
                <w:lang w:eastAsia="ru-RU"/>
              </w:rPr>
              <w:t>2</w:t>
            </w:r>
          </w:p>
        </w:tc>
        <w:tc>
          <w:tcPr>
            <w:tcW w:w="2163" w:type="dxa"/>
            <w:tcBorders>
              <w:bottom w:val="single" w:sz="4" w:space="0" w:color="auto"/>
            </w:tcBorders>
          </w:tcPr>
          <w:p w14:paraId="2652EB05"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10.83.12.120</w:t>
            </w:r>
          </w:p>
        </w:tc>
        <w:tc>
          <w:tcPr>
            <w:tcW w:w="6520" w:type="dxa"/>
            <w:tcBorders>
              <w:bottom w:val="single" w:sz="4" w:space="0" w:color="auto"/>
              <w:right w:val="single" w:sz="4" w:space="0" w:color="auto"/>
            </w:tcBorders>
          </w:tcPr>
          <w:p w14:paraId="560EE4F3"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Кофейный напиток</w:t>
            </w:r>
          </w:p>
        </w:tc>
      </w:tr>
      <w:tr w:rsidR="008141E9" w14:paraId="50F7AC03" w14:textId="77777777">
        <w:trPr>
          <w:trHeight w:val="70"/>
        </w:trPr>
        <w:tc>
          <w:tcPr>
            <w:tcW w:w="1064" w:type="dxa"/>
            <w:tcBorders>
              <w:bottom w:val="single" w:sz="4" w:space="0" w:color="auto"/>
            </w:tcBorders>
          </w:tcPr>
          <w:p w14:paraId="782B0788" w14:textId="77777777" w:rsidR="008141E9" w:rsidRDefault="00727D6A">
            <w:pPr>
              <w:widowControl w:val="0"/>
              <w:spacing w:after="0" w:line="240" w:lineRule="auto"/>
              <w:contextualSpacing/>
              <w:jc w:val="center"/>
              <w:rPr>
                <w:rFonts w:ascii="Times New Roman" w:hAnsi="Times New Roman"/>
                <w:lang w:eastAsia="ru-RU"/>
              </w:rPr>
            </w:pPr>
            <w:r>
              <w:rPr>
                <w:rFonts w:ascii="Times New Roman" w:hAnsi="Times New Roman"/>
                <w:lang w:eastAsia="ru-RU"/>
              </w:rPr>
              <w:t>3</w:t>
            </w:r>
          </w:p>
        </w:tc>
        <w:tc>
          <w:tcPr>
            <w:tcW w:w="2163" w:type="dxa"/>
            <w:tcBorders>
              <w:top w:val="single" w:sz="4" w:space="0" w:color="auto"/>
              <w:left w:val="single" w:sz="4" w:space="0" w:color="000000"/>
              <w:bottom w:val="single" w:sz="4" w:space="0" w:color="auto"/>
              <w:right w:val="single" w:sz="4" w:space="0" w:color="000000"/>
            </w:tcBorders>
          </w:tcPr>
          <w:p w14:paraId="25CCF18E"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 xml:space="preserve">10.83.13.120 </w:t>
            </w:r>
          </w:p>
        </w:tc>
        <w:tc>
          <w:tcPr>
            <w:tcW w:w="6520" w:type="dxa"/>
            <w:tcBorders>
              <w:top w:val="single" w:sz="4" w:space="0" w:color="auto"/>
              <w:left w:val="single" w:sz="4" w:space="0" w:color="000000"/>
              <w:bottom w:val="single" w:sz="4" w:space="0" w:color="auto"/>
              <w:right w:val="single" w:sz="4" w:space="0" w:color="auto"/>
            </w:tcBorders>
          </w:tcPr>
          <w:p w14:paraId="425BA5E2"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 xml:space="preserve">Чай  </w:t>
            </w:r>
          </w:p>
        </w:tc>
      </w:tr>
      <w:tr w:rsidR="008141E9" w14:paraId="1DE0B095" w14:textId="77777777">
        <w:trPr>
          <w:trHeight w:val="172"/>
        </w:trPr>
        <w:tc>
          <w:tcPr>
            <w:tcW w:w="1064" w:type="dxa"/>
            <w:tcBorders>
              <w:top w:val="single" w:sz="4" w:space="0" w:color="auto"/>
              <w:left w:val="single" w:sz="4" w:space="0" w:color="auto"/>
              <w:bottom w:val="single" w:sz="4" w:space="0" w:color="auto"/>
              <w:right w:val="single" w:sz="4" w:space="0" w:color="auto"/>
            </w:tcBorders>
          </w:tcPr>
          <w:p w14:paraId="488ED1EC" w14:textId="77777777" w:rsidR="008141E9" w:rsidRDefault="00727D6A">
            <w:pPr>
              <w:widowControl w:val="0"/>
              <w:spacing w:after="0" w:line="240" w:lineRule="auto"/>
              <w:ind w:left="360"/>
              <w:contextualSpacing/>
              <w:rPr>
                <w:rFonts w:ascii="Times New Roman" w:hAnsi="Times New Roman"/>
                <w:lang w:eastAsia="ru-RU"/>
              </w:rPr>
            </w:pPr>
            <w:r>
              <w:rPr>
                <w:rFonts w:ascii="Times New Roman" w:hAnsi="Times New Roman"/>
                <w:lang w:eastAsia="ru-RU"/>
              </w:rPr>
              <w:t>4</w:t>
            </w:r>
          </w:p>
        </w:tc>
        <w:tc>
          <w:tcPr>
            <w:tcW w:w="2163" w:type="dxa"/>
            <w:tcBorders>
              <w:top w:val="single" w:sz="4" w:space="0" w:color="000000"/>
              <w:left w:val="single" w:sz="4" w:space="0" w:color="000000"/>
              <w:bottom w:val="single" w:sz="4" w:space="0" w:color="auto"/>
              <w:right w:val="single" w:sz="4" w:space="0" w:color="000000"/>
            </w:tcBorders>
          </w:tcPr>
          <w:p w14:paraId="2A18149E"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 xml:space="preserve">10.41.54.110 </w:t>
            </w:r>
          </w:p>
        </w:tc>
        <w:tc>
          <w:tcPr>
            <w:tcW w:w="6520" w:type="dxa"/>
            <w:tcBorders>
              <w:top w:val="single" w:sz="4" w:space="0" w:color="000000"/>
              <w:left w:val="single" w:sz="4" w:space="0" w:color="000000"/>
              <w:bottom w:val="single" w:sz="4" w:space="0" w:color="auto"/>
              <w:right w:val="single" w:sz="4" w:space="0" w:color="auto"/>
            </w:tcBorders>
          </w:tcPr>
          <w:p w14:paraId="78DBA89E" w14:textId="77777777" w:rsidR="008141E9" w:rsidRDefault="00727D6A">
            <w:pPr>
              <w:spacing w:after="0" w:line="240" w:lineRule="auto"/>
              <w:rPr>
                <w:rFonts w:ascii="Times New Roman" w:hAnsi="Times New Roman"/>
                <w:lang w:eastAsia="ru-RU"/>
              </w:rPr>
            </w:pPr>
            <w:r>
              <w:rPr>
                <w:rFonts w:ascii="Times New Roman" w:hAnsi="Times New Roman"/>
                <w:lang w:eastAsia="ru-RU"/>
              </w:rPr>
              <w:t xml:space="preserve">Масло подсолнечное  </w:t>
            </w:r>
          </w:p>
        </w:tc>
      </w:tr>
      <w:tr w:rsidR="008141E9" w14:paraId="220129B4" w14:textId="77777777">
        <w:trPr>
          <w:trHeight w:val="70"/>
        </w:trPr>
        <w:tc>
          <w:tcPr>
            <w:tcW w:w="1064" w:type="dxa"/>
            <w:tcBorders>
              <w:top w:val="single" w:sz="4" w:space="0" w:color="auto"/>
              <w:left w:val="single" w:sz="4" w:space="0" w:color="auto"/>
              <w:bottom w:val="single" w:sz="4" w:space="0" w:color="auto"/>
              <w:right w:val="single" w:sz="4" w:space="0" w:color="auto"/>
            </w:tcBorders>
          </w:tcPr>
          <w:p w14:paraId="4FE30F48" w14:textId="77777777" w:rsidR="008141E9" w:rsidRDefault="00727D6A">
            <w:pPr>
              <w:widowControl w:val="0"/>
              <w:spacing w:after="0" w:line="240" w:lineRule="auto"/>
              <w:ind w:left="360"/>
              <w:contextualSpacing/>
              <w:rPr>
                <w:rFonts w:ascii="Times New Roman" w:hAnsi="Times New Roman"/>
                <w:lang w:eastAsia="ru-RU"/>
              </w:rPr>
            </w:pPr>
            <w:r>
              <w:rPr>
                <w:rFonts w:ascii="Times New Roman" w:hAnsi="Times New Roman"/>
                <w:lang w:eastAsia="ru-RU"/>
              </w:rPr>
              <w:t>5</w:t>
            </w:r>
          </w:p>
        </w:tc>
        <w:tc>
          <w:tcPr>
            <w:tcW w:w="2163" w:type="dxa"/>
            <w:tcBorders>
              <w:top w:val="single" w:sz="4" w:space="0" w:color="000000"/>
              <w:left w:val="single" w:sz="4" w:space="0" w:color="000000"/>
              <w:bottom w:val="single" w:sz="4" w:space="0" w:color="auto"/>
              <w:right w:val="single" w:sz="4" w:space="0" w:color="000000"/>
            </w:tcBorders>
          </w:tcPr>
          <w:p w14:paraId="54CE1E1D"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 xml:space="preserve">10.39.16.000 </w:t>
            </w:r>
          </w:p>
        </w:tc>
        <w:tc>
          <w:tcPr>
            <w:tcW w:w="6520" w:type="dxa"/>
            <w:tcBorders>
              <w:top w:val="single" w:sz="4" w:space="0" w:color="000000"/>
              <w:left w:val="single" w:sz="4" w:space="0" w:color="000000"/>
              <w:bottom w:val="single" w:sz="4" w:space="0" w:color="auto"/>
              <w:right w:val="single" w:sz="4" w:space="0" w:color="auto"/>
            </w:tcBorders>
          </w:tcPr>
          <w:p w14:paraId="02661A07" w14:textId="77777777" w:rsidR="008141E9" w:rsidRDefault="00727D6A">
            <w:pPr>
              <w:spacing w:after="0" w:line="240" w:lineRule="auto"/>
              <w:rPr>
                <w:rFonts w:ascii="Times New Roman" w:hAnsi="Times New Roman"/>
                <w:lang w:eastAsia="ru-RU"/>
              </w:rPr>
            </w:pPr>
            <w:r>
              <w:rPr>
                <w:rFonts w:ascii="Times New Roman" w:hAnsi="Times New Roman"/>
                <w:lang w:eastAsia="ru-RU"/>
              </w:rPr>
              <w:t xml:space="preserve">Горошек зеленый консервированный </w:t>
            </w:r>
          </w:p>
        </w:tc>
      </w:tr>
      <w:tr w:rsidR="008141E9" w14:paraId="7841C240" w14:textId="77777777">
        <w:trPr>
          <w:trHeight w:val="83"/>
        </w:trPr>
        <w:tc>
          <w:tcPr>
            <w:tcW w:w="1064" w:type="dxa"/>
            <w:tcBorders>
              <w:top w:val="single" w:sz="4" w:space="0" w:color="auto"/>
              <w:left w:val="single" w:sz="4" w:space="0" w:color="auto"/>
              <w:bottom w:val="single" w:sz="4" w:space="0" w:color="auto"/>
              <w:right w:val="single" w:sz="4" w:space="0" w:color="auto"/>
            </w:tcBorders>
          </w:tcPr>
          <w:p w14:paraId="21A9A9D9" w14:textId="77777777" w:rsidR="008141E9" w:rsidRDefault="00727D6A">
            <w:pPr>
              <w:widowControl w:val="0"/>
              <w:spacing w:after="0" w:line="240" w:lineRule="auto"/>
              <w:ind w:left="360"/>
              <w:contextualSpacing/>
              <w:rPr>
                <w:rFonts w:ascii="Times New Roman" w:hAnsi="Times New Roman"/>
                <w:lang w:eastAsia="ru-RU"/>
              </w:rPr>
            </w:pPr>
            <w:r>
              <w:rPr>
                <w:rFonts w:ascii="Times New Roman" w:hAnsi="Times New Roman"/>
                <w:lang w:eastAsia="ru-RU"/>
              </w:rPr>
              <w:t>6</w:t>
            </w:r>
          </w:p>
        </w:tc>
        <w:tc>
          <w:tcPr>
            <w:tcW w:w="2163" w:type="dxa"/>
            <w:tcBorders>
              <w:top w:val="single" w:sz="4" w:space="0" w:color="000000"/>
              <w:left w:val="single" w:sz="4" w:space="0" w:color="000000"/>
              <w:bottom w:val="single" w:sz="4" w:space="0" w:color="auto"/>
              <w:right w:val="single" w:sz="4" w:space="0" w:color="000000"/>
            </w:tcBorders>
          </w:tcPr>
          <w:p w14:paraId="04E5B0F1"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 xml:space="preserve">10.39.17.190 </w:t>
            </w:r>
          </w:p>
        </w:tc>
        <w:tc>
          <w:tcPr>
            <w:tcW w:w="6520" w:type="dxa"/>
            <w:tcBorders>
              <w:top w:val="single" w:sz="4" w:space="0" w:color="000000"/>
              <w:left w:val="single" w:sz="4" w:space="0" w:color="000000"/>
              <w:bottom w:val="single" w:sz="4" w:space="0" w:color="auto"/>
              <w:right w:val="single" w:sz="4" w:space="0" w:color="auto"/>
            </w:tcBorders>
          </w:tcPr>
          <w:p w14:paraId="7AC1CF7C" w14:textId="77777777" w:rsidR="008141E9" w:rsidRDefault="00727D6A">
            <w:pPr>
              <w:spacing w:after="0" w:line="240" w:lineRule="auto"/>
              <w:rPr>
                <w:rFonts w:ascii="Times New Roman" w:hAnsi="Times New Roman"/>
                <w:lang w:eastAsia="ru-RU"/>
              </w:rPr>
            </w:pPr>
            <w:r>
              <w:rPr>
                <w:rFonts w:ascii="Times New Roman" w:hAnsi="Times New Roman"/>
                <w:lang w:eastAsia="ru-RU"/>
              </w:rPr>
              <w:t xml:space="preserve">Кукуруза консервированная </w:t>
            </w:r>
          </w:p>
        </w:tc>
      </w:tr>
      <w:tr w:rsidR="008141E9" w14:paraId="4CE9F785" w14:textId="77777777">
        <w:trPr>
          <w:trHeight w:val="70"/>
        </w:trPr>
        <w:tc>
          <w:tcPr>
            <w:tcW w:w="1064" w:type="dxa"/>
            <w:tcBorders>
              <w:top w:val="single" w:sz="4" w:space="0" w:color="auto"/>
              <w:left w:val="single" w:sz="4" w:space="0" w:color="auto"/>
              <w:bottom w:val="single" w:sz="4" w:space="0" w:color="auto"/>
              <w:right w:val="single" w:sz="4" w:space="0" w:color="auto"/>
            </w:tcBorders>
          </w:tcPr>
          <w:p w14:paraId="0DC61B59" w14:textId="77777777" w:rsidR="008141E9" w:rsidRDefault="00727D6A">
            <w:pPr>
              <w:widowControl w:val="0"/>
              <w:spacing w:after="0" w:line="240" w:lineRule="auto"/>
              <w:ind w:left="360"/>
              <w:contextualSpacing/>
              <w:rPr>
                <w:rFonts w:ascii="Times New Roman" w:hAnsi="Times New Roman"/>
                <w:lang w:eastAsia="ru-RU"/>
              </w:rPr>
            </w:pPr>
            <w:r>
              <w:rPr>
                <w:rFonts w:ascii="Times New Roman" w:hAnsi="Times New Roman"/>
                <w:lang w:eastAsia="ru-RU"/>
              </w:rPr>
              <w:t>7</w:t>
            </w:r>
          </w:p>
        </w:tc>
        <w:tc>
          <w:tcPr>
            <w:tcW w:w="2163" w:type="dxa"/>
            <w:tcBorders>
              <w:top w:val="single" w:sz="4" w:space="0" w:color="000000"/>
              <w:left w:val="single" w:sz="4" w:space="0" w:color="000000"/>
              <w:bottom w:val="single" w:sz="4" w:space="0" w:color="auto"/>
              <w:right w:val="single" w:sz="4" w:space="0" w:color="000000"/>
            </w:tcBorders>
          </w:tcPr>
          <w:p w14:paraId="0413CFD2"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 xml:space="preserve">10.39.17.190 </w:t>
            </w:r>
          </w:p>
        </w:tc>
        <w:tc>
          <w:tcPr>
            <w:tcW w:w="6520" w:type="dxa"/>
            <w:tcBorders>
              <w:top w:val="single" w:sz="4" w:space="0" w:color="000000"/>
              <w:left w:val="single" w:sz="4" w:space="0" w:color="000000"/>
              <w:bottom w:val="single" w:sz="4" w:space="0" w:color="auto"/>
              <w:right w:val="single" w:sz="4" w:space="0" w:color="auto"/>
            </w:tcBorders>
          </w:tcPr>
          <w:p w14:paraId="07185E65" w14:textId="77777777" w:rsidR="008141E9" w:rsidRDefault="00727D6A">
            <w:pPr>
              <w:spacing w:after="0" w:line="240" w:lineRule="auto"/>
              <w:rPr>
                <w:rFonts w:ascii="Times New Roman" w:hAnsi="Times New Roman"/>
                <w:lang w:eastAsia="ru-RU"/>
              </w:rPr>
            </w:pPr>
            <w:r>
              <w:rPr>
                <w:rFonts w:ascii="Times New Roman" w:hAnsi="Times New Roman"/>
                <w:lang w:eastAsia="ru-RU"/>
              </w:rPr>
              <w:t xml:space="preserve">Огурцы консервированные </w:t>
            </w:r>
          </w:p>
        </w:tc>
      </w:tr>
      <w:tr w:rsidR="008141E9" w14:paraId="17BC51EE" w14:textId="77777777">
        <w:trPr>
          <w:trHeight w:val="125"/>
        </w:trPr>
        <w:tc>
          <w:tcPr>
            <w:tcW w:w="1064" w:type="dxa"/>
            <w:tcBorders>
              <w:top w:val="single" w:sz="4" w:space="0" w:color="auto"/>
              <w:left w:val="single" w:sz="4" w:space="0" w:color="auto"/>
              <w:bottom w:val="single" w:sz="4" w:space="0" w:color="auto"/>
              <w:right w:val="single" w:sz="4" w:space="0" w:color="auto"/>
            </w:tcBorders>
          </w:tcPr>
          <w:p w14:paraId="46C99750" w14:textId="77777777" w:rsidR="008141E9" w:rsidRDefault="00727D6A">
            <w:pPr>
              <w:widowControl w:val="0"/>
              <w:spacing w:after="0" w:line="240" w:lineRule="auto"/>
              <w:ind w:left="360"/>
              <w:contextualSpacing/>
              <w:rPr>
                <w:rFonts w:ascii="Times New Roman" w:hAnsi="Times New Roman"/>
                <w:lang w:eastAsia="ru-RU"/>
              </w:rPr>
            </w:pPr>
            <w:r>
              <w:rPr>
                <w:rFonts w:ascii="Times New Roman" w:hAnsi="Times New Roman"/>
                <w:lang w:eastAsia="ru-RU"/>
              </w:rPr>
              <w:t>8</w:t>
            </w:r>
          </w:p>
        </w:tc>
        <w:tc>
          <w:tcPr>
            <w:tcW w:w="2163" w:type="dxa"/>
            <w:tcBorders>
              <w:top w:val="single" w:sz="4" w:space="0" w:color="auto"/>
              <w:left w:val="single" w:sz="4" w:space="0" w:color="auto"/>
              <w:bottom w:val="single" w:sz="4" w:space="0" w:color="auto"/>
              <w:right w:val="single" w:sz="4" w:space="0" w:color="auto"/>
            </w:tcBorders>
          </w:tcPr>
          <w:p w14:paraId="3EBEA46A"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 xml:space="preserve">10.39.17.112 </w:t>
            </w:r>
          </w:p>
        </w:tc>
        <w:tc>
          <w:tcPr>
            <w:tcW w:w="6520" w:type="dxa"/>
            <w:tcBorders>
              <w:top w:val="single" w:sz="4" w:space="0" w:color="auto"/>
              <w:left w:val="single" w:sz="4" w:space="0" w:color="auto"/>
              <w:bottom w:val="single" w:sz="4" w:space="0" w:color="auto"/>
              <w:right w:val="single" w:sz="4" w:space="0" w:color="auto"/>
            </w:tcBorders>
          </w:tcPr>
          <w:p w14:paraId="32B653DF" w14:textId="77777777" w:rsidR="008141E9" w:rsidRDefault="00727D6A">
            <w:pPr>
              <w:spacing w:after="0" w:line="240" w:lineRule="auto"/>
              <w:rPr>
                <w:rFonts w:ascii="Times New Roman" w:hAnsi="Times New Roman"/>
                <w:lang w:eastAsia="ru-RU"/>
              </w:rPr>
            </w:pPr>
            <w:r>
              <w:rPr>
                <w:rFonts w:ascii="Times New Roman" w:hAnsi="Times New Roman"/>
                <w:lang w:eastAsia="ru-RU"/>
              </w:rPr>
              <w:t xml:space="preserve">Томатная паста </w:t>
            </w:r>
          </w:p>
        </w:tc>
      </w:tr>
      <w:tr w:rsidR="008141E9" w14:paraId="3369FC01" w14:textId="77777777">
        <w:trPr>
          <w:trHeight w:val="70"/>
        </w:trPr>
        <w:tc>
          <w:tcPr>
            <w:tcW w:w="1064" w:type="dxa"/>
            <w:tcBorders>
              <w:top w:val="single" w:sz="4" w:space="0" w:color="auto"/>
              <w:left w:val="single" w:sz="4" w:space="0" w:color="auto"/>
              <w:bottom w:val="single" w:sz="4" w:space="0" w:color="auto"/>
              <w:right w:val="single" w:sz="4" w:space="0" w:color="auto"/>
            </w:tcBorders>
          </w:tcPr>
          <w:p w14:paraId="2E9FC89E" w14:textId="77777777" w:rsidR="008141E9" w:rsidRDefault="00727D6A">
            <w:pPr>
              <w:widowControl w:val="0"/>
              <w:spacing w:after="0" w:line="240" w:lineRule="auto"/>
              <w:ind w:left="360"/>
              <w:contextualSpacing/>
              <w:rPr>
                <w:rFonts w:ascii="Times New Roman" w:hAnsi="Times New Roman"/>
                <w:lang w:eastAsia="ru-RU"/>
              </w:rPr>
            </w:pPr>
            <w:r>
              <w:rPr>
                <w:rFonts w:ascii="Times New Roman" w:hAnsi="Times New Roman"/>
                <w:lang w:eastAsia="ru-RU"/>
              </w:rPr>
              <w:t>9</w:t>
            </w:r>
          </w:p>
        </w:tc>
        <w:tc>
          <w:tcPr>
            <w:tcW w:w="2163" w:type="dxa"/>
            <w:tcBorders>
              <w:top w:val="single" w:sz="4" w:space="0" w:color="auto"/>
              <w:left w:val="single" w:sz="4" w:space="0" w:color="000000"/>
              <w:bottom w:val="single" w:sz="4" w:space="0" w:color="auto"/>
              <w:right w:val="single" w:sz="4" w:space="0" w:color="000000"/>
            </w:tcBorders>
          </w:tcPr>
          <w:p w14:paraId="42E00EDE"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10.39.22.110</w:t>
            </w:r>
          </w:p>
        </w:tc>
        <w:tc>
          <w:tcPr>
            <w:tcW w:w="6520" w:type="dxa"/>
            <w:tcBorders>
              <w:top w:val="single" w:sz="4" w:space="0" w:color="auto"/>
              <w:left w:val="single" w:sz="4" w:space="0" w:color="auto"/>
              <w:bottom w:val="single" w:sz="4" w:space="0" w:color="auto"/>
              <w:right w:val="single" w:sz="4" w:space="0" w:color="auto"/>
            </w:tcBorders>
          </w:tcPr>
          <w:p w14:paraId="28A740B4" w14:textId="77777777" w:rsidR="008141E9" w:rsidRDefault="00727D6A">
            <w:pPr>
              <w:spacing w:after="0" w:line="240" w:lineRule="auto"/>
              <w:rPr>
                <w:rFonts w:ascii="Times New Roman" w:hAnsi="Times New Roman"/>
                <w:lang w:eastAsia="ru-RU"/>
              </w:rPr>
            </w:pPr>
            <w:r>
              <w:rPr>
                <w:rFonts w:ascii="Times New Roman" w:hAnsi="Times New Roman"/>
                <w:lang w:eastAsia="ru-RU"/>
              </w:rPr>
              <w:t>Фруктовое повидло</w:t>
            </w:r>
          </w:p>
        </w:tc>
      </w:tr>
      <w:tr w:rsidR="008141E9" w14:paraId="4DC5F2A0" w14:textId="77777777">
        <w:trPr>
          <w:trHeight w:val="70"/>
        </w:trPr>
        <w:tc>
          <w:tcPr>
            <w:tcW w:w="1064" w:type="dxa"/>
            <w:tcBorders>
              <w:top w:val="single" w:sz="4" w:space="0" w:color="auto"/>
              <w:left w:val="single" w:sz="4" w:space="0" w:color="auto"/>
              <w:bottom w:val="single" w:sz="4" w:space="0" w:color="auto"/>
              <w:right w:val="single" w:sz="4" w:space="0" w:color="auto"/>
            </w:tcBorders>
          </w:tcPr>
          <w:p w14:paraId="03F57833" w14:textId="77777777" w:rsidR="008141E9" w:rsidRDefault="00727D6A">
            <w:pPr>
              <w:widowControl w:val="0"/>
              <w:spacing w:after="0" w:line="240" w:lineRule="auto"/>
              <w:ind w:left="360"/>
              <w:contextualSpacing/>
              <w:rPr>
                <w:rFonts w:ascii="Times New Roman" w:hAnsi="Times New Roman"/>
                <w:lang w:eastAsia="ru-RU"/>
              </w:rPr>
            </w:pPr>
            <w:r>
              <w:rPr>
                <w:rFonts w:ascii="Times New Roman" w:hAnsi="Times New Roman"/>
                <w:lang w:eastAsia="ru-RU"/>
              </w:rPr>
              <w:t>10</w:t>
            </w:r>
          </w:p>
        </w:tc>
        <w:tc>
          <w:tcPr>
            <w:tcW w:w="2163" w:type="dxa"/>
            <w:tcBorders>
              <w:top w:val="single" w:sz="4" w:space="0" w:color="auto"/>
              <w:left w:val="single" w:sz="4" w:space="0" w:color="000000"/>
              <w:bottom w:val="single" w:sz="4" w:space="0" w:color="auto"/>
              <w:right w:val="single" w:sz="4" w:space="0" w:color="000000"/>
            </w:tcBorders>
          </w:tcPr>
          <w:p w14:paraId="7B10FB17"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10.39.25.120</w:t>
            </w:r>
          </w:p>
        </w:tc>
        <w:tc>
          <w:tcPr>
            <w:tcW w:w="6520" w:type="dxa"/>
            <w:tcBorders>
              <w:top w:val="single" w:sz="4" w:space="0" w:color="auto"/>
              <w:left w:val="single" w:sz="4" w:space="0" w:color="auto"/>
              <w:bottom w:val="single" w:sz="4" w:space="0" w:color="auto"/>
              <w:right w:val="single" w:sz="4" w:space="0" w:color="auto"/>
            </w:tcBorders>
          </w:tcPr>
          <w:p w14:paraId="557D94E5" w14:textId="77777777" w:rsidR="008141E9" w:rsidRDefault="00727D6A">
            <w:pPr>
              <w:spacing w:after="0" w:line="240" w:lineRule="auto"/>
              <w:rPr>
                <w:rFonts w:ascii="Times New Roman" w:hAnsi="Times New Roman"/>
                <w:lang w:eastAsia="ru-RU"/>
              </w:rPr>
            </w:pPr>
            <w:r>
              <w:rPr>
                <w:rFonts w:ascii="Times New Roman" w:hAnsi="Times New Roman"/>
                <w:lang w:eastAsia="ru-RU"/>
              </w:rPr>
              <w:t>Варенье фруктовое</w:t>
            </w:r>
          </w:p>
        </w:tc>
      </w:tr>
      <w:tr w:rsidR="008141E9" w14:paraId="25410DF1" w14:textId="77777777">
        <w:trPr>
          <w:trHeight w:val="89"/>
        </w:trPr>
        <w:tc>
          <w:tcPr>
            <w:tcW w:w="1064" w:type="dxa"/>
            <w:tcBorders>
              <w:top w:val="single" w:sz="4" w:space="0" w:color="auto"/>
              <w:left w:val="single" w:sz="4" w:space="0" w:color="auto"/>
              <w:bottom w:val="single" w:sz="4" w:space="0" w:color="auto"/>
              <w:right w:val="single" w:sz="4" w:space="0" w:color="auto"/>
            </w:tcBorders>
          </w:tcPr>
          <w:p w14:paraId="3DF9D15F" w14:textId="77777777" w:rsidR="008141E9" w:rsidRDefault="00727D6A">
            <w:pPr>
              <w:widowControl w:val="0"/>
              <w:spacing w:after="0" w:line="240" w:lineRule="auto"/>
              <w:ind w:left="360"/>
              <w:contextualSpacing/>
              <w:rPr>
                <w:rFonts w:ascii="Times New Roman" w:hAnsi="Times New Roman"/>
                <w:lang w:eastAsia="ru-RU"/>
              </w:rPr>
            </w:pPr>
            <w:r>
              <w:rPr>
                <w:rFonts w:ascii="Times New Roman" w:hAnsi="Times New Roman"/>
                <w:lang w:eastAsia="ru-RU"/>
              </w:rPr>
              <w:t>11</w:t>
            </w:r>
          </w:p>
        </w:tc>
        <w:tc>
          <w:tcPr>
            <w:tcW w:w="2163" w:type="dxa"/>
            <w:tcBorders>
              <w:top w:val="single" w:sz="4" w:space="0" w:color="auto"/>
              <w:left w:val="single" w:sz="4" w:space="0" w:color="auto"/>
              <w:bottom w:val="single" w:sz="4" w:space="0" w:color="auto"/>
              <w:right w:val="single" w:sz="4" w:space="0" w:color="auto"/>
            </w:tcBorders>
          </w:tcPr>
          <w:p w14:paraId="33E1FCE8" w14:textId="77777777" w:rsidR="008141E9" w:rsidRDefault="00727D6A">
            <w:pPr>
              <w:widowControl w:val="0"/>
              <w:spacing w:after="0" w:line="240" w:lineRule="auto"/>
              <w:contextualSpacing/>
              <w:rPr>
                <w:rFonts w:ascii="Times New Roman" w:hAnsi="Times New Roman"/>
                <w:lang w:eastAsia="ru-RU"/>
              </w:rPr>
            </w:pPr>
            <w:r>
              <w:rPr>
                <w:rFonts w:ascii="Times New Roman" w:hAnsi="Times New Roman"/>
                <w:lang w:eastAsia="ru-RU"/>
              </w:rPr>
              <w:t>10.86.10.243</w:t>
            </w:r>
          </w:p>
        </w:tc>
        <w:tc>
          <w:tcPr>
            <w:tcW w:w="6520" w:type="dxa"/>
            <w:tcBorders>
              <w:top w:val="single" w:sz="4" w:space="0" w:color="auto"/>
              <w:left w:val="single" w:sz="4" w:space="0" w:color="auto"/>
              <w:bottom w:val="single" w:sz="4" w:space="0" w:color="auto"/>
              <w:right w:val="single" w:sz="4" w:space="0" w:color="auto"/>
            </w:tcBorders>
          </w:tcPr>
          <w:p w14:paraId="7FB0307C" w14:textId="77777777" w:rsidR="008141E9" w:rsidRDefault="00727D6A">
            <w:pPr>
              <w:spacing w:after="0" w:line="240" w:lineRule="auto"/>
              <w:rPr>
                <w:rFonts w:ascii="Times New Roman" w:hAnsi="Times New Roman"/>
                <w:lang w:eastAsia="ru-RU"/>
              </w:rPr>
            </w:pPr>
            <w:r>
              <w:rPr>
                <w:rFonts w:ascii="Times New Roman" w:hAnsi="Times New Roman"/>
                <w:lang w:eastAsia="ru-RU"/>
              </w:rPr>
              <w:t xml:space="preserve">Сок </w:t>
            </w:r>
          </w:p>
        </w:tc>
      </w:tr>
    </w:tbl>
    <w:p w14:paraId="4BC0AAFF" w14:textId="77777777" w:rsidR="008141E9" w:rsidRDefault="008141E9">
      <w:pPr>
        <w:widowControl w:val="0"/>
        <w:spacing w:after="0" w:line="240" w:lineRule="auto"/>
        <w:ind w:right="-108"/>
        <w:jc w:val="center"/>
        <w:rPr>
          <w:rFonts w:ascii="Times New Roman" w:eastAsia="Times New Roman" w:hAnsi="Times New Roman"/>
          <w:b/>
          <w:bCs/>
          <w:lang w:eastAsia="ru-RU"/>
        </w:rPr>
      </w:pPr>
    </w:p>
    <w:p w14:paraId="396CC750" w14:textId="77777777" w:rsidR="008141E9" w:rsidRDefault="00727D6A">
      <w:pPr>
        <w:widowControl w:val="0"/>
        <w:spacing w:after="0" w:line="240" w:lineRule="auto"/>
        <w:rPr>
          <w:rFonts w:ascii="Times New Roman" w:eastAsia="Times New Roman" w:hAnsi="Times New Roman"/>
          <w:b/>
          <w:bCs/>
        </w:rPr>
      </w:pPr>
      <w:r>
        <w:rPr>
          <w:rFonts w:ascii="Times New Roman" w:eastAsia="Times New Roman" w:hAnsi="Times New Roman"/>
          <w:b/>
          <w:bCs/>
          <w:lang w:eastAsia="ru-RU"/>
        </w:rPr>
        <w:t xml:space="preserve"> 1.</w:t>
      </w:r>
      <w:r>
        <w:rPr>
          <w:rFonts w:ascii="Times New Roman" w:eastAsia="Times New Roman" w:hAnsi="Times New Roman"/>
          <w:b/>
          <w:bCs/>
        </w:rPr>
        <w:t>Объем закупки.</w:t>
      </w:r>
    </w:p>
    <w:tbl>
      <w:tblPr>
        <w:tblStyle w:val="16"/>
        <w:tblW w:w="5000" w:type="pct"/>
        <w:tblInd w:w="-318" w:type="dxa"/>
        <w:tblLook w:val="04A0" w:firstRow="1" w:lastRow="0" w:firstColumn="1" w:lastColumn="0" w:noHBand="0" w:noVBand="1"/>
      </w:tblPr>
      <w:tblGrid>
        <w:gridCol w:w="570"/>
        <w:gridCol w:w="2206"/>
        <w:gridCol w:w="5844"/>
        <w:gridCol w:w="722"/>
        <w:gridCol w:w="655"/>
      </w:tblGrid>
      <w:tr w:rsidR="008141E9" w14:paraId="56086AB9" w14:textId="77777777">
        <w:trPr>
          <w:trHeight w:val="315"/>
        </w:trPr>
        <w:tc>
          <w:tcPr>
            <w:tcW w:w="557" w:type="dxa"/>
            <w:tcBorders>
              <w:top w:val="single" w:sz="4" w:space="0" w:color="auto"/>
              <w:left w:val="single" w:sz="4" w:space="0" w:color="auto"/>
              <w:bottom w:val="single" w:sz="4" w:space="0" w:color="auto"/>
              <w:right w:val="single" w:sz="4" w:space="0" w:color="auto"/>
            </w:tcBorders>
          </w:tcPr>
          <w:p w14:paraId="1D271744" w14:textId="77777777" w:rsidR="008141E9" w:rsidRDefault="00727D6A">
            <w:pPr>
              <w:spacing w:after="0" w:line="240" w:lineRule="auto"/>
              <w:jc w:val="center"/>
              <w:rPr>
                <w:rFonts w:ascii="Times New Roman" w:hAnsi="Times New Roman"/>
                <w:b/>
                <w:bCs/>
              </w:rPr>
            </w:pPr>
            <w:bookmarkStart w:id="0" w:name="_Hlk175746274"/>
            <w:r>
              <w:rPr>
                <w:rFonts w:ascii="Times New Roman" w:hAnsi="Times New Roman"/>
                <w:b/>
                <w:bCs/>
              </w:rPr>
              <w:t xml:space="preserve">№ </w:t>
            </w:r>
          </w:p>
          <w:p w14:paraId="7FB43EF3" w14:textId="77777777" w:rsidR="008141E9" w:rsidRDefault="00727D6A">
            <w:pPr>
              <w:spacing w:after="0" w:line="240" w:lineRule="auto"/>
              <w:jc w:val="both"/>
              <w:rPr>
                <w:rFonts w:ascii="Times New Roman" w:eastAsia="Times New Roman" w:hAnsi="Times New Roman"/>
                <w:lang w:eastAsia="ru-RU"/>
              </w:rPr>
            </w:pPr>
            <w:r>
              <w:rPr>
                <w:rFonts w:ascii="Times New Roman" w:hAnsi="Times New Roman"/>
                <w:b/>
                <w:bCs/>
              </w:rPr>
              <w:t>п/п</w:t>
            </w:r>
          </w:p>
        </w:tc>
        <w:tc>
          <w:tcPr>
            <w:tcW w:w="2156" w:type="dxa"/>
            <w:tcBorders>
              <w:top w:val="single" w:sz="4" w:space="0" w:color="auto"/>
              <w:left w:val="single" w:sz="4" w:space="0" w:color="auto"/>
              <w:bottom w:val="single" w:sz="4" w:space="0" w:color="auto"/>
              <w:right w:val="single" w:sz="4" w:space="0" w:color="auto"/>
            </w:tcBorders>
          </w:tcPr>
          <w:p w14:paraId="40DFF9C5" w14:textId="77777777" w:rsidR="008141E9" w:rsidRDefault="00727D6A">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Наименование товара</w:t>
            </w:r>
          </w:p>
        </w:tc>
        <w:tc>
          <w:tcPr>
            <w:tcW w:w="5712" w:type="dxa"/>
            <w:tcBorders>
              <w:top w:val="single" w:sz="4" w:space="0" w:color="auto"/>
              <w:left w:val="single" w:sz="4" w:space="0" w:color="auto"/>
              <w:bottom w:val="single" w:sz="4" w:space="0" w:color="auto"/>
              <w:right w:val="single" w:sz="4" w:space="0" w:color="auto"/>
            </w:tcBorders>
          </w:tcPr>
          <w:p w14:paraId="6B7DE064" w14:textId="77777777" w:rsidR="008141E9" w:rsidRDefault="00727D6A">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Характеристика товаров</w:t>
            </w:r>
          </w:p>
        </w:tc>
        <w:tc>
          <w:tcPr>
            <w:tcW w:w="706" w:type="dxa"/>
            <w:tcBorders>
              <w:top w:val="single" w:sz="4" w:space="0" w:color="auto"/>
              <w:left w:val="single" w:sz="4" w:space="0" w:color="auto"/>
              <w:bottom w:val="single" w:sz="4" w:space="0" w:color="auto"/>
              <w:right w:val="single" w:sz="4" w:space="0" w:color="auto"/>
            </w:tcBorders>
          </w:tcPr>
          <w:p w14:paraId="571656C3" w14:textId="77777777" w:rsidR="008141E9" w:rsidRDefault="00727D6A">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Кол-</w:t>
            </w:r>
          </w:p>
          <w:p w14:paraId="0F0B4930" w14:textId="77777777" w:rsidR="008141E9" w:rsidRDefault="00727D6A">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во</w:t>
            </w:r>
          </w:p>
        </w:tc>
        <w:tc>
          <w:tcPr>
            <w:tcW w:w="640" w:type="dxa"/>
            <w:tcBorders>
              <w:top w:val="single" w:sz="4" w:space="0" w:color="auto"/>
              <w:left w:val="single" w:sz="4" w:space="0" w:color="auto"/>
              <w:bottom w:val="single" w:sz="4" w:space="0" w:color="auto"/>
              <w:right w:val="single" w:sz="4" w:space="0" w:color="auto"/>
            </w:tcBorders>
          </w:tcPr>
          <w:p w14:paraId="3F0381D1" w14:textId="77777777" w:rsidR="008141E9" w:rsidRDefault="00727D6A">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Ед.</w:t>
            </w:r>
          </w:p>
          <w:p w14:paraId="0497FE6E" w14:textId="77777777" w:rsidR="008141E9" w:rsidRDefault="00727D6A">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изм.</w:t>
            </w:r>
          </w:p>
        </w:tc>
      </w:tr>
      <w:tr w:rsidR="008141E9" w14:paraId="352BB42E" w14:textId="77777777">
        <w:trPr>
          <w:trHeight w:val="3397"/>
        </w:trPr>
        <w:tc>
          <w:tcPr>
            <w:tcW w:w="557" w:type="dxa"/>
            <w:tcBorders>
              <w:top w:val="single" w:sz="4" w:space="0" w:color="auto"/>
              <w:left w:val="single" w:sz="4" w:space="0" w:color="auto"/>
              <w:bottom w:val="single" w:sz="4" w:space="0" w:color="auto"/>
              <w:right w:val="single" w:sz="4" w:space="0" w:color="auto"/>
            </w:tcBorders>
          </w:tcPr>
          <w:p w14:paraId="1BF30DDB" w14:textId="77777777" w:rsidR="008141E9" w:rsidRDefault="008141E9">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56674B72"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b/>
                <w:bCs/>
                <w:lang w:eastAsia="ru-RU"/>
              </w:rPr>
              <w:t>Дрожжи хлебопекарные прессованные</w:t>
            </w:r>
          </w:p>
        </w:tc>
        <w:tc>
          <w:tcPr>
            <w:tcW w:w="5712" w:type="dxa"/>
            <w:tcBorders>
              <w:top w:val="single" w:sz="4" w:space="0" w:color="auto"/>
              <w:left w:val="single" w:sz="4" w:space="0" w:color="auto"/>
              <w:bottom w:val="single" w:sz="4" w:space="0" w:color="auto"/>
              <w:right w:val="single" w:sz="4" w:space="0" w:color="auto"/>
            </w:tcBorders>
          </w:tcPr>
          <w:p w14:paraId="53C639CB"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Соответствие требованиям ГОСТ Р 54731-2011 «Дрожжи хлебопекарные прессованные. Технические условия»</w:t>
            </w:r>
          </w:p>
          <w:p w14:paraId="76A3F15E"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 xml:space="preserve">Хлебопекарные сухие быстродействующие, цвет светло-желтый или светло-коричневый. </w:t>
            </w:r>
          </w:p>
          <w:p w14:paraId="0A6F8E13"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Внешний вид Плотная масса, легко ломается и не мажется</w:t>
            </w:r>
          </w:p>
          <w:p w14:paraId="74AA2A2B"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Цвет Равномерный, без пятен, светлый, допускается сероватый, кремоватый или желтоватый оттенок</w:t>
            </w:r>
          </w:p>
          <w:p w14:paraId="3F20A776"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Вкус Пресный, свойственный дрожжам, без постороннего привкуса</w:t>
            </w:r>
          </w:p>
          <w:p w14:paraId="62C52CD0"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Запах Свойственный дрожжам</w:t>
            </w:r>
          </w:p>
          <w:p w14:paraId="41550453"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Упаковка: предназначенная и соответствующей стандартам для данной продукции</w:t>
            </w:r>
            <w:r>
              <w:rPr>
                <w:rFonts w:ascii="Times New Roman" w:eastAsia="Times New Roman" w:hAnsi="Times New Roman"/>
                <w:lang w:eastAsia="ru-RU"/>
              </w:rPr>
              <w:tab/>
            </w:r>
          </w:p>
          <w:p w14:paraId="7593B90B"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Фасовка: не менее 1 кг</w:t>
            </w:r>
          </w:p>
        </w:tc>
        <w:tc>
          <w:tcPr>
            <w:tcW w:w="706" w:type="dxa"/>
            <w:tcBorders>
              <w:top w:val="single" w:sz="4" w:space="0" w:color="auto"/>
              <w:left w:val="single" w:sz="4" w:space="0" w:color="auto"/>
              <w:bottom w:val="single" w:sz="4" w:space="0" w:color="auto"/>
              <w:right w:val="single" w:sz="4" w:space="0" w:color="auto"/>
            </w:tcBorders>
          </w:tcPr>
          <w:p w14:paraId="3F2ED37B"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200</w:t>
            </w:r>
          </w:p>
        </w:tc>
        <w:tc>
          <w:tcPr>
            <w:tcW w:w="640" w:type="dxa"/>
            <w:tcBorders>
              <w:top w:val="single" w:sz="4" w:space="0" w:color="auto"/>
              <w:left w:val="single" w:sz="4" w:space="0" w:color="auto"/>
              <w:bottom w:val="single" w:sz="4" w:space="0" w:color="auto"/>
              <w:right w:val="single" w:sz="4" w:space="0" w:color="auto"/>
            </w:tcBorders>
          </w:tcPr>
          <w:p w14:paraId="0273F286"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r>
      <w:tr w:rsidR="008141E9" w14:paraId="782BADCE" w14:textId="77777777">
        <w:trPr>
          <w:trHeight w:val="315"/>
        </w:trPr>
        <w:tc>
          <w:tcPr>
            <w:tcW w:w="557" w:type="dxa"/>
            <w:tcBorders>
              <w:top w:val="single" w:sz="4" w:space="0" w:color="auto"/>
              <w:left w:val="single" w:sz="4" w:space="0" w:color="auto"/>
              <w:bottom w:val="single" w:sz="4" w:space="0" w:color="auto"/>
              <w:right w:val="single" w:sz="4" w:space="0" w:color="auto"/>
            </w:tcBorders>
          </w:tcPr>
          <w:p w14:paraId="68AC16B6" w14:textId="77777777" w:rsidR="008141E9" w:rsidRDefault="008141E9">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2CF03855"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b/>
                <w:bCs/>
                <w:lang w:eastAsia="ru-RU"/>
              </w:rPr>
              <w:t xml:space="preserve">Кофейный напиток </w:t>
            </w:r>
          </w:p>
        </w:tc>
        <w:tc>
          <w:tcPr>
            <w:tcW w:w="5712" w:type="dxa"/>
            <w:tcBorders>
              <w:top w:val="single" w:sz="4" w:space="0" w:color="auto"/>
              <w:left w:val="single" w:sz="4" w:space="0" w:color="auto"/>
              <w:bottom w:val="single" w:sz="4" w:space="0" w:color="auto"/>
              <w:right w:val="single" w:sz="4" w:space="0" w:color="auto"/>
            </w:tcBorders>
          </w:tcPr>
          <w:p w14:paraId="16ADE428"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Соответствует требованиям ГОСТ Р 50364-92 Концентраты пищевые. Напитки кофейные растворимые. Технические условия</w:t>
            </w:r>
          </w:p>
          <w:p w14:paraId="28168CC1"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b/>
                <w:bCs/>
                <w:lang w:eastAsia="ru-RU"/>
              </w:rPr>
              <w:t>с цикорием без натурального кофе, растворимый-соответствие</w:t>
            </w:r>
          </w:p>
          <w:p w14:paraId="042280C3"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Внешний вид: мелкодисперсный, сыпучий порошок</w:t>
            </w:r>
          </w:p>
          <w:p w14:paraId="3AB2789B"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Цвет: от светло- до темно-коричневого, однородный по интенсивности.</w:t>
            </w:r>
          </w:p>
          <w:p w14:paraId="6BC99BE3"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Вкус: выраженный, с различными оттенками, свойственный данному продукту.</w:t>
            </w:r>
          </w:p>
          <w:p w14:paraId="306E3B8B"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Аромат: ярко выраженный, свойственный данному продукту.</w:t>
            </w:r>
          </w:p>
          <w:p w14:paraId="0FEF0284"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Упаковка: предназначенная и соответствующая стандартам для данной продукции</w:t>
            </w:r>
          </w:p>
          <w:p w14:paraId="5F402C36"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lastRenderedPageBreak/>
              <w:t>Фасовка: не менее 100 г.</w:t>
            </w:r>
          </w:p>
        </w:tc>
        <w:tc>
          <w:tcPr>
            <w:tcW w:w="706" w:type="dxa"/>
            <w:tcBorders>
              <w:top w:val="single" w:sz="4" w:space="0" w:color="auto"/>
              <w:left w:val="single" w:sz="4" w:space="0" w:color="auto"/>
              <w:bottom w:val="single" w:sz="4" w:space="0" w:color="auto"/>
              <w:right w:val="single" w:sz="4" w:space="0" w:color="auto"/>
            </w:tcBorders>
          </w:tcPr>
          <w:p w14:paraId="3BECFE8A"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lastRenderedPageBreak/>
              <w:t>360</w:t>
            </w:r>
          </w:p>
        </w:tc>
        <w:tc>
          <w:tcPr>
            <w:tcW w:w="640" w:type="dxa"/>
            <w:tcBorders>
              <w:top w:val="single" w:sz="4" w:space="0" w:color="auto"/>
              <w:left w:val="single" w:sz="4" w:space="0" w:color="auto"/>
              <w:bottom w:val="single" w:sz="4" w:space="0" w:color="auto"/>
              <w:right w:val="single" w:sz="4" w:space="0" w:color="auto"/>
            </w:tcBorders>
          </w:tcPr>
          <w:p w14:paraId="0DEDD5B1"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r>
      <w:tr w:rsidR="008141E9" w14:paraId="54D44F51" w14:textId="77777777">
        <w:trPr>
          <w:trHeight w:val="315"/>
        </w:trPr>
        <w:tc>
          <w:tcPr>
            <w:tcW w:w="557" w:type="dxa"/>
            <w:tcBorders>
              <w:top w:val="single" w:sz="4" w:space="0" w:color="auto"/>
              <w:left w:val="single" w:sz="4" w:space="0" w:color="auto"/>
              <w:bottom w:val="single" w:sz="4" w:space="0" w:color="auto"/>
              <w:right w:val="single" w:sz="4" w:space="0" w:color="auto"/>
            </w:tcBorders>
          </w:tcPr>
          <w:p w14:paraId="3EB7B51E" w14:textId="77777777" w:rsidR="008141E9" w:rsidRDefault="008141E9">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28AC0E5A"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b/>
                <w:bCs/>
                <w:lang w:eastAsia="ru-RU"/>
              </w:rPr>
              <w:t xml:space="preserve">Чай </w:t>
            </w:r>
          </w:p>
        </w:tc>
        <w:tc>
          <w:tcPr>
            <w:tcW w:w="5712" w:type="dxa"/>
            <w:tcBorders>
              <w:top w:val="single" w:sz="4" w:space="0" w:color="auto"/>
              <w:left w:val="single" w:sz="4" w:space="0" w:color="auto"/>
              <w:bottom w:val="single" w:sz="4" w:space="0" w:color="auto"/>
              <w:right w:val="single" w:sz="4" w:space="0" w:color="auto"/>
            </w:tcBorders>
          </w:tcPr>
          <w:p w14:paraId="6BAF4CFD"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Соответствует требованиям ГОСТ 32573-2013 «Чай чёрный. Технические условия» и/или ТУ производителя (изготовителя)</w:t>
            </w:r>
          </w:p>
          <w:p w14:paraId="3F296BE3"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 xml:space="preserve">Вид чая: черный </w:t>
            </w:r>
            <w:r>
              <w:rPr>
                <w:rFonts w:ascii="Times New Roman" w:eastAsia="Times New Roman" w:hAnsi="Times New Roman"/>
                <w:b/>
                <w:bCs/>
                <w:lang w:eastAsia="ru-RU"/>
              </w:rPr>
              <w:t>среднелистовой</w:t>
            </w:r>
          </w:p>
          <w:p w14:paraId="331CC58C"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Сорт: не ниже высшего</w:t>
            </w:r>
          </w:p>
          <w:p w14:paraId="71D35CC7"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Внешний вид настоя чая: яркий, прозрачный</w:t>
            </w:r>
          </w:p>
          <w:p w14:paraId="549B4517"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Аромат и вкус настоя чая: нежный аромат, терпкий вкус</w:t>
            </w:r>
          </w:p>
          <w:p w14:paraId="63B65480"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Цвет разваренного листа: однородный, коричнево-красный или коричневый</w:t>
            </w:r>
          </w:p>
          <w:p w14:paraId="64D4A7D6"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Форма выпуска: в пакетиках с ярлычком</w:t>
            </w:r>
          </w:p>
          <w:p w14:paraId="4D37A7D0"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Внешний вид чая: однородный, ровный, хорошо скрученный или достаточно ровный, сферической или продолговатой формы</w:t>
            </w:r>
          </w:p>
          <w:p w14:paraId="6B2DC60E"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Упаковка: предназначенная и соответствующая стандартам для данной продукции</w:t>
            </w:r>
          </w:p>
          <w:p w14:paraId="5613EBB7"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Фасовка: не менее 100 г.</w:t>
            </w:r>
          </w:p>
        </w:tc>
        <w:tc>
          <w:tcPr>
            <w:tcW w:w="706" w:type="dxa"/>
            <w:tcBorders>
              <w:top w:val="single" w:sz="4" w:space="0" w:color="auto"/>
              <w:left w:val="single" w:sz="4" w:space="0" w:color="auto"/>
              <w:bottom w:val="single" w:sz="4" w:space="0" w:color="auto"/>
              <w:right w:val="single" w:sz="4" w:space="0" w:color="auto"/>
            </w:tcBorders>
          </w:tcPr>
          <w:p w14:paraId="5546A338"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1600</w:t>
            </w:r>
          </w:p>
        </w:tc>
        <w:tc>
          <w:tcPr>
            <w:tcW w:w="640" w:type="dxa"/>
            <w:tcBorders>
              <w:top w:val="single" w:sz="4" w:space="0" w:color="auto"/>
              <w:left w:val="single" w:sz="4" w:space="0" w:color="auto"/>
              <w:bottom w:val="single" w:sz="4" w:space="0" w:color="auto"/>
              <w:right w:val="single" w:sz="4" w:space="0" w:color="auto"/>
            </w:tcBorders>
          </w:tcPr>
          <w:p w14:paraId="11F09016"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r>
      <w:tr w:rsidR="008141E9" w14:paraId="4AABFB43" w14:textId="77777777">
        <w:trPr>
          <w:trHeight w:val="315"/>
        </w:trPr>
        <w:tc>
          <w:tcPr>
            <w:tcW w:w="557" w:type="dxa"/>
            <w:tcBorders>
              <w:top w:val="single" w:sz="4" w:space="0" w:color="auto"/>
              <w:left w:val="single" w:sz="4" w:space="0" w:color="auto"/>
              <w:bottom w:val="single" w:sz="4" w:space="0" w:color="auto"/>
              <w:right w:val="single" w:sz="4" w:space="0" w:color="auto"/>
            </w:tcBorders>
          </w:tcPr>
          <w:p w14:paraId="6FF3C086" w14:textId="77777777" w:rsidR="008141E9" w:rsidRDefault="008141E9">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752DB64F"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b/>
                <w:bCs/>
                <w:lang w:eastAsia="ru-RU"/>
              </w:rPr>
              <w:t xml:space="preserve">Масло подсолнечное </w:t>
            </w:r>
          </w:p>
        </w:tc>
        <w:tc>
          <w:tcPr>
            <w:tcW w:w="5712" w:type="dxa"/>
            <w:tcBorders>
              <w:top w:val="single" w:sz="4" w:space="0" w:color="auto"/>
              <w:left w:val="single" w:sz="4" w:space="0" w:color="auto"/>
              <w:bottom w:val="single" w:sz="4" w:space="0" w:color="auto"/>
              <w:right w:val="single" w:sz="4" w:space="0" w:color="auto"/>
            </w:tcBorders>
          </w:tcPr>
          <w:p w14:paraId="75B7E89C"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Соответствует требованиям ГОСТ 1129-2013 «Масло подсолнечное. Технические условия»</w:t>
            </w:r>
          </w:p>
          <w:p w14:paraId="2B63A8E0"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Марка подсолнечного масла: Рафинированное дезодорированное не ниже первого сорта</w:t>
            </w:r>
          </w:p>
          <w:p w14:paraId="29526B20"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 xml:space="preserve">Прозрачность: прозрачное без осадка </w:t>
            </w:r>
          </w:p>
          <w:p w14:paraId="59E4649E"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Запах и вкус: без запаха, обезличенный вкус</w:t>
            </w:r>
          </w:p>
          <w:p w14:paraId="29F4F1DE"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 xml:space="preserve">Массовая доля </w:t>
            </w:r>
            <w:proofErr w:type="spellStart"/>
            <w:r>
              <w:rPr>
                <w:rFonts w:ascii="Times New Roman" w:eastAsia="Times New Roman" w:hAnsi="Times New Roman"/>
                <w:lang w:eastAsia="ru-RU"/>
              </w:rPr>
              <w:t>нежировых</w:t>
            </w:r>
            <w:proofErr w:type="spellEnd"/>
            <w:r>
              <w:rPr>
                <w:rFonts w:ascii="Times New Roman" w:eastAsia="Times New Roman" w:hAnsi="Times New Roman"/>
                <w:lang w:eastAsia="ru-RU"/>
              </w:rPr>
              <w:t xml:space="preserve"> примесей: отсутствует</w:t>
            </w:r>
          </w:p>
          <w:p w14:paraId="34EF9DC7"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Цвет: золотистый или светло-желтый</w:t>
            </w:r>
          </w:p>
          <w:p w14:paraId="6784A3BF" w14:textId="77777777" w:rsidR="008141E9" w:rsidRDefault="00727D6A">
            <w:pPr>
              <w:keepNext/>
              <w:shd w:val="clear" w:color="auto" w:fill="FFFFFF"/>
              <w:tabs>
                <w:tab w:val="num" w:pos="360"/>
              </w:tabs>
              <w:spacing w:after="0" w:line="240" w:lineRule="auto"/>
              <w:ind w:firstLine="284"/>
              <w:contextualSpacing/>
              <w:jc w:val="both"/>
              <w:outlineLvl w:val="0"/>
              <w:rPr>
                <w:rFonts w:ascii="Times New Roman" w:eastAsia="Times New Roman" w:hAnsi="Times New Roman"/>
                <w:lang w:eastAsia="ru-RU"/>
              </w:rPr>
            </w:pPr>
            <w:r>
              <w:rPr>
                <w:rFonts w:ascii="Times New Roman" w:eastAsia="Times New Roman" w:hAnsi="Times New Roman"/>
                <w:lang w:eastAsia="ru-RU"/>
              </w:rPr>
              <w:t xml:space="preserve">При хранении не выделяет осадка, имеет слабый запах семечек: соответствие </w:t>
            </w:r>
          </w:p>
          <w:p w14:paraId="668AC906" w14:textId="77777777" w:rsidR="008141E9" w:rsidRDefault="00727D6A">
            <w:pPr>
              <w:keepNext/>
              <w:shd w:val="clear" w:color="auto" w:fill="FFFFFF"/>
              <w:tabs>
                <w:tab w:val="num" w:pos="360"/>
              </w:tabs>
              <w:spacing w:after="0" w:line="240" w:lineRule="auto"/>
              <w:contextualSpacing/>
              <w:outlineLvl w:val="0"/>
              <w:rPr>
                <w:rFonts w:ascii="Times New Roman" w:eastAsia="Times New Roman" w:hAnsi="Times New Roman"/>
                <w:lang w:eastAsia="ru-RU"/>
              </w:rPr>
            </w:pPr>
            <w:r>
              <w:rPr>
                <w:rFonts w:ascii="Times New Roman" w:eastAsia="Times New Roman" w:hAnsi="Times New Roman"/>
                <w:lang w:eastAsia="ru-RU"/>
              </w:rPr>
              <w:t>Упаковка: пластиковая бутылка или иной вид, предназначенный и соответствующий стандартам для данной продукции</w:t>
            </w:r>
          </w:p>
          <w:p w14:paraId="754EE7EF" w14:textId="1B77EC0B" w:rsidR="008141E9" w:rsidRDefault="00727D6A" w:rsidP="008D566E">
            <w:pPr>
              <w:keepNext/>
              <w:shd w:val="clear" w:color="auto" w:fill="FFFFFF"/>
              <w:tabs>
                <w:tab w:val="num" w:pos="360"/>
              </w:tabs>
              <w:spacing w:after="0" w:line="240" w:lineRule="auto"/>
              <w:contextualSpacing/>
              <w:outlineLvl w:val="0"/>
              <w:rPr>
                <w:rFonts w:ascii="Times New Roman" w:eastAsia="Times New Roman" w:hAnsi="Times New Roman"/>
                <w:lang w:eastAsia="ru-RU"/>
              </w:rPr>
            </w:pPr>
            <w:r>
              <w:rPr>
                <w:rFonts w:ascii="Times New Roman" w:eastAsia="Times New Roman" w:hAnsi="Times New Roman"/>
                <w:lang w:eastAsia="ru-RU"/>
              </w:rPr>
              <w:t xml:space="preserve">Фасовка не менее </w:t>
            </w:r>
            <w:r w:rsidR="008D566E">
              <w:rPr>
                <w:rFonts w:ascii="Times New Roman" w:eastAsia="Times New Roman" w:hAnsi="Times New Roman"/>
                <w:lang w:eastAsia="ru-RU"/>
              </w:rPr>
              <w:t>0,9</w:t>
            </w:r>
            <w:r>
              <w:rPr>
                <w:rFonts w:ascii="Times New Roman" w:eastAsia="Times New Roman" w:hAnsi="Times New Roman"/>
                <w:lang w:eastAsia="ru-RU"/>
              </w:rPr>
              <w:t xml:space="preserve"> л</w:t>
            </w:r>
          </w:p>
        </w:tc>
        <w:tc>
          <w:tcPr>
            <w:tcW w:w="706" w:type="dxa"/>
            <w:tcBorders>
              <w:top w:val="single" w:sz="4" w:space="0" w:color="auto"/>
              <w:left w:val="single" w:sz="4" w:space="0" w:color="auto"/>
              <w:bottom w:val="single" w:sz="4" w:space="0" w:color="auto"/>
              <w:right w:val="single" w:sz="4" w:space="0" w:color="auto"/>
            </w:tcBorders>
          </w:tcPr>
          <w:p w14:paraId="6F24A638"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1670</w:t>
            </w:r>
          </w:p>
        </w:tc>
        <w:tc>
          <w:tcPr>
            <w:tcW w:w="640" w:type="dxa"/>
            <w:tcBorders>
              <w:top w:val="single" w:sz="4" w:space="0" w:color="auto"/>
              <w:left w:val="single" w:sz="4" w:space="0" w:color="auto"/>
              <w:bottom w:val="single" w:sz="4" w:space="0" w:color="auto"/>
              <w:right w:val="single" w:sz="4" w:space="0" w:color="auto"/>
            </w:tcBorders>
          </w:tcPr>
          <w:p w14:paraId="6C09AFD9"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r>
      <w:tr w:rsidR="008141E9" w14:paraId="26EB141E" w14:textId="77777777">
        <w:trPr>
          <w:trHeight w:val="315"/>
        </w:trPr>
        <w:tc>
          <w:tcPr>
            <w:tcW w:w="557" w:type="dxa"/>
            <w:tcBorders>
              <w:top w:val="single" w:sz="4" w:space="0" w:color="auto"/>
              <w:left w:val="single" w:sz="4" w:space="0" w:color="auto"/>
              <w:bottom w:val="single" w:sz="4" w:space="0" w:color="auto"/>
              <w:right w:val="single" w:sz="4" w:space="0" w:color="auto"/>
            </w:tcBorders>
          </w:tcPr>
          <w:p w14:paraId="42D314AD" w14:textId="77777777" w:rsidR="008141E9" w:rsidRDefault="008141E9">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36CD1ACC"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b/>
                <w:bCs/>
                <w:lang w:eastAsia="ru-RU"/>
              </w:rPr>
              <w:t xml:space="preserve">Горошек зеленый консервированный </w:t>
            </w:r>
          </w:p>
        </w:tc>
        <w:tc>
          <w:tcPr>
            <w:tcW w:w="5712" w:type="dxa"/>
            <w:tcBorders>
              <w:top w:val="single" w:sz="4" w:space="0" w:color="auto"/>
              <w:left w:val="single" w:sz="4" w:space="0" w:color="auto"/>
              <w:bottom w:val="single" w:sz="4" w:space="0" w:color="auto"/>
              <w:right w:val="single" w:sz="4" w:space="0" w:color="auto"/>
            </w:tcBorders>
          </w:tcPr>
          <w:p w14:paraId="7589D7CD"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Соответствует требованиям ГОСТ 34112-2017 «Консервы овощные. Горошек зелёный. Технические условия»</w:t>
            </w:r>
          </w:p>
          <w:p w14:paraId="4428CF8E"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Внешний вид: целые зерна без примесей оболочек зерен и кормового гороха коричневого цвета.</w:t>
            </w:r>
          </w:p>
          <w:p w14:paraId="6CAF4CA1"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Сорт не ниже высшего</w:t>
            </w:r>
          </w:p>
          <w:p w14:paraId="1C1BB8B9"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Вкус и запах: свойственные консервированному зеленому горошку, посторонние привкус и запах не допускаются</w:t>
            </w:r>
          </w:p>
          <w:p w14:paraId="6E8A4AF9"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Цвет зерен: зеленый, светло-зеленый или оливковый, однородный в упаковочной единице</w:t>
            </w:r>
          </w:p>
          <w:p w14:paraId="4A6B3462"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Консистенция: мягкая однородная.</w:t>
            </w:r>
          </w:p>
          <w:p w14:paraId="0DC56C3F"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Качество заливочной жидкости: Прозрачная, характерного цвета с зеленоватым или оливковым оттенком</w:t>
            </w:r>
          </w:p>
          <w:p w14:paraId="69D65BCA"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Упаковка: предназначенная и соответствующая стандартам для данной продукции</w:t>
            </w:r>
          </w:p>
          <w:p w14:paraId="5F8C4958"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Фасовка: не менее 425 г</w:t>
            </w:r>
          </w:p>
        </w:tc>
        <w:tc>
          <w:tcPr>
            <w:tcW w:w="706" w:type="dxa"/>
            <w:tcBorders>
              <w:top w:val="single" w:sz="4" w:space="0" w:color="auto"/>
              <w:left w:val="single" w:sz="4" w:space="0" w:color="auto"/>
              <w:bottom w:val="single" w:sz="4" w:space="0" w:color="auto"/>
              <w:right w:val="single" w:sz="4" w:space="0" w:color="auto"/>
            </w:tcBorders>
          </w:tcPr>
          <w:p w14:paraId="23E6A391"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860</w:t>
            </w:r>
          </w:p>
        </w:tc>
        <w:tc>
          <w:tcPr>
            <w:tcW w:w="640" w:type="dxa"/>
            <w:tcBorders>
              <w:top w:val="single" w:sz="4" w:space="0" w:color="auto"/>
              <w:left w:val="single" w:sz="4" w:space="0" w:color="auto"/>
              <w:bottom w:val="single" w:sz="4" w:space="0" w:color="auto"/>
              <w:right w:val="single" w:sz="4" w:space="0" w:color="auto"/>
            </w:tcBorders>
          </w:tcPr>
          <w:p w14:paraId="621DA90C"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r>
      <w:tr w:rsidR="008141E9" w14:paraId="78A77D1B" w14:textId="77777777">
        <w:trPr>
          <w:trHeight w:val="315"/>
        </w:trPr>
        <w:tc>
          <w:tcPr>
            <w:tcW w:w="557" w:type="dxa"/>
            <w:tcBorders>
              <w:top w:val="single" w:sz="4" w:space="0" w:color="auto"/>
              <w:left w:val="single" w:sz="4" w:space="0" w:color="auto"/>
              <w:bottom w:val="single" w:sz="4" w:space="0" w:color="auto"/>
              <w:right w:val="single" w:sz="4" w:space="0" w:color="auto"/>
            </w:tcBorders>
          </w:tcPr>
          <w:p w14:paraId="236F85D0" w14:textId="77777777" w:rsidR="008141E9" w:rsidRDefault="008141E9">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086D37E9"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b/>
                <w:bCs/>
                <w:lang w:eastAsia="ru-RU"/>
              </w:rPr>
              <w:t xml:space="preserve">Кукуруза консервированная </w:t>
            </w:r>
          </w:p>
        </w:tc>
        <w:tc>
          <w:tcPr>
            <w:tcW w:w="5712" w:type="dxa"/>
            <w:tcBorders>
              <w:top w:val="single" w:sz="4" w:space="0" w:color="auto"/>
              <w:left w:val="single" w:sz="4" w:space="0" w:color="auto"/>
              <w:bottom w:val="single" w:sz="4" w:space="0" w:color="auto"/>
              <w:right w:val="single" w:sz="4" w:space="0" w:color="auto"/>
            </w:tcBorders>
          </w:tcPr>
          <w:p w14:paraId="610693B9"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Соответствует требованиям ГОСТ 34114-2017 «Консервы овощные кукуруза сахарная Технические условия»</w:t>
            </w:r>
          </w:p>
          <w:p w14:paraId="545E153E"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Внешний вид: срезанные целые зерна, с одинаковой глубиной срезки, без рваных зерен и зерен с тканью початка, без кусочков стержней и початков, частиц лиственного покрова и шелковистых нитей</w:t>
            </w:r>
          </w:p>
          <w:p w14:paraId="3861E116"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Сорт не ниже высшего</w:t>
            </w:r>
          </w:p>
          <w:p w14:paraId="1E04E29C"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 xml:space="preserve">Вкус и запах: свойственный вареной сахарной кукурузе </w:t>
            </w:r>
            <w:r>
              <w:rPr>
                <w:rFonts w:ascii="Times New Roman" w:eastAsia="Times New Roman" w:hAnsi="Times New Roman"/>
                <w:lang w:eastAsia="ru-RU"/>
              </w:rPr>
              <w:lastRenderedPageBreak/>
              <w:t>в стадии молочной спелости, без постороннего привкуса и запаха</w:t>
            </w:r>
          </w:p>
          <w:p w14:paraId="3C763770"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 xml:space="preserve">Цвет зерен: белый, золотистый или желтый без наличия зерен более темного цвета, однородный в одной банке. Допускается наличие единичных зерен кукурузы, отличающихся по цвету от основной массы. Не допускаются пятнистые зерна. </w:t>
            </w:r>
          </w:p>
          <w:p w14:paraId="1E39A971"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 xml:space="preserve">Консистенция: мягкая, однородная, без чрезмерной плотности </w:t>
            </w:r>
          </w:p>
          <w:p w14:paraId="25262127"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Упаковка: предназначенная и соответствующая стандартам для данной продукции</w:t>
            </w:r>
          </w:p>
          <w:p w14:paraId="42D2AB7C"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Фасовка: не менее 425 г</w:t>
            </w:r>
          </w:p>
        </w:tc>
        <w:tc>
          <w:tcPr>
            <w:tcW w:w="706" w:type="dxa"/>
            <w:tcBorders>
              <w:top w:val="single" w:sz="4" w:space="0" w:color="auto"/>
              <w:left w:val="single" w:sz="4" w:space="0" w:color="auto"/>
              <w:bottom w:val="single" w:sz="4" w:space="0" w:color="auto"/>
              <w:right w:val="single" w:sz="4" w:space="0" w:color="auto"/>
            </w:tcBorders>
          </w:tcPr>
          <w:p w14:paraId="2709977B"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lastRenderedPageBreak/>
              <w:t>800</w:t>
            </w:r>
          </w:p>
        </w:tc>
        <w:tc>
          <w:tcPr>
            <w:tcW w:w="640" w:type="dxa"/>
            <w:tcBorders>
              <w:top w:val="single" w:sz="4" w:space="0" w:color="auto"/>
              <w:left w:val="single" w:sz="4" w:space="0" w:color="auto"/>
              <w:bottom w:val="single" w:sz="4" w:space="0" w:color="auto"/>
              <w:right w:val="single" w:sz="4" w:space="0" w:color="auto"/>
            </w:tcBorders>
          </w:tcPr>
          <w:p w14:paraId="3604FE95"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r>
      <w:tr w:rsidR="008141E9" w14:paraId="45B77968" w14:textId="77777777">
        <w:trPr>
          <w:trHeight w:val="315"/>
        </w:trPr>
        <w:tc>
          <w:tcPr>
            <w:tcW w:w="557" w:type="dxa"/>
            <w:tcBorders>
              <w:top w:val="single" w:sz="4" w:space="0" w:color="auto"/>
              <w:left w:val="single" w:sz="4" w:space="0" w:color="auto"/>
              <w:bottom w:val="single" w:sz="4" w:space="0" w:color="auto"/>
              <w:right w:val="single" w:sz="4" w:space="0" w:color="auto"/>
            </w:tcBorders>
          </w:tcPr>
          <w:p w14:paraId="4C7772FD" w14:textId="77777777" w:rsidR="008141E9" w:rsidRDefault="008141E9">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1D832942"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b/>
                <w:bCs/>
                <w:lang w:eastAsia="ru-RU"/>
              </w:rPr>
              <w:t xml:space="preserve">Огурцы консервированные </w:t>
            </w:r>
          </w:p>
        </w:tc>
        <w:tc>
          <w:tcPr>
            <w:tcW w:w="5712" w:type="dxa"/>
            <w:tcBorders>
              <w:top w:val="single" w:sz="4" w:space="0" w:color="auto"/>
              <w:left w:val="single" w:sz="4" w:space="0" w:color="auto"/>
              <w:bottom w:val="single" w:sz="4" w:space="0" w:color="auto"/>
              <w:right w:val="single" w:sz="4" w:space="0" w:color="auto"/>
            </w:tcBorders>
          </w:tcPr>
          <w:p w14:paraId="4BD2782E"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Соответствует требованиям настоящего ГОСТ 31713-2012 «Консервы. Огурцы, кабачки, патиссоны с зеленью в заливке»</w:t>
            </w:r>
          </w:p>
          <w:p w14:paraId="6459672F"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Внешний вид-Овощи целые, однородные по размеру и конфигурации или нарезанные, без плодоножек и остатков цветков, здоровые, чистые, не сморщенные, не мятые, без механических повреждений.</w:t>
            </w:r>
          </w:p>
          <w:p w14:paraId="54D8542F"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Сорт не ниже 1</w:t>
            </w:r>
          </w:p>
          <w:p w14:paraId="0A226E50"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Вкус и запах-Слабокислый, свойственный консервированным овощам данного вида, умеренно соленый с ароматом пряностей.</w:t>
            </w:r>
          </w:p>
          <w:p w14:paraId="65EEA15E"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Допускается легкая естественная горечь перца. Не допускаются посторонние привкус и запах</w:t>
            </w:r>
          </w:p>
          <w:p w14:paraId="0EB176BB"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Цвет-Однородный для овощей одного вида, близкий к типичному для данного ботанического сорта, без пятен, прозелени и ожогов.</w:t>
            </w:r>
          </w:p>
          <w:p w14:paraId="4924A6C5"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Для огурцов - с оттенками от зеленого до оливкового.</w:t>
            </w:r>
          </w:p>
          <w:p w14:paraId="1E1EAE4F"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Консистенция- Овощи плотные, упругие с хрустящей мякотью, без пустот, с недоразвитыми семенами</w:t>
            </w:r>
          </w:p>
          <w:p w14:paraId="1A11BEE7"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Качество заливки-Прозрачная, бесцветная или с характерным для определенного вида консервов оттенком</w:t>
            </w:r>
          </w:p>
          <w:p w14:paraId="35D57238"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Упаковка: предназначенная и соответствующая стандартам для данной продукции</w:t>
            </w:r>
          </w:p>
          <w:p w14:paraId="62A713F9" w14:textId="01371D73" w:rsidR="008D566E" w:rsidRDefault="008D566E">
            <w:pPr>
              <w:spacing w:after="0" w:line="240" w:lineRule="auto"/>
              <w:rPr>
                <w:rFonts w:ascii="Times New Roman" w:eastAsia="Times New Roman" w:hAnsi="Times New Roman"/>
                <w:lang w:eastAsia="ru-RU"/>
              </w:rPr>
            </w:pPr>
            <w:r w:rsidRPr="008D566E">
              <w:rPr>
                <w:rFonts w:ascii="Times New Roman" w:eastAsia="Times New Roman" w:hAnsi="Times New Roman"/>
                <w:lang w:eastAsia="ru-RU"/>
              </w:rPr>
              <w:t xml:space="preserve">Согласно </w:t>
            </w:r>
            <w:proofErr w:type="spellStart"/>
            <w:r w:rsidRPr="008D566E">
              <w:rPr>
                <w:rFonts w:ascii="Times New Roman" w:eastAsia="Times New Roman" w:hAnsi="Times New Roman"/>
                <w:lang w:eastAsia="ru-RU"/>
              </w:rPr>
              <w:t>СанПин</w:t>
            </w:r>
            <w:proofErr w:type="spellEnd"/>
            <w:r w:rsidRPr="008D566E">
              <w:rPr>
                <w:rFonts w:ascii="Times New Roman" w:eastAsia="Times New Roman" w:hAnsi="Times New Roman"/>
                <w:lang w:eastAsia="ru-RU"/>
              </w:rPr>
              <w:t xml:space="preserve"> 2.3/2.4.4282-26 приложение 6 (перечень пищевой продукции, которая не допускается при организации питания детей) </w:t>
            </w:r>
            <w:proofErr w:type="gramStart"/>
            <w:r w:rsidRPr="008D566E">
              <w:rPr>
                <w:rFonts w:ascii="Times New Roman" w:eastAsia="Times New Roman" w:hAnsi="Times New Roman"/>
                <w:lang w:eastAsia="ru-RU"/>
              </w:rPr>
              <w:t>огурцы</w:t>
            </w:r>
            <w:proofErr w:type="gramEnd"/>
            <w:r w:rsidRPr="008D566E">
              <w:rPr>
                <w:rFonts w:ascii="Times New Roman" w:eastAsia="Times New Roman" w:hAnsi="Times New Roman"/>
                <w:lang w:eastAsia="ru-RU"/>
              </w:rPr>
              <w:t xml:space="preserve"> консервированные приготовленные с использование лимонной кислоты (без уксуса).</w:t>
            </w:r>
          </w:p>
          <w:p w14:paraId="588BA110"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Фасовка: не менее 3 л</w:t>
            </w:r>
          </w:p>
        </w:tc>
        <w:tc>
          <w:tcPr>
            <w:tcW w:w="706" w:type="dxa"/>
            <w:tcBorders>
              <w:top w:val="single" w:sz="4" w:space="0" w:color="auto"/>
              <w:left w:val="single" w:sz="4" w:space="0" w:color="auto"/>
              <w:bottom w:val="single" w:sz="4" w:space="0" w:color="auto"/>
              <w:right w:val="single" w:sz="4" w:space="0" w:color="auto"/>
            </w:tcBorders>
          </w:tcPr>
          <w:p w14:paraId="7FAED107"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80</w:t>
            </w:r>
          </w:p>
        </w:tc>
        <w:tc>
          <w:tcPr>
            <w:tcW w:w="640" w:type="dxa"/>
            <w:tcBorders>
              <w:top w:val="single" w:sz="4" w:space="0" w:color="auto"/>
              <w:left w:val="single" w:sz="4" w:space="0" w:color="auto"/>
              <w:bottom w:val="single" w:sz="4" w:space="0" w:color="auto"/>
              <w:right w:val="single" w:sz="4" w:space="0" w:color="auto"/>
            </w:tcBorders>
          </w:tcPr>
          <w:p w14:paraId="70960129"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r>
      <w:tr w:rsidR="008141E9" w14:paraId="4CC0FC7B" w14:textId="77777777">
        <w:trPr>
          <w:trHeight w:val="315"/>
        </w:trPr>
        <w:tc>
          <w:tcPr>
            <w:tcW w:w="557" w:type="dxa"/>
            <w:tcBorders>
              <w:top w:val="single" w:sz="4" w:space="0" w:color="auto"/>
              <w:left w:val="single" w:sz="4" w:space="0" w:color="auto"/>
              <w:bottom w:val="single" w:sz="4" w:space="0" w:color="auto"/>
              <w:right w:val="single" w:sz="4" w:space="0" w:color="auto"/>
            </w:tcBorders>
          </w:tcPr>
          <w:p w14:paraId="2AB959D5" w14:textId="77777777" w:rsidR="008141E9" w:rsidRDefault="008141E9">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23B80C0F"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b/>
                <w:bCs/>
                <w:lang w:eastAsia="ru-RU"/>
              </w:rPr>
              <w:t xml:space="preserve">Томатная паста </w:t>
            </w:r>
          </w:p>
        </w:tc>
        <w:tc>
          <w:tcPr>
            <w:tcW w:w="5712" w:type="dxa"/>
            <w:tcBorders>
              <w:top w:val="single" w:sz="4" w:space="0" w:color="auto"/>
              <w:left w:val="single" w:sz="4" w:space="0" w:color="auto"/>
              <w:bottom w:val="single" w:sz="4" w:space="0" w:color="auto"/>
              <w:right w:val="single" w:sz="4" w:space="0" w:color="auto"/>
            </w:tcBorders>
          </w:tcPr>
          <w:p w14:paraId="66B36075"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Соответствует требованиям ГОСТ 3343-2017 «Продукты томатные концентрированные. Общие технические условия»</w:t>
            </w:r>
          </w:p>
          <w:p w14:paraId="0A884D83"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Массовая доля растворимых сухих веществ (за вычетом хлоридов), %: не менее 25.</w:t>
            </w:r>
          </w:p>
          <w:p w14:paraId="2A12485F"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 xml:space="preserve">Сорт не ниже экстра </w:t>
            </w:r>
          </w:p>
          <w:p w14:paraId="1A6F3DAE"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Внешний вид и консистенция: Густая однородная концентрированная масса мажущейся консистенции, без темных включений, остатков кожицы, семян и других грубых частиц плодов</w:t>
            </w:r>
          </w:p>
          <w:p w14:paraId="389DF588"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Цвет: Красный, оранжево-красный или малиново-красный, ярко выраженный, равномерный по всей массе</w:t>
            </w:r>
          </w:p>
          <w:p w14:paraId="1EE13A86"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 xml:space="preserve">Вкус и запах: </w:t>
            </w:r>
            <w:proofErr w:type="gramStart"/>
            <w:r>
              <w:rPr>
                <w:rFonts w:ascii="Times New Roman" w:eastAsia="Times New Roman" w:hAnsi="Times New Roman"/>
                <w:lang w:eastAsia="ru-RU"/>
              </w:rPr>
              <w:t xml:space="preserve">Ярко выраженные, свойственные зрелым томатам, прошедшим термическую обработку, без горечи и других посторонних привкуса и запаха Упаковка: предназначенная и соответствующая стандартам для данной продукции </w:t>
            </w:r>
            <w:proofErr w:type="gramEnd"/>
          </w:p>
          <w:p w14:paraId="418EF189"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Не допускается: содержимое плесени.</w:t>
            </w:r>
          </w:p>
          <w:p w14:paraId="4A60A047" w14:textId="204576E7" w:rsidR="00D41549" w:rsidRDefault="00D41549" w:rsidP="00D41549">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lastRenderedPageBreak/>
              <w:t xml:space="preserve">Согласно </w:t>
            </w:r>
            <w:proofErr w:type="spellStart"/>
            <w:r>
              <w:rPr>
                <w:rFonts w:ascii="Times New Roman" w:eastAsia="Times New Roman" w:hAnsi="Times New Roman"/>
                <w:lang w:eastAsia="ru-RU"/>
              </w:rPr>
              <w:t>СанПин</w:t>
            </w:r>
            <w:proofErr w:type="spellEnd"/>
            <w:r>
              <w:rPr>
                <w:rFonts w:ascii="Times New Roman" w:eastAsia="Times New Roman" w:hAnsi="Times New Roman"/>
                <w:lang w:eastAsia="ru-RU"/>
              </w:rPr>
              <w:t xml:space="preserve"> 2.3/2.4.4282-26 приложение 6 (перечень пищевой продукции, которая не допускается при организации питания детей) томатная </w:t>
            </w:r>
            <w:proofErr w:type="gramStart"/>
            <w:r>
              <w:rPr>
                <w:rFonts w:ascii="Times New Roman" w:eastAsia="Times New Roman" w:hAnsi="Times New Roman"/>
                <w:lang w:eastAsia="ru-RU"/>
              </w:rPr>
              <w:t>паста</w:t>
            </w:r>
            <w:proofErr w:type="gramEnd"/>
            <w:r>
              <w:rPr>
                <w:rFonts w:ascii="Times New Roman" w:eastAsia="Times New Roman" w:hAnsi="Times New Roman"/>
                <w:lang w:eastAsia="ru-RU"/>
              </w:rPr>
              <w:t xml:space="preserve"> приготовленная без уксуса.</w:t>
            </w:r>
          </w:p>
          <w:p w14:paraId="23D4D9DB" w14:textId="464A7ED5"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 xml:space="preserve">Фасовка: не менее </w:t>
            </w:r>
            <w:r w:rsidR="00B82ECE">
              <w:rPr>
                <w:rFonts w:ascii="Times New Roman" w:eastAsia="Times New Roman" w:hAnsi="Times New Roman"/>
                <w:lang w:eastAsia="ru-RU"/>
              </w:rPr>
              <w:t>1</w:t>
            </w:r>
            <w:r>
              <w:rPr>
                <w:rFonts w:ascii="Times New Roman" w:eastAsia="Times New Roman" w:hAnsi="Times New Roman"/>
                <w:lang w:eastAsia="ru-RU"/>
              </w:rPr>
              <w:t xml:space="preserve"> л</w:t>
            </w:r>
          </w:p>
        </w:tc>
        <w:tc>
          <w:tcPr>
            <w:tcW w:w="706" w:type="dxa"/>
            <w:tcBorders>
              <w:top w:val="single" w:sz="4" w:space="0" w:color="auto"/>
              <w:left w:val="single" w:sz="4" w:space="0" w:color="auto"/>
              <w:bottom w:val="single" w:sz="4" w:space="0" w:color="auto"/>
              <w:right w:val="single" w:sz="4" w:space="0" w:color="auto"/>
            </w:tcBorders>
          </w:tcPr>
          <w:p w14:paraId="37B66C2B"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lastRenderedPageBreak/>
              <w:t>900</w:t>
            </w:r>
          </w:p>
        </w:tc>
        <w:tc>
          <w:tcPr>
            <w:tcW w:w="640" w:type="dxa"/>
            <w:tcBorders>
              <w:top w:val="single" w:sz="4" w:space="0" w:color="auto"/>
              <w:left w:val="single" w:sz="4" w:space="0" w:color="auto"/>
              <w:bottom w:val="single" w:sz="4" w:space="0" w:color="auto"/>
              <w:right w:val="single" w:sz="4" w:space="0" w:color="auto"/>
            </w:tcBorders>
          </w:tcPr>
          <w:p w14:paraId="6C607DA4"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r>
      <w:tr w:rsidR="008141E9" w14:paraId="182EAC90" w14:textId="77777777">
        <w:trPr>
          <w:trHeight w:val="315"/>
        </w:trPr>
        <w:tc>
          <w:tcPr>
            <w:tcW w:w="557" w:type="dxa"/>
            <w:tcBorders>
              <w:top w:val="single" w:sz="4" w:space="0" w:color="auto"/>
              <w:left w:val="single" w:sz="4" w:space="0" w:color="auto"/>
              <w:bottom w:val="single" w:sz="4" w:space="0" w:color="auto"/>
              <w:right w:val="single" w:sz="4" w:space="0" w:color="auto"/>
            </w:tcBorders>
          </w:tcPr>
          <w:p w14:paraId="22A2D6EC" w14:textId="77777777" w:rsidR="008141E9" w:rsidRDefault="008141E9">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5C1BE636"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b/>
                <w:lang w:eastAsia="ru-RU"/>
              </w:rPr>
              <w:t>Фруктовое повидло</w:t>
            </w:r>
          </w:p>
        </w:tc>
        <w:tc>
          <w:tcPr>
            <w:tcW w:w="5712" w:type="dxa"/>
            <w:tcBorders>
              <w:top w:val="single" w:sz="4" w:space="0" w:color="auto"/>
              <w:left w:val="single" w:sz="4" w:space="0" w:color="auto"/>
              <w:bottom w:val="single" w:sz="4" w:space="0" w:color="auto"/>
              <w:right w:val="single" w:sz="4" w:space="0" w:color="auto"/>
            </w:tcBorders>
          </w:tcPr>
          <w:p w14:paraId="355B9496"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Соответствует требованиям ГОСТ 32099–2013 Повидло. Общие технические условия и/или ТУ производителя (изготовителя)</w:t>
            </w:r>
          </w:p>
          <w:p w14:paraId="156018B5"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Сорт: не ниже высший</w:t>
            </w:r>
          </w:p>
          <w:p w14:paraId="22A0A5E8"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Вкус: фруктовые в ассортименте</w:t>
            </w:r>
          </w:p>
          <w:p w14:paraId="08097A12"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Внешний вид и консистенция: Однородная густая протертая масса, без семян, семенных гнезд, косточек и не протертых кусочков кожицы и других растительных примесей.</w:t>
            </w:r>
          </w:p>
          <w:p w14:paraId="6E9CAE46"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Консистенция: Густая мажущаяся масса</w:t>
            </w:r>
          </w:p>
          <w:p w14:paraId="0BD693F1"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Вкус и запах: Вкус и запах хорошо выраженные.</w:t>
            </w:r>
          </w:p>
          <w:p w14:paraId="41F6363A"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Упаковка: предназначенная и соответствующая стандартам для данной продукции</w:t>
            </w:r>
          </w:p>
          <w:p w14:paraId="1D8B3952" w14:textId="3F1B8C7D"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 xml:space="preserve">Фасовка: не менее </w:t>
            </w:r>
            <w:r w:rsidR="00B82ECE">
              <w:rPr>
                <w:rFonts w:ascii="Times New Roman" w:eastAsia="Times New Roman" w:hAnsi="Times New Roman"/>
                <w:lang w:eastAsia="ru-RU"/>
              </w:rPr>
              <w:t xml:space="preserve">630 </w:t>
            </w:r>
            <w:proofErr w:type="spellStart"/>
            <w:r>
              <w:rPr>
                <w:rFonts w:ascii="Times New Roman" w:eastAsia="Times New Roman" w:hAnsi="Times New Roman"/>
                <w:lang w:eastAsia="ru-RU"/>
              </w:rPr>
              <w:t>г</w:t>
            </w:r>
            <w:r w:rsidR="00B82ECE">
              <w:rPr>
                <w:rFonts w:ascii="Times New Roman" w:eastAsia="Times New Roman" w:hAnsi="Times New Roman"/>
                <w:lang w:eastAsia="ru-RU"/>
              </w:rPr>
              <w:t>р</w:t>
            </w:r>
            <w:proofErr w:type="spellEnd"/>
          </w:p>
        </w:tc>
        <w:tc>
          <w:tcPr>
            <w:tcW w:w="706" w:type="dxa"/>
            <w:tcBorders>
              <w:top w:val="single" w:sz="4" w:space="0" w:color="auto"/>
              <w:left w:val="single" w:sz="4" w:space="0" w:color="auto"/>
              <w:bottom w:val="single" w:sz="4" w:space="0" w:color="auto"/>
              <w:right w:val="single" w:sz="4" w:space="0" w:color="auto"/>
            </w:tcBorders>
          </w:tcPr>
          <w:p w14:paraId="0122C800"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280</w:t>
            </w:r>
          </w:p>
        </w:tc>
        <w:tc>
          <w:tcPr>
            <w:tcW w:w="640" w:type="dxa"/>
            <w:tcBorders>
              <w:top w:val="single" w:sz="4" w:space="0" w:color="auto"/>
              <w:left w:val="single" w:sz="4" w:space="0" w:color="auto"/>
              <w:bottom w:val="single" w:sz="4" w:space="0" w:color="auto"/>
              <w:right w:val="single" w:sz="4" w:space="0" w:color="auto"/>
            </w:tcBorders>
          </w:tcPr>
          <w:p w14:paraId="2E5F46DF"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r>
      <w:tr w:rsidR="008141E9" w14:paraId="1A2CA05B" w14:textId="77777777">
        <w:trPr>
          <w:trHeight w:val="315"/>
        </w:trPr>
        <w:tc>
          <w:tcPr>
            <w:tcW w:w="557" w:type="dxa"/>
            <w:tcBorders>
              <w:top w:val="single" w:sz="4" w:space="0" w:color="auto"/>
              <w:left w:val="single" w:sz="4" w:space="0" w:color="auto"/>
              <w:bottom w:val="single" w:sz="4" w:space="0" w:color="auto"/>
              <w:right w:val="single" w:sz="4" w:space="0" w:color="auto"/>
            </w:tcBorders>
          </w:tcPr>
          <w:p w14:paraId="519EBD3B" w14:textId="77777777" w:rsidR="008141E9" w:rsidRDefault="008141E9">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51CE695F"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b/>
                <w:lang w:eastAsia="ru-RU"/>
              </w:rPr>
              <w:t>Варенье фруктовое</w:t>
            </w:r>
          </w:p>
        </w:tc>
        <w:tc>
          <w:tcPr>
            <w:tcW w:w="5712" w:type="dxa"/>
            <w:tcBorders>
              <w:top w:val="single" w:sz="4" w:space="0" w:color="auto"/>
              <w:left w:val="single" w:sz="4" w:space="0" w:color="auto"/>
              <w:bottom w:val="single" w:sz="4" w:space="0" w:color="auto"/>
              <w:right w:val="single" w:sz="4" w:space="0" w:color="auto"/>
            </w:tcBorders>
          </w:tcPr>
          <w:p w14:paraId="76AD3714"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Соответствует требованиям ГОСТ 34113-2017 Варенье. Общие технические условия и/или ТУ производителя (изготовителя)</w:t>
            </w:r>
          </w:p>
          <w:p w14:paraId="6E26E4BC"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 xml:space="preserve">Внешний вид: уваренные, равномерно распределенные в густом сахарном сиропе целые или нарезанные фрукты. Сироп густой </w:t>
            </w:r>
            <w:proofErr w:type="spellStart"/>
            <w:r>
              <w:rPr>
                <w:rFonts w:ascii="Times New Roman" w:eastAsia="Times New Roman" w:hAnsi="Times New Roman"/>
                <w:lang w:eastAsia="ru-RU"/>
              </w:rPr>
              <w:t>нежелированный</w:t>
            </w:r>
            <w:proofErr w:type="spellEnd"/>
            <w:r>
              <w:rPr>
                <w:rFonts w:ascii="Times New Roman" w:eastAsia="Times New Roman" w:hAnsi="Times New Roman"/>
                <w:lang w:eastAsia="ru-RU"/>
              </w:rPr>
              <w:t>. Фрукты хорошо проваренные. Не допускается наличие дробленных косточек и засахаривание варенья.</w:t>
            </w:r>
          </w:p>
          <w:p w14:paraId="652204D8"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Вкус и запах: сладкий или кисло-сладкий. Не допускаются посторонние привкус и запах.</w:t>
            </w:r>
          </w:p>
          <w:p w14:paraId="6520B8BE" w14:textId="77777777" w:rsidR="008141E9" w:rsidRDefault="00727D6A">
            <w:pPr>
              <w:spacing w:after="0" w:line="240" w:lineRule="auto"/>
              <w:ind w:firstLine="284"/>
              <w:jc w:val="both"/>
              <w:rPr>
                <w:rFonts w:ascii="Times New Roman" w:eastAsia="Times New Roman" w:hAnsi="Times New Roman"/>
                <w:b/>
                <w:lang w:eastAsia="ru-RU"/>
              </w:rPr>
            </w:pPr>
            <w:r>
              <w:rPr>
                <w:rFonts w:ascii="Times New Roman" w:eastAsia="Times New Roman" w:hAnsi="Times New Roman"/>
                <w:lang w:eastAsia="ru-RU"/>
              </w:rPr>
              <w:t>Цвет: однородный, соответствующий цвету фруктов, прошедших тепловую обработку, из которых изготовлено варенье.</w:t>
            </w:r>
          </w:p>
          <w:p w14:paraId="335C4EE7"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Упаковка: предназначенная и соответствующая стандартам для данной продукции</w:t>
            </w:r>
          </w:p>
          <w:p w14:paraId="774BD3C0" w14:textId="71E6669B"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 xml:space="preserve">Фасовка: не менее </w:t>
            </w:r>
            <w:r w:rsidR="00B82ECE">
              <w:rPr>
                <w:rFonts w:ascii="Times New Roman" w:eastAsia="Times New Roman" w:hAnsi="Times New Roman"/>
                <w:lang w:eastAsia="ru-RU"/>
              </w:rPr>
              <w:t xml:space="preserve">900 </w:t>
            </w:r>
            <w:proofErr w:type="spellStart"/>
            <w:r>
              <w:rPr>
                <w:rFonts w:ascii="Times New Roman" w:eastAsia="Times New Roman" w:hAnsi="Times New Roman"/>
                <w:lang w:eastAsia="ru-RU"/>
              </w:rPr>
              <w:t>г</w:t>
            </w:r>
            <w:r w:rsidR="00B82ECE">
              <w:rPr>
                <w:rFonts w:ascii="Times New Roman" w:eastAsia="Times New Roman" w:hAnsi="Times New Roman"/>
                <w:lang w:eastAsia="ru-RU"/>
              </w:rPr>
              <w:t>р</w:t>
            </w:r>
            <w:proofErr w:type="spellEnd"/>
          </w:p>
        </w:tc>
        <w:tc>
          <w:tcPr>
            <w:tcW w:w="706" w:type="dxa"/>
            <w:tcBorders>
              <w:top w:val="single" w:sz="4" w:space="0" w:color="auto"/>
              <w:left w:val="single" w:sz="4" w:space="0" w:color="auto"/>
              <w:bottom w:val="single" w:sz="4" w:space="0" w:color="auto"/>
              <w:right w:val="single" w:sz="4" w:space="0" w:color="auto"/>
            </w:tcBorders>
          </w:tcPr>
          <w:p w14:paraId="330752CE"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250</w:t>
            </w:r>
          </w:p>
        </w:tc>
        <w:tc>
          <w:tcPr>
            <w:tcW w:w="640" w:type="dxa"/>
            <w:tcBorders>
              <w:top w:val="single" w:sz="4" w:space="0" w:color="auto"/>
              <w:left w:val="single" w:sz="4" w:space="0" w:color="auto"/>
              <w:bottom w:val="single" w:sz="4" w:space="0" w:color="auto"/>
              <w:right w:val="single" w:sz="4" w:space="0" w:color="auto"/>
            </w:tcBorders>
          </w:tcPr>
          <w:p w14:paraId="3B006B99"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r>
      <w:tr w:rsidR="008141E9" w14:paraId="44DF9830" w14:textId="77777777">
        <w:trPr>
          <w:trHeight w:val="315"/>
        </w:trPr>
        <w:tc>
          <w:tcPr>
            <w:tcW w:w="557" w:type="dxa"/>
            <w:tcBorders>
              <w:top w:val="single" w:sz="4" w:space="0" w:color="auto"/>
              <w:left w:val="single" w:sz="4" w:space="0" w:color="auto"/>
              <w:bottom w:val="single" w:sz="4" w:space="0" w:color="auto"/>
              <w:right w:val="single" w:sz="4" w:space="0" w:color="auto"/>
            </w:tcBorders>
          </w:tcPr>
          <w:p w14:paraId="3D107962" w14:textId="77777777" w:rsidR="008141E9" w:rsidRDefault="008141E9">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23EF3B02" w14:textId="77777777" w:rsidR="008141E9" w:rsidRDefault="00727D6A">
            <w:pPr>
              <w:spacing w:after="0" w:line="240" w:lineRule="auto"/>
              <w:rPr>
                <w:rFonts w:ascii="Times New Roman" w:eastAsia="Times New Roman" w:hAnsi="Times New Roman"/>
                <w:b/>
                <w:lang w:eastAsia="ru-RU"/>
              </w:rPr>
            </w:pPr>
            <w:r>
              <w:rPr>
                <w:rFonts w:ascii="Times New Roman" w:eastAsia="Times New Roman" w:hAnsi="Times New Roman"/>
                <w:b/>
                <w:lang w:eastAsia="ru-RU"/>
              </w:rPr>
              <w:t>Соки фруктовые</w:t>
            </w:r>
          </w:p>
          <w:p w14:paraId="3C0D7287" w14:textId="2BB79352" w:rsidR="00D41549" w:rsidRDefault="00D41549">
            <w:pPr>
              <w:spacing w:after="0" w:line="240" w:lineRule="auto"/>
              <w:rPr>
                <w:rFonts w:ascii="Times New Roman" w:eastAsia="Times New Roman" w:hAnsi="Times New Roman"/>
                <w:lang w:eastAsia="ru-RU"/>
              </w:rPr>
            </w:pPr>
            <w:r>
              <w:rPr>
                <w:rFonts w:ascii="Times New Roman" w:eastAsia="Times New Roman" w:hAnsi="Times New Roman"/>
                <w:b/>
                <w:lang w:eastAsia="ru-RU"/>
              </w:rPr>
              <w:t>натуральные</w:t>
            </w:r>
          </w:p>
        </w:tc>
        <w:tc>
          <w:tcPr>
            <w:tcW w:w="5712" w:type="dxa"/>
            <w:tcBorders>
              <w:top w:val="single" w:sz="4" w:space="0" w:color="auto"/>
              <w:left w:val="single" w:sz="4" w:space="0" w:color="auto"/>
              <w:bottom w:val="single" w:sz="4" w:space="0" w:color="auto"/>
              <w:right w:val="single" w:sz="4" w:space="0" w:color="auto"/>
            </w:tcBorders>
          </w:tcPr>
          <w:p w14:paraId="56B924D8" w14:textId="77777777" w:rsidR="00B82ECE" w:rsidRDefault="00B82ECE">
            <w:pPr>
              <w:spacing w:after="0" w:line="240" w:lineRule="auto"/>
              <w:ind w:firstLine="284"/>
              <w:jc w:val="both"/>
              <w:rPr>
                <w:rFonts w:ascii="Times New Roman" w:eastAsia="Times New Roman" w:hAnsi="Times New Roman"/>
                <w:bCs/>
                <w:lang w:eastAsia="ru-RU"/>
              </w:rPr>
            </w:pPr>
            <w:r w:rsidRPr="00B82ECE">
              <w:rPr>
                <w:rFonts w:ascii="Times New Roman" w:eastAsia="Times New Roman" w:hAnsi="Times New Roman"/>
                <w:bCs/>
                <w:lang w:eastAsia="ru-RU"/>
              </w:rPr>
              <w:t xml:space="preserve">Соответствует требованиям ГОСТ 32920-2022 Продукция соковая. Продукция соковая из фруктов и овощей для детского питания. </w:t>
            </w:r>
          </w:p>
          <w:p w14:paraId="6AEF7B48" w14:textId="6470CEC4" w:rsidR="008141E9" w:rsidRDefault="00727D6A">
            <w:pPr>
              <w:spacing w:after="0" w:line="240" w:lineRule="auto"/>
              <w:ind w:firstLine="284"/>
              <w:jc w:val="both"/>
              <w:rPr>
                <w:rFonts w:ascii="Times New Roman" w:eastAsia="Times New Roman" w:hAnsi="Times New Roman"/>
                <w:bCs/>
                <w:lang w:eastAsia="ru-RU"/>
              </w:rPr>
            </w:pPr>
            <w:r>
              <w:rPr>
                <w:rFonts w:ascii="Times New Roman" w:eastAsia="Times New Roman" w:hAnsi="Times New Roman"/>
                <w:bCs/>
                <w:lang w:eastAsia="ru-RU"/>
              </w:rPr>
              <w:t xml:space="preserve">Общие технические условия </w:t>
            </w:r>
          </w:p>
          <w:p w14:paraId="00597BFC" w14:textId="77777777" w:rsidR="008141E9" w:rsidRDefault="00727D6A">
            <w:pPr>
              <w:spacing w:after="0" w:line="240" w:lineRule="auto"/>
              <w:ind w:firstLine="284"/>
              <w:jc w:val="both"/>
              <w:rPr>
                <w:rFonts w:ascii="Times New Roman" w:eastAsia="Times New Roman" w:hAnsi="Times New Roman"/>
                <w:bCs/>
                <w:lang w:eastAsia="ru-RU"/>
              </w:rPr>
            </w:pPr>
            <w:r>
              <w:rPr>
                <w:rFonts w:ascii="Times New Roman" w:eastAsia="Times New Roman" w:hAnsi="Times New Roman"/>
                <w:bCs/>
                <w:lang w:eastAsia="ru-RU"/>
              </w:rPr>
              <w:t>Внешний вид и консистенция: Овощные и овощефруктовые соки, нектары и напитки - естественно мутная жидкость, прозрачность необязательна. Допускается наличие незначительного уплотненного осадка на дне упаковки. Соки, нектары и напитки с мякотью - однородная непрозрачная жидкость с равномерно распределенной мякотью.</w:t>
            </w:r>
          </w:p>
          <w:p w14:paraId="03F62BB9" w14:textId="77777777" w:rsidR="008141E9" w:rsidRDefault="00727D6A">
            <w:pPr>
              <w:spacing w:after="0" w:line="240" w:lineRule="auto"/>
              <w:ind w:firstLine="284"/>
              <w:jc w:val="both"/>
              <w:rPr>
                <w:rFonts w:ascii="Times New Roman" w:eastAsia="Times New Roman" w:hAnsi="Times New Roman"/>
                <w:bCs/>
                <w:lang w:eastAsia="ru-RU"/>
              </w:rPr>
            </w:pPr>
            <w:r>
              <w:rPr>
                <w:rFonts w:ascii="Times New Roman" w:eastAsia="Times New Roman" w:hAnsi="Times New Roman"/>
                <w:bCs/>
                <w:lang w:eastAsia="ru-RU"/>
              </w:rPr>
              <w:t xml:space="preserve">Допускаются незначительное расслаивание вследствие оседания частиц мякоти, а также наличие небольшого масляного кольца на поверхности </w:t>
            </w:r>
            <w:proofErr w:type="spellStart"/>
            <w:r>
              <w:rPr>
                <w:rFonts w:ascii="Times New Roman" w:eastAsia="Times New Roman" w:hAnsi="Times New Roman"/>
                <w:bCs/>
                <w:lang w:eastAsia="ru-RU"/>
              </w:rPr>
              <w:t>тыквенно</w:t>
            </w:r>
            <w:proofErr w:type="spellEnd"/>
            <w:r>
              <w:rPr>
                <w:rFonts w:ascii="Times New Roman" w:eastAsia="Times New Roman" w:hAnsi="Times New Roman"/>
                <w:bCs/>
                <w:lang w:eastAsia="ru-RU"/>
              </w:rPr>
              <w:t>-облепихового нектара.</w:t>
            </w:r>
          </w:p>
          <w:p w14:paraId="15F7FC07" w14:textId="77777777" w:rsidR="008141E9" w:rsidRDefault="00727D6A">
            <w:pPr>
              <w:spacing w:after="0" w:line="240" w:lineRule="auto"/>
              <w:ind w:firstLine="284"/>
              <w:jc w:val="both"/>
              <w:rPr>
                <w:rFonts w:ascii="Times New Roman" w:eastAsia="Times New Roman" w:hAnsi="Times New Roman"/>
                <w:bCs/>
                <w:lang w:eastAsia="ru-RU"/>
              </w:rPr>
            </w:pPr>
            <w:r>
              <w:rPr>
                <w:rFonts w:ascii="Times New Roman" w:eastAsia="Times New Roman" w:hAnsi="Times New Roman"/>
                <w:bCs/>
                <w:lang w:eastAsia="ru-RU"/>
              </w:rPr>
              <w:t>Цвет: Однородный по всей массе, свойственный цвету используемых овощей или их смесей, или смесей овощей и фруктов с использованными ингредиентами.</w:t>
            </w:r>
          </w:p>
          <w:p w14:paraId="658C53A5" w14:textId="77777777" w:rsidR="008141E9" w:rsidRDefault="00727D6A">
            <w:pPr>
              <w:spacing w:after="0" w:line="240" w:lineRule="auto"/>
              <w:ind w:firstLine="284"/>
              <w:jc w:val="both"/>
              <w:rPr>
                <w:rFonts w:ascii="Times New Roman" w:eastAsia="Times New Roman" w:hAnsi="Times New Roman"/>
                <w:bCs/>
                <w:lang w:eastAsia="ru-RU"/>
              </w:rPr>
            </w:pPr>
            <w:r>
              <w:rPr>
                <w:rFonts w:ascii="Times New Roman" w:eastAsia="Times New Roman" w:hAnsi="Times New Roman"/>
                <w:bCs/>
                <w:lang w:eastAsia="ru-RU"/>
              </w:rPr>
              <w:t>Допускаются более темные оттенки для соков, нектаров, напитков из светлоокрашенных овощей, фруктов и незначительное обесцвечивание соков, нектаров и напитков из темноокрашенных овощей и фруктов</w:t>
            </w:r>
          </w:p>
          <w:p w14:paraId="5371D651"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Упаковка: предназначенная и соответствующая стандартам для данной продукции</w:t>
            </w:r>
          </w:p>
          <w:p w14:paraId="5137BCD6" w14:textId="77777777" w:rsidR="008141E9" w:rsidRDefault="00727D6A">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lastRenderedPageBreak/>
              <w:t xml:space="preserve"> Фасовка: не менее 1 л</w:t>
            </w:r>
          </w:p>
        </w:tc>
        <w:tc>
          <w:tcPr>
            <w:tcW w:w="706" w:type="dxa"/>
            <w:tcBorders>
              <w:top w:val="single" w:sz="4" w:space="0" w:color="auto"/>
              <w:left w:val="single" w:sz="4" w:space="0" w:color="auto"/>
              <w:bottom w:val="single" w:sz="4" w:space="0" w:color="auto"/>
              <w:right w:val="single" w:sz="4" w:space="0" w:color="auto"/>
            </w:tcBorders>
          </w:tcPr>
          <w:p w14:paraId="62544EA8"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lastRenderedPageBreak/>
              <w:t>990</w:t>
            </w:r>
          </w:p>
        </w:tc>
        <w:tc>
          <w:tcPr>
            <w:tcW w:w="640" w:type="dxa"/>
            <w:tcBorders>
              <w:top w:val="single" w:sz="4" w:space="0" w:color="auto"/>
              <w:left w:val="single" w:sz="4" w:space="0" w:color="auto"/>
              <w:bottom w:val="single" w:sz="4" w:space="0" w:color="auto"/>
              <w:right w:val="single" w:sz="4" w:space="0" w:color="auto"/>
            </w:tcBorders>
          </w:tcPr>
          <w:p w14:paraId="575A78F8" w14:textId="77777777" w:rsidR="008141E9" w:rsidRDefault="00727D6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r>
    </w:tbl>
    <w:p w14:paraId="50DE37F6" w14:textId="77777777" w:rsidR="008141E9" w:rsidRDefault="008141E9">
      <w:pPr>
        <w:widowControl w:val="0"/>
        <w:spacing w:after="0" w:line="240" w:lineRule="auto"/>
        <w:ind w:right="-108"/>
        <w:jc w:val="both"/>
        <w:rPr>
          <w:rFonts w:ascii="Times New Roman" w:hAnsi="Times New Roman"/>
          <w:b/>
        </w:rPr>
      </w:pPr>
    </w:p>
    <w:p w14:paraId="7815BFFD" w14:textId="77777777" w:rsidR="008141E9" w:rsidRDefault="00727D6A">
      <w:pPr>
        <w:widowControl w:val="0"/>
        <w:spacing w:after="0" w:line="240" w:lineRule="auto"/>
        <w:ind w:right="-108"/>
        <w:jc w:val="both"/>
        <w:rPr>
          <w:rFonts w:ascii="Times New Roman" w:hAnsi="Times New Roman"/>
          <w:b/>
        </w:rPr>
      </w:pPr>
      <w:bookmarkStart w:id="1" w:name="_Hlk240647891"/>
      <w:r>
        <w:rPr>
          <w:rFonts w:ascii="Times New Roman" w:hAnsi="Times New Roman"/>
          <w:b/>
        </w:rPr>
        <w:t>2. Места поставки товара: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148"/>
        <w:gridCol w:w="5349"/>
      </w:tblGrid>
      <w:tr w:rsidR="008141E9" w14:paraId="0BB5FD28" w14:textId="77777777">
        <w:trPr>
          <w:trHeight w:val="507"/>
        </w:trPr>
        <w:tc>
          <w:tcPr>
            <w:tcW w:w="568" w:type="dxa"/>
            <w:tcBorders>
              <w:top w:val="single" w:sz="4" w:space="0" w:color="auto"/>
              <w:left w:val="single" w:sz="4" w:space="0" w:color="auto"/>
              <w:bottom w:val="single" w:sz="4" w:space="0" w:color="auto"/>
              <w:right w:val="single" w:sz="4" w:space="0" w:color="auto"/>
            </w:tcBorders>
            <w:vAlign w:val="center"/>
          </w:tcPr>
          <w:p w14:paraId="75735520" w14:textId="77777777" w:rsidR="008141E9" w:rsidRDefault="00727D6A">
            <w:pPr>
              <w:spacing w:after="0" w:line="240" w:lineRule="auto"/>
              <w:jc w:val="center"/>
              <w:rPr>
                <w:rFonts w:ascii="Times New Roman" w:eastAsia="Times New Roman" w:hAnsi="Times New Roman"/>
                <w:b/>
                <w:bCs/>
                <w:color w:val="000000"/>
                <w:lang w:eastAsia="ru-RU"/>
              </w:rPr>
            </w:pPr>
            <w:bookmarkStart w:id="2" w:name="_Hlk234252568"/>
            <w:r>
              <w:rPr>
                <w:rFonts w:ascii="Times New Roman" w:eastAsia="Times New Roman" w:hAnsi="Times New Roman"/>
                <w:b/>
                <w:bCs/>
                <w:color w:val="000000"/>
                <w:lang w:eastAsia="ru-RU"/>
              </w:rPr>
              <w:t>№</w:t>
            </w:r>
          </w:p>
          <w:p w14:paraId="6495B584" w14:textId="77777777" w:rsidR="008141E9" w:rsidRDefault="00727D6A">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п/п</w:t>
            </w:r>
          </w:p>
        </w:tc>
        <w:tc>
          <w:tcPr>
            <w:tcW w:w="4148" w:type="dxa"/>
            <w:tcBorders>
              <w:top w:val="single" w:sz="4" w:space="0" w:color="auto"/>
              <w:left w:val="single" w:sz="4" w:space="0" w:color="auto"/>
              <w:bottom w:val="single" w:sz="4" w:space="0" w:color="auto"/>
              <w:right w:val="single" w:sz="4" w:space="0" w:color="auto"/>
            </w:tcBorders>
            <w:vAlign w:val="center"/>
          </w:tcPr>
          <w:p w14:paraId="5E6183C2" w14:textId="77777777" w:rsidR="008141E9" w:rsidRDefault="00727D6A">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 xml:space="preserve">Наименование ОУ </w:t>
            </w:r>
          </w:p>
        </w:tc>
        <w:tc>
          <w:tcPr>
            <w:tcW w:w="5349" w:type="dxa"/>
            <w:tcBorders>
              <w:top w:val="single" w:sz="4" w:space="0" w:color="auto"/>
              <w:left w:val="single" w:sz="4" w:space="0" w:color="auto"/>
              <w:bottom w:val="single" w:sz="4" w:space="0" w:color="auto"/>
              <w:right w:val="single" w:sz="4" w:space="0" w:color="auto"/>
            </w:tcBorders>
            <w:vAlign w:val="center"/>
          </w:tcPr>
          <w:p w14:paraId="5E089E83" w14:textId="77777777" w:rsidR="008141E9" w:rsidRDefault="00727D6A">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Адрес доставки</w:t>
            </w:r>
          </w:p>
        </w:tc>
      </w:tr>
      <w:tr w:rsidR="008141E9" w14:paraId="41E32523" w14:textId="77777777">
        <w:trPr>
          <w:trHeight w:val="244"/>
        </w:trPr>
        <w:tc>
          <w:tcPr>
            <w:tcW w:w="568" w:type="dxa"/>
            <w:tcBorders>
              <w:top w:val="single" w:sz="4" w:space="0" w:color="auto"/>
              <w:left w:val="single" w:sz="4" w:space="0" w:color="auto"/>
              <w:bottom w:val="single" w:sz="4" w:space="0" w:color="auto"/>
              <w:right w:val="single" w:sz="4" w:space="0" w:color="auto"/>
            </w:tcBorders>
            <w:noWrap/>
          </w:tcPr>
          <w:p w14:paraId="5FBD9AC8"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07E7CDCA"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МБОУ ДСОШ №1</w:t>
            </w:r>
          </w:p>
          <w:p w14:paraId="62CE7DC5" w14:textId="77777777" w:rsidR="008141E9" w:rsidRDefault="00727D6A">
            <w:pPr>
              <w:spacing w:after="0" w:line="240" w:lineRule="auto"/>
              <w:rPr>
                <w:rFonts w:ascii="Times New Roman" w:eastAsia="Times New Roman" w:hAnsi="Times New Roman"/>
                <w:color w:val="000000"/>
                <w:lang w:eastAsia="ru-RU"/>
              </w:rPr>
            </w:pPr>
            <w:r>
              <w:rPr>
                <w:rFonts w:ascii="Times New Roman" w:eastAsia="Times New Roman" w:hAnsi="Times New Roman"/>
                <w:lang w:eastAsia="ru-RU"/>
              </w:rPr>
              <w:t>Столовая №1</w:t>
            </w:r>
          </w:p>
        </w:tc>
        <w:tc>
          <w:tcPr>
            <w:tcW w:w="5349" w:type="dxa"/>
            <w:noWrap/>
          </w:tcPr>
          <w:p w14:paraId="26BBE208"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Брянская обл., </w:t>
            </w:r>
          </w:p>
          <w:p w14:paraId="10DB233A" w14:textId="77777777" w:rsidR="008141E9" w:rsidRDefault="00727D6A">
            <w:pPr>
              <w:spacing w:after="0" w:line="240" w:lineRule="auto"/>
              <w:rPr>
                <w:rFonts w:ascii="Times New Roman" w:eastAsia="Times New Roman" w:hAnsi="Times New Roman"/>
                <w:lang w:eastAsia="ru-RU"/>
              </w:rPr>
            </w:pPr>
            <w:proofErr w:type="spellStart"/>
            <w:r>
              <w:rPr>
                <w:rFonts w:ascii="Times New Roman" w:eastAsia="Times New Roman" w:hAnsi="Times New Roman"/>
                <w:lang w:eastAsia="ru-RU"/>
              </w:rPr>
              <w:t>г.Дятьково</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ул.Ленина</w:t>
            </w:r>
            <w:proofErr w:type="spellEnd"/>
            <w:r>
              <w:rPr>
                <w:rFonts w:ascii="Times New Roman" w:eastAsia="Times New Roman" w:hAnsi="Times New Roman"/>
                <w:lang w:eastAsia="ru-RU"/>
              </w:rPr>
              <w:t>, 170</w:t>
            </w:r>
          </w:p>
        </w:tc>
      </w:tr>
      <w:tr w:rsidR="008141E9" w14:paraId="0B816CA3" w14:textId="77777777">
        <w:trPr>
          <w:trHeight w:val="244"/>
        </w:trPr>
        <w:tc>
          <w:tcPr>
            <w:tcW w:w="568" w:type="dxa"/>
            <w:tcBorders>
              <w:top w:val="single" w:sz="4" w:space="0" w:color="auto"/>
              <w:left w:val="single" w:sz="4" w:space="0" w:color="auto"/>
              <w:bottom w:val="single" w:sz="4" w:space="0" w:color="auto"/>
              <w:right w:val="single" w:sz="4" w:space="0" w:color="auto"/>
            </w:tcBorders>
            <w:noWrap/>
          </w:tcPr>
          <w:p w14:paraId="42148AFA"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29247BCD"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МБОУ СОШ </w:t>
            </w:r>
            <w:proofErr w:type="spellStart"/>
            <w:r>
              <w:rPr>
                <w:rFonts w:ascii="Times New Roman" w:eastAsia="Times New Roman" w:hAnsi="Times New Roman"/>
                <w:lang w:eastAsia="ru-RU"/>
              </w:rPr>
              <w:t>п.Дружба</w:t>
            </w:r>
            <w:proofErr w:type="spellEnd"/>
          </w:p>
          <w:p w14:paraId="77AE3F49" w14:textId="77777777" w:rsidR="008141E9" w:rsidRDefault="00727D6A">
            <w:pPr>
              <w:spacing w:after="0" w:line="240" w:lineRule="auto"/>
              <w:rPr>
                <w:rFonts w:ascii="Times New Roman" w:eastAsia="Times New Roman" w:hAnsi="Times New Roman"/>
                <w:color w:val="000000"/>
                <w:lang w:eastAsia="ru-RU"/>
              </w:rPr>
            </w:pPr>
            <w:r>
              <w:rPr>
                <w:rFonts w:ascii="Times New Roman" w:eastAsia="Times New Roman" w:hAnsi="Times New Roman"/>
                <w:lang w:eastAsia="ru-RU"/>
              </w:rPr>
              <w:t>Столовая №2</w:t>
            </w:r>
          </w:p>
        </w:tc>
        <w:tc>
          <w:tcPr>
            <w:tcW w:w="5349" w:type="dxa"/>
            <w:noWrap/>
          </w:tcPr>
          <w:p w14:paraId="72BECF39"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Брянская </w:t>
            </w:r>
            <w:proofErr w:type="spellStart"/>
            <w:r>
              <w:rPr>
                <w:rFonts w:ascii="Times New Roman" w:eastAsia="Times New Roman" w:hAnsi="Times New Roman"/>
                <w:lang w:eastAsia="ru-RU"/>
              </w:rPr>
              <w:t>обл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Дятьковский</w:t>
            </w:r>
            <w:proofErr w:type="spellEnd"/>
            <w:r>
              <w:rPr>
                <w:rFonts w:ascii="Times New Roman" w:eastAsia="Times New Roman" w:hAnsi="Times New Roman"/>
                <w:lang w:eastAsia="ru-RU"/>
              </w:rPr>
              <w:t xml:space="preserve"> р-н, </w:t>
            </w:r>
            <w:proofErr w:type="spellStart"/>
            <w:r>
              <w:rPr>
                <w:rFonts w:ascii="Times New Roman" w:eastAsia="Times New Roman" w:hAnsi="Times New Roman"/>
                <w:lang w:eastAsia="ru-RU"/>
              </w:rPr>
              <w:t>п</w:t>
            </w:r>
            <w:proofErr w:type="gramStart"/>
            <w:r>
              <w:rPr>
                <w:rFonts w:ascii="Times New Roman" w:eastAsia="Times New Roman" w:hAnsi="Times New Roman"/>
                <w:lang w:eastAsia="ru-RU"/>
              </w:rPr>
              <w:t>.Д</w:t>
            </w:r>
            <w:proofErr w:type="gramEnd"/>
            <w:r>
              <w:rPr>
                <w:rFonts w:ascii="Times New Roman" w:eastAsia="Times New Roman" w:hAnsi="Times New Roman"/>
                <w:lang w:eastAsia="ru-RU"/>
              </w:rPr>
              <w:t>ружба</w:t>
            </w:r>
            <w:proofErr w:type="spellEnd"/>
            <w:r>
              <w:rPr>
                <w:rFonts w:ascii="Times New Roman" w:eastAsia="Times New Roman" w:hAnsi="Times New Roman"/>
                <w:lang w:eastAsia="ru-RU"/>
              </w:rPr>
              <w:t xml:space="preserve">,  </w:t>
            </w:r>
          </w:p>
          <w:p w14:paraId="1D20B9B7"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ул. Октябрьская, д.9</w:t>
            </w:r>
          </w:p>
        </w:tc>
      </w:tr>
      <w:tr w:rsidR="008141E9" w14:paraId="30ADE52F" w14:textId="77777777">
        <w:trPr>
          <w:trHeight w:val="244"/>
        </w:trPr>
        <w:tc>
          <w:tcPr>
            <w:tcW w:w="568" w:type="dxa"/>
            <w:tcBorders>
              <w:top w:val="single" w:sz="4" w:space="0" w:color="auto"/>
              <w:left w:val="single" w:sz="4" w:space="0" w:color="auto"/>
              <w:bottom w:val="single" w:sz="4" w:space="0" w:color="auto"/>
              <w:right w:val="single" w:sz="4" w:space="0" w:color="auto"/>
            </w:tcBorders>
            <w:noWrap/>
          </w:tcPr>
          <w:p w14:paraId="7F3163CE"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24CED7B0"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МБОУ ДСОШ №3</w:t>
            </w:r>
          </w:p>
          <w:p w14:paraId="2E354C89" w14:textId="77777777" w:rsidR="008141E9" w:rsidRDefault="00727D6A">
            <w:pPr>
              <w:spacing w:after="0" w:line="240" w:lineRule="auto"/>
              <w:rPr>
                <w:rFonts w:ascii="Times New Roman" w:eastAsia="Times New Roman" w:hAnsi="Times New Roman"/>
                <w:color w:val="000000"/>
                <w:lang w:eastAsia="ru-RU"/>
              </w:rPr>
            </w:pPr>
            <w:r>
              <w:rPr>
                <w:rFonts w:ascii="Times New Roman" w:eastAsia="Times New Roman" w:hAnsi="Times New Roman"/>
                <w:lang w:eastAsia="ru-RU"/>
              </w:rPr>
              <w:t>Столовая №3</w:t>
            </w:r>
          </w:p>
        </w:tc>
        <w:tc>
          <w:tcPr>
            <w:tcW w:w="5349" w:type="dxa"/>
            <w:noWrap/>
          </w:tcPr>
          <w:p w14:paraId="4DC5F631"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Брянская </w:t>
            </w:r>
            <w:proofErr w:type="spellStart"/>
            <w:r>
              <w:rPr>
                <w:rFonts w:ascii="Times New Roman" w:eastAsia="Times New Roman" w:hAnsi="Times New Roman"/>
                <w:lang w:eastAsia="ru-RU"/>
              </w:rPr>
              <w:t>обл</w:t>
            </w:r>
            <w:proofErr w:type="spellEnd"/>
            <w:r>
              <w:rPr>
                <w:rFonts w:ascii="Times New Roman" w:eastAsia="Times New Roman" w:hAnsi="Times New Roman"/>
                <w:lang w:eastAsia="ru-RU"/>
              </w:rPr>
              <w:t xml:space="preserve">, </w:t>
            </w:r>
          </w:p>
          <w:p w14:paraId="3E828826" w14:textId="77777777" w:rsidR="008141E9" w:rsidRDefault="00727D6A">
            <w:pPr>
              <w:spacing w:after="0" w:line="240" w:lineRule="auto"/>
              <w:rPr>
                <w:rFonts w:ascii="Times New Roman" w:eastAsia="Times New Roman" w:hAnsi="Times New Roman"/>
                <w:lang w:eastAsia="ru-RU"/>
              </w:rPr>
            </w:pPr>
            <w:proofErr w:type="spellStart"/>
            <w:r>
              <w:rPr>
                <w:rFonts w:ascii="Times New Roman" w:eastAsia="Times New Roman" w:hAnsi="Times New Roman"/>
                <w:lang w:eastAsia="ru-RU"/>
              </w:rPr>
              <w:t>г.Дятьково</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ул.Красина</w:t>
            </w:r>
            <w:proofErr w:type="spellEnd"/>
            <w:r>
              <w:rPr>
                <w:rFonts w:ascii="Times New Roman" w:eastAsia="Times New Roman" w:hAnsi="Times New Roman"/>
                <w:lang w:eastAsia="ru-RU"/>
              </w:rPr>
              <w:t>, д.22</w:t>
            </w:r>
          </w:p>
        </w:tc>
      </w:tr>
      <w:tr w:rsidR="008141E9" w14:paraId="08DA058D" w14:textId="77777777">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1A3E0B93"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594ED587"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МБОУ ДСОШ №3</w:t>
            </w:r>
          </w:p>
          <w:p w14:paraId="40626EB0" w14:textId="77777777" w:rsidR="008141E9" w:rsidRDefault="00727D6A">
            <w:pPr>
              <w:spacing w:after="0" w:line="240" w:lineRule="auto"/>
              <w:rPr>
                <w:rFonts w:ascii="Times New Roman" w:eastAsia="Times New Roman" w:hAnsi="Times New Roman"/>
                <w:color w:val="000000"/>
                <w:lang w:eastAsia="ru-RU"/>
              </w:rPr>
            </w:pPr>
            <w:r>
              <w:rPr>
                <w:rFonts w:ascii="Times New Roman" w:eastAsia="Times New Roman" w:hAnsi="Times New Roman"/>
                <w:lang w:eastAsia="ru-RU"/>
              </w:rPr>
              <w:t>Столовая №10</w:t>
            </w:r>
          </w:p>
        </w:tc>
        <w:tc>
          <w:tcPr>
            <w:tcW w:w="5349" w:type="dxa"/>
            <w:noWrap/>
          </w:tcPr>
          <w:p w14:paraId="1B3D3D31"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Брянская </w:t>
            </w:r>
            <w:proofErr w:type="spellStart"/>
            <w:r>
              <w:rPr>
                <w:rFonts w:ascii="Times New Roman" w:eastAsia="Times New Roman" w:hAnsi="Times New Roman"/>
                <w:lang w:eastAsia="ru-RU"/>
              </w:rPr>
              <w:t>обл</w:t>
            </w:r>
            <w:proofErr w:type="spellEnd"/>
            <w:r>
              <w:rPr>
                <w:rFonts w:ascii="Times New Roman" w:eastAsia="Times New Roman" w:hAnsi="Times New Roman"/>
                <w:lang w:eastAsia="ru-RU"/>
              </w:rPr>
              <w:t xml:space="preserve">, </w:t>
            </w:r>
          </w:p>
          <w:p w14:paraId="17613FD1" w14:textId="77777777" w:rsidR="008141E9" w:rsidRDefault="00727D6A">
            <w:pPr>
              <w:spacing w:after="0" w:line="240" w:lineRule="auto"/>
              <w:rPr>
                <w:rFonts w:ascii="Times New Roman" w:eastAsia="Times New Roman" w:hAnsi="Times New Roman"/>
                <w:lang w:eastAsia="ru-RU"/>
              </w:rPr>
            </w:pPr>
            <w:proofErr w:type="spellStart"/>
            <w:r>
              <w:rPr>
                <w:rFonts w:ascii="Times New Roman" w:eastAsia="Times New Roman" w:hAnsi="Times New Roman"/>
                <w:lang w:eastAsia="ru-RU"/>
              </w:rPr>
              <w:t>г.Дятьково</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ул.Мира</w:t>
            </w:r>
            <w:proofErr w:type="spellEnd"/>
            <w:r>
              <w:rPr>
                <w:rFonts w:ascii="Times New Roman" w:eastAsia="Times New Roman" w:hAnsi="Times New Roman"/>
                <w:lang w:eastAsia="ru-RU"/>
              </w:rPr>
              <w:t>, д.6</w:t>
            </w:r>
          </w:p>
        </w:tc>
      </w:tr>
      <w:tr w:rsidR="008141E9" w14:paraId="6DF96663" w14:textId="77777777">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2F13B6C9"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2257F837"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МАОУ ДГГ</w:t>
            </w:r>
          </w:p>
          <w:p w14:paraId="23DA1C7D" w14:textId="77777777" w:rsidR="008141E9" w:rsidRDefault="00727D6A">
            <w:pPr>
              <w:spacing w:after="0" w:line="240" w:lineRule="auto"/>
              <w:rPr>
                <w:rFonts w:ascii="Times New Roman" w:eastAsia="Times New Roman" w:hAnsi="Times New Roman"/>
                <w:color w:val="000000"/>
                <w:lang w:eastAsia="ru-RU"/>
              </w:rPr>
            </w:pPr>
            <w:r>
              <w:rPr>
                <w:rFonts w:ascii="Times New Roman" w:eastAsia="Times New Roman" w:hAnsi="Times New Roman"/>
                <w:lang w:eastAsia="ru-RU"/>
              </w:rPr>
              <w:t>Столовая №4</w:t>
            </w:r>
          </w:p>
        </w:tc>
        <w:tc>
          <w:tcPr>
            <w:tcW w:w="5349" w:type="dxa"/>
            <w:noWrap/>
          </w:tcPr>
          <w:p w14:paraId="0183BE55"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Брянская </w:t>
            </w:r>
            <w:proofErr w:type="spellStart"/>
            <w:r>
              <w:rPr>
                <w:rFonts w:ascii="Times New Roman" w:eastAsia="Times New Roman" w:hAnsi="Times New Roman"/>
                <w:lang w:eastAsia="ru-RU"/>
              </w:rPr>
              <w:t>обл</w:t>
            </w:r>
            <w:proofErr w:type="spellEnd"/>
            <w:r>
              <w:rPr>
                <w:rFonts w:ascii="Times New Roman" w:eastAsia="Times New Roman" w:hAnsi="Times New Roman"/>
                <w:lang w:eastAsia="ru-RU"/>
              </w:rPr>
              <w:t xml:space="preserve">, </w:t>
            </w:r>
          </w:p>
          <w:p w14:paraId="36296AF7" w14:textId="77777777" w:rsidR="008141E9" w:rsidRDefault="00727D6A">
            <w:pPr>
              <w:spacing w:after="0" w:line="240" w:lineRule="auto"/>
              <w:rPr>
                <w:rFonts w:ascii="Times New Roman" w:eastAsia="Times New Roman" w:hAnsi="Times New Roman"/>
                <w:color w:val="000000"/>
                <w:lang w:eastAsia="ru-RU"/>
              </w:rPr>
            </w:pPr>
            <w:proofErr w:type="spellStart"/>
            <w:r>
              <w:rPr>
                <w:rFonts w:ascii="Times New Roman" w:eastAsia="Times New Roman" w:hAnsi="Times New Roman"/>
                <w:lang w:eastAsia="ru-RU"/>
              </w:rPr>
              <w:t>г</w:t>
            </w:r>
            <w:proofErr w:type="gramStart"/>
            <w:r>
              <w:rPr>
                <w:rFonts w:ascii="Times New Roman" w:eastAsia="Times New Roman" w:hAnsi="Times New Roman"/>
                <w:lang w:eastAsia="ru-RU"/>
              </w:rPr>
              <w:t>.Д</w:t>
            </w:r>
            <w:proofErr w:type="gramEnd"/>
            <w:r>
              <w:rPr>
                <w:rFonts w:ascii="Times New Roman" w:eastAsia="Times New Roman" w:hAnsi="Times New Roman"/>
                <w:lang w:eastAsia="ru-RU"/>
              </w:rPr>
              <w:t>ятьково</w:t>
            </w:r>
            <w:proofErr w:type="spellEnd"/>
            <w:r>
              <w:rPr>
                <w:rFonts w:ascii="Times New Roman" w:eastAsia="Times New Roman" w:hAnsi="Times New Roman"/>
                <w:lang w:eastAsia="ru-RU"/>
              </w:rPr>
              <w:t xml:space="preserve">, 13 </w:t>
            </w:r>
            <w:proofErr w:type="spellStart"/>
            <w:r>
              <w:rPr>
                <w:rFonts w:ascii="Times New Roman" w:eastAsia="Times New Roman" w:hAnsi="Times New Roman"/>
                <w:lang w:eastAsia="ru-RU"/>
              </w:rPr>
              <w:t>мкр</w:t>
            </w:r>
            <w:proofErr w:type="spellEnd"/>
            <w:r>
              <w:rPr>
                <w:rFonts w:ascii="Times New Roman" w:eastAsia="Times New Roman" w:hAnsi="Times New Roman"/>
                <w:lang w:eastAsia="ru-RU"/>
              </w:rPr>
              <w:t xml:space="preserve"> , д 2а</w:t>
            </w:r>
          </w:p>
        </w:tc>
      </w:tr>
      <w:tr w:rsidR="008141E9" w14:paraId="186E055F" w14:textId="77777777">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13D9D569"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26DCD0EC"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МАОУ  ДСОШ №5</w:t>
            </w:r>
          </w:p>
          <w:p w14:paraId="0047B4EC" w14:textId="77777777" w:rsidR="008141E9" w:rsidRDefault="00727D6A">
            <w:pPr>
              <w:spacing w:after="0" w:line="240" w:lineRule="auto"/>
              <w:rPr>
                <w:rFonts w:ascii="Times New Roman" w:eastAsia="Times New Roman" w:hAnsi="Times New Roman"/>
                <w:color w:val="000000"/>
                <w:lang w:eastAsia="ru-RU"/>
              </w:rPr>
            </w:pPr>
            <w:r>
              <w:rPr>
                <w:rFonts w:ascii="Times New Roman" w:eastAsia="Times New Roman" w:hAnsi="Times New Roman"/>
                <w:lang w:eastAsia="ru-RU"/>
              </w:rPr>
              <w:t>Столовая №5</w:t>
            </w:r>
          </w:p>
        </w:tc>
        <w:tc>
          <w:tcPr>
            <w:tcW w:w="5349" w:type="dxa"/>
            <w:noWrap/>
          </w:tcPr>
          <w:p w14:paraId="59F46446"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Брянская </w:t>
            </w:r>
            <w:proofErr w:type="spellStart"/>
            <w:r>
              <w:rPr>
                <w:rFonts w:ascii="Times New Roman" w:eastAsia="Times New Roman" w:hAnsi="Times New Roman"/>
                <w:lang w:eastAsia="ru-RU"/>
              </w:rPr>
              <w:t>обл</w:t>
            </w:r>
            <w:proofErr w:type="spellEnd"/>
            <w:r>
              <w:rPr>
                <w:rFonts w:ascii="Times New Roman" w:eastAsia="Times New Roman" w:hAnsi="Times New Roman"/>
                <w:lang w:eastAsia="ru-RU"/>
              </w:rPr>
              <w:t xml:space="preserve">, </w:t>
            </w:r>
          </w:p>
          <w:p w14:paraId="0FB7C785" w14:textId="77777777" w:rsidR="008141E9" w:rsidRDefault="00727D6A">
            <w:pPr>
              <w:spacing w:after="0" w:line="240" w:lineRule="auto"/>
              <w:rPr>
                <w:rFonts w:ascii="Times New Roman" w:eastAsia="Times New Roman" w:hAnsi="Times New Roman"/>
                <w:lang w:eastAsia="ru-RU"/>
              </w:rPr>
            </w:pPr>
            <w:proofErr w:type="spellStart"/>
            <w:r>
              <w:rPr>
                <w:rFonts w:ascii="Times New Roman" w:eastAsia="Times New Roman" w:hAnsi="Times New Roman"/>
                <w:lang w:eastAsia="ru-RU"/>
              </w:rPr>
              <w:t>г</w:t>
            </w:r>
            <w:proofErr w:type="gramStart"/>
            <w:r>
              <w:rPr>
                <w:rFonts w:ascii="Times New Roman" w:eastAsia="Times New Roman" w:hAnsi="Times New Roman"/>
                <w:lang w:eastAsia="ru-RU"/>
              </w:rPr>
              <w:t>.Д</w:t>
            </w:r>
            <w:proofErr w:type="gramEnd"/>
            <w:r>
              <w:rPr>
                <w:rFonts w:ascii="Times New Roman" w:eastAsia="Times New Roman" w:hAnsi="Times New Roman"/>
                <w:lang w:eastAsia="ru-RU"/>
              </w:rPr>
              <w:t>ятьково</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ул.Краснофлотская</w:t>
            </w:r>
            <w:proofErr w:type="spellEnd"/>
            <w:r>
              <w:rPr>
                <w:rFonts w:ascii="Times New Roman" w:eastAsia="Times New Roman" w:hAnsi="Times New Roman"/>
                <w:lang w:eastAsia="ru-RU"/>
              </w:rPr>
              <w:t xml:space="preserve"> , д.2</w:t>
            </w:r>
          </w:p>
        </w:tc>
      </w:tr>
      <w:tr w:rsidR="008141E9" w14:paraId="7504FA3F" w14:textId="77777777">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4FD0CF00"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18A20367"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МАОУ </w:t>
            </w:r>
            <w:proofErr w:type="spellStart"/>
            <w:r>
              <w:rPr>
                <w:rFonts w:ascii="Times New Roman" w:eastAsia="Times New Roman" w:hAnsi="Times New Roman"/>
                <w:lang w:eastAsia="ru-RU"/>
              </w:rPr>
              <w:t>Бытошская</w:t>
            </w:r>
            <w:proofErr w:type="spellEnd"/>
            <w:r>
              <w:rPr>
                <w:rFonts w:ascii="Times New Roman" w:eastAsia="Times New Roman" w:hAnsi="Times New Roman"/>
                <w:lang w:eastAsia="ru-RU"/>
              </w:rPr>
              <w:t xml:space="preserve"> СОШ</w:t>
            </w:r>
          </w:p>
          <w:p w14:paraId="1A693613" w14:textId="77777777" w:rsidR="008141E9" w:rsidRDefault="00727D6A">
            <w:pPr>
              <w:spacing w:after="0" w:line="240" w:lineRule="auto"/>
              <w:rPr>
                <w:rFonts w:ascii="Times New Roman" w:eastAsia="Times New Roman" w:hAnsi="Times New Roman"/>
                <w:color w:val="000000"/>
                <w:lang w:eastAsia="ru-RU"/>
              </w:rPr>
            </w:pPr>
            <w:r>
              <w:rPr>
                <w:rFonts w:ascii="Times New Roman" w:eastAsia="Times New Roman" w:hAnsi="Times New Roman"/>
                <w:lang w:eastAsia="ru-RU"/>
              </w:rPr>
              <w:t>Столовая №6</w:t>
            </w:r>
          </w:p>
        </w:tc>
        <w:tc>
          <w:tcPr>
            <w:tcW w:w="5349" w:type="dxa"/>
            <w:noWrap/>
          </w:tcPr>
          <w:p w14:paraId="514C3E75"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Брянская </w:t>
            </w:r>
            <w:proofErr w:type="spellStart"/>
            <w:r>
              <w:rPr>
                <w:rFonts w:ascii="Times New Roman" w:eastAsia="Times New Roman" w:hAnsi="Times New Roman"/>
                <w:lang w:eastAsia="ru-RU"/>
              </w:rPr>
              <w:t>обл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Дятьковский</w:t>
            </w:r>
            <w:proofErr w:type="spellEnd"/>
            <w:r>
              <w:rPr>
                <w:rFonts w:ascii="Times New Roman" w:eastAsia="Times New Roman" w:hAnsi="Times New Roman"/>
                <w:lang w:eastAsia="ru-RU"/>
              </w:rPr>
              <w:t xml:space="preserve"> р-н,  </w:t>
            </w:r>
            <w:proofErr w:type="spellStart"/>
            <w:r>
              <w:rPr>
                <w:rFonts w:ascii="Times New Roman" w:eastAsia="Times New Roman" w:hAnsi="Times New Roman"/>
                <w:lang w:eastAsia="ru-RU"/>
              </w:rPr>
              <w:t>п</w:t>
            </w:r>
            <w:proofErr w:type="gramStart"/>
            <w:r>
              <w:rPr>
                <w:rFonts w:ascii="Times New Roman" w:eastAsia="Times New Roman" w:hAnsi="Times New Roman"/>
                <w:lang w:eastAsia="ru-RU"/>
              </w:rPr>
              <w:t>.Б</w:t>
            </w:r>
            <w:proofErr w:type="gramEnd"/>
            <w:r>
              <w:rPr>
                <w:rFonts w:ascii="Times New Roman" w:eastAsia="Times New Roman" w:hAnsi="Times New Roman"/>
                <w:lang w:eastAsia="ru-RU"/>
              </w:rPr>
              <w:t>ытошь</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ул.Ленина</w:t>
            </w:r>
            <w:proofErr w:type="spellEnd"/>
            <w:r>
              <w:rPr>
                <w:rFonts w:ascii="Times New Roman" w:eastAsia="Times New Roman" w:hAnsi="Times New Roman"/>
                <w:lang w:eastAsia="ru-RU"/>
              </w:rPr>
              <w:t>, д.61</w:t>
            </w:r>
          </w:p>
        </w:tc>
      </w:tr>
      <w:tr w:rsidR="008141E9" w14:paraId="5ACD751F" w14:textId="77777777">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5B014ABB"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5B9CCDE9"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ОСП </w:t>
            </w:r>
            <w:proofErr w:type="spellStart"/>
            <w:r>
              <w:rPr>
                <w:rFonts w:ascii="Times New Roman" w:eastAsia="Times New Roman" w:hAnsi="Times New Roman"/>
                <w:lang w:eastAsia="ru-RU"/>
              </w:rPr>
              <w:t>д.Будочки</w:t>
            </w:r>
            <w:proofErr w:type="spellEnd"/>
          </w:p>
          <w:p w14:paraId="299445A7" w14:textId="77777777" w:rsidR="008141E9" w:rsidRDefault="00727D6A">
            <w:pPr>
              <w:spacing w:after="0" w:line="240" w:lineRule="auto"/>
              <w:rPr>
                <w:rFonts w:ascii="Times New Roman" w:eastAsia="Times New Roman" w:hAnsi="Times New Roman"/>
                <w:color w:val="000000"/>
                <w:lang w:eastAsia="ru-RU"/>
              </w:rPr>
            </w:pPr>
            <w:r>
              <w:rPr>
                <w:rFonts w:ascii="Times New Roman" w:eastAsia="Times New Roman" w:hAnsi="Times New Roman"/>
                <w:lang w:eastAsia="ru-RU"/>
              </w:rPr>
              <w:t>Филиал№1</w:t>
            </w:r>
          </w:p>
        </w:tc>
        <w:tc>
          <w:tcPr>
            <w:tcW w:w="5349" w:type="dxa"/>
            <w:noWrap/>
          </w:tcPr>
          <w:p w14:paraId="3840E19F"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Брянская обл. </w:t>
            </w:r>
            <w:proofErr w:type="spellStart"/>
            <w:r>
              <w:rPr>
                <w:rFonts w:ascii="Times New Roman" w:eastAsia="Times New Roman" w:hAnsi="Times New Roman"/>
                <w:lang w:eastAsia="ru-RU"/>
              </w:rPr>
              <w:t>Дятьковский</w:t>
            </w:r>
            <w:proofErr w:type="spellEnd"/>
            <w:r>
              <w:rPr>
                <w:rFonts w:ascii="Times New Roman" w:eastAsia="Times New Roman" w:hAnsi="Times New Roman"/>
                <w:lang w:eastAsia="ru-RU"/>
              </w:rPr>
              <w:t xml:space="preserve"> р-н, </w:t>
            </w:r>
          </w:p>
          <w:p w14:paraId="2C1C7551" w14:textId="77777777" w:rsidR="008141E9" w:rsidRDefault="00727D6A">
            <w:pPr>
              <w:spacing w:after="0" w:line="240" w:lineRule="auto"/>
              <w:rPr>
                <w:rFonts w:ascii="Times New Roman" w:eastAsia="Times New Roman" w:hAnsi="Times New Roman"/>
                <w:lang w:eastAsia="ru-RU"/>
              </w:rPr>
            </w:pPr>
            <w:proofErr w:type="spellStart"/>
            <w:r>
              <w:rPr>
                <w:rFonts w:ascii="Times New Roman" w:eastAsia="Times New Roman" w:hAnsi="Times New Roman"/>
                <w:lang w:eastAsia="ru-RU"/>
              </w:rPr>
              <w:t>д.Будочки</w:t>
            </w:r>
            <w:proofErr w:type="spellEnd"/>
            <w:r>
              <w:rPr>
                <w:rFonts w:ascii="Times New Roman" w:eastAsia="Times New Roman" w:hAnsi="Times New Roman"/>
                <w:lang w:eastAsia="ru-RU"/>
              </w:rPr>
              <w:t>, ул. Центральная, д.9</w:t>
            </w:r>
          </w:p>
        </w:tc>
      </w:tr>
      <w:tr w:rsidR="008141E9" w14:paraId="6BCFE75F" w14:textId="77777777">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17131828"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52926D9A"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МБОУ Березинская СОШ </w:t>
            </w:r>
          </w:p>
        </w:tc>
        <w:tc>
          <w:tcPr>
            <w:tcW w:w="5349" w:type="dxa"/>
            <w:noWrap/>
          </w:tcPr>
          <w:p w14:paraId="56839A31"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Брянская </w:t>
            </w:r>
            <w:proofErr w:type="spellStart"/>
            <w:r>
              <w:rPr>
                <w:rFonts w:ascii="Times New Roman" w:eastAsia="Times New Roman" w:hAnsi="Times New Roman"/>
                <w:lang w:eastAsia="ru-RU"/>
              </w:rPr>
              <w:t>обл</w:t>
            </w:r>
            <w:proofErr w:type="spellEnd"/>
            <w:r>
              <w:rPr>
                <w:rFonts w:ascii="Times New Roman" w:eastAsia="Times New Roman" w:hAnsi="Times New Roman"/>
                <w:lang w:eastAsia="ru-RU"/>
              </w:rPr>
              <w:t>.</w:t>
            </w:r>
            <w:proofErr w:type="gramStart"/>
            <w:r>
              <w:rPr>
                <w:rFonts w:ascii="Times New Roman" w:eastAsia="Times New Roman" w:hAnsi="Times New Roman"/>
                <w:lang w:eastAsia="ru-RU"/>
              </w:rPr>
              <w:t>,</w:t>
            </w:r>
            <w:proofErr w:type="spellStart"/>
            <w:r>
              <w:rPr>
                <w:rFonts w:ascii="Times New Roman" w:eastAsia="Times New Roman" w:hAnsi="Times New Roman"/>
                <w:lang w:eastAsia="ru-RU"/>
              </w:rPr>
              <w:t>Д</w:t>
            </w:r>
            <w:proofErr w:type="gramEnd"/>
            <w:r>
              <w:rPr>
                <w:rFonts w:ascii="Times New Roman" w:eastAsia="Times New Roman" w:hAnsi="Times New Roman"/>
                <w:lang w:eastAsia="ru-RU"/>
              </w:rPr>
              <w:t>ятьковский</w:t>
            </w:r>
            <w:proofErr w:type="spellEnd"/>
            <w:r>
              <w:rPr>
                <w:rFonts w:ascii="Times New Roman" w:eastAsia="Times New Roman" w:hAnsi="Times New Roman"/>
                <w:lang w:eastAsia="ru-RU"/>
              </w:rPr>
              <w:t xml:space="preserve"> р-н, </w:t>
            </w:r>
          </w:p>
          <w:p w14:paraId="11BF1D33"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д. Березино </w:t>
            </w:r>
            <w:proofErr w:type="spellStart"/>
            <w:r>
              <w:rPr>
                <w:rFonts w:ascii="Times New Roman" w:eastAsia="Times New Roman" w:hAnsi="Times New Roman"/>
                <w:lang w:eastAsia="ru-RU"/>
              </w:rPr>
              <w:t>ул.Керамическая</w:t>
            </w:r>
            <w:proofErr w:type="spellEnd"/>
            <w:r>
              <w:rPr>
                <w:rFonts w:ascii="Times New Roman" w:eastAsia="Times New Roman" w:hAnsi="Times New Roman"/>
                <w:lang w:eastAsia="ru-RU"/>
              </w:rPr>
              <w:t xml:space="preserve"> д.30</w:t>
            </w:r>
          </w:p>
        </w:tc>
      </w:tr>
      <w:tr w:rsidR="008141E9" w14:paraId="13004600" w14:textId="77777777">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21EC0A0B"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774A1C70"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МБОУ СОШ №1 г. Фокино Брянской </w:t>
            </w:r>
            <w:proofErr w:type="spellStart"/>
            <w:r>
              <w:rPr>
                <w:rFonts w:ascii="Times New Roman" w:eastAsia="Times New Roman" w:hAnsi="Times New Roman"/>
                <w:lang w:eastAsia="ru-RU"/>
              </w:rPr>
              <w:t>обл</w:t>
            </w:r>
            <w:proofErr w:type="spellEnd"/>
          </w:p>
        </w:tc>
        <w:tc>
          <w:tcPr>
            <w:tcW w:w="5349" w:type="dxa"/>
            <w:noWrap/>
          </w:tcPr>
          <w:p w14:paraId="7131E9B9"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242610, Брянская </w:t>
            </w:r>
            <w:proofErr w:type="spellStart"/>
            <w:r>
              <w:rPr>
                <w:rFonts w:ascii="Times New Roman" w:eastAsia="Times New Roman" w:hAnsi="Times New Roman"/>
                <w:lang w:eastAsia="ru-RU"/>
              </w:rPr>
              <w:t>обл</w:t>
            </w:r>
            <w:proofErr w:type="spellEnd"/>
            <w:r>
              <w:rPr>
                <w:rFonts w:ascii="Times New Roman" w:eastAsia="Times New Roman" w:hAnsi="Times New Roman"/>
                <w:lang w:eastAsia="ru-RU"/>
              </w:rPr>
              <w:t xml:space="preserve">, </w:t>
            </w:r>
          </w:p>
          <w:p w14:paraId="22E053EC"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Фокино г., Крупской ул., дом №11</w:t>
            </w:r>
          </w:p>
        </w:tc>
      </w:tr>
      <w:tr w:rsidR="008141E9" w14:paraId="120BBDC9" w14:textId="77777777">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0C8A297F"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2B66A928"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МБОУ «</w:t>
            </w:r>
            <w:proofErr w:type="spellStart"/>
            <w:r>
              <w:rPr>
                <w:rFonts w:ascii="Times New Roman" w:eastAsia="Times New Roman" w:hAnsi="Times New Roman"/>
                <w:lang w:eastAsia="ru-RU"/>
              </w:rPr>
              <w:t>Фокинская</w:t>
            </w:r>
            <w:proofErr w:type="spellEnd"/>
            <w:r>
              <w:rPr>
                <w:rFonts w:ascii="Times New Roman" w:eastAsia="Times New Roman" w:hAnsi="Times New Roman"/>
                <w:lang w:eastAsia="ru-RU"/>
              </w:rPr>
              <w:t xml:space="preserve"> СОШ №2»</w:t>
            </w:r>
          </w:p>
        </w:tc>
        <w:tc>
          <w:tcPr>
            <w:tcW w:w="5349" w:type="dxa"/>
            <w:noWrap/>
          </w:tcPr>
          <w:p w14:paraId="1C7429F7"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242611, Брянская </w:t>
            </w:r>
            <w:proofErr w:type="spellStart"/>
            <w:r>
              <w:rPr>
                <w:rFonts w:ascii="Times New Roman" w:eastAsia="Times New Roman" w:hAnsi="Times New Roman"/>
                <w:lang w:eastAsia="ru-RU"/>
              </w:rPr>
              <w:t>обл</w:t>
            </w:r>
            <w:proofErr w:type="spellEnd"/>
            <w:r>
              <w:rPr>
                <w:rFonts w:ascii="Times New Roman" w:eastAsia="Times New Roman" w:hAnsi="Times New Roman"/>
                <w:lang w:eastAsia="ru-RU"/>
              </w:rPr>
              <w:t xml:space="preserve">, </w:t>
            </w:r>
          </w:p>
          <w:p w14:paraId="2F7AB8AE"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Фокино г., Карла Маркса ул., дом №3а</w:t>
            </w:r>
          </w:p>
        </w:tc>
      </w:tr>
      <w:tr w:rsidR="008141E9" w14:paraId="040D941E" w14:textId="77777777">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677C81F0" w14:textId="77777777" w:rsidR="008141E9" w:rsidRDefault="008141E9">
            <w:pPr>
              <w:numPr>
                <w:ilvl w:val="0"/>
                <w:numId w:val="17"/>
              </w:numPr>
              <w:spacing w:after="0" w:line="240" w:lineRule="auto"/>
              <w:ind w:left="470" w:hanging="357"/>
              <w:contextualSpacing/>
              <w:jc w:val="center"/>
              <w:rPr>
                <w:rFonts w:ascii="Times New Roman" w:eastAsia="Times New Roman" w:hAnsi="Times New Roman"/>
                <w:color w:val="000000"/>
                <w:lang w:eastAsia="ru-RU"/>
              </w:rPr>
            </w:pPr>
          </w:p>
        </w:tc>
        <w:tc>
          <w:tcPr>
            <w:tcW w:w="4148" w:type="dxa"/>
            <w:noWrap/>
          </w:tcPr>
          <w:p w14:paraId="2E91BDB0"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МБОУ «</w:t>
            </w:r>
            <w:proofErr w:type="spellStart"/>
            <w:r>
              <w:rPr>
                <w:rFonts w:ascii="Times New Roman" w:eastAsia="Times New Roman" w:hAnsi="Times New Roman"/>
                <w:lang w:eastAsia="ru-RU"/>
              </w:rPr>
              <w:t>Фокинская</w:t>
            </w:r>
            <w:proofErr w:type="spellEnd"/>
            <w:r>
              <w:rPr>
                <w:rFonts w:ascii="Times New Roman" w:eastAsia="Times New Roman" w:hAnsi="Times New Roman"/>
                <w:lang w:eastAsia="ru-RU"/>
              </w:rPr>
              <w:t xml:space="preserve"> СОШ №3»</w:t>
            </w:r>
          </w:p>
        </w:tc>
        <w:tc>
          <w:tcPr>
            <w:tcW w:w="5349" w:type="dxa"/>
            <w:noWrap/>
          </w:tcPr>
          <w:p w14:paraId="2826D930"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242610, Брянская </w:t>
            </w:r>
            <w:proofErr w:type="spellStart"/>
            <w:r>
              <w:rPr>
                <w:rFonts w:ascii="Times New Roman" w:eastAsia="Times New Roman" w:hAnsi="Times New Roman"/>
                <w:lang w:eastAsia="ru-RU"/>
              </w:rPr>
              <w:t>обл</w:t>
            </w:r>
            <w:proofErr w:type="spellEnd"/>
            <w:r>
              <w:rPr>
                <w:rFonts w:ascii="Times New Roman" w:eastAsia="Times New Roman" w:hAnsi="Times New Roman"/>
                <w:lang w:eastAsia="ru-RU"/>
              </w:rPr>
              <w:t xml:space="preserve">, </w:t>
            </w:r>
          </w:p>
          <w:p w14:paraId="7566CE84" w14:textId="77777777" w:rsidR="008141E9" w:rsidRDefault="00727D6A">
            <w:pPr>
              <w:spacing w:after="0" w:line="240" w:lineRule="auto"/>
              <w:rPr>
                <w:rFonts w:ascii="Times New Roman" w:eastAsia="Times New Roman" w:hAnsi="Times New Roman"/>
                <w:lang w:eastAsia="ru-RU"/>
              </w:rPr>
            </w:pPr>
            <w:r>
              <w:rPr>
                <w:rFonts w:ascii="Times New Roman" w:eastAsia="Times New Roman" w:hAnsi="Times New Roman"/>
                <w:lang w:eastAsia="ru-RU"/>
              </w:rPr>
              <w:t>Фокино г. Карла Маркса ул., дом №42А</w:t>
            </w:r>
            <w:bookmarkEnd w:id="2"/>
          </w:p>
        </w:tc>
      </w:tr>
    </w:tbl>
    <w:p w14:paraId="17F8079C" w14:textId="77777777" w:rsidR="008141E9" w:rsidRDefault="008141E9">
      <w:pPr>
        <w:widowControl w:val="0"/>
        <w:spacing w:after="0" w:line="240" w:lineRule="auto"/>
        <w:ind w:right="-108"/>
        <w:jc w:val="both"/>
        <w:rPr>
          <w:rFonts w:ascii="Times New Roman" w:hAnsi="Times New Roman"/>
          <w:bCs/>
          <w:highlight w:val="yellow"/>
        </w:rPr>
      </w:pPr>
    </w:p>
    <w:p w14:paraId="2148B4CE" w14:textId="308679FC" w:rsidR="008141E9" w:rsidRDefault="00727D6A">
      <w:pPr>
        <w:widowControl w:val="0"/>
        <w:spacing w:after="0" w:line="240" w:lineRule="auto"/>
        <w:ind w:right="-108"/>
        <w:jc w:val="both"/>
        <w:rPr>
          <w:rFonts w:ascii="Times New Roman" w:eastAsia="Times New Roman" w:hAnsi="Times New Roman"/>
          <w:bCs/>
          <w:lang w:eastAsia="ru-RU"/>
        </w:rPr>
      </w:pPr>
      <w:r>
        <w:rPr>
          <w:rFonts w:ascii="Times New Roman" w:eastAsia="Times New Roman" w:hAnsi="Times New Roman"/>
          <w:b/>
          <w:highlight w:val="yellow"/>
          <w:lang w:eastAsia="ru-RU"/>
        </w:rPr>
        <w:t xml:space="preserve">3. Период поставки товара: </w:t>
      </w:r>
      <w:r>
        <w:rPr>
          <w:rFonts w:ascii="Times New Roman" w:eastAsia="Times New Roman" w:hAnsi="Times New Roman"/>
          <w:highlight w:val="yellow"/>
          <w:lang w:eastAsia="ru-RU"/>
        </w:rPr>
        <w:t xml:space="preserve">с момента подписания </w:t>
      </w:r>
      <w:r w:rsidR="00334A78">
        <w:rPr>
          <w:rFonts w:ascii="Times New Roman" w:eastAsia="Times New Roman" w:hAnsi="Times New Roman"/>
          <w:highlight w:val="yellow"/>
          <w:lang w:eastAsia="ru-RU"/>
        </w:rPr>
        <w:t>договора</w:t>
      </w:r>
      <w:r w:rsidR="00334A78">
        <w:rPr>
          <w:rFonts w:ascii="Times New Roman" w:eastAsia="Times New Roman" w:hAnsi="Times New Roman"/>
          <w:b/>
          <w:highlight w:val="yellow"/>
          <w:lang w:eastAsia="ru-RU"/>
        </w:rPr>
        <w:t xml:space="preserve"> </w:t>
      </w:r>
      <w:r w:rsidR="00334A78">
        <w:rPr>
          <w:rFonts w:ascii="Times New Roman" w:eastAsia="Times New Roman" w:hAnsi="Times New Roman"/>
          <w:bCs/>
          <w:highlight w:val="yellow"/>
          <w:lang w:eastAsia="ru-RU"/>
        </w:rPr>
        <w:t>по</w:t>
      </w:r>
      <w:r>
        <w:rPr>
          <w:rFonts w:ascii="Times New Roman" w:eastAsia="Times New Roman" w:hAnsi="Times New Roman"/>
          <w:bCs/>
          <w:highlight w:val="yellow"/>
          <w:lang w:eastAsia="ru-RU"/>
        </w:rPr>
        <w:t xml:space="preserve"> 31 декабря 2026 года, по заявкам Заказчика.</w:t>
      </w:r>
    </w:p>
    <w:p w14:paraId="7D4D0119" w14:textId="4FC3BF54" w:rsidR="008141E9" w:rsidRDefault="00727D6A">
      <w:pPr>
        <w:widowControl w:val="0"/>
        <w:spacing w:after="0" w:line="240" w:lineRule="auto"/>
        <w:ind w:right="-108"/>
        <w:jc w:val="both"/>
        <w:rPr>
          <w:rFonts w:ascii="Times New Roman" w:eastAsia="Times New Roman" w:hAnsi="Times New Roman"/>
          <w:bCs/>
          <w:lang w:eastAsia="ru-RU"/>
        </w:rPr>
      </w:pPr>
      <w:r>
        <w:rPr>
          <w:rFonts w:ascii="Times New Roman" w:eastAsia="Times New Roman" w:hAnsi="Times New Roman"/>
          <w:bCs/>
          <w:lang w:eastAsia="ru-RU"/>
        </w:rPr>
        <w:t>Товар поставляется отдельными партиями в соответствии с предварительной заявкой Заказчика. Поставка по заявке Заказчика, в течение не более 3 календарных дней. Поставка Товара осуществляется транспортом Поставщика. Разгрузка Товара осуществляется силами Поставщика в кладовую школьной столовой.</w:t>
      </w:r>
      <w:r w:rsidR="0050724C">
        <w:rPr>
          <w:rFonts w:ascii="Times New Roman" w:eastAsia="Times New Roman" w:hAnsi="Times New Roman"/>
          <w:bCs/>
          <w:lang w:eastAsia="ru-RU"/>
        </w:rPr>
        <w:t xml:space="preserve"> Время поставки до 15:00 ч.</w:t>
      </w:r>
    </w:p>
    <w:p w14:paraId="0E301A1D"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bookmarkStart w:id="3" w:name="_GoBack"/>
      <w:bookmarkEnd w:id="3"/>
    </w:p>
    <w:p w14:paraId="66669217" w14:textId="77777777" w:rsidR="008141E9" w:rsidRDefault="00727D6A">
      <w:pPr>
        <w:widowControl w:val="0"/>
        <w:spacing w:after="0" w:line="240" w:lineRule="auto"/>
        <w:ind w:right="-108"/>
        <w:jc w:val="both"/>
        <w:rPr>
          <w:rFonts w:ascii="Times New Roman" w:eastAsia="Times New Roman" w:hAnsi="Times New Roman"/>
          <w:b/>
          <w:lang w:eastAsia="ru-RU"/>
        </w:rPr>
      </w:pPr>
      <w:r>
        <w:rPr>
          <w:rFonts w:ascii="Times New Roman" w:eastAsia="Times New Roman" w:hAnsi="Times New Roman"/>
          <w:b/>
          <w:lang w:eastAsia="ru-RU"/>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07FF681B"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xml:space="preserve">4.1. Качество и безопасность поставляемого товара должны соответствовать требованиям и нормам, установленным: </w:t>
      </w:r>
    </w:p>
    <w:p w14:paraId="6C498EED"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Федеральным законом от 02.01.2000 № 29-ФЗ «О качестве и безопасности пищевых продуктов»;</w:t>
      </w:r>
    </w:p>
    <w:p w14:paraId="5CFD0000"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hAnsi="Times New Roman"/>
        </w:rPr>
        <w:t>Федеральным закон от 30.03.1999 № 52-ФЗ «О санитарно-эпидемиологическом благополучии населения»;</w:t>
      </w:r>
    </w:p>
    <w:p w14:paraId="70F5DB09"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СанПиН 2.3.2.1324-03 «Гигиенические требования к срокам годности и условиям хранения пищевых продуктов»;</w:t>
      </w:r>
    </w:p>
    <w:p w14:paraId="22E0DCB6"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277FF016"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ТР ТС 021/2011 «О безопасности пищевой продукции»;</w:t>
      </w:r>
    </w:p>
    <w:p w14:paraId="722A37C8"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ТР ТС 022/2011 «Пищевая продукция в части ее маркировки»;</w:t>
      </w:r>
    </w:p>
    <w:p w14:paraId="58AAF1E9"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ТР ТС 005/2011 «О безопасности упаковки»;</w:t>
      </w:r>
    </w:p>
    <w:p w14:paraId="310F5408"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34178F53"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lastRenderedPageBreak/>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14:paraId="06E22385" w14:textId="77777777" w:rsidR="008141E9" w:rsidRDefault="00727D6A">
      <w:pPr>
        <w:widowControl w:val="0"/>
        <w:tabs>
          <w:tab w:val="left" w:pos="142"/>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p>
    <w:p w14:paraId="2C7959EB" w14:textId="77777777" w:rsidR="008141E9" w:rsidRDefault="00727D6A">
      <w:pPr>
        <w:widowControl w:val="0"/>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467B537A" w14:textId="77777777" w:rsidR="008141E9" w:rsidRDefault="00727D6A">
      <w:pPr>
        <w:widowControl w:val="0"/>
        <w:tabs>
          <w:tab w:val="left" w:pos="-851"/>
        </w:tabs>
        <w:spacing w:after="0" w:line="240" w:lineRule="auto"/>
        <w:ind w:right="-108"/>
        <w:jc w:val="both"/>
        <w:rPr>
          <w:rFonts w:ascii="Times New Roman" w:eastAsia="Times New Roman" w:hAnsi="Times New Roman"/>
          <w:b/>
          <w:lang w:eastAsia="ru-RU"/>
        </w:rPr>
      </w:pPr>
      <w:r>
        <w:rPr>
          <w:rFonts w:ascii="Times New Roman" w:eastAsia="Times New Roman" w:hAnsi="Times New Roman"/>
          <w:b/>
          <w:lang w:eastAsia="ru-RU"/>
        </w:rPr>
        <w:t>5. Требования к сроку и (или) объему предоставления гарантий качества товаров:</w:t>
      </w:r>
    </w:p>
    <w:p w14:paraId="043E57A0"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5.1.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66B4429B"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5.2. Наличие недостатков и сроки их устранения фиксируются Сторонами в двухстороннем акте выявленных недостатков.</w:t>
      </w:r>
    </w:p>
    <w:p w14:paraId="2C6C17F7"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5.3. Поставляемый товар должен иметь годность (остаточный срок годности) не менее 80% от установленного предприятием изготовителем срока годности.</w:t>
      </w:r>
    </w:p>
    <w:p w14:paraId="49E02889" w14:textId="77777777" w:rsidR="008141E9" w:rsidRDefault="00727D6A">
      <w:pPr>
        <w:widowControl w:val="0"/>
        <w:tabs>
          <w:tab w:val="left" w:pos="-851"/>
        </w:tabs>
        <w:spacing w:after="0" w:line="240" w:lineRule="auto"/>
        <w:ind w:right="-108"/>
        <w:jc w:val="both"/>
        <w:rPr>
          <w:rFonts w:ascii="Times New Roman" w:eastAsia="Times New Roman" w:hAnsi="Times New Roman"/>
          <w:b/>
          <w:lang w:eastAsia="ru-RU"/>
        </w:rPr>
      </w:pPr>
      <w:r>
        <w:rPr>
          <w:rFonts w:ascii="Times New Roman" w:eastAsia="Times New Roman" w:hAnsi="Times New Roman"/>
          <w:b/>
          <w:lang w:eastAsia="ru-RU"/>
        </w:rPr>
        <w:t>6. Требования к условиям поставки товара, отгрузке товара:</w:t>
      </w:r>
    </w:p>
    <w:p w14:paraId="377FE663"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6.1. Поставка товара осуществляется ежедневно, на основании заявки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40B63CE8"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2A4B5B10"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27F132EE"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6.4. Товар должен сопровождаться следующими документами:</w:t>
      </w:r>
    </w:p>
    <w:p w14:paraId="6B3B9E30"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товарная накладная (ТОРГ-12) или УПД (оригиналы);</w:t>
      </w:r>
    </w:p>
    <w:p w14:paraId="69308D73"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счет на оплату (оригиналы);</w:t>
      </w:r>
    </w:p>
    <w:p w14:paraId="06AF51EB"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счет-фактура или УПД (оригиналы);</w:t>
      </w:r>
    </w:p>
    <w:p w14:paraId="0EE64F62"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 копия сертификата соответствия или декларации соответствия.</w:t>
      </w:r>
    </w:p>
    <w:p w14:paraId="3480201E" w14:textId="77777777" w:rsidR="008141E9" w:rsidRDefault="00727D6A">
      <w:pPr>
        <w:widowControl w:val="0"/>
        <w:tabs>
          <w:tab w:val="left" w:pos="-851"/>
        </w:tabs>
        <w:spacing w:after="0" w:line="240" w:lineRule="auto"/>
        <w:ind w:right="-108"/>
        <w:jc w:val="both"/>
        <w:rPr>
          <w:rFonts w:ascii="Times New Roman" w:eastAsia="Times New Roman" w:hAnsi="Times New Roman"/>
          <w:lang w:eastAsia="ru-RU"/>
        </w:rPr>
      </w:pPr>
      <w:r>
        <w:rPr>
          <w:rFonts w:ascii="Times New Roman" w:eastAsia="Times New Roman" w:hAnsi="Times New Roman"/>
          <w:lang w:eastAsia="ru-RU"/>
        </w:rPr>
        <w:t>6.5. По окончании поставки товара в полном объеме на основании товарно-транспортных накладных Поставщик и Заказчик подписывают акт сверки.</w:t>
      </w:r>
      <w:bookmarkEnd w:id="0"/>
    </w:p>
    <w:bookmarkEnd w:id="1"/>
    <w:p w14:paraId="325CFD9C" w14:textId="77777777" w:rsidR="008141E9" w:rsidRDefault="008141E9">
      <w:pPr>
        <w:widowControl w:val="0"/>
        <w:spacing w:after="0" w:line="240" w:lineRule="auto"/>
        <w:ind w:right="-108"/>
        <w:jc w:val="both"/>
        <w:rPr>
          <w:rFonts w:ascii="Times New Roman" w:eastAsia="Times New Roman" w:hAnsi="Times New Roman"/>
          <w:lang w:eastAsia="ru-RU"/>
        </w:rPr>
      </w:pPr>
    </w:p>
    <w:p w14:paraId="347A13ED" w14:textId="77777777" w:rsidR="008141E9" w:rsidRDefault="008141E9">
      <w:pPr>
        <w:widowControl w:val="0"/>
        <w:spacing w:after="0" w:line="240" w:lineRule="auto"/>
        <w:ind w:right="-108"/>
        <w:jc w:val="both"/>
        <w:rPr>
          <w:rFonts w:ascii="Times New Roman" w:eastAsia="Times New Roman" w:hAnsi="Times New Roman"/>
          <w:lang w:eastAsia="ru-RU"/>
        </w:rPr>
      </w:pPr>
    </w:p>
    <w:sectPr w:rsidR="008141E9">
      <w:headerReference w:type="first" r:id="rId9"/>
      <w:pgSz w:w="11906" w:h="16838"/>
      <w:pgMar w:top="709" w:right="991"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70F8DA" w14:textId="77777777" w:rsidR="0070716C" w:rsidRDefault="0070716C">
      <w:pPr>
        <w:spacing w:after="0" w:line="240" w:lineRule="auto"/>
      </w:pPr>
      <w:r>
        <w:separator/>
      </w:r>
    </w:p>
  </w:endnote>
  <w:endnote w:type="continuationSeparator" w:id="0">
    <w:p w14:paraId="5862D37F" w14:textId="77777777" w:rsidR="0070716C" w:rsidRDefault="0070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iberation Sans">
    <w:charset w:val="00"/>
    <w:family w:val="auto"/>
    <w:pitch w:val="default"/>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2A069D" w14:textId="77777777" w:rsidR="0070716C" w:rsidRDefault="0070716C">
      <w:pPr>
        <w:spacing w:after="0" w:line="240" w:lineRule="auto"/>
      </w:pPr>
      <w:r>
        <w:separator/>
      </w:r>
    </w:p>
  </w:footnote>
  <w:footnote w:type="continuationSeparator" w:id="0">
    <w:p w14:paraId="5141530F" w14:textId="77777777" w:rsidR="0070716C" w:rsidRDefault="007071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A67F00" w14:textId="77777777" w:rsidR="008141E9" w:rsidRDefault="008141E9">
    <w:pPr>
      <w:pStyle w:val="af4"/>
      <w:jc w:val="center"/>
    </w:pPr>
  </w:p>
  <w:p w14:paraId="26632993" w14:textId="77777777" w:rsidR="008141E9" w:rsidRDefault="008141E9">
    <w:pPr>
      <w:pStyle w:val="af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491F"/>
    <w:multiLevelType w:val="multilevel"/>
    <w:tmpl w:val="691A8618"/>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14CF0D4D"/>
    <w:multiLevelType w:val="hybridMultilevel"/>
    <w:tmpl w:val="F076A0E4"/>
    <w:lvl w:ilvl="0" w:tplc="BB6E0858">
      <w:start w:val="1"/>
      <w:numFmt w:val="decimal"/>
      <w:lvlText w:val="%1."/>
      <w:lvlJc w:val="left"/>
      <w:pPr>
        <w:ind w:left="1778" w:hanging="360"/>
      </w:pPr>
      <w:rPr>
        <w:rFonts w:hint="default"/>
      </w:rPr>
    </w:lvl>
    <w:lvl w:ilvl="1" w:tplc="773A7AB0">
      <w:start w:val="1"/>
      <w:numFmt w:val="lowerLetter"/>
      <w:lvlText w:val="%2."/>
      <w:lvlJc w:val="left"/>
      <w:pPr>
        <w:ind w:left="2498" w:hanging="360"/>
      </w:pPr>
    </w:lvl>
    <w:lvl w:ilvl="2" w:tplc="4DF05994">
      <w:start w:val="1"/>
      <w:numFmt w:val="lowerRoman"/>
      <w:lvlText w:val="%3."/>
      <w:lvlJc w:val="right"/>
      <w:pPr>
        <w:ind w:left="3218" w:hanging="180"/>
      </w:pPr>
    </w:lvl>
    <w:lvl w:ilvl="3" w:tplc="1CC2B45C">
      <w:start w:val="1"/>
      <w:numFmt w:val="decimal"/>
      <w:lvlText w:val="%4."/>
      <w:lvlJc w:val="left"/>
      <w:pPr>
        <w:ind w:left="3938" w:hanging="360"/>
      </w:pPr>
    </w:lvl>
    <w:lvl w:ilvl="4" w:tplc="CB3A2328">
      <w:start w:val="1"/>
      <w:numFmt w:val="lowerLetter"/>
      <w:lvlText w:val="%5."/>
      <w:lvlJc w:val="left"/>
      <w:pPr>
        <w:ind w:left="4658" w:hanging="360"/>
      </w:pPr>
    </w:lvl>
    <w:lvl w:ilvl="5" w:tplc="0D5845EC">
      <w:start w:val="1"/>
      <w:numFmt w:val="lowerRoman"/>
      <w:lvlText w:val="%6."/>
      <w:lvlJc w:val="right"/>
      <w:pPr>
        <w:ind w:left="5378" w:hanging="180"/>
      </w:pPr>
    </w:lvl>
    <w:lvl w:ilvl="6" w:tplc="BD4E0752">
      <w:start w:val="1"/>
      <w:numFmt w:val="decimal"/>
      <w:lvlText w:val="%7."/>
      <w:lvlJc w:val="left"/>
      <w:pPr>
        <w:ind w:left="6098" w:hanging="360"/>
      </w:pPr>
    </w:lvl>
    <w:lvl w:ilvl="7" w:tplc="1276A252">
      <w:start w:val="1"/>
      <w:numFmt w:val="lowerLetter"/>
      <w:lvlText w:val="%8."/>
      <w:lvlJc w:val="left"/>
      <w:pPr>
        <w:ind w:left="6818" w:hanging="360"/>
      </w:pPr>
    </w:lvl>
    <w:lvl w:ilvl="8" w:tplc="90FC8594">
      <w:start w:val="1"/>
      <w:numFmt w:val="lowerRoman"/>
      <w:lvlText w:val="%9."/>
      <w:lvlJc w:val="right"/>
      <w:pPr>
        <w:ind w:left="7538" w:hanging="180"/>
      </w:pPr>
    </w:lvl>
  </w:abstractNum>
  <w:abstractNum w:abstractNumId="2">
    <w:nsid w:val="18675141"/>
    <w:multiLevelType w:val="hybridMultilevel"/>
    <w:tmpl w:val="D8E44A24"/>
    <w:lvl w:ilvl="0" w:tplc="A4447474">
      <w:start w:val="1"/>
      <w:numFmt w:val="decimal"/>
      <w:lvlText w:val="%1."/>
      <w:lvlJc w:val="left"/>
      <w:pPr>
        <w:tabs>
          <w:tab w:val="num" w:pos="360"/>
        </w:tabs>
        <w:ind w:left="360" w:hanging="360"/>
      </w:pPr>
      <w:rPr>
        <w:rFonts w:cs="Times New Roman"/>
      </w:rPr>
    </w:lvl>
    <w:lvl w:ilvl="1" w:tplc="E06C47D0">
      <w:start w:val="1"/>
      <w:numFmt w:val="decimal"/>
      <w:lvlText w:val="%2."/>
      <w:lvlJc w:val="left"/>
      <w:pPr>
        <w:tabs>
          <w:tab w:val="num" w:pos="1440"/>
        </w:tabs>
        <w:ind w:left="1440" w:hanging="360"/>
      </w:pPr>
      <w:rPr>
        <w:rFonts w:cs="Times New Roman"/>
      </w:rPr>
    </w:lvl>
    <w:lvl w:ilvl="2" w:tplc="808AB13C">
      <w:start w:val="1"/>
      <w:numFmt w:val="decimal"/>
      <w:lvlText w:val="%3."/>
      <w:lvlJc w:val="left"/>
      <w:pPr>
        <w:tabs>
          <w:tab w:val="num" w:pos="2160"/>
        </w:tabs>
        <w:ind w:left="2160" w:hanging="360"/>
      </w:pPr>
      <w:rPr>
        <w:rFonts w:cs="Times New Roman"/>
      </w:rPr>
    </w:lvl>
    <w:lvl w:ilvl="3" w:tplc="FB404EDE">
      <w:start w:val="1"/>
      <w:numFmt w:val="decimal"/>
      <w:lvlText w:val="%4."/>
      <w:lvlJc w:val="left"/>
      <w:pPr>
        <w:tabs>
          <w:tab w:val="num" w:pos="2880"/>
        </w:tabs>
        <w:ind w:left="2880" w:hanging="360"/>
      </w:pPr>
      <w:rPr>
        <w:rFonts w:cs="Times New Roman"/>
      </w:rPr>
    </w:lvl>
    <w:lvl w:ilvl="4" w:tplc="05FC0A26">
      <w:start w:val="1"/>
      <w:numFmt w:val="decimal"/>
      <w:lvlText w:val="%5."/>
      <w:lvlJc w:val="left"/>
      <w:pPr>
        <w:tabs>
          <w:tab w:val="num" w:pos="3600"/>
        </w:tabs>
        <w:ind w:left="3600" w:hanging="360"/>
      </w:pPr>
      <w:rPr>
        <w:rFonts w:cs="Times New Roman"/>
      </w:rPr>
    </w:lvl>
    <w:lvl w:ilvl="5" w:tplc="C39CE4AA">
      <w:start w:val="1"/>
      <w:numFmt w:val="decimal"/>
      <w:lvlText w:val="%6."/>
      <w:lvlJc w:val="left"/>
      <w:pPr>
        <w:tabs>
          <w:tab w:val="num" w:pos="4320"/>
        </w:tabs>
        <w:ind w:left="4320" w:hanging="360"/>
      </w:pPr>
      <w:rPr>
        <w:rFonts w:cs="Times New Roman"/>
      </w:rPr>
    </w:lvl>
    <w:lvl w:ilvl="6" w:tplc="D674D88C">
      <w:start w:val="1"/>
      <w:numFmt w:val="decimal"/>
      <w:lvlText w:val="%7."/>
      <w:lvlJc w:val="left"/>
      <w:pPr>
        <w:tabs>
          <w:tab w:val="num" w:pos="5040"/>
        </w:tabs>
        <w:ind w:left="5040" w:hanging="360"/>
      </w:pPr>
      <w:rPr>
        <w:rFonts w:cs="Times New Roman"/>
      </w:rPr>
    </w:lvl>
    <w:lvl w:ilvl="7" w:tplc="FC2A761C">
      <w:start w:val="1"/>
      <w:numFmt w:val="decimal"/>
      <w:lvlText w:val="%8."/>
      <w:lvlJc w:val="left"/>
      <w:pPr>
        <w:tabs>
          <w:tab w:val="num" w:pos="5760"/>
        </w:tabs>
        <w:ind w:left="5760" w:hanging="360"/>
      </w:pPr>
      <w:rPr>
        <w:rFonts w:cs="Times New Roman"/>
      </w:rPr>
    </w:lvl>
    <w:lvl w:ilvl="8" w:tplc="B22CEE46">
      <w:start w:val="1"/>
      <w:numFmt w:val="decimal"/>
      <w:lvlText w:val="%9."/>
      <w:lvlJc w:val="left"/>
      <w:pPr>
        <w:tabs>
          <w:tab w:val="num" w:pos="6480"/>
        </w:tabs>
        <w:ind w:left="6480" w:hanging="360"/>
      </w:pPr>
      <w:rPr>
        <w:rFonts w:cs="Times New Roman"/>
      </w:rPr>
    </w:lvl>
  </w:abstractNum>
  <w:abstractNum w:abstractNumId="3">
    <w:nsid w:val="1ACE02A2"/>
    <w:multiLevelType w:val="multilevel"/>
    <w:tmpl w:val="E7043096"/>
    <w:lvl w:ilvl="0">
      <w:start w:val="1"/>
      <w:numFmt w:val="decimal"/>
      <w:lvlText w:val="%1."/>
      <w:lvlJc w:val="left"/>
      <w:pPr>
        <w:ind w:left="644" w:hanging="360"/>
      </w:pPr>
      <w:rPr>
        <w:rFonts w:hint="default"/>
        <w:b/>
        <w:bCs/>
        <w:sz w:val="22"/>
        <w:szCs w:val="22"/>
      </w:rPr>
    </w:lvl>
    <w:lvl w:ilvl="1">
      <w:start w:val="1"/>
      <w:numFmt w:val="decimal"/>
      <w:isLgl/>
      <w:lvlText w:val="%1.%2."/>
      <w:lvlJc w:val="left"/>
      <w:pPr>
        <w:ind w:left="644" w:hanging="360"/>
      </w:pPr>
      <w:rPr>
        <w:rFonts w:eastAsia="Calibri" w:cs="Times New Roman" w:hint="default"/>
        <w:sz w:val="22"/>
      </w:rPr>
    </w:lvl>
    <w:lvl w:ilvl="2">
      <w:start w:val="1"/>
      <w:numFmt w:val="decimal"/>
      <w:isLgl/>
      <w:lvlText w:val="%1.%2.%3."/>
      <w:lvlJc w:val="left"/>
      <w:pPr>
        <w:ind w:left="1004" w:hanging="720"/>
      </w:pPr>
      <w:rPr>
        <w:rFonts w:eastAsia="Calibri" w:cs="Times New Roman" w:hint="default"/>
        <w:sz w:val="22"/>
      </w:rPr>
    </w:lvl>
    <w:lvl w:ilvl="3">
      <w:start w:val="1"/>
      <w:numFmt w:val="decimal"/>
      <w:isLgl/>
      <w:lvlText w:val="%1.%2.%3.%4."/>
      <w:lvlJc w:val="left"/>
      <w:pPr>
        <w:ind w:left="1004" w:hanging="720"/>
      </w:pPr>
      <w:rPr>
        <w:rFonts w:eastAsia="Calibri" w:cs="Times New Roman" w:hint="default"/>
        <w:sz w:val="22"/>
      </w:rPr>
    </w:lvl>
    <w:lvl w:ilvl="4">
      <w:start w:val="1"/>
      <w:numFmt w:val="decimal"/>
      <w:isLgl/>
      <w:lvlText w:val="%1.%2.%3.%4.%5."/>
      <w:lvlJc w:val="left"/>
      <w:pPr>
        <w:ind w:left="1364" w:hanging="1080"/>
      </w:pPr>
      <w:rPr>
        <w:rFonts w:eastAsia="Calibri" w:cs="Times New Roman" w:hint="default"/>
        <w:sz w:val="22"/>
      </w:rPr>
    </w:lvl>
    <w:lvl w:ilvl="5">
      <w:start w:val="1"/>
      <w:numFmt w:val="decimal"/>
      <w:isLgl/>
      <w:lvlText w:val="%1.%2.%3.%4.%5.%6."/>
      <w:lvlJc w:val="left"/>
      <w:pPr>
        <w:ind w:left="1364" w:hanging="1080"/>
      </w:pPr>
      <w:rPr>
        <w:rFonts w:eastAsia="Calibri" w:cs="Times New Roman" w:hint="default"/>
        <w:sz w:val="22"/>
      </w:rPr>
    </w:lvl>
    <w:lvl w:ilvl="6">
      <w:start w:val="1"/>
      <w:numFmt w:val="decimal"/>
      <w:isLgl/>
      <w:lvlText w:val="%1.%2.%3.%4.%5.%6.%7."/>
      <w:lvlJc w:val="left"/>
      <w:pPr>
        <w:ind w:left="1724" w:hanging="1440"/>
      </w:pPr>
      <w:rPr>
        <w:rFonts w:eastAsia="Calibri" w:cs="Times New Roman" w:hint="default"/>
        <w:sz w:val="22"/>
      </w:rPr>
    </w:lvl>
    <w:lvl w:ilvl="7">
      <w:start w:val="1"/>
      <w:numFmt w:val="decimal"/>
      <w:isLgl/>
      <w:lvlText w:val="%1.%2.%3.%4.%5.%6.%7.%8."/>
      <w:lvlJc w:val="left"/>
      <w:pPr>
        <w:ind w:left="1724" w:hanging="1440"/>
      </w:pPr>
      <w:rPr>
        <w:rFonts w:eastAsia="Calibri" w:cs="Times New Roman" w:hint="default"/>
        <w:sz w:val="22"/>
      </w:rPr>
    </w:lvl>
    <w:lvl w:ilvl="8">
      <w:start w:val="1"/>
      <w:numFmt w:val="decimal"/>
      <w:isLgl/>
      <w:lvlText w:val="%1.%2.%3.%4.%5.%6.%7.%8.%9."/>
      <w:lvlJc w:val="left"/>
      <w:pPr>
        <w:ind w:left="2084" w:hanging="1800"/>
      </w:pPr>
      <w:rPr>
        <w:rFonts w:eastAsia="Calibri" w:cs="Times New Roman" w:hint="default"/>
        <w:sz w:val="22"/>
      </w:rPr>
    </w:lvl>
  </w:abstractNum>
  <w:abstractNum w:abstractNumId="4">
    <w:nsid w:val="269134B3"/>
    <w:multiLevelType w:val="hybridMultilevel"/>
    <w:tmpl w:val="F1E0A43E"/>
    <w:lvl w:ilvl="0" w:tplc="7D7EDE34">
      <w:start w:val="1"/>
      <w:numFmt w:val="decimal"/>
      <w:lvlText w:val="%1."/>
      <w:lvlJc w:val="left"/>
      <w:pPr>
        <w:ind w:left="720" w:hanging="360"/>
      </w:pPr>
    </w:lvl>
    <w:lvl w:ilvl="1" w:tplc="F208B77A">
      <w:start w:val="1"/>
      <w:numFmt w:val="lowerLetter"/>
      <w:lvlText w:val="%2."/>
      <w:lvlJc w:val="left"/>
      <w:pPr>
        <w:ind w:left="1440" w:hanging="360"/>
      </w:pPr>
    </w:lvl>
    <w:lvl w:ilvl="2" w:tplc="66343E44">
      <w:start w:val="1"/>
      <w:numFmt w:val="lowerRoman"/>
      <w:lvlText w:val="%3."/>
      <w:lvlJc w:val="right"/>
      <w:pPr>
        <w:ind w:left="2160" w:hanging="180"/>
      </w:pPr>
    </w:lvl>
    <w:lvl w:ilvl="3" w:tplc="3CA27E38">
      <w:start w:val="1"/>
      <w:numFmt w:val="decimal"/>
      <w:lvlText w:val="%4."/>
      <w:lvlJc w:val="left"/>
      <w:pPr>
        <w:ind w:left="2880" w:hanging="360"/>
      </w:pPr>
    </w:lvl>
    <w:lvl w:ilvl="4" w:tplc="BC129B7A">
      <w:start w:val="1"/>
      <w:numFmt w:val="lowerLetter"/>
      <w:lvlText w:val="%5."/>
      <w:lvlJc w:val="left"/>
      <w:pPr>
        <w:ind w:left="3600" w:hanging="360"/>
      </w:pPr>
    </w:lvl>
    <w:lvl w:ilvl="5" w:tplc="465A6CD4">
      <w:start w:val="1"/>
      <w:numFmt w:val="lowerRoman"/>
      <w:lvlText w:val="%6."/>
      <w:lvlJc w:val="right"/>
      <w:pPr>
        <w:ind w:left="4320" w:hanging="180"/>
      </w:pPr>
    </w:lvl>
    <w:lvl w:ilvl="6" w:tplc="6E6CB046">
      <w:start w:val="1"/>
      <w:numFmt w:val="decimal"/>
      <w:lvlText w:val="%7."/>
      <w:lvlJc w:val="left"/>
      <w:pPr>
        <w:ind w:left="5040" w:hanging="360"/>
      </w:pPr>
    </w:lvl>
    <w:lvl w:ilvl="7" w:tplc="20ACCE92">
      <w:start w:val="1"/>
      <w:numFmt w:val="lowerLetter"/>
      <w:lvlText w:val="%8."/>
      <w:lvlJc w:val="left"/>
      <w:pPr>
        <w:ind w:left="5760" w:hanging="360"/>
      </w:pPr>
    </w:lvl>
    <w:lvl w:ilvl="8" w:tplc="5FDCE9B8">
      <w:start w:val="1"/>
      <w:numFmt w:val="lowerRoman"/>
      <w:lvlText w:val="%9."/>
      <w:lvlJc w:val="right"/>
      <w:pPr>
        <w:ind w:left="6480" w:hanging="180"/>
      </w:pPr>
    </w:lvl>
  </w:abstractNum>
  <w:abstractNum w:abstractNumId="5">
    <w:nsid w:val="2CBA28B9"/>
    <w:multiLevelType w:val="hybridMultilevel"/>
    <w:tmpl w:val="0DC6B444"/>
    <w:lvl w:ilvl="0" w:tplc="21BEE13A">
      <w:start w:val="1"/>
      <w:numFmt w:val="decimal"/>
      <w:lvlText w:val="%1."/>
      <w:lvlJc w:val="left"/>
      <w:pPr>
        <w:tabs>
          <w:tab w:val="num" w:pos="1069"/>
        </w:tabs>
        <w:ind w:left="1069" w:hanging="360"/>
      </w:pPr>
      <w:rPr>
        <w:rFonts w:hint="default"/>
      </w:rPr>
    </w:lvl>
    <w:lvl w:ilvl="1" w:tplc="FDB838D4">
      <w:start w:val="1"/>
      <w:numFmt w:val="lowerLetter"/>
      <w:lvlText w:val="%2."/>
      <w:lvlJc w:val="left"/>
      <w:pPr>
        <w:ind w:left="2149" w:hanging="360"/>
      </w:pPr>
    </w:lvl>
    <w:lvl w:ilvl="2" w:tplc="80C8EA56">
      <w:start w:val="1"/>
      <w:numFmt w:val="lowerRoman"/>
      <w:lvlText w:val="%3."/>
      <w:lvlJc w:val="right"/>
      <w:pPr>
        <w:ind w:left="2869" w:hanging="180"/>
      </w:pPr>
    </w:lvl>
    <w:lvl w:ilvl="3" w:tplc="A7B8F1BA">
      <w:start w:val="1"/>
      <w:numFmt w:val="decimal"/>
      <w:lvlText w:val="%4."/>
      <w:lvlJc w:val="left"/>
      <w:pPr>
        <w:ind w:left="3589" w:hanging="360"/>
      </w:pPr>
    </w:lvl>
    <w:lvl w:ilvl="4" w:tplc="3092DF10">
      <w:start w:val="1"/>
      <w:numFmt w:val="lowerLetter"/>
      <w:lvlText w:val="%5."/>
      <w:lvlJc w:val="left"/>
      <w:pPr>
        <w:ind w:left="4309" w:hanging="360"/>
      </w:pPr>
    </w:lvl>
    <w:lvl w:ilvl="5" w:tplc="FF585CDE">
      <w:start w:val="1"/>
      <w:numFmt w:val="lowerRoman"/>
      <w:lvlText w:val="%6."/>
      <w:lvlJc w:val="right"/>
      <w:pPr>
        <w:ind w:left="5029" w:hanging="180"/>
      </w:pPr>
    </w:lvl>
    <w:lvl w:ilvl="6" w:tplc="04EADA76">
      <w:start w:val="1"/>
      <w:numFmt w:val="decimal"/>
      <w:lvlText w:val="%7."/>
      <w:lvlJc w:val="left"/>
      <w:pPr>
        <w:ind w:left="5749" w:hanging="360"/>
      </w:pPr>
    </w:lvl>
    <w:lvl w:ilvl="7" w:tplc="A4189438">
      <w:start w:val="1"/>
      <w:numFmt w:val="lowerLetter"/>
      <w:lvlText w:val="%8."/>
      <w:lvlJc w:val="left"/>
      <w:pPr>
        <w:ind w:left="6469" w:hanging="360"/>
      </w:pPr>
    </w:lvl>
    <w:lvl w:ilvl="8" w:tplc="A83EFA7C">
      <w:start w:val="1"/>
      <w:numFmt w:val="lowerRoman"/>
      <w:lvlText w:val="%9."/>
      <w:lvlJc w:val="right"/>
      <w:pPr>
        <w:ind w:left="7189" w:hanging="180"/>
      </w:pPr>
    </w:lvl>
  </w:abstractNum>
  <w:abstractNum w:abstractNumId="6">
    <w:nsid w:val="3EC53B8F"/>
    <w:multiLevelType w:val="hybridMultilevel"/>
    <w:tmpl w:val="1E2CDB74"/>
    <w:lvl w:ilvl="0" w:tplc="AB2E8E88">
      <w:start w:val="1"/>
      <w:numFmt w:val="decimal"/>
      <w:lvlText w:val="%1)"/>
      <w:lvlJc w:val="left"/>
      <w:pPr>
        <w:ind w:left="720" w:hanging="360"/>
      </w:pPr>
    </w:lvl>
    <w:lvl w:ilvl="1" w:tplc="9E84A75E">
      <w:start w:val="1"/>
      <w:numFmt w:val="lowerLetter"/>
      <w:lvlText w:val="%2."/>
      <w:lvlJc w:val="left"/>
      <w:pPr>
        <w:ind w:left="1440" w:hanging="360"/>
      </w:pPr>
    </w:lvl>
    <w:lvl w:ilvl="2" w:tplc="2D0ECCC2">
      <w:start w:val="1"/>
      <w:numFmt w:val="lowerRoman"/>
      <w:lvlText w:val="%3."/>
      <w:lvlJc w:val="right"/>
      <w:pPr>
        <w:ind w:left="2160" w:hanging="180"/>
      </w:pPr>
    </w:lvl>
    <w:lvl w:ilvl="3" w:tplc="E9B43328">
      <w:start w:val="1"/>
      <w:numFmt w:val="decimal"/>
      <w:lvlText w:val="%4."/>
      <w:lvlJc w:val="left"/>
      <w:pPr>
        <w:ind w:left="2880" w:hanging="360"/>
      </w:pPr>
    </w:lvl>
    <w:lvl w:ilvl="4" w:tplc="13B6894E">
      <w:start w:val="1"/>
      <w:numFmt w:val="lowerLetter"/>
      <w:lvlText w:val="%5."/>
      <w:lvlJc w:val="left"/>
      <w:pPr>
        <w:ind w:left="3600" w:hanging="360"/>
      </w:pPr>
    </w:lvl>
    <w:lvl w:ilvl="5" w:tplc="028035C8">
      <w:start w:val="1"/>
      <w:numFmt w:val="lowerRoman"/>
      <w:lvlText w:val="%6."/>
      <w:lvlJc w:val="right"/>
      <w:pPr>
        <w:ind w:left="4320" w:hanging="180"/>
      </w:pPr>
    </w:lvl>
    <w:lvl w:ilvl="6" w:tplc="9DC05F00">
      <w:start w:val="1"/>
      <w:numFmt w:val="decimal"/>
      <w:lvlText w:val="%7."/>
      <w:lvlJc w:val="left"/>
      <w:pPr>
        <w:ind w:left="5040" w:hanging="360"/>
      </w:pPr>
    </w:lvl>
    <w:lvl w:ilvl="7" w:tplc="DB44575C">
      <w:start w:val="1"/>
      <w:numFmt w:val="lowerLetter"/>
      <w:lvlText w:val="%8."/>
      <w:lvlJc w:val="left"/>
      <w:pPr>
        <w:ind w:left="5760" w:hanging="360"/>
      </w:pPr>
    </w:lvl>
    <w:lvl w:ilvl="8" w:tplc="D5441772">
      <w:start w:val="1"/>
      <w:numFmt w:val="lowerRoman"/>
      <w:lvlText w:val="%9."/>
      <w:lvlJc w:val="right"/>
      <w:pPr>
        <w:ind w:left="6480" w:hanging="180"/>
      </w:pPr>
    </w:lvl>
  </w:abstractNum>
  <w:abstractNum w:abstractNumId="7">
    <w:nsid w:val="440D71D8"/>
    <w:multiLevelType w:val="hybridMultilevel"/>
    <w:tmpl w:val="5BD45638"/>
    <w:lvl w:ilvl="0" w:tplc="2DD6DC06">
      <w:start w:val="2"/>
      <w:numFmt w:val="decimal"/>
      <w:lvlText w:val="%1."/>
      <w:lvlJc w:val="left"/>
      <w:pPr>
        <w:ind w:left="1069" w:hanging="360"/>
      </w:pPr>
      <w:rPr>
        <w:rFonts w:hint="default"/>
      </w:rPr>
    </w:lvl>
    <w:lvl w:ilvl="1" w:tplc="90A8F6AC">
      <w:start w:val="1"/>
      <w:numFmt w:val="lowerLetter"/>
      <w:lvlText w:val="%2."/>
      <w:lvlJc w:val="left"/>
      <w:pPr>
        <w:ind w:left="1789" w:hanging="360"/>
      </w:pPr>
    </w:lvl>
    <w:lvl w:ilvl="2" w:tplc="CD362AD0">
      <w:start w:val="1"/>
      <w:numFmt w:val="lowerRoman"/>
      <w:lvlText w:val="%3."/>
      <w:lvlJc w:val="right"/>
      <w:pPr>
        <w:ind w:left="2509" w:hanging="180"/>
      </w:pPr>
    </w:lvl>
    <w:lvl w:ilvl="3" w:tplc="D818921A">
      <w:start w:val="1"/>
      <w:numFmt w:val="decimal"/>
      <w:lvlText w:val="%4."/>
      <w:lvlJc w:val="left"/>
      <w:pPr>
        <w:ind w:left="3229" w:hanging="360"/>
      </w:pPr>
    </w:lvl>
    <w:lvl w:ilvl="4" w:tplc="9028E65C">
      <w:start w:val="1"/>
      <w:numFmt w:val="lowerLetter"/>
      <w:lvlText w:val="%5."/>
      <w:lvlJc w:val="left"/>
      <w:pPr>
        <w:ind w:left="3949" w:hanging="360"/>
      </w:pPr>
    </w:lvl>
    <w:lvl w:ilvl="5" w:tplc="126AF114">
      <w:start w:val="1"/>
      <w:numFmt w:val="lowerRoman"/>
      <w:lvlText w:val="%6."/>
      <w:lvlJc w:val="right"/>
      <w:pPr>
        <w:ind w:left="4669" w:hanging="180"/>
      </w:pPr>
    </w:lvl>
    <w:lvl w:ilvl="6" w:tplc="424CADA4">
      <w:start w:val="1"/>
      <w:numFmt w:val="decimal"/>
      <w:lvlText w:val="%7."/>
      <w:lvlJc w:val="left"/>
      <w:pPr>
        <w:ind w:left="5389" w:hanging="360"/>
      </w:pPr>
    </w:lvl>
    <w:lvl w:ilvl="7" w:tplc="EDFEC62E">
      <w:start w:val="1"/>
      <w:numFmt w:val="lowerLetter"/>
      <w:lvlText w:val="%8."/>
      <w:lvlJc w:val="left"/>
      <w:pPr>
        <w:ind w:left="6109" w:hanging="360"/>
      </w:pPr>
    </w:lvl>
    <w:lvl w:ilvl="8" w:tplc="6EDEA610">
      <w:start w:val="1"/>
      <w:numFmt w:val="lowerRoman"/>
      <w:lvlText w:val="%9."/>
      <w:lvlJc w:val="right"/>
      <w:pPr>
        <w:ind w:left="6829" w:hanging="180"/>
      </w:pPr>
    </w:lvl>
  </w:abstractNum>
  <w:abstractNum w:abstractNumId="8">
    <w:nsid w:val="4A584C1D"/>
    <w:multiLevelType w:val="multilevel"/>
    <w:tmpl w:val="5A62D8F4"/>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9">
    <w:nsid w:val="61647B94"/>
    <w:multiLevelType w:val="hybridMultilevel"/>
    <w:tmpl w:val="7D56AD76"/>
    <w:lvl w:ilvl="0" w:tplc="3DBA8922">
      <w:start w:val="1"/>
      <w:numFmt w:val="decimal"/>
      <w:lvlText w:val="%1."/>
      <w:lvlJc w:val="left"/>
      <w:pPr>
        <w:ind w:left="720" w:hanging="360"/>
      </w:pPr>
      <w:rPr>
        <w:rFonts w:hint="default"/>
      </w:rPr>
    </w:lvl>
    <w:lvl w:ilvl="1" w:tplc="7BE43A48">
      <w:start w:val="1"/>
      <w:numFmt w:val="lowerLetter"/>
      <w:lvlText w:val="%2."/>
      <w:lvlJc w:val="left"/>
      <w:pPr>
        <w:ind w:left="1440" w:hanging="360"/>
      </w:pPr>
    </w:lvl>
    <w:lvl w:ilvl="2" w:tplc="5994FCF8">
      <w:start w:val="1"/>
      <w:numFmt w:val="lowerRoman"/>
      <w:lvlText w:val="%3."/>
      <w:lvlJc w:val="right"/>
      <w:pPr>
        <w:ind w:left="2160" w:hanging="180"/>
      </w:pPr>
    </w:lvl>
    <w:lvl w:ilvl="3" w:tplc="66868790">
      <w:start w:val="1"/>
      <w:numFmt w:val="decimal"/>
      <w:lvlText w:val="%4."/>
      <w:lvlJc w:val="left"/>
      <w:pPr>
        <w:ind w:left="2880" w:hanging="360"/>
      </w:pPr>
    </w:lvl>
    <w:lvl w:ilvl="4" w:tplc="12D8690E">
      <w:start w:val="1"/>
      <w:numFmt w:val="lowerLetter"/>
      <w:lvlText w:val="%5."/>
      <w:lvlJc w:val="left"/>
      <w:pPr>
        <w:ind w:left="3600" w:hanging="360"/>
      </w:pPr>
    </w:lvl>
    <w:lvl w:ilvl="5" w:tplc="C596860C">
      <w:start w:val="1"/>
      <w:numFmt w:val="lowerRoman"/>
      <w:lvlText w:val="%6."/>
      <w:lvlJc w:val="right"/>
      <w:pPr>
        <w:ind w:left="4320" w:hanging="180"/>
      </w:pPr>
    </w:lvl>
    <w:lvl w:ilvl="6" w:tplc="1466F85E">
      <w:start w:val="1"/>
      <w:numFmt w:val="decimal"/>
      <w:lvlText w:val="%7."/>
      <w:lvlJc w:val="left"/>
      <w:pPr>
        <w:ind w:left="5040" w:hanging="360"/>
      </w:pPr>
    </w:lvl>
    <w:lvl w:ilvl="7" w:tplc="DFA8CC5C">
      <w:start w:val="1"/>
      <w:numFmt w:val="lowerLetter"/>
      <w:lvlText w:val="%8."/>
      <w:lvlJc w:val="left"/>
      <w:pPr>
        <w:ind w:left="5760" w:hanging="360"/>
      </w:pPr>
    </w:lvl>
    <w:lvl w:ilvl="8" w:tplc="8454EF28">
      <w:start w:val="1"/>
      <w:numFmt w:val="lowerRoman"/>
      <w:lvlText w:val="%9."/>
      <w:lvlJc w:val="right"/>
      <w:pPr>
        <w:ind w:left="6480" w:hanging="180"/>
      </w:pPr>
    </w:lvl>
  </w:abstractNum>
  <w:abstractNum w:abstractNumId="10">
    <w:nsid w:val="685269ED"/>
    <w:multiLevelType w:val="multilevel"/>
    <w:tmpl w:val="8834BB42"/>
    <w:lvl w:ilvl="0">
      <w:start w:val="1"/>
      <w:numFmt w:val="decimal"/>
      <w:pStyle w:val="2"/>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b w:val="0"/>
        <w:color w:val="auto"/>
        <w:sz w:val="24"/>
        <w:szCs w:val="24"/>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nsid w:val="6E8F2970"/>
    <w:multiLevelType w:val="hybridMultilevel"/>
    <w:tmpl w:val="C0D2AE70"/>
    <w:lvl w:ilvl="0" w:tplc="B2A05C72">
      <w:start w:val="1"/>
      <w:numFmt w:val="decimal"/>
      <w:lvlText w:val="%1."/>
      <w:lvlJc w:val="left"/>
      <w:pPr>
        <w:ind w:left="720" w:hanging="360"/>
      </w:pPr>
      <w:rPr>
        <w:rFonts w:hint="default"/>
      </w:rPr>
    </w:lvl>
    <w:lvl w:ilvl="1" w:tplc="F6F25834">
      <w:start w:val="1"/>
      <w:numFmt w:val="lowerLetter"/>
      <w:lvlText w:val="%2."/>
      <w:lvlJc w:val="left"/>
      <w:pPr>
        <w:ind w:left="1440" w:hanging="360"/>
      </w:pPr>
    </w:lvl>
    <w:lvl w:ilvl="2" w:tplc="3BFA7056">
      <w:start w:val="1"/>
      <w:numFmt w:val="lowerRoman"/>
      <w:lvlText w:val="%3."/>
      <w:lvlJc w:val="right"/>
      <w:pPr>
        <w:ind w:left="2160" w:hanging="180"/>
      </w:pPr>
    </w:lvl>
    <w:lvl w:ilvl="3" w:tplc="185C0A72">
      <w:start w:val="1"/>
      <w:numFmt w:val="decimal"/>
      <w:lvlText w:val="%4."/>
      <w:lvlJc w:val="left"/>
      <w:pPr>
        <w:ind w:left="2880" w:hanging="360"/>
      </w:pPr>
    </w:lvl>
    <w:lvl w:ilvl="4" w:tplc="296A44A8">
      <w:start w:val="1"/>
      <w:numFmt w:val="lowerLetter"/>
      <w:lvlText w:val="%5."/>
      <w:lvlJc w:val="left"/>
      <w:pPr>
        <w:ind w:left="3600" w:hanging="360"/>
      </w:pPr>
    </w:lvl>
    <w:lvl w:ilvl="5" w:tplc="2ECCCB3C">
      <w:start w:val="1"/>
      <w:numFmt w:val="lowerRoman"/>
      <w:lvlText w:val="%6."/>
      <w:lvlJc w:val="right"/>
      <w:pPr>
        <w:ind w:left="4320" w:hanging="180"/>
      </w:pPr>
    </w:lvl>
    <w:lvl w:ilvl="6" w:tplc="468AA05C">
      <w:start w:val="1"/>
      <w:numFmt w:val="decimal"/>
      <w:lvlText w:val="%7."/>
      <w:lvlJc w:val="left"/>
      <w:pPr>
        <w:ind w:left="5040" w:hanging="360"/>
      </w:pPr>
    </w:lvl>
    <w:lvl w:ilvl="7" w:tplc="870C56CA">
      <w:start w:val="1"/>
      <w:numFmt w:val="lowerLetter"/>
      <w:lvlText w:val="%8."/>
      <w:lvlJc w:val="left"/>
      <w:pPr>
        <w:ind w:left="5760" w:hanging="360"/>
      </w:pPr>
    </w:lvl>
    <w:lvl w:ilvl="8" w:tplc="E39EE842">
      <w:start w:val="1"/>
      <w:numFmt w:val="lowerRoman"/>
      <w:lvlText w:val="%9."/>
      <w:lvlJc w:val="right"/>
      <w:pPr>
        <w:ind w:left="6480" w:hanging="180"/>
      </w:pPr>
    </w:lvl>
  </w:abstractNum>
  <w:abstractNum w:abstractNumId="12">
    <w:nsid w:val="6F9A44AF"/>
    <w:multiLevelType w:val="hybridMultilevel"/>
    <w:tmpl w:val="63787AE4"/>
    <w:lvl w:ilvl="0" w:tplc="1D7ED244">
      <w:start w:val="1"/>
      <w:numFmt w:val="decimal"/>
      <w:lvlText w:val="%1."/>
      <w:lvlJc w:val="left"/>
      <w:pPr>
        <w:ind w:left="720" w:hanging="360"/>
      </w:pPr>
    </w:lvl>
    <w:lvl w:ilvl="1" w:tplc="315A9AEE">
      <w:start w:val="1"/>
      <w:numFmt w:val="lowerLetter"/>
      <w:lvlText w:val="%2."/>
      <w:lvlJc w:val="left"/>
      <w:pPr>
        <w:ind w:left="1440" w:hanging="360"/>
      </w:pPr>
    </w:lvl>
    <w:lvl w:ilvl="2" w:tplc="1D663BC2">
      <w:start w:val="1"/>
      <w:numFmt w:val="lowerRoman"/>
      <w:lvlText w:val="%3."/>
      <w:lvlJc w:val="right"/>
      <w:pPr>
        <w:ind w:left="2160" w:hanging="180"/>
      </w:pPr>
    </w:lvl>
    <w:lvl w:ilvl="3" w:tplc="D5B658CC">
      <w:start w:val="1"/>
      <w:numFmt w:val="decimal"/>
      <w:lvlText w:val="%4."/>
      <w:lvlJc w:val="left"/>
      <w:pPr>
        <w:ind w:left="2880" w:hanging="360"/>
      </w:pPr>
    </w:lvl>
    <w:lvl w:ilvl="4" w:tplc="F386F4C0">
      <w:start w:val="1"/>
      <w:numFmt w:val="lowerLetter"/>
      <w:lvlText w:val="%5."/>
      <w:lvlJc w:val="left"/>
      <w:pPr>
        <w:ind w:left="3600" w:hanging="360"/>
      </w:pPr>
    </w:lvl>
    <w:lvl w:ilvl="5" w:tplc="16B43978">
      <w:start w:val="1"/>
      <w:numFmt w:val="lowerRoman"/>
      <w:lvlText w:val="%6."/>
      <w:lvlJc w:val="right"/>
      <w:pPr>
        <w:ind w:left="4320" w:hanging="180"/>
      </w:pPr>
    </w:lvl>
    <w:lvl w:ilvl="6" w:tplc="224C32B6">
      <w:start w:val="1"/>
      <w:numFmt w:val="decimal"/>
      <w:lvlText w:val="%7."/>
      <w:lvlJc w:val="left"/>
      <w:pPr>
        <w:ind w:left="5040" w:hanging="360"/>
      </w:pPr>
    </w:lvl>
    <w:lvl w:ilvl="7" w:tplc="DC1818C4">
      <w:start w:val="1"/>
      <w:numFmt w:val="lowerLetter"/>
      <w:lvlText w:val="%8."/>
      <w:lvlJc w:val="left"/>
      <w:pPr>
        <w:ind w:left="5760" w:hanging="360"/>
      </w:pPr>
    </w:lvl>
    <w:lvl w:ilvl="8" w:tplc="932C7DCA">
      <w:start w:val="1"/>
      <w:numFmt w:val="lowerRoman"/>
      <w:lvlText w:val="%9."/>
      <w:lvlJc w:val="right"/>
      <w:pPr>
        <w:ind w:left="6480" w:hanging="180"/>
      </w:pPr>
    </w:lvl>
  </w:abstractNum>
  <w:abstractNum w:abstractNumId="13">
    <w:nsid w:val="726B5291"/>
    <w:multiLevelType w:val="hybridMultilevel"/>
    <w:tmpl w:val="79BECB5C"/>
    <w:lvl w:ilvl="0" w:tplc="115080EA">
      <w:start w:val="1"/>
      <w:numFmt w:val="decimal"/>
      <w:lvlText w:val="%1."/>
      <w:lvlJc w:val="left"/>
      <w:pPr>
        <w:ind w:left="720" w:hanging="360"/>
      </w:pPr>
      <w:rPr>
        <w:rFonts w:hint="default"/>
      </w:rPr>
    </w:lvl>
    <w:lvl w:ilvl="1" w:tplc="274A9AA6">
      <w:start w:val="1"/>
      <w:numFmt w:val="lowerLetter"/>
      <w:lvlText w:val="%2."/>
      <w:lvlJc w:val="left"/>
      <w:pPr>
        <w:ind w:left="1440" w:hanging="360"/>
      </w:pPr>
    </w:lvl>
    <w:lvl w:ilvl="2" w:tplc="36CC88F6">
      <w:start w:val="1"/>
      <w:numFmt w:val="lowerRoman"/>
      <w:lvlText w:val="%3."/>
      <w:lvlJc w:val="right"/>
      <w:pPr>
        <w:ind w:left="2160" w:hanging="180"/>
      </w:pPr>
    </w:lvl>
    <w:lvl w:ilvl="3" w:tplc="D174EAFE">
      <w:start w:val="1"/>
      <w:numFmt w:val="decimal"/>
      <w:lvlText w:val="%4."/>
      <w:lvlJc w:val="left"/>
      <w:pPr>
        <w:ind w:left="2880" w:hanging="360"/>
      </w:pPr>
    </w:lvl>
    <w:lvl w:ilvl="4" w:tplc="96943774">
      <w:start w:val="1"/>
      <w:numFmt w:val="lowerLetter"/>
      <w:lvlText w:val="%5."/>
      <w:lvlJc w:val="left"/>
      <w:pPr>
        <w:ind w:left="3600" w:hanging="360"/>
      </w:pPr>
    </w:lvl>
    <w:lvl w:ilvl="5" w:tplc="A47A6E34">
      <w:start w:val="1"/>
      <w:numFmt w:val="lowerRoman"/>
      <w:lvlText w:val="%6."/>
      <w:lvlJc w:val="right"/>
      <w:pPr>
        <w:ind w:left="4320" w:hanging="180"/>
      </w:pPr>
    </w:lvl>
    <w:lvl w:ilvl="6" w:tplc="3A4E4D40">
      <w:start w:val="1"/>
      <w:numFmt w:val="decimal"/>
      <w:lvlText w:val="%7."/>
      <w:lvlJc w:val="left"/>
      <w:pPr>
        <w:ind w:left="5040" w:hanging="360"/>
      </w:pPr>
    </w:lvl>
    <w:lvl w:ilvl="7" w:tplc="1EE6DDBE">
      <w:start w:val="1"/>
      <w:numFmt w:val="lowerLetter"/>
      <w:lvlText w:val="%8."/>
      <w:lvlJc w:val="left"/>
      <w:pPr>
        <w:ind w:left="5760" w:hanging="360"/>
      </w:pPr>
    </w:lvl>
    <w:lvl w:ilvl="8" w:tplc="3C6C7B32">
      <w:start w:val="1"/>
      <w:numFmt w:val="lowerRoman"/>
      <w:lvlText w:val="%9."/>
      <w:lvlJc w:val="right"/>
      <w:pPr>
        <w:ind w:left="6480" w:hanging="180"/>
      </w:pPr>
    </w:lvl>
  </w:abstractNum>
  <w:abstractNum w:abstractNumId="14">
    <w:nsid w:val="734621B7"/>
    <w:multiLevelType w:val="hybridMultilevel"/>
    <w:tmpl w:val="5170B926"/>
    <w:lvl w:ilvl="0" w:tplc="56986BFE">
      <w:start w:val="27"/>
      <w:numFmt w:val="decimal"/>
      <w:lvlText w:val="%1"/>
      <w:lvlJc w:val="left"/>
      <w:pPr>
        <w:ind w:left="720" w:hanging="360"/>
      </w:pPr>
      <w:rPr>
        <w:rFonts w:hint="default"/>
      </w:rPr>
    </w:lvl>
    <w:lvl w:ilvl="1" w:tplc="7382B41C">
      <w:start w:val="1"/>
      <w:numFmt w:val="lowerLetter"/>
      <w:lvlText w:val="%2."/>
      <w:lvlJc w:val="left"/>
      <w:pPr>
        <w:ind w:left="1440" w:hanging="360"/>
      </w:pPr>
    </w:lvl>
    <w:lvl w:ilvl="2" w:tplc="4628FD24">
      <w:start w:val="1"/>
      <w:numFmt w:val="lowerRoman"/>
      <w:lvlText w:val="%3."/>
      <w:lvlJc w:val="right"/>
      <w:pPr>
        <w:ind w:left="2160" w:hanging="180"/>
      </w:pPr>
    </w:lvl>
    <w:lvl w:ilvl="3" w:tplc="D68EAD24">
      <w:start w:val="1"/>
      <w:numFmt w:val="decimal"/>
      <w:lvlText w:val="%4."/>
      <w:lvlJc w:val="left"/>
      <w:pPr>
        <w:ind w:left="2880" w:hanging="360"/>
      </w:pPr>
    </w:lvl>
    <w:lvl w:ilvl="4" w:tplc="F40066C6">
      <w:start w:val="1"/>
      <w:numFmt w:val="lowerLetter"/>
      <w:lvlText w:val="%5."/>
      <w:lvlJc w:val="left"/>
      <w:pPr>
        <w:ind w:left="3600" w:hanging="360"/>
      </w:pPr>
    </w:lvl>
    <w:lvl w:ilvl="5" w:tplc="381034D8">
      <w:start w:val="1"/>
      <w:numFmt w:val="lowerRoman"/>
      <w:lvlText w:val="%6."/>
      <w:lvlJc w:val="right"/>
      <w:pPr>
        <w:ind w:left="4320" w:hanging="180"/>
      </w:pPr>
    </w:lvl>
    <w:lvl w:ilvl="6" w:tplc="9D0AF228">
      <w:start w:val="1"/>
      <w:numFmt w:val="decimal"/>
      <w:lvlText w:val="%7."/>
      <w:lvlJc w:val="left"/>
      <w:pPr>
        <w:ind w:left="5040" w:hanging="360"/>
      </w:pPr>
    </w:lvl>
    <w:lvl w:ilvl="7" w:tplc="7F4887F2">
      <w:start w:val="1"/>
      <w:numFmt w:val="lowerLetter"/>
      <w:lvlText w:val="%8."/>
      <w:lvlJc w:val="left"/>
      <w:pPr>
        <w:ind w:left="5760" w:hanging="360"/>
      </w:pPr>
    </w:lvl>
    <w:lvl w:ilvl="8" w:tplc="AFFA8E12">
      <w:start w:val="1"/>
      <w:numFmt w:val="lowerRoman"/>
      <w:lvlText w:val="%9."/>
      <w:lvlJc w:val="right"/>
      <w:pPr>
        <w:ind w:left="6480" w:hanging="180"/>
      </w:pPr>
    </w:lvl>
  </w:abstractNum>
  <w:abstractNum w:abstractNumId="15">
    <w:nsid w:val="75F8716F"/>
    <w:multiLevelType w:val="hybridMultilevel"/>
    <w:tmpl w:val="103412A6"/>
    <w:lvl w:ilvl="0" w:tplc="E9E8FB08">
      <w:start w:val="1"/>
      <w:numFmt w:val="decimal"/>
      <w:lvlText w:val="%1."/>
      <w:lvlJc w:val="left"/>
      <w:pPr>
        <w:ind w:left="720" w:hanging="360"/>
      </w:pPr>
      <w:rPr>
        <w:rFonts w:hint="default"/>
        <w:b/>
        <w:bCs/>
        <w:sz w:val="22"/>
        <w:szCs w:val="22"/>
      </w:rPr>
    </w:lvl>
    <w:lvl w:ilvl="1" w:tplc="0C0459C4">
      <w:start w:val="1"/>
      <w:numFmt w:val="lowerLetter"/>
      <w:lvlText w:val="%2."/>
      <w:lvlJc w:val="left"/>
      <w:pPr>
        <w:ind w:left="1440" w:hanging="360"/>
      </w:pPr>
    </w:lvl>
    <w:lvl w:ilvl="2" w:tplc="387C63BA">
      <w:start w:val="1"/>
      <w:numFmt w:val="lowerRoman"/>
      <w:lvlText w:val="%3."/>
      <w:lvlJc w:val="right"/>
      <w:pPr>
        <w:ind w:left="2160" w:hanging="180"/>
      </w:pPr>
    </w:lvl>
    <w:lvl w:ilvl="3" w:tplc="596278D4">
      <w:start w:val="1"/>
      <w:numFmt w:val="decimal"/>
      <w:lvlText w:val="%4."/>
      <w:lvlJc w:val="left"/>
      <w:pPr>
        <w:ind w:left="2880" w:hanging="360"/>
      </w:pPr>
    </w:lvl>
    <w:lvl w:ilvl="4" w:tplc="F6407972">
      <w:start w:val="1"/>
      <w:numFmt w:val="lowerLetter"/>
      <w:lvlText w:val="%5."/>
      <w:lvlJc w:val="left"/>
      <w:pPr>
        <w:ind w:left="3600" w:hanging="360"/>
      </w:pPr>
    </w:lvl>
    <w:lvl w:ilvl="5" w:tplc="9318925C">
      <w:start w:val="1"/>
      <w:numFmt w:val="lowerRoman"/>
      <w:lvlText w:val="%6."/>
      <w:lvlJc w:val="right"/>
      <w:pPr>
        <w:ind w:left="4320" w:hanging="180"/>
      </w:pPr>
    </w:lvl>
    <w:lvl w:ilvl="6" w:tplc="43E045A6">
      <w:start w:val="1"/>
      <w:numFmt w:val="decimal"/>
      <w:lvlText w:val="%7."/>
      <w:lvlJc w:val="left"/>
      <w:pPr>
        <w:ind w:left="5040" w:hanging="360"/>
      </w:pPr>
    </w:lvl>
    <w:lvl w:ilvl="7" w:tplc="75DAB558">
      <w:start w:val="1"/>
      <w:numFmt w:val="lowerLetter"/>
      <w:lvlText w:val="%8."/>
      <w:lvlJc w:val="left"/>
      <w:pPr>
        <w:ind w:left="5760" w:hanging="360"/>
      </w:pPr>
    </w:lvl>
    <w:lvl w:ilvl="8" w:tplc="9C1C4FB6">
      <w:start w:val="1"/>
      <w:numFmt w:val="lowerRoman"/>
      <w:lvlText w:val="%9."/>
      <w:lvlJc w:val="right"/>
      <w:pPr>
        <w:ind w:left="6480" w:hanging="180"/>
      </w:pPr>
    </w:lvl>
  </w:abstractNum>
  <w:abstractNum w:abstractNumId="16">
    <w:nsid w:val="7F460488"/>
    <w:multiLevelType w:val="hybridMultilevel"/>
    <w:tmpl w:val="0C2C7130"/>
    <w:lvl w:ilvl="0" w:tplc="CEDAFE16">
      <w:start w:val="1"/>
      <w:numFmt w:val="decimal"/>
      <w:lvlText w:val="%1."/>
      <w:lvlJc w:val="left"/>
      <w:pPr>
        <w:ind w:left="720" w:hanging="360"/>
      </w:pPr>
      <w:rPr>
        <w:rFonts w:hint="default"/>
      </w:rPr>
    </w:lvl>
    <w:lvl w:ilvl="1" w:tplc="291A2BAA">
      <w:start w:val="1"/>
      <w:numFmt w:val="lowerLetter"/>
      <w:lvlText w:val="%2."/>
      <w:lvlJc w:val="left"/>
      <w:pPr>
        <w:ind w:left="1440" w:hanging="360"/>
      </w:pPr>
    </w:lvl>
    <w:lvl w:ilvl="2" w:tplc="72188986">
      <w:start w:val="1"/>
      <w:numFmt w:val="lowerRoman"/>
      <w:lvlText w:val="%3."/>
      <w:lvlJc w:val="right"/>
      <w:pPr>
        <w:ind w:left="2160" w:hanging="180"/>
      </w:pPr>
    </w:lvl>
    <w:lvl w:ilvl="3" w:tplc="6A92D5A8">
      <w:start w:val="1"/>
      <w:numFmt w:val="decimal"/>
      <w:lvlText w:val="%4."/>
      <w:lvlJc w:val="left"/>
      <w:pPr>
        <w:ind w:left="2880" w:hanging="360"/>
      </w:pPr>
    </w:lvl>
    <w:lvl w:ilvl="4" w:tplc="0430E424">
      <w:start w:val="1"/>
      <w:numFmt w:val="lowerLetter"/>
      <w:lvlText w:val="%5."/>
      <w:lvlJc w:val="left"/>
      <w:pPr>
        <w:ind w:left="3600" w:hanging="360"/>
      </w:pPr>
    </w:lvl>
    <w:lvl w:ilvl="5" w:tplc="C446513A">
      <w:start w:val="1"/>
      <w:numFmt w:val="lowerRoman"/>
      <w:lvlText w:val="%6."/>
      <w:lvlJc w:val="right"/>
      <w:pPr>
        <w:ind w:left="4320" w:hanging="180"/>
      </w:pPr>
    </w:lvl>
    <w:lvl w:ilvl="6" w:tplc="73923794">
      <w:start w:val="1"/>
      <w:numFmt w:val="decimal"/>
      <w:lvlText w:val="%7."/>
      <w:lvlJc w:val="left"/>
      <w:pPr>
        <w:ind w:left="5040" w:hanging="360"/>
      </w:pPr>
    </w:lvl>
    <w:lvl w:ilvl="7" w:tplc="949E0446">
      <w:start w:val="1"/>
      <w:numFmt w:val="lowerLetter"/>
      <w:lvlText w:val="%8."/>
      <w:lvlJc w:val="left"/>
      <w:pPr>
        <w:ind w:left="5760" w:hanging="360"/>
      </w:pPr>
    </w:lvl>
    <w:lvl w:ilvl="8" w:tplc="3EC8E644">
      <w:start w:val="1"/>
      <w:numFmt w:val="lowerRoman"/>
      <w:lvlText w:val="%9."/>
      <w:lvlJc w:val="right"/>
      <w:pPr>
        <w:ind w:left="6480" w:hanging="180"/>
      </w:pPr>
    </w:lvl>
  </w:abstractNum>
  <w:num w:numId="1">
    <w:abstractNumId w:val="5"/>
  </w:num>
  <w:num w:numId="2">
    <w:abstractNumId w:val="8"/>
  </w:num>
  <w:num w:numId="3">
    <w:abstractNumId w:val="1"/>
  </w:num>
  <w:num w:numId="4">
    <w:abstractNumId w:val="2"/>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6"/>
  </w:num>
  <w:num w:numId="8">
    <w:abstractNumId w:val="9"/>
  </w:num>
  <w:num w:numId="9">
    <w:abstractNumId w:val="11"/>
  </w:num>
  <w:num w:numId="10">
    <w:abstractNumId w:val="7"/>
  </w:num>
  <w:num w:numId="11">
    <w:abstractNumId w:val="12"/>
  </w:num>
  <w:num w:numId="12">
    <w:abstractNumId w:val="6"/>
  </w:num>
  <w:num w:numId="13">
    <w:abstractNumId w:val="14"/>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1E9"/>
    <w:rsid w:val="001E6B84"/>
    <w:rsid w:val="00334A78"/>
    <w:rsid w:val="0050724C"/>
    <w:rsid w:val="0070716C"/>
    <w:rsid w:val="00727D6A"/>
    <w:rsid w:val="008141E9"/>
    <w:rsid w:val="008D566E"/>
    <w:rsid w:val="008F6052"/>
    <w:rsid w:val="00B82ECE"/>
    <w:rsid w:val="00B96E2C"/>
    <w:rsid w:val="00C2132F"/>
    <w:rsid w:val="00D4154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57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8">
    <w:name w:val="endnote text"/>
    <w:basedOn w:val="a"/>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ae">
    <w:name w:val="Нижний колонтитул Знак"/>
    <w:basedOn w:val="a0"/>
    <w:link w:val="ad"/>
    <w:uiPriority w:val="99"/>
    <w:rPr>
      <w:rFonts w:ascii="Calibri" w:eastAsia="Calibri" w:hAnsi="Calibri" w:cs="Times New Roman"/>
    </w:rPr>
  </w:style>
  <w:style w:type="character" w:styleId="af">
    <w:name w:val="Hyperlink"/>
    <w:uiPriority w:val="99"/>
    <w:unhideWhenUsed/>
    <w:rPr>
      <w:color w:val="0000FF"/>
      <w:u w:val="single"/>
    </w:rPr>
  </w:style>
  <w:style w:type="paragraph" w:customStyle="1" w:styleId="ConsPlusNormal">
    <w:name w:val="ConsPlusNormal"/>
    <w:link w:val="ConsPlusNormal0"/>
    <w:rPr>
      <w:rFonts w:ascii="Arial" w:hAnsi="Arial" w:cs="Arial"/>
      <w:sz w:val="22"/>
      <w:szCs w:val="22"/>
      <w:lang w:eastAsia="en-US"/>
    </w:rPr>
  </w:style>
  <w:style w:type="paragraph" w:styleId="af0">
    <w:name w:val="No Spacing"/>
    <w:link w:val="af1"/>
    <w:uiPriority w:val="99"/>
    <w:qFormat/>
    <w:pPr>
      <w:widowControl w:val="0"/>
    </w:pPr>
    <w:rPr>
      <w:rFonts w:ascii="Times New Roman" w:eastAsia="Times New Roman" w:hAnsi="Times New Roman"/>
    </w:rPr>
  </w:style>
  <w:style w:type="paragraph" w:styleId="af2">
    <w:name w:val="List Paragraph"/>
    <w:basedOn w:val="a"/>
    <w:link w:val="af3"/>
    <w:uiPriority w:val="34"/>
    <w:qFormat/>
    <w:pPr>
      <w:ind w:left="720"/>
      <w:contextualSpacing/>
    </w:pPr>
    <w:rPr>
      <w:rFonts w:eastAsia="Times New Roman"/>
      <w:sz w:val="20"/>
      <w:szCs w:val="20"/>
      <w:lang w:eastAsia="ru-RU"/>
    </w:rPr>
  </w:style>
  <w:style w:type="paragraph" w:customStyle="1" w:styleId="13">
    <w:name w:val="Абзац списка1"/>
    <w:basedOn w:val="a"/>
    <w:pPr>
      <w:spacing w:after="0" w:line="240" w:lineRule="auto"/>
      <w:ind w:left="720"/>
      <w:contextualSpacing/>
    </w:pPr>
    <w:rPr>
      <w:rFonts w:ascii="Times New Roman" w:hAnsi="Times New Roman"/>
      <w:sz w:val="24"/>
      <w:szCs w:val="24"/>
      <w:lang w:eastAsia="ru-RU"/>
    </w:rPr>
  </w:style>
  <w:style w:type="paragraph" w:customStyle="1" w:styleId="25">
    <w:name w:val="Абзац списка2"/>
    <w:basedOn w:val="a"/>
    <w:pPr>
      <w:spacing w:after="0" w:line="240" w:lineRule="auto"/>
      <w:ind w:left="720"/>
      <w:contextualSpacing/>
    </w:pPr>
    <w:rPr>
      <w:rFonts w:ascii="Times New Roman" w:hAnsi="Times New Roman"/>
      <w:sz w:val="24"/>
      <w:szCs w:val="24"/>
      <w:lang w:eastAsia="ru-RU"/>
    </w:rPr>
  </w:style>
  <w:style w:type="paragraph" w:customStyle="1" w:styleId="14">
    <w:name w:val="Абзац списка1"/>
    <w:basedOn w:val="a"/>
    <w:pPr>
      <w:spacing w:after="0" w:line="240" w:lineRule="auto"/>
      <w:ind w:left="720"/>
      <w:contextualSpacing/>
    </w:pPr>
    <w:rPr>
      <w:rFonts w:ascii="Times New Roman" w:hAnsi="Times New Roman"/>
      <w:sz w:val="24"/>
      <w:szCs w:val="24"/>
      <w:lang w:eastAsia="ru-RU"/>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rPr>
      <w:rFonts w:ascii="Calibri" w:eastAsia="Calibri" w:hAnsi="Calibri" w:cs="Times New Roman"/>
    </w:rPr>
  </w:style>
  <w:style w:type="character" w:customStyle="1" w:styleId="ConsPlusNormal0">
    <w:name w:val="ConsPlusNormal Знак"/>
    <w:link w:val="ConsPlusNormal"/>
    <w:rPr>
      <w:rFonts w:ascii="Arial" w:hAnsi="Arial" w:cs="Arial"/>
      <w:sz w:val="22"/>
      <w:szCs w:val="22"/>
      <w:lang w:val="ru-RU" w:eastAsia="en-US" w:bidi="ar-SA"/>
    </w:rPr>
  </w:style>
  <w:style w:type="character" w:customStyle="1" w:styleId="10">
    <w:name w:val="Заголовок 1 Знак"/>
    <w:basedOn w:val="a0"/>
    <w:link w:val="1"/>
    <w:rPr>
      <w:rFonts w:ascii="Times New Roman" w:eastAsia="Times New Roman" w:hAnsi="Times New Roman" w:cs="Times New Roman"/>
      <w:sz w:val="24"/>
      <w:szCs w:val="20"/>
      <w:lang w:eastAsia="ru-RU"/>
    </w:rPr>
  </w:style>
  <w:style w:type="paragraph" w:customStyle="1" w:styleId="ConsPlusNonformat">
    <w:name w:val="ConsPlusNonformat"/>
    <w:pPr>
      <w:widowControl w:val="0"/>
    </w:pPr>
    <w:rPr>
      <w:rFonts w:ascii="Courier New" w:eastAsia="Times New Roman" w:hAnsi="Courier New" w:cs="Courier New"/>
    </w:rPr>
  </w:style>
  <w:style w:type="paragraph" w:styleId="af6">
    <w:name w:val="footnote text"/>
    <w:basedOn w:val="a"/>
    <w:link w:val="af7"/>
    <w:uiPriority w:val="99"/>
    <w:semiHidden/>
    <w:unhideWhenUsed/>
    <w:pPr>
      <w:spacing w:after="0" w:line="240" w:lineRule="auto"/>
    </w:pPr>
    <w:rPr>
      <w:sz w:val="20"/>
      <w:szCs w:val="20"/>
    </w:rPr>
  </w:style>
  <w:style w:type="character" w:customStyle="1" w:styleId="af7">
    <w:name w:val="Текст сноски Знак"/>
    <w:basedOn w:val="a0"/>
    <w:link w:val="af6"/>
    <w:uiPriority w:val="99"/>
    <w:semiHidden/>
    <w:rPr>
      <w:sz w:val="20"/>
      <w:szCs w:val="20"/>
    </w:rPr>
  </w:style>
  <w:style w:type="character" w:customStyle="1" w:styleId="af3">
    <w:name w:val="Абзац списка Знак"/>
    <w:link w:val="af2"/>
    <w:uiPriority w:val="34"/>
    <w:rPr>
      <w:rFonts w:ascii="Calibri" w:eastAsia="Times New Roman" w:hAnsi="Calibri" w:cs="Times New Roman"/>
      <w:lang w:eastAsia="ru-RU"/>
    </w:rPr>
  </w:style>
  <w:style w:type="character" w:styleId="af8">
    <w:name w:val="footnote reference"/>
    <w:basedOn w:val="a0"/>
    <w:uiPriority w:val="99"/>
    <w:semiHidden/>
    <w:unhideWhenUsed/>
    <w:rPr>
      <w:vertAlign w:val="superscript"/>
    </w:rPr>
  </w:style>
  <w:style w:type="character" w:customStyle="1" w:styleId="60">
    <w:name w:val="Заголовок 6 Знак"/>
    <w:basedOn w:val="a0"/>
    <w:link w:val="6"/>
    <w:uiPriority w:val="9"/>
    <w:rPr>
      <w:rFonts w:ascii="Cambria" w:eastAsia="Times New Roman" w:hAnsi="Cambria" w:cs="Times New Roman"/>
      <w:i/>
      <w:iCs/>
      <w:color w:val="243F60"/>
    </w:rPr>
  </w:style>
  <w:style w:type="table" w:styleId="af9">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Pr>
      <w:rFonts w:ascii="Times New Roman" w:hAnsi="Times New Roman"/>
      <w:color w:val="000000"/>
      <w:sz w:val="24"/>
      <w:szCs w:val="24"/>
      <w:lang w:eastAsia="en-US"/>
    </w:rPr>
  </w:style>
  <w:style w:type="paragraph" w:styleId="afa">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style>
  <w:style w:type="character" w:customStyle="1" w:styleId="21">
    <w:name w:val="Заголовок 2 Знак"/>
    <w:basedOn w:val="a0"/>
    <w:link w:val="20"/>
    <w:uiPriority w:val="9"/>
    <w:semiHidden/>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rPr>
      <w:rFonts w:ascii="Cambria" w:eastAsia="Times New Roman" w:hAnsi="Cambria" w:cs="Times New Roman"/>
      <w:color w:val="243F60"/>
      <w:sz w:val="24"/>
      <w:szCs w:val="24"/>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rPr>
  </w:style>
  <w:style w:type="paragraph" w:styleId="afd">
    <w:name w:val="Title"/>
    <w:basedOn w:val="a"/>
    <w:link w:val="afe"/>
    <w:qFormat/>
    <w:pPr>
      <w:spacing w:after="0" w:line="240" w:lineRule="auto"/>
      <w:jc w:val="center"/>
    </w:pPr>
    <w:rPr>
      <w:rFonts w:ascii="Times New Roman" w:eastAsia="Times New Roman" w:hAnsi="Times New Roman"/>
      <w:b/>
      <w:sz w:val="24"/>
      <w:szCs w:val="20"/>
      <w:lang w:eastAsia="ru-RU"/>
    </w:rPr>
  </w:style>
  <w:style w:type="character" w:customStyle="1" w:styleId="afe">
    <w:name w:val="Название Знак"/>
    <w:basedOn w:val="a0"/>
    <w:link w:val="afd"/>
    <w:rPr>
      <w:rFonts w:ascii="Times New Roman" w:eastAsia="Times New Roman" w:hAnsi="Times New Roman"/>
      <w:b/>
      <w:sz w:val="24"/>
    </w:rPr>
  </w:style>
  <w:style w:type="paragraph" w:styleId="aff">
    <w:name w:val="Body Text"/>
    <w:basedOn w:val="a"/>
    <w:link w:val="aff0"/>
    <w:pPr>
      <w:spacing w:after="0" w:line="240" w:lineRule="auto"/>
      <w:jc w:val="both"/>
    </w:pPr>
    <w:rPr>
      <w:rFonts w:ascii="Times New Roman" w:eastAsia="Times New Roman" w:hAnsi="Times New Roman"/>
      <w:sz w:val="24"/>
      <w:szCs w:val="20"/>
      <w:lang w:eastAsia="ru-RU"/>
    </w:rPr>
  </w:style>
  <w:style w:type="character" w:customStyle="1" w:styleId="aff0">
    <w:name w:val="Основной текст Знак"/>
    <w:basedOn w:val="a0"/>
    <w:link w:val="aff"/>
    <w:rPr>
      <w:rFonts w:ascii="Times New Roman" w:eastAsia="Times New Roman" w:hAnsi="Times New Roman"/>
      <w:sz w:val="24"/>
    </w:rPr>
  </w:style>
  <w:style w:type="paragraph" w:customStyle="1" w:styleId="ConsNormal">
    <w:name w:val="ConsNormal"/>
    <w:pPr>
      <w:ind w:right="19772" w:firstLine="720"/>
    </w:pPr>
    <w:rPr>
      <w:rFonts w:ascii="Arial" w:eastAsia="Times New Roman" w:hAnsi="Arial"/>
      <w:sz w:val="28"/>
    </w:rPr>
  </w:style>
  <w:style w:type="character" w:customStyle="1" w:styleId="15">
    <w:name w:val="Неразрешенное упоминание1"/>
    <w:basedOn w:val="a0"/>
    <w:uiPriority w:val="99"/>
    <w:semiHidden/>
    <w:unhideWhenUsed/>
    <w:rPr>
      <w:color w:val="605E5C"/>
      <w:shd w:val="clear" w:color="auto" w:fill="E1DFDD"/>
    </w:rPr>
  </w:style>
  <w:style w:type="paragraph" w:customStyle="1" w:styleId="26">
    <w:name w:val="Стиль2"/>
    <w:basedOn w:val="2"/>
    <w:uiPriority w:val="99"/>
    <w:pPr>
      <w:keepNext/>
      <w:keepLines/>
      <w:widowControl w:val="0"/>
      <w:numPr>
        <w:numId w:val="0"/>
      </w:numPr>
      <w:suppressLineNumbers/>
      <w:tabs>
        <w:tab w:val="num" w:pos="1476"/>
      </w:tabs>
      <w:spacing w:after="60" w:line="240" w:lineRule="auto"/>
      <w:ind w:left="1476" w:hanging="576"/>
      <w:contextualSpacing w:val="0"/>
      <w:jc w:val="both"/>
    </w:pPr>
    <w:rPr>
      <w:rFonts w:ascii="Times New Roman" w:eastAsia="Times New Roman" w:hAnsi="Times New Roman"/>
      <w:b/>
      <w:sz w:val="24"/>
      <w:szCs w:val="20"/>
      <w:lang w:eastAsia="ru-RU"/>
    </w:rPr>
  </w:style>
  <w:style w:type="character" w:styleId="aff1">
    <w:name w:val="Strong"/>
    <w:basedOn w:val="a0"/>
    <w:uiPriority w:val="22"/>
    <w:qFormat/>
    <w:rPr>
      <w:rFonts w:cs="Times New Roman"/>
      <w:b/>
    </w:rPr>
  </w:style>
  <w:style w:type="paragraph" w:styleId="2">
    <w:name w:val="List Number 2"/>
    <w:basedOn w:val="a"/>
    <w:uiPriority w:val="99"/>
    <w:semiHidden/>
    <w:unhideWhenUsed/>
    <w:pPr>
      <w:numPr>
        <w:numId w:val="5"/>
      </w:numPr>
      <w:contextualSpacing/>
    </w:p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sz w:val="22"/>
      <w:szCs w:val="22"/>
      <w:lang w:eastAsia="en-US"/>
    </w:rPr>
  </w:style>
  <w:style w:type="paragraph" w:customStyle="1" w:styleId="33">
    <w:name w:val="Стиль3"/>
    <w:basedOn w:val="27"/>
    <w:uiPriority w:val="99"/>
    <w:pPr>
      <w:widowControl w:val="0"/>
      <w:tabs>
        <w:tab w:val="num" w:pos="1307"/>
      </w:tabs>
      <w:spacing w:after="0" w:line="240" w:lineRule="auto"/>
      <w:ind w:left="1080"/>
      <w:jc w:val="both"/>
    </w:pPr>
    <w:rPr>
      <w:rFonts w:ascii="Times New Roman" w:eastAsia="Times New Roman" w:hAnsi="Times New Roman"/>
      <w:sz w:val="24"/>
      <w:szCs w:val="20"/>
      <w:lang w:eastAsia="ru-RU"/>
    </w:rPr>
  </w:style>
  <w:style w:type="paragraph" w:styleId="27">
    <w:name w:val="Body Text Indent 2"/>
    <w:basedOn w:val="a"/>
    <w:link w:val="28"/>
    <w:uiPriority w:val="99"/>
    <w:semiHidden/>
    <w:unhideWhenUsed/>
    <w:pPr>
      <w:spacing w:after="120" w:line="480" w:lineRule="auto"/>
      <w:ind w:left="283"/>
    </w:pPr>
  </w:style>
  <w:style w:type="character" w:customStyle="1" w:styleId="28">
    <w:name w:val="Основной текст с отступом 2 Знак"/>
    <w:basedOn w:val="a0"/>
    <w:link w:val="27"/>
    <w:uiPriority w:val="99"/>
    <w:semiHidden/>
    <w:rPr>
      <w:sz w:val="22"/>
      <w:szCs w:val="22"/>
      <w:lang w:eastAsia="en-US"/>
    </w:rPr>
  </w:style>
  <w:style w:type="character" w:customStyle="1" w:styleId="29">
    <w:name w:val="Неразрешенное упоминание2"/>
    <w:basedOn w:val="a0"/>
    <w:uiPriority w:val="99"/>
    <w:semiHidden/>
    <w:unhideWhenUsed/>
    <w:rPr>
      <w:color w:val="605E5C"/>
      <w:shd w:val="clear" w:color="auto" w:fill="E1DFDD"/>
    </w:rPr>
  </w:style>
  <w:style w:type="character" w:customStyle="1" w:styleId="34">
    <w:name w:val="Неразрешенное упоминание3"/>
    <w:basedOn w:val="a0"/>
    <w:uiPriority w:val="99"/>
    <w:semiHidden/>
    <w:unhideWhenUsed/>
    <w:rPr>
      <w:color w:val="605E5C"/>
      <w:shd w:val="clear" w:color="auto" w:fill="E1DFDD"/>
    </w:rPr>
  </w:style>
  <w:style w:type="paragraph" w:styleId="aff2">
    <w:name w:val="Body Text Indent"/>
    <w:basedOn w:val="a"/>
    <w:link w:val="aff3"/>
    <w:unhideWhenUsed/>
    <w:pPr>
      <w:spacing w:after="120"/>
      <w:ind w:left="283"/>
    </w:pPr>
  </w:style>
  <w:style w:type="character" w:customStyle="1" w:styleId="aff3">
    <w:name w:val="Основной текст с отступом Знак"/>
    <w:basedOn w:val="a0"/>
    <w:link w:val="aff2"/>
    <w:uiPriority w:val="99"/>
    <w:semiHidden/>
    <w:rPr>
      <w:sz w:val="22"/>
      <w:szCs w:val="22"/>
      <w:lang w:eastAsia="en-US"/>
    </w:rPr>
  </w:style>
  <w:style w:type="paragraph" w:styleId="2a">
    <w:name w:val="Body Text 2"/>
    <w:basedOn w:val="a"/>
    <w:link w:val="2b"/>
    <w:uiPriority w:val="99"/>
    <w:unhideWhenUsed/>
    <w:pPr>
      <w:spacing w:after="120" w:line="480" w:lineRule="auto"/>
    </w:pPr>
  </w:style>
  <w:style w:type="character" w:customStyle="1" w:styleId="2b">
    <w:name w:val="Основной текст 2 Знак"/>
    <w:basedOn w:val="a0"/>
    <w:link w:val="2a"/>
    <w:uiPriority w:val="99"/>
    <w:rPr>
      <w:sz w:val="22"/>
      <w:szCs w:val="22"/>
      <w:lang w:eastAsia="en-US"/>
    </w:rPr>
  </w:style>
  <w:style w:type="paragraph" w:customStyle="1" w:styleId="docdata">
    <w:name w:val="docdata"/>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1">
    <w:name w:val="Без интервала Знак"/>
    <w:link w:val="af0"/>
    <w:uiPriority w:val="99"/>
    <w:rPr>
      <w:rFonts w:ascii="Times New Roman" w:eastAsia="Times New Roman" w:hAnsi="Times New Roman"/>
    </w:rPr>
  </w:style>
  <w:style w:type="paragraph" w:customStyle="1" w:styleId="aff4">
    <w:name w:val="Содержимое таблицы"/>
    <w:basedOn w:val="a"/>
    <w:pPr>
      <w:suppressLineNumbers/>
      <w:spacing w:after="0" w:line="240" w:lineRule="auto"/>
    </w:pPr>
    <w:rPr>
      <w:rFonts w:ascii="Times New Roman" w:eastAsia="Times New Roman" w:hAnsi="Times New Roman"/>
      <w:sz w:val="24"/>
      <w:szCs w:val="24"/>
      <w:lang w:eastAsia="zh-CN"/>
    </w:rPr>
  </w:style>
  <w:style w:type="table" w:customStyle="1" w:styleId="16">
    <w:name w:val="Сетка таблицы1"/>
    <w:basedOn w:val="a1"/>
    <w:next w:val="af9"/>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c">
    <w:name w:val="Сетка таблицы2"/>
    <w:basedOn w:val="a1"/>
    <w:next w:val="af9"/>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8">
    <w:name w:val="endnote text"/>
    <w:basedOn w:val="a"/>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ae">
    <w:name w:val="Нижний колонтитул Знак"/>
    <w:basedOn w:val="a0"/>
    <w:link w:val="ad"/>
    <w:uiPriority w:val="99"/>
    <w:rPr>
      <w:rFonts w:ascii="Calibri" w:eastAsia="Calibri" w:hAnsi="Calibri" w:cs="Times New Roman"/>
    </w:rPr>
  </w:style>
  <w:style w:type="character" w:styleId="af">
    <w:name w:val="Hyperlink"/>
    <w:uiPriority w:val="99"/>
    <w:unhideWhenUsed/>
    <w:rPr>
      <w:color w:val="0000FF"/>
      <w:u w:val="single"/>
    </w:rPr>
  </w:style>
  <w:style w:type="paragraph" w:customStyle="1" w:styleId="ConsPlusNormal">
    <w:name w:val="ConsPlusNormal"/>
    <w:link w:val="ConsPlusNormal0"/>
    <w:rPr>
      <w:rFonts w:ascii="Arial" w:hAnsi="Arial" w:cs="Arial"/>
      <w:sz w:val="22"/>
      <w:szCs w:val="22"/>
      <w:lang w:eastAsia="en-US"/>
    </w:rPr>
  </w:style>
  <w:style w:type="paragraph" w:styleId="af0">
    <w:name w:val="No Spacing"/>
    <w:link w:val="af1"/>
    <w:uiPriority w:val="99"/>
    <w:qFormat/>
    <w:pPr>
      <w:widowControl w:val="0"/>
    </w:pPr>
    <w:rPr>
      <w:rFonts w:ascii="Times New Roman" w:eastAsia="Times New Roman" w:hAnsi="Times New Roman"/>
    </w:rPr>
  </w:style>
  <w:style w:type="paragraph" w:styleId="af2">
    <w:name w:val="List Paragraph"/>
    <w:basedOn w:val="a"/>
    <w:link w:val="af3"/>
    <w:uiPriority w:val="34"/>
    <w:qFormat/>
    <w:pPr>
      <w:ind w:left="720"/>
      <w:contextualSpacing/>
    </w:pPr>
    <w:rPr>
      <w:rFonts w:eastAsia="Times New Roman"/>
      <w:sz w:val="20"/>
      <w:szCs w:val="20"/>
      <w:lang w:eastAsia="ru-RU"/>
    </w:rPr>
  </w:style>
  <w:style w:type="paragraph" w:customStyle="1" w:styleId="13">
    <w:name w:val="Абзац списка1"/>
    <w:basedOn w:val="a"/>
    <w:pPr>
      <w:spacing w:after="0" w:line="240" w:lineRule="auto"/>
      <w:ind w:left="720"/>
      <w:contextualSpacing/>
    </w:pPr>
    <w:rPr>
      <w:rFonts w:ascii="Times New Roman" w:hAnsi="Times New Roman"/>
      <w:sz w:val="24"/>
      <w:szCs w:val="24"/>
      <w:lang w:eastAsia="ru-RU"/>
    </w:rPr>
  </w:style>
  <w:style w:type="paragraph" w:customStyle="1" w:styleId="25">
    <w:name w:val="Абзац списка2"/>
    <w:basedOn w:val="a"/>
    <w:pPr>
      <w:spacing w:after="0" w:line="240" w:lineRule="auto"/>
      <w:ind w:left="720"/>
      <w:contextualSpacing/>
    </w:pPr>
    <w:rPr>
      <w:rFonts w:ascii="Times New Roman" w:hAnsi="Times New Roman"/>
      <w:sz w:val="24"/>
      <w:szCs w:val="24"/>
      <w:lang w:eastAsia="ru-RU"/>
    </w:rPr>
  </w:style>
  <w:style w:type="paragraph" w:customStyle="1" w:styleId="14">
    <w:name w:val="Абзац списка1"/>
    <w:basedOn w:val="a"/>
    <w:pPr>
      <w:spacing w:after="0" w:line="240" w:lineRule="auto"/>
      <w:ind w:left="720"/>
      <w:contextualSpacing/>
    </w:pPr>
    <w:rPr>
      <w:rFonts w:ascii="Times New Roman" w:hAnsi="Times New Roman"/>
      <w:sz w:val="24"/>
      <w:szCs w:val="24"/>
      <w:lang w:eastAsia="ru-RU"/>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rPr>
      <w:rFonts w:ascii="Calibri" w:eastAsia="Calibri" w:hAnsi="Calibri" w:cs="Times New Roman"/>
    </w:rPr>
  </w:style>
  <w:style w:type="character" w:customStyle="1" w:styleId="ConsPlusNormal0">
    <w:name w:val="ConsPlusNormal Знак"/>
    <w:link w:val="ConsPlusNormal"/>
    <w:rPr>
      <w:rFonts w:ascii="Arial" w:hAnsi="Arial" w:cs="Arial"/>
      <w:sz w:val="22"/>
      <w:szCs w:val="22"/>
      <w:lang w:val="ru-RU" w:eastAsia="en-US" w:bidi="ar-SA"/>
    </w:rPr>
  </w:style>
  <w:style w:type="character" w:customStyle="1" w:styleId="10">
    <w:name w:val="Заголовок 1 Знак"/>
    <w:basedOn w:val="a0"/>
    <w:link w:val="1"/>
    <w:rPr>
      <w:rFonts w:ascii="Times New Roman" w:eastAsia="Times New Roman" w:hAnsi="Times New Roman" w:cs="Times New Roman"/>
      <w:sz w:val="24"/>
      <w:szCs w:val="20"/>
      <w:lang w:eastAsia="ru-RU"/>
    </w:rPr>
  </w:style>
  <w:style w:type="paragraph" w:customStyle="1" w:styleId="ConsPlusNonformat">
    <w:name w:val="ConsPlusNonformat"/>
    <w:pPr>
      <w:widowControl w:val="0"/>
    </w:pPr>
    <w:rPr>
      <w:rFonts w:ascii="Courier New" w:eastAsia="Times New Roman" w:hAnsi="Courier New" w:cs="Courier New"/>
    </w:rPr>
  </w:style>
  <w:style w:type="paragraph" w:styleId="af6">
    <w:name w:val="footnote text"/>
    <w:basedOn w:val="a"/>
    <w:link w:val="af7"/>
    <w:uiPriority w:val="99"/>
    <w:semiHidden/>
    <w:unhideWhenUsed/>
    <w:pPr>
      <w:spacing w:after="0" w:line="240" w:lineRule="auto"/>
    </w:pPr>
    <w:rPr>
      <w:sz w:val="20"/>
      <w:szCs w:val="20"/>
    </w:rPr>
  </w:style>
  <w:style w:type="character" w:customStyle="1" w:styleId="af7">
    <w:name w:val="Текст сноски Знак"/>
    <w:basedOn w:val="a0"/>
    <w:link w:val="af6"/>
    <w:uiPriority w:val="99"/>
    <w:semiHidden/>
    <w:rPr>
      <w:sz w:val="20"/>
      <w:szCs w:val="20"/>
    </w:rPr>
  </w:style>
  <w:style w:type="character" w:customStyle="1" w:styleId="af3">
    <w:name w:val="Абзац списка Знак"/>
    <w:link w:val="af2"/>
    <w:uiPriority w:val="34"/>
    <w:rPr>
      <w:rFonts w:ascii="Calibri" w:eastAsia="Times New Roman" w:hAnsi="Calibri" w:cs="Times New Roman"/>
      <w:lang w:eastAsia="ru-RU"/>
    </w:rPr>
  </w:style>
  <w:style w:type="character" w:styleId="af8">
    <w:name w:val="footnote reference"/>
    <w:basedOn w:val="a0"/>
    <w:uiPriority w:val="99"/>
    <w:semiHidden/>
    <w:unhideWhenUsed/>
    <w:rPr>
      <w:vertAlign w:val="superscript"/>
    </w:rPr>
  </w:style>
  <w:style w:type="character" w:customStyle="1" w:styleId="60">
    <w:name w:val="Заголовок 6 Знак"/>
    <w:basedOn w:val="a0"/>
    <w:link w:val="6"/>
    <w:uiPriority w:val="9"/>
    <w:rPr>
      <w:rFonts w:ascii="Cambria" w:eastAsia="Times New Roman" w:hAnsi="Cambria" w:cs="Times New Roman"/>
      <w:i/>
      <w:iCs/>
      <w:color w:val="243F60"/>
    </w:rPr>
  </w:style>
  <w:style w:type="table" w:styleId="af9">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Pr>
      <w:rFonts w:ascii="Times New Roman" w:hAnsi="Times New Roman"/>
      <w:color w:val="000000"/>
      <w:sz w:val="24"/>
      <w:szCs w:val="24"/>
      <w:lang w:eastAsia="en-US"/>
    </w:rPr>
  </w:style>
  <w:style w:type="paragraph" w:styleId="afa">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style>
  <w:style w:type="character" w:customStyle="1" w:styleId="21">
    <w:name w:val="Заголовок 2 Знак"/>
    <w:basedOn w:val="a0"/>
    <w:link w:val="20"/>
    <w:uiPriority w:val="9"/>
    <w:semiHidden/>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rPr>
      <w:rFonts w:ascii="Cambria" w:eastAsia="Times New Roman" w:hAnsi="Cambria" w:cs="Times New Roman"/>
      <w:color w:val="243F60"/>
      <w:sz w:val="24"/>
      <w:szCs w:val="24"/>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rPr>
  </w:style>
  <w:style w:type="paragraph" w:styleId="afd">
    <w:name w:val="Title"/>
    <w:basedOn w:val="a"/>
    <w:link w:val="afe"/>
    <w:qFormat/>
    <w:pPr>
      <w:spacing w:after="0" w:line="240" w:lineRule="auto"/>
      <w:jc w:val="center"/>
    </w:pPr>
    <w:rPr>
      <w:rFonts w:ascii="Times New Roman" w:eastAsia="Times New Roman" w:hAnsi="Times New Roman"/>
      <w:b/>
      <w:sz w:val="24"/>
      <w:szCs w:val="20"/>
      <w:lang w:eastAsia="ru-RU"/>
    </w:rPr>
  </w:style>
  <w:style w:type="character" w:customStyle="1" w:styleId="afe">
    <w:name w:val="Название Знак"/>
    <w:basedOn w:val="a0"/>
    <w:link w:val="afd"/>
    <w:rPr>
      <w:rFonts w:ascii="Times New Roman" w:eastAsia="Times New Roman" w:hAnsi="Times New Roman"/>
      <w:b/>
      <w:sz w:val="24"/>
    </w:rPr>
  </w:style>
  <w:style w:type="paragraph" w:styleId="aff">
    <w:name w:val="Body Text"/>
    <w:basedOn w:val="a"/>
    <w:link w:val="aff0"/>
    <w:pPr>
      <w:spacing w:after="0" w:line="240" w:lineRule="auto"/>
      <w:jc w:val="both"/>
    </w:pPr>
    <w:rPr>
      <w:rFonts w:ascii="Times New Roman" w:eastAsia="Times New Roman" w:hAnsi="Times New Roman"/>
      <w:sz w:val="24"/>
      <w:szCs w:val="20"/>
      <w:lang w:eastAsia="ru-RU"/>
    </w:rPr>
  </w:style>
  <w:style w:type="character" w:customStyle="1" w:styleId="aff0">
    <w:name w:val="Основной текст Знак"/>
    <w:basedOn w:val="a0"/>
    <w:link w:val="aff"/>
    <w:rPr>
      <w:rFonts w:ascii="Times New Roman" w:eastAsia="Times New Roman" w:hAnsi="Times New Roman"/>
      <w:sz w:val="24"/>
    </w:rPr>
  </w:style>
  <w:style w:type="paragraph" w:customStyle="1" w:styleId="ConsNormal">
    <w:name w:val="ConsNormal"/>
    <w:pPr>
      <w:ind w:right="19772" w:firstLine="720"/>
    </w:pPr>
    <w:rPr>
      <w:rFonts w:ascii="Arial" w:eastAsia="Times New Roman" w:hAnsi="Arial"/>
      <w:sz w:val="28"/>
    </w:rPr>
  </w:style>
  <w:style w:type="character" w:customStyle="1" w:styleId="15">
    <w:name w:val="Неразрешенное упоминание1"/>
    <w:basedOn w:val="a0"/>
    <w:uiPriority w:val="99"/>
    <w:semiHidden/>
    <w:unhideWhenUsed/>
    <w:rPr>
      <w:color w:val="605E5C"/>
      <w:shd w:val="clear" w:color="auto" w:fill="E1DFDD"/>
    </w:rPr>
  </w:style>
  <w:style w:type="paragraph" w:customStyle="1" w:styleId="26">
    <w:name w:val="Стиль2"/>
    <w:basedOn w:val="2"/>
    <w:uiPriority w:val="99"/>
    <w:pPr>
      <w:keepNext/>
      <w:keepLines/>
      <w:widowControl w:val="0"/>
      <w:numPr>
        <w:numId w:val="0"/>
      </w:numPr>
      <w:suppressLineNumbers/>
      <w:tabs>
        <w:tab w:val="num" w:pos="1476"/>
      </w:tabs>
      <w:spacing w:after="60" w:line="240" w:lineRule="auto"/>
      <w:ind w:left="1476" w:hanging="576"/>
      <w:contextualSpacing w:val="0"/>
      <w:jc w:val="both"/>
    </w:pPr>
    <w:rPr>
      <w:rFonts w:ascii="Times New Roman" w:eastAsia="Times New Roman" w:hAnsi="Times New Roman"/>
      <w:b/>
      <w:sz w:val="24"/>
      <w:szCs w:val="20"/>
      <w:lang w:eastAsia="ru-RU"/>
    </w:rPr>
  </w:style>
  <w:style w:type="character" w:styleId="aff1">
    <w:name w:val="Strong"/>
    <w:basedOn w:val="a0"/>
    <w:uiPriority w:val="22"/>
    <w:qFormat/>
    <w:rPr>
      <w:rFonts w:cs="Times New Roman"/>
      <w:b/>
    </w:rPr>
  </w:style>
  <w:style w:type="paragraph" w:styleId="2">
    <w:name w:val="List Number 2"/>
    <w:basedOn w:val="a"/>
    <w:uiPriority w:val="99"/>
    <w:semiHidden/>
    <w:unhideWhenUsed/>
    <w:pPr>
      <w:numPr>
        <w:numId w:val="5"/>
      </w:numPr>
      <w:contextualSpacing/>
    </w:p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sz w:val="22"/>
      <w:szCs w:val="22"/>
      <w:lang w:eastAsia="en-US"/>
    </w:rPr>
  </w:style>
  <w:style w:type="paragraph" w:customStyle="1" w:styleId="33">
    <w:name w:val="Стиль3"/>
    <w:basedOn w:val="27"/>
    <w:uiPriority w:val="99"/>
    <w:pPr>
      <w:widowControl w:val="0"/>
      <w:tabs>
        <w:tab w:val="num" w:pos="1307"/>
      </w:tabs>
      <w:spacing w:after="0" w:line="240" w:lineRule="auto"/>
      <w:ind w:left="1080"/>
      <w:jc w:val="both"/>
    </w:pPr>
    <w:rPr>
      <w:rFonts w:ascii="Times New Roman" w:eastAsia="Times New Roman" w:hAnsi="Times New Roman"/>
      <w:sz w:val="24"/>
      <w:szCs w:val="20"/>
      <w:lang w:eastAsia="ru-RU"/>
    </w:rPr>
  </w:style>
  <w:style w:type="paragraph" w:styleId="27">
    <w:name w:val="Body Text Indent 2"/>
    <w:basedOn w:val="a"/>
    <w:link w:val="28"/>
    <w:uiPriority w:val="99"/>
    <w:semiHidden/>
    <w:unhideWhenUsed/>
    <w:pPr>
      <w:spacing w:after="120" w:line="480" w:lineRule="auto"/>
      <w:ind w:left="283"/>
    </w:pPr>
  </w:style>
  <w:style w:type="character" w:customStyle="1" w:styleId="28">
    <w:name w:val="Основной текст с отступом 2 Знак"/>
    <w:basedOn w:val="a0"/>
    <w:link w:val="27"/>
    <w:uiPriority w:val="99"/>
    <w:semiHidden/>
    <w:rPr>
      <w:sz w:val="22"/>
      <w:szCs w:val="22"/>
      <w:lang w:eastAsia="en-US"/>
    </w:rPr>
  </w:style>
  <w:style w:type="character" w:customStyle="1" w:styleId="29">
    <w:name w:val="Неразрешенное упоминание2"/>
    <w:basedOn w:val="a0"/>
    <w:uiPriority w:val="99"/>
    <w:semiHidden/>
    <w:unhideWhenUsed/>
    <w:rPr>
      <w:color w:val="605E5C"/>
      <w:shd w:val="clear" w:color="auto" w:fill="E1DFDD"/>
    </w:rPr>
  </w:style>
  <w:style w:type="character" w:customStyle="1" w:styleId="34">
    <w:name w:val="Неразрешенное упоминание3"/>
    <w:basedOn w:val="a0"/>
    <w:uiPriority w:val="99"/>
    <w:semiHidden/>
    <w:unhideWhenUsed/>
    <w:rPr>
      <w:color w:val="605E5C"/>
      <w:shd w:val="clear" w:color="auto" w:fill="E1DFDD"/>
    </w:rPr>
  </w:style>
  <w:style w:type="paragraph" w:styleId="aff2">
    <w:name w:val="Body Text Indent"/>
    <w:basedOn w:val="a"/>
    <w:link w:val="aff3"/>
    <w:unhideWhenUsed/>
    <w:pPr>
      <w:spacing w:after="120"/>
      <w:ind w:left="283"/>
    </w:pPr>
  </w:style>
  <w:style w:type="character" w:customStyle="1" w:styleId="aff3">
    <w:name w:val="Основной текст с отступом Знак"/>
    <w:basedOn w:val="a0"/>
    <w:link w:val="aff2"/>
    <w:uiPriority w:val="99"/>
    <w:semiHidden/>
    <w:rPr>
      <w:sz w:val="22"/>
      <w:szCs w:val="22"/>
      <w:lang w:eastAsia="en-US"/>
    </w:rPr>
  </w:style>
  <w:style w:type="paragraph" w:styleId="2a">
    <w:name w:val="Body Text 2"/>
    <w:basedOn w:val="a"/>
    <w:link w:val="2b"/>
    <w:uiPriority w:val="99"/>
    <w:unhideWhenUsed/>
    <w:pPr>
      <w:spacing w:after="120" w:line="480" w:lineRule="auto"/>
    </w:pPr>
  </w:style>
  <w:style w:type="character" w:customStyle="1" w:styleId="2b">
    <w:name w:val="Основной текст 2 Знак"/>
    <w:basedOn w:val="a0"/>
    <w:link w:val="2a"/>
    <w:uiPriority w:val="99"/>
    <w:rPr>
      <w:sz w:val="22"/>
      <w:szCs w:val="22"/>
      <w:lang w:eastAsia="en-US"/>
    </w:rPr>
  </w:style>
  <w:style w:type="paragraph" w:customStyle="1" w:styleId="docdata">
    <w:name w:val="docdata"/>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1">
    <w:name w:val="Без интервала Знак"/>
    <w:link w:val="af0"/>
    <w:uiPriority w:val="99"/>
    <w:rPr>
      <w:rFonts w:ascii="Times New Roman" w:eastAsia="Times New Roman" w:hAnsi="Times New Roman"/>
    </w:rPr>
  </w:style>
  <w:style w:type="paragraph" w:customStyle="1" w:styleId="aff4">
    <w:name w:val="Содержимое таблицы"/>
    <w:basedOn w:val="a"/>
    <w:pPr>
      <w:suppressLineNumbers/>
      <w:spacing w:after="0" w:line="240" w:lineRule="auto"/>
    </w:pPr>
    <w:rPr>
      <w:rFonts w:ascii="Times New Roman" w:eastAsia="Times New Roman" w:hAnsi="Times New Roman"/>
      <w:sz w:val="24"/>
      <w:szCs w:val="24"/>
      <w:lang w:eastAsia="zh-CN"/>
    </w:rPr>
  </w:style>
  <w:style w:type="table" w:customStyle="1" w:styleId="16">
    <w:name w:val="Сетка таблицы1"/>
    <w:basedOn w:val="a1"/>
    <w:next w:val="af9"/>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c">
    <w:name w:val="Сетка таблицы2"/>
    <w:basedOn w:val="a1"/>
    <w:next w:val="af9"/>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F0BAD4-E7C7-455E-AF49-CF6CB2190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2260</Words>
  <Characters>12883</Characters>
  <Application>Microsoft Office Word</Application>
  <DocSecurity>0</DocSecurity>
  <Lines>107</Lines>
  <Paragraphs>30</Paragraphs>
  <ScaleCrop>false</ScaleCrop>
  <Company/>
  <LinksUpToDate>false</LinksUpToDate>
  <CharactersWithSpaces>15113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Сизых</dc:creator>
  <cp:lastModifiedBy>UserNew</cp:lastModifiedBy>
  <cp:revision>6</cp:revision>
  <dcterms:created xsi:type="dcterms:W3CDTF">2026-09-18T13:11:00Z</dcterms:created>
  <dcterms:modified xsi:type="dcterms:W3CDTF">2026-09-22T11:39:00Z</dcterms:modified>
</cp:coreProperties>
</file>