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31285F" w14:textId="00E3C8A0" w:rsidR="00021850" w:rsidRPr="00345420" w:rsidRDefault="00D91CDB" w:rsidP="00021850">
      <w:pPr>
        <w:spacing w:after="0" w:line="240" w:lineRule="auto"/>
        <w:ind w:left="-142"/>
        <w:jc w:val="center"/>
        <w:outlineLvl w:val="0"/>
        <w:rPr>
          <w:rFonts w:ascii="Times New Roman" w:hAnsi="Times New Roman"/>
          <w:b/>
          <w:iCs/>
        </w:rPr>
      </w:pPr>
      <w:bookmarkStart w:id="0" w:name="_Hlk240270973"/>
      <w:r>
        <w:rPr>
          <w:rFonts w:ascii="Times New Roman" w:hAnsi="Times New Roman"/>
          <w:b/>
          <w:iCs/>
        </w:rPr>
        <w:t>Техническое</w:t>
      </w:r>
      <w:bookmarkEnd w:id="0"/>
      <w:r w:rsidR="00021850" w:rsidRPr="00345420">
        <w:rPr>
          <w:rFonts w:ascii="Times New Roman" w:hAnsi="Times New Roman"/>
          <w:b/>
          <w:iCs/>
        </w:rPr>
        <w:t xml:space="preserve"> задание</w:t>
      </w:r>
    </w:p>
    <w:p w14:paraId="33E6C577" w14:textId="6A557525" w:rsidR="00021850" w:rsidRDefault="000C39A5" w:rsidP="003F16D8">
      <w:pPr>
        <w:spacing w:after="0" w:line="240" w:lineRule="auto"/>
        <w:contextualSpacing/>
        <w:jc w:val="center"/>
        <w:rPr>
          <w:rFonts w:ascii="Times New Roman" w:hAnsi="Times New Roman"/>
          <w:b/>
          <w:iCs/>
        </w:rPr>
      </w:pPr>
      <w:r w:rsidRPr="000C39A5">
        <w:rPr>
          <w:rFonts w:ascii="Times New Roman" w:hAnsi="Times New Roman"/>
          <w:b/>
          <w:iCs/>
        </w:rPr>
        <w:t xml:space="preserve">на поставку и монтаж комплектующих и расходных частей кинооборудования для кинозала </w:t>
      </w:r>
    </w:p>
    <w:p w14:paraId="6AD5D01F" w14:textId="77777777" w:rsidR="00BB7ADE" w:rsidRDefault="00BB7ADE" w:rsidP="003F16D8">
      <w:pPr>
        <w:spacing w:after="0" w:line="240" w:lineRule="auto"/>
        <w:contextualSpacing/>
        <w:jc w:val="center"/>
        <w:rPr>
          <w:rFonts w:ascii="Times New Roman" w:hAnsi="Times New Roman"/>
          <w:b/>
          <w:iCs/>
        </w:rPr>
      </w:pPr>
    </w:p>
    <w:p w14:paraId="48D968B4" w14:textId="2B6AC767" w:rsidR="00E16717" w:rsidRPr="00E16717" w:rsidRDefault="00722CF8" w:rsidP="003F16D8">
      <w:pPr>
        <w:spacing w:line="240" w:lineRule="auto"/>
        <w:contextualSpacing/>
        <w:jc w:val="both"/>
        <w:rPr>
          <w:rFonts w:ascii="Times New Roman" w:hAnsi="Times New Roman"/>
          <w:i/>
          <w:iCs/>
          <w:color w:val="000000"/>
        </w:rPr>
      </w:pPr>
      <w:bookmarkStart w:id="1" w:name="_Hlk240041434"/>
      <w:r w:rsidRPr="00722CF8">
        <w:rPr>
          <w:rFonts w:ascii="Times New Roman" w:hAnsi="Times New Roman"/>
          <w:i/>
          <w:iCs/>
          <w:color w:val="000000"/>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1371"/>
        <w:gridCol w:w="2716"/>
        <w:gridCol w:w="1261"/>
        <w:gridCol w:w="1597"/>
        <w:gridCol w:w="1771"/>
      </w:tblGrid>
      <w:tr w:rsidR="00E16717" w:rsidRPr="00FA345A" w14:paraId="3B0DDFCA" w14:textId="77777777" w:rsidTr="006B7157">
        <w:trPr>
          <w:trHeight w:val="247"/>
          <w:jc w:val="center"/>
        </w:trPr>
        <w:tc>
          <w:tcPr>
            <w:tcW w:w="629" w:type="dxa"/>
            <w:vMerge w:val="restart"/>
            <w:tcBorders>
              <w:top w:val="single" w:sz="4" w:space="0" w:color="auto"/>
              <w:left w:val="single" w:sz="4" w:space="0" w:color="auto"/>
              <w:bottom w:val="single" w:sz="4" w:space="0" w:color="auto"/>
              <w:right w:val="single" w:sz="4" w:space="0" w:color="auto"/>
            </w:tcBorders>
            <w:hideMark/>
          </w:tcPr>
          <w:bookmarkEnd w:id="1"/>
          <w:p w14:paraId="5792A592"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 п/п</w:t>
            </w:r>
          </w:p>
        </w:tc>
        <w:tc>
          <w:tcPr>
            <w:tcW w:w="1371" w:type="dxa"/>
            <w:vMerge w:val="restart"/>
            <w:tcBorders>
              <w:top w:val="single" w:sz="4" w:space="0" w:color="auto"/>
              <w:left w:val="single" w:sz="4" w:space="0" w:color="auto"/>
              <w:bottom w:val="single" w:sz="4" w:space="0" w:color="auto"/>
              <w:right w:val="single" w:sz="4" w:space="0" w:color="auto"/>
            </w:tcBorders>
            <w:hideMark/>
          </w:tcPr>
          <w:p w14:paraId="2FE6A643"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Код ОКПД2</w:t>
            </w:r>
          </w:p>
        </w:tc>
        <w:tc>
          <w:tcPr>
            <w:tcW w:w="2716" w:type="dxa"/>
            <w:vMerge w:val="restart"/>
            <w:tcBorders>
              <w:top w:val="single" w:sz="4" w:space="0" w:color="auto"/>
              <w:left w:val="single" w:sz="4" w:space="0" w:color="auto"/>
              <w:bottom w:val="single" w:sz="4" w:space="0" w:color="auto"/>
              <w:right w:val="single" w:sz="4" w:space="0" w:color="auto"/>
            </w:tcBorders>
            <w:hideMark/>
          </w:tcPr>
          <w:p w14:paraId="3E85121C"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Наименование</w:t>
            </w:r>
          </w:p>
        </w:tc>
        <w:tc>
          <w:tcPr>
            <w:tcW w:w="4629" w:type="dxa"/>
            <w:gridSpan w:val="3"/>
            <w:tcBorders>
              <w:top w:val="single" w:sz="4" w:space="0" w:color="auto"/>
              <w:left w:val="single" w:sz="4" w:space="0" w:color="auto"/>
              <w:bottom w:val="single" w:sz="4" w:space="0" w:color="auto"/>
              <w:right w:val="single" w:sz="4" w:space="0" w:color="auto"/>
            </w:tcBorders>
            <w:hideMark/>
          </w:tcPr>
          <w:p w14:paraId="121497BD"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Национальный режим</w:t>
            </w:r>
          </w:p>
        </w:tc>
      </w:tr>
      <w:tr w:rsidR="00E16717" w:rsidRPr="00FA345A" w14:paraId="5FF349A9" w14:textId="77777777" w:rsidTr="006B7157">
        <w:trPr>
          <w:trHeight w:val="46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4F0FB8" w14:textId="77777777" w:rsidR="00E16717" w:rsidRPr="00FA345A" w:rsidRDefault="00E16717" w:rsidP="003F16D8">
            <w:pPr>
              <w:spacing w:after="0" w:line="240" w:lineRule="auto"/>
              <w:contextualSpacing/>
              <w:rPr>
                <w:rFonts w:ascii="Times New Roman" w:hAnsi="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1AB652" w14:textId="77777777" w:rsidR="00E16717" w:rsidRPr="00FA345A" w:rsidRDefault="00E16717" w:rsidP="003F16D8">
            <w:pPr>
              <w:spacing w:after="0" w:line="240" w:lineRule="auto"/>
              <w:contextualSpacing/>
              <w:rPr>
                <w:rFonts w:ascii="Times New Roman" w:hAnsi="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D155A2" w14:textId="77777777" w:rsidR="00E16717" w:rsidRPr="00FA345A" w:rsidRDefault="00E16717" w:rsidP="003F16D8">
            <w:pPr>
              <w:spacing w:after="0" w:line="240" w:lineRule="auto"/>
              <w:contextualSpacing/>
              <w:rPr>
                <w:rFonts w:ascii="Times New Roman" w:hAnsi="Times New Roman"/>
                <w:color w:val="000000"/>
              </w:rPr>
            </w:pPr>
          </w:p>
        </w:tc>
        <w:tc>
          <w:tcPr>
            <w:tcW w:w="1261" w:type="dxa"/>
            <w:tcBorders>
              <w:top w:val="single" w:sz="4" w:space="0" w:color="auto"/>
              <w:left w:val="single" w:sz="4" w:space="0" w:color="auto"/>
              <w:bottom w:val="single" w:sz="4" w:space="0" w:color="auto"/>
              <w:right w:val="single" w:sz="4" w:space="0" w:color="auto"/>
            </w:tcBorders>
            <w:hideMark/>
          </w:tcPr>
          <w:p w14:paraId="72CF0CA1"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1875 (Запрет)</w:t>
            </w:r>
          </w:p>
        </w:tc>
        <w:tc>
          <w:tcPr>
            <w:tcW w:w="1597" w:type="dxa"/>
            <w:tcBorders>
              <w:top w:val="single" w:sz="4" w:space="0" w:color="auto"/>
              <w:left w:val="single" w:sz="4" w:space="0" w:color="auto"/>
              <w:bottom w:val="single" w:sz="4" w:space="0" w:color="auto"/>
              <w:right w:val="single" w:sz="4" w:space="0" w:color="auto"/>
            </w:tcBorders>
            <w:hideMark/>
          </w:tcPr>
          <w:p w14:paraId="0C246218"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1875 (Ограничение)</w:t>
            </w:r>
          </w:p>
        </w:tc>
        <w:tc>
          <w:tcPr>
            <w:tcW w:w="1771" w:type="dxa"/>
            <w:tcBorders>
              <w:top w:val="single" w:sz="4" w:space="0" w:color="auto"/>
              <w:left w:val="single" w:sz="4" w:space="0" w:color="auto"/>
              <w:bottom w:val="single" w:sz="4" w:space="0" w:color="auto"/>
              <w:right w:val="single" w:sz="4" w:space="0" w:color="auto"/>
            </w:tcBorders>
            <w:hideMark/>
          </w:tcPr>
          <w:p w14:paraId="6AD3F1E2" w14:textId="77777777" w:rsidR="00E16717" w:rsidRPr="00FA345A" w:rsidRDefault="00E16717" w:rsidP="003F16D8">
            <w:pPr>
              <w:spacing w:after="0" w:line="240" w:lineRule="auto"/>
              <w:contextualSpacing/>
              <w:jc w:val="center"/>
              <w:rPr>
                <w:rFonts w:ascii="Times New Roman" w:hAnsi="Times New Roman"/>
                <w:color w:val="000000"/>
              </w:rPr>
            </w:pPr>
            <w:r w:rsidRPr="00FA345A">
              <w:rPr>
                <w:rFonts w:ascii="Times New Roman" w:hAnsi="Times New Roman"/>
                <w:color w:val="000000"/>
              </w:rPr>
              <w:t>1875 (Преимущество)</w:t>
            </w:r>
          </w:p>
        </w:tc>
      </w:tr>
      <w:tr w:rsidR="00E16717" w:rsidRPr="00FA345A" w14:paraId="4BB042A4" w14:textId="77777777" w:rsidTr="006B7157">
        <w:trPr>
          <w:trHeight w:val="315"/>
          <w:jc w:val="center"/>
        </w:trPr>
        <w:tc>
          <w:tcPr>
            <w:tcW w:w="629" w:type="dxa"/>
            <w:tcBorders>
              <w:top w:val="single" w:sz="4" w:space="0" w:color="auto"/>
              <w:left w:val="single" w:sz="4" w:space="0" w:color="auto"/>
              <w:bottom w:val="single" w:sz="4" w:space="0" w:color="auto"/>
              <w:right w:val="single" w:sz="4" w:space="0" w:color="auto"/>
            </w:tcBorders>
            <w:hideMark/>
          </w:tcPr>
          <w:p w14:paraId="135DBB3A" w14:textId="77777777" w:rsidR="00E16717" w:rsidRPr="00FA345A" w:rsidRDefault="00E16717" w:rsidP="003F16D8">
            <w:pPr>
              <w:spacing w:after="0" w:line="240" w:lineRule="auto"/>
              <w:contextualSpacing/>
              <w:jc w:val="both"/>
              <w:rPr>
                <w:rFonts w:ascii="Times New Roman" w:hAnsi="Times New Roman"/>
                <w:color w:val="000000"/>
              </w:rPr>
            </w:pPr>
            <w:r w:rsidRPr="00FA345A">
              <w:rPr>
                <w:rFonts w:ascii="Times New Roman" w:hAnsi="Times New Roman"/>
                <w:color w:val="000000"/>
              </w:rPr>
              <w:t>1</w:t>
            </w:r>
          </w:p>
        </w:tc>
        <w:tc>
          <w:tcPr>
            <w:tcW w:w="1371" w:type="dxa"/>
            <w:tcBorders>
              <w:top w:val="single" w:sz="4" w:space="0" w:color="auto"/>
              <w:left w:val="single" w:sz="4" w:space="0" w:color="auto"/>
              <w:bottom w:val="single" w:sz="4" w:space="0" w:color="auto"/>
              <w:right w:val="single" w:sz="4" w:space="0" w:color="auto"/>
            </w:tcBorders>
          </w:tcPr>
          <w:p w14:paraId="0DE469F4" w14:textId="091F1EF3" w:rsidR="00E16717" w:rsidRPr="00FA345A" w:rsidRDefault="00F257F4" w:rsidP="003F16D8">
            <w:pPr>
              <w:spacing w:after="0" w:line="240" w:lineRule="auto"/>
              <w:contextualSpacing/>
              <w:jc w:val="both"/>
              <w:rPr>
                <w:rFonts w:ascii="Times New Roman" w:hAnsi="Times New Roman"/>
                <w:color w:val="000000"/>
              </w:rPr>
            </w:pPr>
            <w:r w:rsidRPr="00FA345A">
              <w:rPr>
                <w:rFonts w:ascii="Times New Roman" w:hAnsi="Times New Roman"/>
                <w:color w:val="000000"/>
              </w:rPr>
              <w:t>26.40.51.000</w:t>
            </w:r>
          </w:p>
        </w:tc>
        <w:tc>
          <w:tcPr>
            <w:tcW w:w="2716" w:type="dxa"/>
            <w:tcBorders>
              <w:top w:val="single" w:sz="4" w:space="0" w:color="auto"/>
              <w:left w:val="single" w:sz="4" w:space="0" w:color="auto"/>
              <w:bottom w:val="single" w:sz="4" w:space="0" w:color="auto"/>
              <w:right w:val="single" w:sz="4" w:space="0" w:color="auto"/>
            </w:tcBorders>
          </w:tcPr>
          <w:p w14:paraId="0EC16CDE" w14:textId="7020A2DD" w:rsidR="00E16717" w:rsidRPr="00FA345A" w:rsidRDefault="00F257F4" w:rsidP="003F16D8">
            <w:pPr>
              <w:spacing w:after="0" w:line="240" w:lineRule="auto"/>
              <w:contextualSpacing/>
              <w:rPr>
                <w:rFonts w:ascii="Times New Roman" w:eastAsia="Calibri" w:hAnsi="Times New Roman"/>
                <w:color w:val="000000"/>
                <w:lang w:eastAsia="en-US"/>
              </w:rPr>
            </w:pPr>
            <w:r w:rsidRPr="00FA345A">
              <w:rPr>
                <w:rFonts w:ascii="Times New Roman" w:eastAsia="Calibri" w:hAnsi="Times New Roman"/>
                <w:color w:val="000000"/>
                <w:lang w:eastAsia="en-US"/>
              </w:rPr>
              <w:t>Лазерный источник света для цифровых кинопроекторов</w:t>
            </w:r>
          </w:p>
        </w:tc>
        <w:tc>
          <w:tcPr>
            <w:tcW w:w="1261" w:type="dxa"/>
            <w:tcBorders>
              <w:top w:val="single" w:sz="4" w:space="0" w:color="auto"/>
              <w:left w:val="single" w:sz="4" w:space="0" w:color="auto"/>
              <w:bottom w:val="single" w:sz="4" w:space="0" w:color="auto"/>
              <w:right w:val="single" w:sz="4" w:space="0" w:color="auto"/>
            </w:tcBorders>
          </w:tcPr>
          <w:p w14:paraId="2D7A2F1B" w14:textId="3079A087" w:rsidR="00E16717" w:rsidRPr="00FA345A" w:rsidRDefault="00E16717" w:rsidP="003F16D8">
            <w:pPr>
              <w:spacing w:after="0" w:line="240" w:lineRule="auto"/>
              <w:contextualSpacing/>
              <w:jc w:val="both"/>
              <w:rPr>
                <w:rFonts w:ascii="Times New Roman" w:hAnsi="Times New Roman"/>
                <w:color w:val="000000"/>
              </w:rPr>
            </w:pPr>
          </w:p>
        </w:tc>
        <w:tc>
          <w:tcPr>
            <w:tcW w:w="1597" w:type="dxa"/>
            <w:tcBorders>
              <w:top w:val="single" w:sz="4" w:space="0" w:color="auto"/>
              <w:left w:val="single" w:sz="4" w:space="0" w:color="auto"/>
              <w:bottom w:val="single" w:sz="4" w:space="0" w:color="auto"/>
              <w:right w:val="single" w:sz="4" w:space="0" w:color="auto"/>
            </w:tcBorders>
          </w:tcPr>
          <w:p w14:paraId="436DE9F6" w14:textId="0D0A3C6E" w:rsidR="00E16717" w:rsidRPr="00FA345A" w:rsidRDefault="00AA6D0E" w:rsidP="003F16D8">
            <w:pPr>
              <w:spacing w:after="0" w:line="240" w:lineRule="auto"/>
              <w:contextualSpacing/>
              <w:jc w:val="center"/>
              <w:rPr>
                <w:rFonts w:ascii="Times New Roman" w:hAnsi="Times New Roman"/>
                <w:color w:val="000000"/>
              </w:rPr>
            </w:pPr>
            <w:r w:rsidRPr="00FA345A">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6AB56352" w14:textId="3EF9B7BA" w:rsidR="00E16717" w:rsidRPr="00FA345A" w:rsidRDefault="00E16717" w:rsidP="003F16D8">
            <w:pPr>
              <w:spacing w:after="0" w:line="240" w:lineRule="auto"/>
              <w:contextualSpacing/>
              <w:jc w:val="center"/>
              <w:rPr>
                <w:rFonts w:ascii="Times New Roman" w:hAnsi="Times New Roman"/>
                <w:color w:val="000000"/>
              </w:rPr>
            </w:pPr>
          </w:p>
        </w:tc>
      </w:tr>
      <w:tr w:rsidR="003B767D" w:rsidRPr="00FA345A" w14:paraId="44FE06A0" w14:textId="77777777" w:rsidTr="006B7157">
        <w:trPr>
          <w:trHeight w:val="315"/>
          <w:jc w:val="center"/>
        </w:trPr>
        <w:tc>
          <w:tcPr>
            <w:tcW w:w="629" w:type="dxa"/>
            <w:tcBorders>
              <w:top w:val="single" w:sz="4" w:space="0" w:color="auto"/>
              <w:left w:val="single" w:sz="4" w:space="0" w:color="auto"/>
              <w:bottom w:val="single" w:sz="4" w:space="0" w:color="auto"/>
              <w:right w:val="single" w:sz="4" w:space="0" w:color="auto"/>
            </w:tcBorders>
          </w:tcPr>
          <w:p w14:paraId="7B3EB803" w14:textId="6CF59372" w:rsidR="003B767D" w:rsidRPr="00FA345A" w:rsidRDefault="0090576F" w:rsidP="003F16D8">
            <w:pPr>
              <w:spacing w:after="0" w:line="240" w:lineRule="auto"/>
              <w:contextualSpacing/>
              <w:jc w:val="both"/>
              <w:rPr>
                <w:rFonts w:ascii="Times New Roman" w:hAnsi="Times New Roman"/>
                <w:color w:val="000000"/>
              </w:rPr>
            </w:pPr>
            <w:r w:rsidRPr="00FA345A">
              <w:rPr>
                <w:rFonts w:ascii="Times New Roman" w:hAnsi="Times New Roman"/>
                <w:color w:val="000000"/>
              </w:rPr>
              <w:t>2</w:t>
            </w:r>
          </w:p>
        </w:tc>
        <w:tc>
          <w:tcPr>
            <w:tcW w:w="1371" w:type="dxa"/>
            <w:tcBorders>
              <w:top w:val="single" w:sz="4" w:space="0" w:color="auto"/>
              <w:left w:val="single" w:sz="4" w:space="0" w:color="auto"/>
              <w:bottom w:val="single" w:sz="4" w:space="0" w:color="auto"/>
              <w:right w:val="single" w:sz="4" w:space="0" w:color="auto"/>
            </w:tcBorders>
          </w:tcPr>
          <w:p w14:paraId="302643BA" w14:textId="5BA8AA6A" w:rsidR="003B767D" w:rsidRPr="00FA345A" w:rsidRDefault="00F257F4" w:rsidP="003F16D8">
            <w:pPr>
              <w:spacing w:after="0" w:line="240" w:lineRule="auto"/>
              <w:contextualSpacing/>
              <w:jc w:val="both"/>
              <w:rPr>
                <w:rFonts w:ascii="Times New Roman" w:hAnsi="Times New Roman"/>
                <w:color w:val="000000"/>
              </w:rPr>
            </w:pPr>
            <w:r w:rsidRPr="00FA345A">
              <w:rPr>
                <w:rFonts w:ascii="Times New Roman" w:hAnsi="Times New Roman"/>
                <w:color w:val="000000"/>
              </w:rPr>
              <w:t>26.40.33.190</w:t>
            </w:r>
          </w:p>
        </w:tc>
        <w:tc>
          <w:tcPr>
            <w:tcW w:w="2716" w:type="dxa"/>
            <w:tcBorders>
              <w:top w:val="single" w:sz="4" w:space="0" w:color="auto"/>
              <w:left w:val="single" w:sz="4" w:space="0" w:color="auto"/>
              <w:bottom w:val="single" w:sz="4" w:space="0" w:color="auto"/>
              <w:right w:val="single" w:sz="4" w:space="0" w:color="auto"/>
            </w:tcBorders>
          </w:tcPr>
          <w:p w14:paraId="4700FB21" w14:textId="5A08AD10" w:rsidR="003B767D" w:rsidRPr="00FA345A" w:rsidRDefault="00F257F4" w:rsidP="003F16D8">
            <w:pPr>
              <w:spacing w:after="0" w:line="240" w:lineRule="auto"/>
              <w:contextualSpacing/>
              <w:rPr>
                <w:rFonts w:ascii="Times New Roman" w:eastAsia="Calibri" w:hAnsi="Times New Roman"/>
                <w:color w:val="000000"/>
                <w:lang w:eastAsia="en-US"/>
              </w:rPr>
            </w:pPr>
            <w:r w:rsidRPr="00FA345A">
              <w:rPr>
                <w:rFonts w:ascii="Times New Roman" w:eastAsia="Calibri" w:hAnsi="Times New Roman"/>
                <w:color w:val="000000"/>
                <w:lang w:eastAsia="en-US"/>
              </w:rPr>
              <w:t>Сервер воспроизведения</w:t>
            </w:r>
          </w:p>
        </w:tc>
        <w:tc>
          <w:tcPr>
            <w:tcW w:w="1261" w:type="dxa"/>
            <w:tcBorders>
              <w:top w:val="single" w:sz="4" w:space="0" w:color="auto"/>
              <w:left w:val="single" w:sz="4" w:space="0" w:color="auto"/>
              <w:bottom w:val="single" w:sz="4" w:space="0" w:color="auto"/>
              <w:right w:val="single" w:sz="4" w:space="0" w:color="auto"/>
            </w:tcBorders>
          </w:tcPr>
          <w:p w14:paraId="0BAF028C" w14:textId="77777777" w:rsidR="003B767D" w:rsidRPr="00FA345A" w:rsidRDefault="003B767D" w:rsidP="003F16D8">
            <w:pPr>
              <w:spacing w:after="0" w:line="240" w:lineRule="auto"/>
              <w:contextualSpacing/>
              <w:jc w:val="both"/>
              <w:rPr>
                <w:rFonts w:ascii="Times New Roman" w:hAnsi="Times New Roman"/>
                <w:color w:val="000000"/>
              </w:rPr>
            </w:pPr>
          </w:p>
        </w:tc>
        <w:tc>
          <w:tcPr>
            <w:tcW w:w="1597" w:type="dxa"/>
            <w:tcBorders>
              <w:top w:val="single" w:sz="4" w:space="0" w:color="auto"/>
              <w:left w:val="single" w:sz="4" w:space="0" w:color="auto"/>
              <w:bottom w:val="single" w:sz="4" w:space="0" w:color="auto"/>
              <w:right w:val="single" w:sz="4" w:space="0" w:color="auto"/>
            </w:tcBorders>
          </w:tcPr>
          <w:p w14:paraId="54017B5E" w14:textId="3DA8B428" w:rsidR="003B767D" w:rsidRPr="00FA345A" w:rsidRDefault="00C60A98" w:rsidP="003F16D8">
            <w:pPr>
              <w:spacing w:after="0" w:line="240" w:lineRule="auto"/>
              <w:contextualSpacing/>
              <w:jc w:val="center"/>
              <w:rPr>
                <w:rFonts w:ascii="Times New Roman" w:hAnsi="Times New Roman"/>
                <w:color w:val="000000"/>
              </w:rPr>
            </w:pPr>
            <w:r w:rsidRPr="00FA345A">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7E69C10" w14:textId="3132B736" w:rsidR="003B767D" w:rsidRPr="00FA345A" w:rsidRDefault="003B767D" w:rsidP="003F16D8">
            <w:pPr>
              <w:spacing w:after="0" w:line="240" w:lineRule="auto"/>
              <w:contextualSpacing/>
              <w:jc w:val="center"/>
              <w:rPr>
                <w:rFonts w:ascii="Segoe UI Symbol" w:hAnsi="Segoe UI Symbol" w:cs="Segoe UI Symbol"/>
              </w:rPr>
            </w:pPr>
          </w:p>
        </w:tc>
      </w:tr>
      <w:tr w:rsidR="0092777A" w:rsidRPr="00FA345A" w14:paraId="091D88C1" w14:textId="77777777" w:rsidTr="006B7157">
        <w:trPr>
          <w:trHeight w:val="315"/>
          <w:jc w:val="center"/>
        </w:trPr>
        <w:tc>
          <w:tcPr>
            <w:tcW w:w="629" w:type="dxa"/>
            <w:tcBorders>
              <w:top w:val="single" w:sz="4" w:space="0" w:color="auto"/>
              <w:left w:val="single" w:sz="4" w:space="0" w:color="auto"/>
              <w:bottom w:val="single" w:sz="4" w:space="0" w:color="auto"/>
              <w:right w:val="single" w:sz="4" w:space="0" w:color="auto"/>
            </w:tcBorders>
          </w:tcPr>
          <w:p w14:paraId="304B11C3" w14:textId="10BDAF52" w:rsidR="0092777A" w:rsidRPr="00FA345A" w:rsidRDefault="0092777A" w:rsidP="003F16D8">
            <w:pPr>
              <w:spacing w:after="0" w:line="240" w:lineRule="auto"/>
              <w:contextualSpacing/>
              <w:jc w:val="both"/>
              <w:rPr>
                <w:rFonts w:ascii="Times New Roman" w:hAnsi="Times New Roman"/>
                <w:color w:val="000000"/>
              </w:rPr>
            </w:pPr>
            <w:r w:rsidRPr="00FA345A">
              <w:rPr>
                <w:rFonts w:ascii="Times New Roman" w:hAnsi="Times New Roman"/>
                <w:color w:val="000000"/>
              </w:rPr>
              <w:t>3</w:t>
            </w:r>
          </w:p>
        </w:tc>
        <w:tc>
          <w:tcPr>
            <w:tcW w:w="1371" w:type="dxa"/>
            <w:tcBorders>
              <w:top w:val="single" w:sz="4" w:space="0" w:color="auto"/>
              <w:left w:val="single" w:sz="4" w:space="0" w:color="auto"/>
              <w:bottom w:val="single" w:sz="4" w:space="0" w:color="auto"/>
              <w:right w:val="single" w:sz="4" w:space="0" w:color="auto"/>
            </w:tcBorders>
          </w:tcPr>
          <w:p w14:paraId="4AF534BD" w14:textId="2B911709" w:rsidR="0092777A" w:rsidRPr="00FA345A" w:rsidRDefault="0092777A" w:rsidP="003F16D8">
            <w:pPr>
              <w:spacing w:after="0" w:line="240" w:lineRule="auto"/>
              <w:contextualSpacing/>
              <w:jc w:val="both"/>
              <w:rPr>
                <w:rFonts w:ascii="Times New Roman" w:hAnsi="Times New Roman"/>
                <w:color w:val="000000"/>
              </w:rPr>
            </w:pPr>
            <w:r w:rsidRPr="0092777A">
              <w:rPr>
                <w:rFonts w:ascii="Times New Roman" w:hAnsi="Times New Roman"/>
                <w:color w:val="000000"/>
              </w:rPr>
              <w:t>26.20.30.190</w:t>
            </w:r>
          </w:p>
        </w:tc>
        <w:tc>
          <w:tcPr>
            <w:tcW w:w="2716" w:type="dxa"/>
            <w:tcBorders>
              <w:top w:val="single" w:sz="4" w:space="0" w:color="auto"/>
              <w:left w:val="single" w:sz="4" w:space="0" w:color="auto"/>
              <w:bottom w:val="single" w:sz="4" w:space="0" w:color="auto"/>
              <w:right w:val="single" w:sz="4" w:space="0" w:color="auto"/>
            </w:tcBorders>
          </w:tcPr>
          <w:p w14:paraId="3BF51AC4" w14:textId="064A1E81" w:rsidR="0092777A" w:rsidRPr="00FA345A" w:rsidRDefault="0092777A" w:rsidP="003F16D8">
            <w:pPr>
              <w:spacing w:after="0" w:line="240" w:lineRule="auto"/>
              <w:contextualSpacing/>
              <w:rPr>
                <w:rFonts w:ascii="Times New Roman" w:eastAsia="Calibri" w:hAnsi="Times New Roman"/>
                <w:color w:val="000000"/>
                <w:lang w:eastAsia="en-US"/>
              </w:rPr>
            </w:pPr>
            <w:r w:rsidRPr="006B7157">
              <w:rPr>
                <w:rFonts w:ascii="Times New Roman" w:eastAsia="Calibri" w:hAnsi="Times New Roman"/>
                <w:color w:val="000000"/>
                <w:lang w:eastAsia="en-US"/>
              </w:rPr>
              <w:t>Терминал управления воспроизведением с функцией хранения контента</w:t>
            </w:r>
          </w:p>
        </w:tc>
        <w:tc>
          <w:tcPr>
            <w:tcW w:w="1261" w:type="dxa"/>
            <w:tcBorders>
              <w:top w:val="single" w:sz="4" w:space="0" w:color="auto"/>
              <w:left w:val="single" w:sz="4" w:space="0" w:color="auto"/>
              <w:bottom w:val="single" w:sz="4" w:space="0" w:color="auto"/>
              <w:right w:val="single" w:sz="4" w:space="0" w:color="auto"/>
            </w:tcBorders>
          </w:tcPr>
          <w:p w14:paraId="45109E74" w14:textId="77777777" w:rsidR="0092777A" w:rsidRPr="00FA345A" w:rsidRDefault="0092777A" w:rsidP="003F16D8">
            <w:pPr>
              <w:spacing w:after="0" w:line="240" w:lineRule="auto"/>
              <w:contextualSpacing/>
              <w:jc w:val="both"/>
              <w:rPr>
                <w:rFonts w:ascii="Times New Roman" w:hAnsi="Times New Roman"/>
                <w:color w:val="000000"/>
              </w:rPr>
            </w:pPr>
          </w:p>
        </w:tc>
        <w:tc>
          <w:tcPr>
            <w:tcW w:w="1597" w:type="dxa"/>
            <w:tcBorders>
              <w:top w:val="single" w:sz="4" w:space="0" w:color="auto"/>
              <w:left w:val="single" w:sz="4" w:space="0" w:color="auto"/>
              <w:bottom w:val="single" w:sz="4" w:space="0" w:color="auto"/>
              <w:right w:val="single" w:sz="4" w:space="0" w:color="auto"/>
            </w:tcBorders>
          </w:tcPr>
          <w:p w14:paraId="299BAC65" w14:textId="6480E8F1" w:rsidR="0092777A" w:rsidRPr="00FA345A" w:rsidRDefault="0092777A" w:rsidP="003F16D8">
            <w:pPr>
              <w:spacing w:after="0" w:line="240" w:lineRule="auto"/>
              <w:contextualSpacing/>
              <w:jc w:val="center"/>
              <w:rPr>
                <w:rFonts w:asciiTheme="minorHAnsi" w:hAnsiTheme="minorHAnsi"/>
                <w:color w:val="000000"/>
              </w:rPr>
            </w:pPr>
            <w:r w:rsidRPr="00FA345A">
              <w:rPr>
                <w:rFonts w:ascii="Segoe UI Symbol" w:hAnsi="Segoe UI Symbol" w:cs="Segoe UI Symbol"/>
              </w:rPr>
              <w:t>✓</w:t>
            </w:r>
          </w:p>
        </w:tc>
        <w:tc>
          <w:tcPr>
            <w:tcW w:w="1771" w:type="dxa"/>
            <w:tcBorders>
              <w:top w:val="single" w:sz="4" w:space="0" w:color="auto"/>
              <w:left w:val="single" w:sz="4" w:space="0" w:color="auto"/>
              <w:bottom w:val="single" w:sz="4" w:space="0" w:color="auto"/>
              <w:right w:val="single" w:sz="4" w:space="0" w:color="auto"/>
            </w:tcBorders>
          </w:tcPr>
          <w:p w14:paraId="543179E1" w14:textId="40755A97" w:rsidR="0092777A" w:rsidRPr="00FA345A" w:rsidRDefault="0092777A" w:rsidP="003F16D8">
            <w:pPr>
              <w:spacing w:after="0" w:line="240" w:lineRule="auto"/>
              <w:contextualSpacing/>
              <w:jc w:val="center"/>
              <w:rPr>
                <w:rFonts w:ascii="Segoe UI Symbol" w:hAnsi="Segoe UI Symbol" w:cs="Segoe UI Symbol"/>
              </w:rPr>
            </w:pPr>
          </w:p>
        </w:tc>
      </w:tr>
      <w:tr w:rsidR="0092777A" w:rsidRPr="00FA345A" w14:paraId="4329CD6A" w14:textId="77777777" w:rsidTr="006B7157">
        <w:trPr>
          <w:trHeight w:val="315"/>
          <w:jc w:val="center"/>
        </w:trPr>
        <w:tc>
          <w:tcPr>
            <w:tcW w:w="629" w:type="dxa"/>
            <w:tcBorders>
              <w:top w:val="single" w:sz="4" w:space="0" w:color="auto"/>
              <w:left w:val="single" w:sz="4" w:space="0" w:color="auto"/>
              <w:bottom w:val="single" w:sz="4" w:space="0" w:color="auto"/>
              <w:right w:val="single" w:sz="4" w:space="0" w:color="auto"/>
            </w:tcBorders>
          </w:tcPr>
          <w:p w14:paraId="47DE98E4" w14:textId="35BA29BC" w:rsidR="0092777A" w:rsidRPr="00FA345A" w:rsidRDefault="0092777A" w:rsidP="003F16D8">
            <w:pPr>
              <w:spacing w:after="0" w:line="240" w:lineRule="auto"/>
              <w:contextualSpacing/>
              <w:jc w:val="both"/>
              <w:rPr>
                <w:rFonts w:ascii="Times New Roman" w:hAnsi="Times New Roman"/>
                <w:color w:val="000000"/>
              </w:rPr>
            </w:pPr>
            <w:r>
              <w:rPr>
                <w:rFonts w:ascii="Times New Roman" w:hAnsi="Times New Roman"/>
                <w:color w:val="000000"/>
              </w:rPr>
              <w:t>4</w:t>
            </w:r>
          </w:p>
        </w:tc>
        <w:tc>
          <w:tcPr>
            <w:tcW w:w="1371" w:type="dxa"/>
            <w:tcBorders>
              <w:top w:val="single" w:sz="4" w:space="0" w:color="auto"/>
              <w:left w:val="single" w:sz="4" w:space="0" w:color="auto"/>
              <w:bottom w:val="single" w:sz="4" w:space="0" w:color="auto"/>
              <w:right w:val="single" w:sz="4" w:space="0" w:color="auto"/>
            </w:tcBorders>
          </w:tcPr>
          <w:p w14:paraId="419C3EFD" w14:textId="1F244CB4" w:rsidR="0092777A" w:rsidRPr="00FA345A" w:rsidRDefault="0092777A" w:rsidP="003F16D8">
            <w:pPr>
              <w:spacing w:after="0" w:line="240" w:lineRule="auto"/>
              <w:contextualSpacing/>
              <w:jc w:val="both"/>
              <w:rPr>
                <w:rFonts w:ascii="Times New Roman" w:hAnsi="Times New Roman"/>
                <w:color w:val="000000"/>
              </w:rPr>
            </w:pPr>
            <w:r w:rsidRPr="00FA345A">
              <w:rPr>
                <w:rFonts w:ascii="Times New Roman" w:hAnsi="Times New Roman"/>
                <w:color w:val="000000"/>
              </w:rPr>
              <w:t>27.20.23.190</w:t>
            </w:r>
          </w:p>
        </w:tc>
        <w:tc>
          <w:tcPr>
            <w:tcW w:w="2716" w:type="dxa"/>
            <w:tcBorders>
              <w:top w:val="single" w:sz="4" w:space="0" w:color="auto"/>
              <w:left w:val="single" w:sz="4" w:space="0" w:color="auto"/>
              <w:bottom w:val="single" w:sz="4" w:space="0" w:color="auto"/>
              <w:right w:val="single" w:sz="4" w:space="0" w:color="auto"/>
            </w:tcBorders>
          </w:tcPr>
          <w:p w14:paraId="222959C9" w14:textId="511FAE48" w:rsidR="0092777A" w:rsidRPr="00FA345A" w:rsidRDefault="0092777A" w:rsidP="003F16D8">
            <w:pPr>
              <w:spacing w:after="0" w:line="240" w:lineRule="auto"/>
              <w:contextualSpacing/>
              <w:rPr>
                <w:rFonts w:ascii="Times New Roman" w:eastAsia="Calibri" w:hAnsi="Times New Roman"/>
                <w:color w:val="000000"/>
                <w:lang w:eastAsia="en-US"/>
              </w:rPr>
            </w:pPr>
            <w:r w:rsidRPr="00FA345A">
              <w:rPr>
                <w:rFonts w:ascii="Times New Roman" w:eastAsia="Calibri" w:hAnsi="Times New Roman"/>
                <w:color w:val="000000"/>
                <w:lang w:eastAsia="en-US"/>
              </w:rPr>
              <w:t>Комплект сменных батарей для источника бесперебойного питания</w:t>
            </w:r>
          </w:p>
        </w:tc>
        <w:tc>
          <w:tcPr>
            <w:tcW w:w="1261" w:type="dxa"/>
            <w:tcBorders>
              <w:top w:val="single" w:sz="4" w:space="0" w:color="auto"/>
              <w:left w:val="single" w:sz="4" w:space="0" w:color="auto"/>
              <w:bottom w:val="single" w:sz="4" w:space="0" w:color="auto"/>
              <w:right w:val="single" w:sz="4" w:space="0" w:color="auto"/>
            </w:tcBorders>
          </w:tcPr>
          <w:p w14:paraId="276640BF" w14:textId="77777777" w:rsidR="0092777A" w:rsidRPr="00FA345A" w:rsidRDefault="0092777A" w:rsidP="003F16D8">
            <w:pPr>
              <w:spacing w:after="0" w:line="240" w:lineRule="auto"/>
              <w:contextualSpacing/>
              <w:jc w:val="both"/>
              <w:rPr>
                <w:rFonts w:ascii="Times New Roman" w:hAnsi="Times New Roman"/>
                <w:color w:val="000000"/>
              </w:rPr>
            </w:pPr>
          </w:p>
        </w:tc>
        <w:tc>
          <w:tcPr>
            <w:tcW w:w="1597" w:type="dxa"/>
            <w:tcBorders>
              <w:top w:val="single" w:sz="4" w:space="0" w:color="auto"/>
              <w:left w:val="single" w:sz="4" w:space="0" w:color="auto"/>
              <w:bottom w:val="single" w:sz="4" w:space="0" w:color="auto"/>
              <w:right w:val="single" w:sz="4" w:space="0" w:color="auto"/>
            </w:tcBorders>
          </w:tcPr>
          <w:p w14:paraId="18CEB93A" w14:textId="476DF39F" w:rsidR="0092777A" w:rsidRPr="00FA345A" w:rsidRDefault="0092777A" w:rsidP="003F16D8">
            <w:pPr>
              <w:spacing w:after="0" w:line="240" w:lineRule="auto"/>
              <w:contextualSpacing/>
              <w:jc w:val="center"/>
              <w:rPr>
                <w:rFonts w:asciiTheme="minorHAnsi" w:hAnsiTheme="minorHAnsi"/>
                <w:color w:val="000000"/>
              </w:rPr>
            </w:pPr>
          </w:p>
        </w:tc>
        <w:tc>
          <w:tcPr>
            <w:tcW w:w="1771" w:type="dxa"/>
            <w:tcBorders>
              <w:top w:val="single" w:sz="4" w:space="0" w:color="auto"/>
              <w:left w:val="single" w:sz="4" w:space="0" w:color="auto"/>
              <w:bottom w:val="single" w:sz="4" w:space="0" w:color="auto"/>
              <w:right w:val="single" w:sz="4" w:space="0" w:color="auto"/>
            </w:tcBorders>
          </w:tcPr>
          <w:p w14:paraId="4DA4B7BE" w14:textId="6027F114" w:rsidR="0092777A" w:rsidRPr="00FA345A" w:rsidRDefault="0092777A" w:rsidP="003F16D8">
            <w:pPr>
              <w:spacing w:after="0" w:line="240" w:lineRule="auto"/>
              <w:contextualSpacing/>
              <w:jc w:val="center"/>
              <w:rPr>
                <w:rFonts w:ascii="Segoe UI Symbol" w:hAnsi="Segoe UI Symbol" w:cs="Segoe UI Symbol"/>
              </w:rPr>
            </w:pPr>
            <w:r w:rsidRPr="00FA345A">
              <w:rPr>
                <w:rFonts w:ascii="Segoe UI Symbol" w:hAnsi="Segoe UI Symbol" w:cs="Segoe UI Symbol"/>
              </w:rPr>
              <w:t>✓</w:t>
            </w:r>
          </w:p>
        </w:tc>
      </w:tr>
    </w:tbl>
    <w:p w14:paraId="0B778BB8" w14:textId="5D51082B" w:rsidR="00021850" w:rsidRPr="008C1066" w:rsidRDefault="00722CF8" w:rsidP="008C1066">
      <w:pPr>
        <w:spacing w:after="0" w:line="240" w:lineRule="auto"/>
        <w:contextualSpacing/>
        <w:jc w:val="both"/>
        <w:rPr>
          <w:rFonts w:ascii="Times New Roman" w:hAnsi="Times New Roman"/>
          <w:bCs/>
          <w:i/>
        </w:rPr>
      </w:pPr>
      <w:r w:rsidRPr="00722CF8">
        <w:rPr>
          <w:rFonts w:ascii="Times New Roman" w:hAnsi="Times New Roman"/>
          <w:bCs/>
          <w:i/>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5DC677EE" w14:textId="77777777" w:rsidR="00021850" w:rsidRDefault="00021850" w:rsidP="003F16D8">
      <w:pPr>
        <w:pStyle w:val="a3"/>
        <w:numPr>
          <w:ilvl w:val="0"/>
          <w:numId w:val="1"/>
        </w:numPr>
        <w:tabs>
          <w:tab w:val="left" w:pos="284"/>
        </w:tabs>
        <w:spacing w:after="0" w:line="240" w:lineRule="auto"/>
        <w:ind w:left="0" w:firstLine="0"/>
        <w:rPr>
          <w:rFonts w:ascii="Times New Roman" w:hAnsi="Times New Roman" w:cs="Times New Roman"/>
          <w:b/>
        </w:rPr>
      </w:pPr>
      <w:r>
        <w:rPr>
          <w:rFonts w:ascii="Times New Roman" w:hAnsi="Times New Roman" w:cs="Times New Roman"/>
          <w:b/>
        </w:rPr>
        <w:t>Объект закупки и характеристики товара:</w:t>
      </w:r>
    </w:p>
    <w:tbl>
      <w:tblPr>
        <w:tblStyle w:val="a4"/>
        <w:tblW w:w="9356" w:type="dxa"/>
        <w:tblInd w:w="-5" w:type="dxa"/>
        <w:tblLayout w:type="fixed"/>
        <w:tblLook w:val="04A0" w:firstRow="1" w:lastRow="0" w:firstColumn="1" w:lastColumn="0" w:noHBand="0" w:noVBand="1"/>
      </w:tblPr>
      <w:tblGrid>
        <w:gridCol w:w="567"/>
        <w:gridCol w:w="1701"/>
        <w:gridCol w:w="5387"/>
        <w:gridCol w:w="709"/>
        <w:gridCol w:w="992"/>
      </w:tblGrid>
      <w:tr w:rsidR="007B7193" w:rsidRPr="003F16D8" w14:paraId="586317FD" w14:textId="77777777" w:rsidTr="003F16D8">
        <w:tc>
          <w:tcPr>
            <w:tcW w:w="567" w:type="dxa"/>
          </w:tcPr>
          <w:p w14:paraId="028FB8C0" w14:textId="50531DF3" w:rsidR="007B7193" w:rsidRPr="003F16D8" w:rsidRDefault="007B7193" w:rsidP="003F16D8">
            <w:pPr>
              <w:spacing w:line="240" w:lineRule="auto"/>
              <w:contextualSpacing/>
              <w:textAlignment w:val="baseline"/>
              <w:rPr>
                <w:rFonts w:ascii="Times New Roman" w:hAnsi="Times New Roman"/>
                <w:b/>
                <w:bCs/>
                <w:lang w:bidi="ru-RU"/>
              </w:rPr>
            </w:pPr>
            <w:r w:rsidRPr="003F16D8">
              <w:rPr>
                <w:rFonts w:ascii="Times New Roman" w:hAnsi="Times New Roman"/>
                <w:b/>
                <w:bCs/>
                <w:lang w:bidi="ru-RU"/>
              </w:rPr>
              <w:t>№ п\п</w:t>
            </w:r>
          </w:p>
        </w:tc>
        <w:tc>
          <w:tcPr>
            <w:tcW w:w="1701" w:type="dxa"/>
          </w:tcPr>
          <w:p w14:paraId="5EAF4ED4" w14:textId="15FF2F89" w:rsidR="007B7193" w:rsidRPr="003F16D8" w:rsidRDefault="007B7193" w:rsidP="003F16D8">
            <w:pPr>
              <w:spacing w:line="240" w:lineRule="auto"/>
              <w:contextualSpacing/>
              <w:textAlignment w:val="baseline"/>
              <w:rPr>
                <w:rFonts w:ascii="Times New Roman" w:hAnsi="Times New Roman"/>
                <w:b/>
                <w:bCs/>
              </w:rPr>
            </w:pPr>
            <w:r w:rsidRPr="003F16D8">
              <w:rPr>
                <w:rFonts w:ascii="Times New Roman" w:hAnsi="Times New Roman"/>
                <w:b/>
                <w:bCs/>
              </w:rPr>
              <w:t>Наиме⁠⁠</w:t>
            </w:r>
            <w:proofErr w:type="spellStart"/>
            <w:r w:rsidRPr="003F16D8">
              <w:rPr>
                <w:rFonts w:ascii="Times New Roman" w:hAnsi="Times New Roman"/>
                <w:b/>
                <w:bCs/>
              </w:rPr>
              <w:t>нование</w:t>
            </w:r>
            <w:proofErr w:type="spellEnd"/>
            <w:r w:rsidRPr="003F16D8">
              <w:rPr>
                <w:rFonts w:ascii="Times New Roman" w:hAnsi="Times New Roman"/>
                <w:b/>
                <w:bCs/>
              </w:rPr>
              <w:t xml:space="preserve"> товара</w:t>
            </w:r>
          </w:p>
        </w:tc>
        <w:tc>
          <w:tcPr>
            <w:tcW w:w="5387" w:type="dxa"/>
            <w:tcBorders>
              <w:top w:val="single" w:sz="4" w:space="0" w:color="auto"/>
              <w:left w:val="single" w:sz="4" w:space="0" w:color="auto"/>
              <w:bottom w:val="single" w:sz="4" w:space="0" w:color="auto"/>
              <w:right w:val="single" w:sz="4" w:space="0" w:color="auto"/>
            </w:tcBorders>
          </w:tcPr>
          <w:p w14:paraId="2CC63184" w14:textId="77777777" w:rsidR="007B7193" w:rsidRPr="003F16D8" w:rsidRDefault="007B7193" w:rsidP="003F16D8">
            <w:pPr>
              <w:spacing w:line="240" w:lineRule="auto"/>
              <w:contextualSpacing/>
              <w:textAlignment w:val="baseline"/>
              <w:rPr>
                <w:rFonts w:ascii="Times New Roman" w:hAnsi="Times New Roman"/>
                <w:b/>
                <w:bCs/>
              </w:rPr>
            </w:pPr>
            <w:r w:rsidRPr="003F16D8">
              <w:rPr>
                <w:rFonts w:ascii="Times New Roman" w:hAnsi="Times New Roman"/>
                <w:b/>
                <w:bCs/>
              </w:rPr>
              <w:t>Требования к характеристикам товара</w:t>
            </w:r>
          </w:p>
        </w:tc>
        <w:tc>
          <w:tcPr>
            <w:tcW w:w="709" w:type="dxa"/>
            <w:tcBorders>
              <w:top w:val="single" w:sz="4" w:space="0" w:color="auto"/>
              <w:left w:val="single" w:sz="4" w:space="0" w:color="auto"/>
              <w:right w:val="single" w:sz="4" w:space="0" w:color="auto"/>
            </w:tcBorders>
          </w:tcPr>
          <w:p w14:paraId="15BA05AE" w14:textId="6D1EED41" w:rsidR="007B7193" w:rsidRPr="003F16D8" w:rsidRDefault="007B7193" w:rsidP="003F16D8">
            <w:pPr>
              <w:spacing w:line="240" w:lineRule="auto"/>
              <w:contextualSpacing/>
              <w:textAlignment w:val="baseline"/>
              <w:rPr>
                <w:rFonts w:ascii="Times New Roman" w:hAnsi="Times New Roman"/>
                <w:b/>
                <w:bCs/>
                <w:lang w:bidi="ru-RU"/>
              </w:rPr>
            </w:pPr>
            <w:r w:rsidRPr="003F16D8">
              <w:rPr>
                <w:rFonts w:ascii="Times New Roman" w:hAnsi="Times New Roman"/>
                <w:b/>
                <w:bCs/>
                <w:lang w:bidi="ru-RU"/>
              </w:rPr>
              <w:t>Кол-во</w:t>
            </w:r>
          </w:p>
        </w:tc>
        <w:tc>
          <w:tcPr>
            <w:tcW w:w="992" w:type="dxa"/>
            <w:tcBorders>
              <w:top w:val="single" w:sz="4" w:space="0" w:color="auto"/>
              <w:left w:val="single" w:sz="4" w:space="0" w:color="auto"/>
              <w:right w:val="single" w:sz="4" w:space="0" w:color="auto"/>
            </w:tcBorders>
          </w:tcPr>
          <w:p w14:paraId="1C789118" w14:textId="170909B8" w:rsidR="007B7193" w:rsidRPr="003F16D8" w:rsidRDefault="007B7193" w:rsidP="003F16D8">
            <w:pPr>
              <w:spacing w:line="240" w:lineRule="auto"/>
              <w:contextualSpacing/>
              <w:textAlignment w:val="baseline"/>
              <w:rPr>
                <w:rFonts w:ascii="Times New Roman" w:hAnsi="Times New Roman"/>
                <w:b/>
                <w:bCs/>
                <w:lang w:bidi="ru-RU"/>
              </w:rPr>
            </w:pPr>
            <w:proofErr w:type="spellStart"/>
            <w:proofErr w:type="gramStart"/>
            <w:r w:rsidRPr="003F16D8">
              <w:rPr>
                <w:rFonts w:ascii="Times New Roman" w:hAnsi="Times New Roman"/>
                <w:b/>
                <w:bCs/>
                <w:lang w:bidi="ru-RU"/>
              </w:rPr>
              <w:t>Ед.им</w:t>
            </w:r>
            <w:proofErr w:type="spellEnd"/>
            <w:proofErr w:type="gramEnd"/>
          </w:p>
        </w:tc>
      </w:tr>
      <w:tr w:rsidR="007B7193" w:rsidRPr="003F16D8" w14:paraId="19380877" w14:textId="77777777" w:rsidTr="003F16D8">
        <w:tc>
          <w:tcPr>
            <w:tcW w:w="567" w:type="dxa"/>
          </w:tcPr>
          <w:p w14:paraId="6ACB8CBA" w14:textId="77777777"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1.</w:t>
            </w:r>
          </w:p>
        </w:tc>
        <w:tc>
          <w:tcPr>
            <w:tcW w:w="1701" w:type="dxa"/>
          </w:tcPr>
          <w:p w14:paraId="1DE2AAD7" w14:textId="4F1F6254" w:rsidR="007B7193" w:rsidRPr="003F16D8" w:rsidRDefault="007B7193" w:rsidP="003F16D8">
            <w:pPr>
              <w:spacing w:line="240" w:lineRule="auto"/>
              <w:contextualSpacing/>
              <w:rPr>
                <w:rFonts w:ascii="Times New Roman" w:hAnsi="Times New Roman"/>
                <w:bCs/>
              </w:rPr>
            </w:pPr>
            <w:r w:rsidRPr="003F16D8">
              <w:rPr>
                <w:rFonts w:ascii="Times New Roman" w:hAnsi="Times New Roman"/>
                <w:bCs/>
              </w:rPr>
              <w:t xml:space="preserve">Лазерный источник света для цифровых кинопроекторов </w:t>
            </w:r>
          </w:p>
          <w:p w14:paraId="15B9C62F" w14:textId="77777777" w:rsidR="007B7193" w:rsidRPr="003F16D8" w:rsidRDefault="007B7193" w:rsidP="003F16D8">
            <w:pPr>
              <w:spacing w:line="240" w:lineRule="auto"/>
              <w:contextualSpacing/>
              <w:rPr>
                <w:rFonts w:ascii="Times New Roman" w:hAnsi="Times New Roman"/>
                <w:bCs/>
              </w:rPr>
            </w:pPr>
          </w:p>
          <w:p w14:paraId="12F4BA91" w14:textId="77777777" w:rsidR="007B7193" w:rsidRPr="003F16D8" w:rsidRDefault="007B7193" w:rsidP="003F16D8">
            <w:pPr>
              <w:spacing w:line="240" w:lineRule="auto"/>
              <w:contextualSpacing/>
              <w:rPr>
                <w:rFonts w:ascii="Times New Roman" w:hAnsi="Times New Roman"/>
                <w:bCs/>
              </w:rPr>
            </w:pPr>
          </w:p>
          <w:p w14:paraId="51A5F6B6" w14:textId="77777777" w:rsidR="007B7193" w:rsidRPr="003F16D8" w:rsidRDefault="007B7193" w:rsidP="003F16D8">
            <w:pPr>
              <w:spacing w:line="240" w:lineRule="auto"/>
              <w:contextualSpacing/>
              <w:rPr>
                <w:rFonts w:ascii="Times New Roman" w:hAnsi="Times New Roman"/>
              </w:rPr>
            </w:pPr>
          </w:p>
        </w:tc>
        <w:tc>
          <w:tcPr>
            <w:tcW w:w="5387" w:type="dxa"/>
          </w:tcPr>
          <w:p w14:paraId="7610FF64" w14:textId="77777777" w:rsidR="001F1A30"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Тип оборудования: Лазерный источник света (комплект модернизации ксенонового кинопроектора)</w:t>
            </w:r>
          </w:p>
          <w:p w14:paraId="760A1E8E" w14:textId="7136589C" w:rsidR="007B7193" w:rsidRPr="003F16D8" w:rsidRDefault="006B7157" w:rsidP="003F16D8">
            <w:pPr>
              <w:spacing w:line="240" w:lineRule="auto"/>
              <w:contextualSpacing/>
              <w:textAlignment w:val="baseline"/>
              <w:rPr>
                <w:rFonts w:ascii="Times New Roman" w:hAnsi="Times New Roman"/>
                <w:bCs/>
              </w:rPr>
            </w:pPr>
            <w:r>
              <w:rPr>
                <w:rFonts w:ascii="Times New Roman" w:hAnsi="Times New Roman"/>
                <w:bCs/>
              </w:rPr>
              <w:t xml:space="preserve">Необходимо обеспечить </w:t>
            </w:r>
            <w:r w:rsidR="001F1A30" w:rsidRPr="003F16D8">
              <w:rPr>
                <w:rFonts w:ascii="Times New Roman" w:hAnsi="Times New Roman"/>
                <w:bCs/>
              </w:rPr>
              <w:t>п</w:t>
            </w:r>
            <w:r w:rsidR="007B7193" w:rsidRPr="003F16D8">
              <w:rPr>
                <w:rFonts w:ascii="Times New Roman" w:hAnsi="Times New Roman"/>
                <w:bCs/>
              </w:rPr>
              <w:t>олн</w:t>
            </w:r>
            <w:r w:rsidR="00EF1DCE">
              <w:rPr>
                <w:rFonts w:ascii="Times New Roman" w:hAnsi="Times New Roman"/>
                <w:bCs/>
              </w:rPr>
              <w:t>ую</w:t>
            </w:r>
            <w:r w:rsidR="007B7193" w:rsidRPr="003F16D8">
              <w:rPr>
                <w:rFonts w:ascii="Times New Roman" w:hAnsi="Times New Roman"/>
                <w:bCs/>
              </w:rPr>
              <w:t xml:space="preserve"> аппаратн</w:t>
            </w:r>
            <w:r w:rsidR="00EF1DCE">
              <w:rPr>
                <w:rFonts w:ascii="Times New Roman" w:hAnsi="Times New Roman"/>
                <w:bCs/>
              </w:rPr>
              <w:t>ую</w:t>
            </w:r>
            <w:r w:rsidR="007B7193" w:rsidRPr="003F16D8">
              <w:rPr>
                <w:rFonts w:ascii="Times New Roman" w:hAnsi="Times New Roman"/>
                <w:bCs/>
              </w:rPr>
              <w:t xml:space="preserve"> и программн</w:t>
            </w:r>
            <w:r w:rsidR="00EF1DCE">
              <w:rPr>
                <w:rFonts w:ascii="Times New Roman" w:hAnsi="Times New Roman"/>
                <w:bCs/>
              </w:rPr>
              <w:t>ую</w:t>
            </w:r>
            <w:r w:rsidR="007B7193" w:rsidRPr="003F16D8">
              <w:rPr>
                <w:rFonts w:ascii="Times New Roman" w:hAnsi="Times New Roman"/>
                <w:bCs/>
              </w:rPr>
              <w:t xml:space="preserve"> совместимость с цифровым кинопроектором Christie CP2208</w:t>
            </w:r>
            <w:r w:rsidR="001F1A30" w:rsidRPr="003F16D8">
              <w:rPr>
                <w:rFonts w:ascii="Times New Roman" w:hAnsi="Times New Roman"/>
                <w:bCs/>
              </w:rPr>
              <w:t>/</w:t>
            </w:r>
            <w:r w:rsidR="001F1A30" w:rsidRPr="003F16D8">
              <w:t xml:space="preserve"> </w:t>
            </w:r>
            <w:r w:rsidR="001F1A30" w:rsidRPr="003F16D8">
              <w:rPr>
                <w:rFonts w:ascii="Times New Roman" w:hAnsi="Times New Roman"/>
                <w:bCs/>
              </w:rPr>
              <w:t>Christie CP2308</w:t>
            </w:r>
            <w:r w:rsidR="007B7193" w:rsidRPr="003F16D8">
              <w:rPr>
                <w:rFonts w:ascii="Times New Roman" w:hAnsi="Times New Roman"/>
                <w:bCs/>
              </w:rPr>
              <w:t xml:space="preserve"> (без необходимости внесения необратимых изменений в конструкцию проектора)</w:t>
            </w:r>
          </w:p>
          <w:p w14:paraId="4F5DB954" w14:textId="3905E710"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Технология формирования света</w:t>
            </w:r>
            <w:r w:rsidR="001F1A30" w:rsidRPr="003F16D8">
              <w:rPr>
                <w:rFonts w:ascii="Times New Roman" w:hAnsi="Times New Roman"/>
                <w:bCs/>
              </w:rPr>
              <w:t>: л</w:t>
            </w:r>
            <w:r w:rsidRPr="003F16D8">
              <w:rPr>
                <w:rFonts w:ascii="Times New Roman" w:hAnsi="Times New Roman"/>
                <w:bCs/>
              </w:rPr>
              <w:t>азерно-фосфорная, с применением технологии RB+ (наличие красного лазера для улучшения цветопередачи)</w:t>
            </w:r>
          </w:p>
          <w:p w14:paraId="599BAC9F" w14:textId="568BDC2E"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Максимальный световой поток</w:t>
            </w:r>
            <w:r w:rsidR="001F1A30" w:rsidRPr="003F16D8">
              <w:rPr>
                <w:rFonts w:ascii="Times New Roman" w:hAnsi="Times New Roman"/>
                <w:bCs/>
              </w:rPr>
              <w:t>: н</w:t>
            </w:r>
            <w:r w:rsidRPr="003F16D8">
              <w:rPr>
                <w:rFonts w:ascii="Times New Roman" w:hAnsi="Times New Roman"/>
                <w:bCs/>
              </w:rPr>
              <w:t>е менее 10 000 Лм</w:t>
            </w:r>
          </w:p>
          <w:p w14:paraId="443A3930" w14:textId="7287BC75"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Срок службы источника света</w:t>
            </w:r>
            <w:r w:rsidR="001F1A30" w:rsidRPr="003F16D8">
              <w:rPr>
                <w:rFonts w:ascii="Times New Roman" w:hAnsi="Times New Roman"/>
                <w:bCs/>
              </w:rPr>
              <w:t>: н</w:t>
            </w:r>
            <w:r w:rsidRPr="003F16D8">
              <w:rPr>
                <w:rFonts w:ascii="Times New Roman" w:hAnsi="Times New Roman"/>
                <w:bCs/>
              </w:rPr>
              <w:t>е менее 30 000 часов (до снижения яркости на 50% от первоначальной)</w:t>
            </w:r>
          </w:p>
          <w:p w14:paraId="08B0AFB9" w14:textId="3E469FAA"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Рекомендуемая ширина экрана</w:t>
            </w:r>
            <w:r w:rsidR="001F1A30" w:rsidRPr="003F16D8">
              <w:rPr>
                <w:rFonts w:ascii="Times New Roman" w:hAnsi="Times New Roman"/>
                <w:bCs/>
              </w:rPr>
              <w:t>: до</w:t>
            </w:r>
            <w:r w:rsidRPr="003F16D8">
              <w:rPr>
                <w:rFonts w:ascii="Times New Roman" w:hAnsi="Times New Roman"/>
                <w:bCs/>
              </w:rPr>
              <w:t xml:space="preserve"> 8,5 метров (при стандартном коэффициенте отражения экрана)</w:t>
            </w:r>
          </w:p>
          <w:p w14:paraId="7D51F20B" w14:textId="0C7F54B5"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Потребляемая мощность</w:t>
            </w:r>
            <w:r w:rsidR="00E35D76" w:rsidRPr="003F16D8">
              <w:rPr>
                <w:rFonts w:ascii="Times New Roman" w:hAnsi="Times New Roman"/>
                <w:bCs/>
              </w:rPr>
              <w:t xml:space="preserve">: </w:t>
            </w:r>
            <w:r w:rsidR="00E35D76" w:rsidRPr="002F44B5">
              <w:rPr>
                <w:rFonts w:ascii="Times New Roman" w:hAnsi="Times New Roman"/>
                <w:bCs/>
              </w:rPr>
              <w:t>н</w:t>
            </w:r>
            <w:r w:rsidRPr="002F44B5">
              <w:rPr>
                <w:rFonts w:ascii="Times New Roman" w:hAnsi="Times New Roman"/>
                <w:bCs/>
              </w:rPr>
              <w:t>е более 950 Вт</w:t>
            </w:r>
            <w:r w:rsidRPr="003F16D8">
              <w:rPr>
                <w:rFonts w:ascii="Times New Roman" w:hAnsi="Times New Roman"/>
                <w:bCs/>
              </w:rPr>
              <w:t xml:space="preserve"> (номинальная около 948 Вт)</w:t>
            </w:r>
          </w:p>
          <w:p w14:paraId="4BBF85C8" w14:textId="0326FC8A"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Охлаждение</w:t>
            </w:r>
            <w:r w:rsidR="00E35D76" w:rsidRPr="003F16D8">
              <w:rPr>
                <w:rFonts w:ascii="Times New Roman" w:hAnsi="Times New Roman"/>
                <w:bCs/>
              </w:rPr>
              <w:t>: в</w:t>
            </w:r>
            <w:r w:rsidRPr="003F16D8">
              <w:rPr>
                <w:rFonts w:ascii="Times New Roman" w:hAnsi="Times New Roman"/>
                <w:bCs/>
              </w:rPr>
              <w:t>строенная жидкостная и/или воздушная система охлаждения, обеспечивающая стабильную работу лазерных диодов</w:t>
            </w:r>
          </w:p>
          <w:p w14:paraId="0D7C382E" w14:textId="24151459"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Регулировка яркости</w:t>
            </w:r>
            <w:r w:rsidR="00E35D76" w:rsidRPr="003F16D8">
              <w:rPr>
                <w:rFonts w:ascii="Times New Roman" w:hAnsi="Times New Roman"/>
                <w:bCs/>
              </w:rPr>
              <w:t>: н</w:t>
            </w:r>
            <w:r w:rsidRPr="003F16D8">
              <w:rPr>
                <w:rFonts w:ascii="Times New Roman" w:hAnsi="Times New Roman"/>
                <w:bCs/>
              </w:rPr>
              <w:t xml:space="preserve">аличие функции плавного </w:t>
            </w:r>
            <w:proofErr w:type="spellStart"/>
            <w:r w:rsidRPr="003F16D8">
              <w:rPr>
                <w:rFonts w:ascii="Times New Roman" w:hAnsi="Times New Roman"/>
                <w:bCs/>
              </w:rPr>
              <w:t>диммирования</w:t>
            </w:r>
            <w:proofErr w:type="spellEnd"/>
            <w:r w:rsidRPr="003F16D8">
              <w:rPr>
                <w:rFonts w:ascii="Times New Roman" w:hAnsi="Times New Roman"/>
                <w:bCs/>
              </w:rPr>
              <w:t xml:space="preserve"> (регулировки мощности) в диапазоне от 30% до 100%</w:t>
            </w:r>
          </w:p>
          <w:p w14:paraId="2101B6E5" w14:textId="42C084DD"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lastRenderedPageBreak/>
              <w:t>Стабильность цветовой температуры</w:t>
            </w:r>
            <w:r w:rsidR="00E35D76" w:rsidRPr="003F16D8">
              <w:rPr>
                <w:rFonts w:ascii="Times New Roman" w:hAnsi="Times New Roman"/>
                <w:bCs/>
              </w:rPr>
              <w:t xml:space="preserve">: </w:t>
            </w:r>
            <w:r w:rsidRPr="003F16D8">
              <w:rPr>
                <w:rFonts w:ascii="Times New Roman" w:hAnsi="Times New Roman"/>
                <w:bCs/>
              </w:rPr>
              <w:t>Сохранение стабильных показателей цветности во всем диапазоне регулировки мощности</w:t>
            </w:r>
          </w:p>
          <w:p w14:paraId="66F67A22" w14:textId="080835FF"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Комплект поставки должен включать</w:t>
            </w:r>
            <w:r w:rsidR="00E35D76" w:rsidRPr="003F16D8">
              <w:rPr>
                <w:rFonts w:ascii="Times New Roman" w:hAnsi="Times New Roman"/>
                <w:bCs/>
              </w:rPr>
              <w:t>:</w:t>
            </w:r>
            <w:r w:rsidRPr="003F16D8">
              <w:rPr>
                <w:rFonts w:ascii="Times New Roman" w:hAnsi="Times New Roman"/>
                <w:bCs/>
              </w:rPr>
              <w:t xml:space="preserve"> лазерный модуль, блок питания (драйвер лазера), </w:t>
            </w:r>
            <w:r w:rsidR="00E35D76" w:rsidRPr="003F16D8">
              <w:rPr>
                <w:rFonts w:ascii="Times New Roman" w:hAnsi="Times New Roman"/>
                <w:bCs/>
              </w:rPr>
              <w:t>коммуникационный узел с индикаторным ЖК-дисплеем</w:t>
            </w:r>
            <w:r w:rsidRPr="003F16D8">
              <w:rPr>
                <w:rFonts w:ascii="Times New Roman" w:hAnsi="Times New Roman"/>
                <w:bCs/>
              </w:rPr>
              <w:t xml:space="preserve">, </w:t>
            </w:r>
            <w:r w:rsidR="00E35D76" w:rsidRPr="003F16D8">
              <w:rPr>
                <w:rFonts w:ascii="Times New Roman" w:hAnsi="Times New Roman"/>
                <w:bCs/>
              </w:rPr>
              <w:t xml:space="preserve">воздушный фильтр, </w:t>
            </w:r>
            <w:r w:rsidRPr="003F16D8">
              <w:rPr>
                <w:rFonts w:ascii="Times New Roman" w:hAnsi="Times New Roman"/>
                <w:bCs/>
              </w:rPr>
              <w:t>соединительные кабели</w:t>
            </w:r>
            <w:r w:rsidR="00E35D76" w:rsidRPr="003F16D8">
              <w:rPr>
                <w:rFonts w:ascii="Times New Roman" w:hAnsi="Times New Roman"/>
                <w:bCs/>
              </w:rPr>
              <w:t>,</w:t>
            </w:r>
            <w:r w:rsidRPr="003F16D8">
              <w:rPr>
                <w:rFonts w:ascii="Times New Roman" w:hAnsi="Times New Roman"/>
                <w:bCs/>
              </w:rPr>
              <w:t xml:space="preserve"> инструкцию по установке</w:t>
            </w:r>
            <w:r w:rsidR="00E35D76" w:rsidRPr="003F16D8">
              <w:rPr>
                <w:rFonts w:ascii="Times New Roman" w:hAnsi="Times New Roman"/>
                <w:bCs/>
              </w:rPr>
              <w:t>.</w:t>
            </w:r>
          </w:p>
        </w:tc>
        <w:tc>
          <w:tcPr>
            <w:tcW w:w="709" w:type="dxa"/>
          </w:tcPr>
          <w:p w14:paraId="10201F0C" w14:textId="56C65DF4" w:rsidR="007B7193" w:rsidRPr="006B7157" w:rsidRDefault="006B7157" w:rsidP="003F16D8">
            <w:pPr>
              <w:spacing w:line="240" w:lineRule="auto"/>
              <w:contextualSpacing/>
              <w:textAlignment w:val="baseline"/>
              <w:rPr>
                <w:rFonts w:ascii="Times New Roman" w:hAnsi="Times New Roman"/>
                <w:bCs/>
              </w:rPr>
            </w:pPr>
            <w:r>
              <w:rPr>
                <w:rFonts w:ascii="Times New Roman" w:hAnsi="Times New Roman"/>
                <w:bCs/>
              </w:rPr>
              <w:lastRenderedPageBreak/>
              <w:t>2</w:t>
            </w:r>
          </w:p>
        </w:tc>
        <w:tc>
          <w:tcPr>
            <w:tcW w:w="992" w:type="dxa"/>
          </w:tcPr>
          <w:p w14:paraId="3B53CEF9" w14:textId="55F6D6DC" w:rsidR="007B7193" w:rsidRPr="003F16D8" w:rsidRDefault="007B7193" w:rsidP="003F16D8">
            <w:pPr>
              <w:spacing w:line="240" w:lineRule="auto"/>
              <w:contextualSpacing/>
              <w:textAlignment w:val="baseline"/>
              <w:rPr>
                <w:rFonts w:ascii="Times New Roman" w:hAnsi="Times New Roman"/>
                <w:bCs/>
                <w:lang w:val="en-US"/>
              </w:rPr>
            </w:pPr>
            <w:proofErr w:type="spellStart"/>
            <w:r w:rsidRPr="003F16D8">
              <w:rPr>
                <w:rFonts w:ascii="Times New Roman" w:hAnsi="Times New Roman"/>
                <w:bCs/>
              </w:rPr>
              <w:t>Компл</w:t>
            </w:r>
            <w:proofErr w:type="spellEnd"/>
            <w:r w:rsidR="00727D9F" w:rsidRPr="003F16D8">
              <w:rPr>
                <w:rFonts w:ascii="Times New Roman" w:hAnsi="Times New Roman"/>
                <w:bCs/>
              </w:rPr>
              <w:t>.</w:t>
            </w:r>
          </w:p>
        </w:tc>
      </w:tr>
      <w:tr w:rsidR="007B7193" w:rsidRPr="003F16D8" w14:paraId="183E7354" w14:textId="77777777" w:rsidTr="003F16D8">
        <w:tc>
          <w:tcPr>
            <w:tcW w:w="567" w:type="dxa"/>
          </w:tcPr>
          <w:p w14:paraId="4B9FE487" w14:textId="77777777" w:rsidR="007B7193" w:rsidRPr="003F16D8" w:rsidRDefault="007B7193" w:rsidP="003F16D8">
            <w:pPr>
              <w:spacing w:line="240" w:lineRule="auto"/>
              <w:contextualSpacing/>
              <w:textAlignment w:val="baseline"/>
              <w:rPr>
                <w:rFonts w:ascii="Times New Roman" w:hAnsi="Times New Roman"/>
                <w:bCs/>
                <w:lang w:val="en-US"/>
              </w:rPr>
            </w:pPr>
            <w:r w:rsidRPr="003F16D8">
              <w:rPr>
                <w:rFonts w:ascii="Times New Roman" w:hAnsi="Times New Roman"/>
                <w:bCs/>
              </w:rPr>
              <w:t>2.</w:t>
            </w:r>
          </w:p>
        </w:tc>
        <w:tc>
          <w:tcPr>
            <w:tcW w:w="1701" w:type="dxa"/>
          </w:tcPr>
          <w:p w14:paraId="500EF2D9" w14:textId="77777777" w:rsidR="007B7193" w:rsidRPr="003F16D8" w:rsidRDefault="007B7193" w:rsidP="003F16D8">
            <w:pPr>
              <w:spacing w:line="240" w:lineRule="auto"/>
              <w:contextualSpacing/>
              <w:jc w:val="both"/>
              <w:textAlignment w:val="baseline"/>
              <w:rPr>
                <w:rFonts w:ascii="Times New Roman" w:hAnsi="Times New Roman"/>
                <w:lang w:bidi="ru-RU"/>
              </w:rPr>
            </w:pPr>
            <w:r w:rsidRPr="003F16D8">
              <w:rPr>
                <w:rFonts w:ascii="Times New Roman" w:hAnsi="Times New Roman"/>
                <w:lang w:bidi="ru-RU"/>
              </w:rPr>
              <w:t>Сервер воспроизведения</w:t>
            </w:r>
          </w:p>
          <w:p w14:paraId="0C64E0F3" w14:textId="77777777" w:rsidR="006A1A62" w:rsidRPr="003F16D8" w:rsidRDefault="006A1A62" w:rsidP="003F16D8">
            <w:pPr>
              <w:spacing w:line="240" w:lineRule="auto"/>
              <w:contextualSpacing/>
              <w:jc w:val="both"/>
              <w:textAlignment w:val="baseline"/>
              <w:rPr>
                <w:rFonts w:ascii="Times New Roman" w:hAnsi="Times New Roman"/>
                <w:lang w:bidi="ru-RU"/>
              </w:rPr>
            </w:pPr>
          </w:p>
          <w:p w14:paraId="68874692" w14:textId="77777777" w:rsidR="007B7193" w:rsidRPr="003F16D8" w:rsidRDefault="007B7193" w:rsidP="003F16D8">
            <w:pPr>
              <w:spacing w:line="240" w:lineRule="auto"/>
              <w:contextualSpacing/>
              <w:jc w:val="both"/>
              <w:textAlignment w:val="baseline"/>
              <w:rPr>
                <w:rFonts w:ascii="Times New Roman" w:hAnsi="Times New Roman"/>
                <w:lang w:bidi="ru-RU"/>
              </w:rPr>
            </w:pPr>
          </w:p>
          <w:p w14:paraId="36EC48CA" w14:textId="77777777" w:rsidR="007B7193" w:rsidRPr="003F16D8" w:rsidRDefault="007B7193" w:rsidP="003F16D8">
            <w:pPr>
              <w:spacing w:line="240" w:lineRule="auto"/>
              <w:contextualSpacing/>
              <w:rPr>
                <w:rFonts w:ascii="Times New Roman" w:hAnsi="Times New Roman"/>
                <w:lang w:bidi="ru-RU"/>
              </w:rPr>
            </w:pPr>
          </w:p>
        </w:tc>
        <w:tc>
          <w:tcPr>
            <w:tcW w:w="5387" w:type="dxa"/>
          </w:tcPr>
          <w:p w14:paraId="2D5743A8" w14:textId="41BA05F8"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Тип устройства: Цифровой мультимедийный сервер воспроизведения</w:t>
            </w:r>
          </w:p>
          <w:p w14:paraId="2C27DCD7" w14:textId="33387D55"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Объем встроенного хранилища данных: не менее 2 Тбайт</w:t>
            </w:r>
          </w:p>
          <w:p w14:paraId="104FF45B" w14:textId="3DA23098"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 xml:space="preserve">Поддерживаемые стандарты и форматы: Поддержка воспроизведения цифровых файлов стандарта DCI; поддержка форматов </w:t>
            </w:r>
            <w:proofErr w:type="spellStart"/>
            <w:r w:rsidRPr="003F16D8">
              <w:rPr>
                <w:rFonts w:ascii="Times New Roman" w:hAnsi="Times New Roman"/>
                <w:bCs/>
              </w:rPr>
              <w:t>Interop</w:t>
            </w:r>
            <w:proofErr w:type="spellEnd"/>
            <w:r w:rsidRPr="003F16D8">
              <w:rPr>
                <w:rFonts w:ascii="Times New Roman" w:hAnsi="Times New Roman"/>
                <w:bCs/>
              </w:rPr>
              <w:t xml:space="preserve"> и SMPTE</w:t>
            </w:r>
          </w:p>
          <w:p w14:paraId="665E0F23" w14:textId="5E058390"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Разрешение воспроизводимого контента: Возможность воспроизведения контента с разрешением 2K и 4K</w:t>
            </w:r>
          </w:p>
          <w:p w14:paraId="4177A7E1" w14:textId="46C6F5E1"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Функциональные возможности: Функция воспроизведения контента одновременно с его получением (загрузкой); наличие графического веб-интерфейса пользователя</w:t>
            </w:r>
          </w:p>
          <w:p w14:paraId="26702760" w14:textId="29D30161"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Видеовходы: Количество входов HDMI 2.0: не менее 1 шт.</w:t>
            </w:r>
          </w:p>
          <w:p w14:paraId="37A3500A" w14:textId="138BDE51"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Аудиовыходы: Количество выходов AES/EBU (2xRJ45): не менее 16 шт.</w:t>
            </w:r>
          </w:p>
          <w:p w14:paraId="0500FAE1" w14:textId="77777777"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 xml:space="preserve">Интерфейсы автоматизации: </w:t>
            </w:r>
          </w:p>
          <w:p w14:paraId="0F425206" w14:textId="7BC9BA67"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Количество портов GPI: не менее 8 шт.</w:t>
            </w:r>
          </w:p>
          <w:p w14:paraId="7E51611B" w14:textId="77777777"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Количество портов GPO: не менее 8 шт.</w:t>
            </w:r>
          </w:p>
          <w:p w14:paraId="13073A1A" w14:textId="37EE3380"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Интерфейсы синхронизации: Интерфейс BNC (</w:t>
            </w:r>
            <w:proofErr w:type="spellStart"/>
            <w:r w:rsidRPr="003F16D8">
              <w:rPr>
                <w:rFonts w:ascii="Times New Roman" w:hAnsi="Times New Roman"/>
                <w:bCs/>
              </w:rPr>
              <w:t>video</w:t>
            </w:r>
            <w:proofErr w:type="spellEnd"/>
            <w:r w:rsidRPr="003F16D8">
              <w:rPr>
                <w:rFonts w:ascii="Times New Roman" w:hAnsi="Times New Roman"/>
                <w:bCs/>
              </w:rPr>
              <w:t xml:space="preserve"> </w:t>
            </w:r>
            <w:proofErr w:type="spellStart"/>
            <w:r w:rsidRPr="003F16D8">
              <w:rPr>
                <w:rFonts w:ascii="Times New Roman" w:hAnsi="Times New Roman"/>
                <w:bCs/>
              </w:rPr>
              <w:t>sync</w:t>
            </w:r>
            <w:proofErr w:type="spellEnd"/>
            <w:r w:rsidRPr="003F16D8">
              <w:rPr>
                <w:rFonts w:ascii="Times New Roman" w:hAnsi="Times New Roman"/>
                <w:bCs/>
              </w:rPr>
              <w:t xml:space="preserve"> </w:t>
            </w:r>
            <w:proofErr w:type="spellStart"/>
            <w:r w:rsidRPr="003F16D8">
              <w:rPr>
                <w:rFonts w:ascii="Times New Roman" w:hAnsi="Times New Roman"/>
                <w:bCs/>
              </w:rPr>
              <w:t>input</w:t>
            </w:r>
            <w:proofErr w:type="spellEnd"/>
            <w:r w:rsidRPr="003F16D8">
              <w:rPr>
                <w:rFonts w:ascii="Times New Roman" w:hAnsi="Times New Roman"/>
                <w:bCs/>
              </w:rPr>
              <w:t>): не менее 1 шт.</w:t>
            </w:r>
          </w:p>
          <w:p w14:paraId="174CC380" w14:textId="78B8D489"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Сетевые интерфейсы: Гигабитный сетевой порт (1GbE/RJ-45): не менее 2 шт.</w:t>
            </w:r>
          </w:p>
          <w:p w14:paraId="76F4C6FC" w14:textId="66CBA54C" w:rsidR="008B69DD"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Интерфейсы передачи данных: Количество портов USB 3.0: не менее 2 шт.</w:t>
            </w:r>
          </w:p>
          <w:p w14:paraId="21B13ADC" w14:textId="2D9140CF" w:rsidR="00BD7333" w:rsidRPr="003F16D8" w:rsidRDefault="008B69DD" w:rsidP="003F16D8">
            <w:pPr>
              <w:spacing w:line="240" w:lineRule="auto"/>
              <w:contextualSpacing/>
              <w:textAlignment w:val="baseline"/>
              <w:rPr>
                <w:rFonts w:ascii="Times New Roman" w:hAnsi="Times New Roman"/>
                <w:bCs/>
              </w:rPr>
            </w:pPr>
            <w:r w:rsidRPr="003F16D8">
              <w:rPr>
                <w:rFonts w:ascii="Times New Roman" w:hAnsi="Times New Roman"/>
                <w:bCs/>
              </w:rPr>
              <w:t xml:space="preserve">Интерфейс </w:t>
            </w:r>
            <w:proofErr w:type="spellStart"/>
            <w:r w:rsidRPr="003F16D8">
              <w:rPr>
                <w:rFonts w:ascii="Times New Roman" w:hAnsi="Times New Roman"/>
                <w:bCs/>
              </w:rPr>
              <w:t>eSATA</w:t>
            </w:r>
            <w:proofErr w:type="spellEnd"/>
            <w:r w:rsidRPr="003F16D8">
              <w:rPr>
                <w:rFonts w:ascii="Times New Roman" w:hAnsi="Times New Roman"/>
                <w:bCs/>
              </w:rPr>
              <w:t>: не менее 1 шт.</w:t>
            </w:r>
          </w:p>
        </w:tc>
        <w:tc>
          <w:tcPr>
            <w:tcW w:w="709" w:type="dxa"/>
          </w:tcPr>
          <w:p w14:paraId="0BAC935A" w14:textId="4D66EEFC" w:rsidR="007B7193" w:rsidRPr="003F16D8" w:rsidRDefault="006B7157" w:rsidP="003F16D8">
            <w:pPr>
              <w:spacing w:line="240" w:lineRule="auto"/>
              <w:contextualSpacing/>
              <w:textAlignment w:val="baseline"/>
              <w:rPr>
                <w:rFonts w:ascii="Times New Roman" w:hAnsi="Times New Roman"/>
                <w:bCs/>
              </w:rPr>
            </w:pPr>
            <w:r>
              <w:rPr>
                <w:rFonts w:ascii="Times New Roman" w:hAnsi="Times New Roman"/>
                <w:bCs/>
              </w:rPr>
              <w:t>2</w:t>
            </w:r>
          </w:p>
        </w:tc>
        <w:tc>
          <w:tcPr>
            <w:tcW w:w="992" w:type="dxa"/>
          </w:tcPr>
          <w:p w14:paraId="769DA135" w14:textId="2BACEB78" w:rsidR="007B7193" w:rsidRPr="003F16D8" w:rsidRDefault="007B7193" w:rsidP="003F16D8">
            <w:pPr>
              <w:spacing w:line="240" w:lineRule="auto"/>
              <w:contextualSpacing/>
              <w:textAlignment w:val="baseline"/>
              <w:rPr>
                <w:rFonts w:ascii="Times New Roman" w:hAnsi="Times New Roman"/>
                <w:bCs/>
                <w:lang w:val="en-US"/>
              </w:rPr>
            </w:pPr>
            <w:r w:rsidRPr="003F16D8">
              <w:rPr>
                <w:rFonts w:ascii="Times New Roman" w:hAnsi="Times New Roman"/>
                <w:bCs/>
              </w:rPr>
              <w:t>Шт</w:t>
            </w:r>
            <w:r w:rsidR="002129B2" w:rsidRPr="003F16D8">
              <w:rPr>
                <w:rFonts w:ascii="Times New Roman" w:hAnsi="Times New Roman"/>
                <w:bCs/>
              </w:rPr>
              <w:t>.</w:t>
            </w:r>
          </w:p>
        </w:tc>
      </w:tr>
      <w:tr w:rsidR="00B77AE9" w:rsidRPr="003F16D8" w14:paraId="40B8E936" w14:textId="77777777" w:rsidTr="003F16D8">
        <w:tc>
          <w:tcPr>
            <w:tcW w:w="567" w:type="dxa"/>
          </w:tcPr>
          <w:p w14:paraId="6716B452" w14:textId="39075FF0" w:rsidR="00B77AE9" w:rsidRPr="003F16D8" w:rsidRDefault="00B77AE9" w:rsidP="003F16D8">
            <w:pPr>
              <w:spacing w:line="240" w:lineRule="auto"/>
              <w:contextualSpacing/>
              <w:textAlignment w:val="baseline"/>
              <w:rPr>
                <w:rFonts w:ascii="Times New Roman" w:hAnsi="Times New Roman"/>
                <w:bCs/>
              </w:rPr>
            </w:pPr>
            <w:r>
              <w:rPr>
                <w:rFonts w:ascii="Times New Roman" w:hAnsi="Times New Roman"/>
                <w:bCs/>
              </w:rPr>
              <w:t>3.</w:t>
            </w:r>
          </w:p>
        </w:tc>
        <w:tc>
          <w:tcPr>
            <w:tcW w:w="1701" w:type="dxa"/>
          </w:tcPr>
          <w:p w14:paraId="6D1091F7" w14:textId="7EEF575E" w:rsidR="00B77AE9" w:rsidRPr="003F16D8" w:rsidRDefault="00B77AE9" w:rsidP="003F16D8">
            <w:pPr>
              <w:spacing w:line="240" w:lineRule="auto"/>
              <w:contextualSpacing/>
              <w:jc w:val="both"/>
              <w:textAlignment w:val="baseline"/>
              <w:rPr>
                <w:rFonts w:ascii="Times New Roman" w:hAnsi="Times New Roman"/>
                <w:lang w:bidi="ru-RU"/>
              </w:rPr>
            </w:pPr>
            <w:r w:rsidRPr="00B77AE9">
              <w:rPr>
                <w:rFonts w:ascii="Times New Roman" w:hAnsi="Times New Roman"/>
                <w:lang w:bidi="ru-RU"/>
              </w:rPr>
              <w:t>Терминал управления воспроизведением с функцией хранения контента</w:t>
            </w:r>
          </w:p>
        </w:tc>
        <w:tc>
          <w:tcPr>
            <w:tcW w:w="5387" w:type="dxa"/>
          </w:tcPr>
          <w:p w14:paraId="41EC349F" w14:textId="4AF36971"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Базовая тактовая частота</w:t>
            </w:r>
            <w:r>
              <w:rPr>
                <w:rFonts w:ascii="Times New Roman" w:hAnsi="Times New Roman"/>
                <w:bCs/>
              </w:rPr>
              <w:t xml:space="preserve">: не менее </w:t>
            </w:r>
            <w:r w:rsidRPr="00B77AE9">
              <w:rPr>
                <w:rFonts w:ascii="Times New Roman" w:hAnsi="Times New Roman"/>
                <w:bCs/>
              </w:rPr>
              <w:t>2,5</w:t>
            </w:r>
            <w:r>
              <w:rPr>
                <w:rFonts w:ascii="Times New Roman" w:hAnsi="Times New Roman"/>
                <w:bCs/>
              </w:rPr>
              <w:t xml:space="preserve"> </w:t>
            </w:r>
            <w:r w:rsidRPr="00B77AE9">
              <w:rPr>
                <w:rFonts w:ascii="Times New Roman" w:hAnsi="Times New Roman"/>
                <w:bCs/>
              </w:rPr>
              <w:t>ГГц</w:t>
            </w:r>
          </w:p>
          <w:p w14:paraId="1DAB94D3" w14:textId="2991FF95"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Объем оперативной памяти</w:t>
            </w:r>
            <w:r>
              <w:rPr>
                <w:rFonts w:ascii="Times New Roman" w:hAnsi="Times New Roman"/>
                <w:bCs/>
              </w:rPr>
              <w:t xml:space="preserve">: не менее </w:t>
            </w:r>
            <w:r w:rsidRPr="00B77AE9">
              <w:rPr>
                <w:rFonts w:ascii="Times New Roman" w:hAnsi="Times New Roman"/>
                <w:bCs/>
              </w:rPr>
              <w:t>16</w:t>
            </w:r>
            <w:r>
              <w:rPr>
                <w:rFonts w:ascii="Times New Roman" w:hAnsi="Times New Roman"/>
                <w:bCs/>
              </w:rPr>
              <w:t xml:space="preserve"> </w:t>
            </w:r>
            <w:r w:rsidRPr="00B77AE9">
              <w:rPr>
                <w:rFonts w:ascii="Times New Roman" w:hAnsi="Times New Roman"/>
                <w:bCs/>
              </w:rPr>
              <w:t>Гигабайт</w:t>
            </w:r>
          </w:p>
          <w:p w14:paraId="5A792D0E" w14:textId="44CCD943"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Объем внутреннего хранилища</w:t>
            </w:r>
            <w:r>
              <w:rPr>
                <w:rFonts w:ascii="Times New Roman" w:hAnsi="Times New Roman"/>
                <w:bCs/>
              </w:rPr>
              <w:t xml:space="preserve">: не менее </w:t>
            </w:r>
            <w:r w:rsidRPr="00B77AE9">
              <w:rPr>
                <w:rFonts w:ascii="Times New Roman" w:hAnsi="Times New Roman"/>
                <w:bCs/>
              </w:rPr>
              <w:t>4000</w:t>
            </w:r>
            <w:r>
              <w:rPr>
                <w:rFonts w:ascii="Times New Roman" w:hAnsi="Times New Roman"/>
                <w:bCs/>
              </w:rPr>
              <w:t xml:space="preserve"> </w:t>
            </w:r>
            <w:r w:rsidRPr="00B77AE9">
              <w:rPr>
                <w:rFonts w:ascii="Times New Roman" w:hAnsi="Times New Roman"/>
                <w:bCs/>
              </w:rPr>
              <w:t>Гигабайт</w:t>
            </w:r>
          </w:p>
          <w:p w14:paraId="75C25A15" w14:textId="38221B06"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Диагональ дисплея</w:t>
            </w:r>
            <w:r>
              <w:rPr>
                <w:rFonts w:ascii="Times New Roman" w:hAnsi="Times New Roman"/>
                <w:bCs/>
              </w:rPr>
              <w:t xml:space="preserve">: не менее </w:t>
            </w:r>
            <w:r w:rsidRPr="00B77AE9">
              <w:rPr>
                <w:rFonts w:ascii="Times New Roman" w:hAnsi="Times New Roman"/>
                <w:bCs/>
              </w:rPr>
              <w:t>24</w:t>
            </w:r>
            <w:r>
              <w:rPr>
                <w:rFonts w:ascii="Times New Roman" w:hAnsi="Times New Roman"/>
                <w:bCs/>
              </w:rPr>
              <w:t xml:space="preserve"> </w:t>
            </w:r>
            <w:r w:rsidRPr="00B77AE9">
              <w:rPr>
                <w:rFonts w:ascii="Times New Roman" w:hAnsi="Times New Roman"/>
                <w:bCs/>
              </w:rPr>
              <w:t>Дюйм</w:t>
            </w:r>
            <w:r>
              <w:rPr>
                <w:rFonts w:ascii="Times New Roman" w:hAnsi="Times New Roman"/>
                <w:bCs/>
              </w:rPr>
              <w:t>ов</w:t>
            </w:r>
          </w:p>
          <w:p w14:paraId="6E3F505D" w14:textId="0DC4A29F"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Разрешение дисплея</w:t>
            </w:r>
            <w:r>
              <w:rPr>
                <w:rFonts w:ascii="Times New Roman" w:hAnsi="Times New Roman"/>
                <w:bCs/>
              </w:rPr>
              <w:t xml:space="preserve">: не менее </w:t>
            </w:r>
            <w:r w:rsidRPr="00B77AE9">
              <w:rPr>
                <w:rFonts w:ascii="Times New Roman" w:hAnsi="Times New Roman"/>
                <w:bCs/>
              </w:rPr>
              <w:t>1920 x 1080</w:t>
            </w:r>
          </w:p>
          <w:p w14:paraId="6FA610F7" w14:textId="7883ECFA"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Частота обновления дисплея</w:t>
            </w:r>
            <w:r>
              <w:rPr>
                <w:rFonts w:ascii="Times New Roman" w:hAnsi="Times New Roman"/>
                <w:bCs/>
              </w:rPr>
              <w:t>:</w:t>
            </w:r>
            <w:r w:rsidRPr="00B77AE9">
              <w:rPr>
                <w:rFonts w:ascii="Times New Roman" w:hAnsi="Times New Roman"/>
                <w:bCs/>
              </w:rPr>
              <w:tab/>
            </w:r>
            <w:r>
              <w:rPr>
                <w:rFonts w:ascii="Times New Roman" w:hAnsi="Times New Roman"/>
                <w:bCs/>
              </w:rPr>
              <w:t xml:space="preserve">не менее </w:t>
            </w:r>
            <w:r w:rsidRPr="00B77AE9">
              <w:rPr>
                <w:rFonts w:ascii="Times New Roman" w:hAnsi="Times New Roman"/>
                <w:bCs/>
              </w:rPr>
              <w:t>120</w:t>
            </w:r>
            <w:r>
              <w:rPr>
                <w:rFonts w:ascii="Times New Roman" w:hAnsi="Times New Roman"/>
                <w:bCs/>
              </w:rPr>
              <w:t xml:space="preserve"> </w:t>
            </w:r>
            <w:r w:rsidRPr="00B77AE9">
              <w:rPr>
                <w:rFonts w:ascii="Times New Roman" w:hAnsi="Times New Roman"/>
                <w:bCs/>
              </w:rPr>
              <w:t>Герц</w:t>
            </w:r>
          </w:p>
          <w:p w14:paraId="50E5C0AD" w14:textId="4DAD5BFF" w:rsidR="00B77AE9" w:rsidRPr="00B77AE9"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Компьютерный манипулятор «мышь»</w:t>
            </w:r>
            <w:r>
              <w:rPr>
                <w:rFonts w:ascii="Times New Roman" w:hAnsi="Times New Roman"/>
                <w:bCs/>
              </w:rPr>
              <w:t>: н</w:t>
            </w:r>
            <w:r w:rsidRPr="00B77AE9">
              <w:rPr>
                <w:rFonts w:ascii="Times New Roman" w:hAnsi="Times New Roman"/>
                <w:bCs/>
              </w:rPr>
              <w:t>аличие</w:t>
            </w:r>
            <w:r w:rsidRPr="00B77AE9">
              <w:rPr>
                <w:rFonts w:ascii="Times New Roman" w:hAnsi="Times New Roman"/>
                <w:bCs/>
              </w:rPr>
              <w:tab/>
            </w:r>
          </w:p>
          <w:p w14:paraId="2FBCAB51" w14:textId="68F37939" w:rsidR="00B77AE9" w:rsidRPr="003F16D8" w:rsidRDefault="00B77AE9" w:rsidP="00B77AE9">
            <w:pPr>
              <w:spacing w:line="240" w:lineRule="auto"/>
              <w:contextualSpacing/>
              <w:textAlignment w:val="baseline"/>
              <w:rPr>
                <w:rFonts w:ascii="Times New Roman" w:hAnsi="Times New Roman"/>
                <w:bCs/>
              </w:rPr>
            </w:pPr>
            <w:r w:rsidRPr="00B77AE9">
              <w:rPr>
                <w:rFonts w:ascii="Times New Roman" w:hAnsi="Times New Roman"/>
                <w:bCs/>
              </w:rPr>
              <w:t>Программируемая функциональная клавиатура</w:t>
            </w:r>
            <w:r>
              <w:rPr>
                <w:rFonts w:ascii="Times New Roman" w:hAnsi="Times New Roman"/>
                <w:bCs/>
              </w:rPr>
              <w:t>:</w:t>
            </w:r>
            <w:r w:rsidRPr="00B77AE9">
              <w:rPr>
                <w:rFonts w:ascii="Times New Roman" w:hAnsi="Times New Roman"/>
                <w:bCs/>
              </w:rPr>
              <w:t xml:space="preserve"> Наличие</w:t>
            </w:r>
            <w:r w:rsidRPr="00B77AE9">
              <w:rPr>
                <w:rFonts w:ascii="Times New Roman" w:hAnsi="Times New Roman"/>
                <w:bCs/>
              </w:rPr>
              <w:tab/>
            </w:r>
          </w:p>
        </w:tc>
        <w:tc>
          <w:tcPr>
            <w:tcW w:w="709" w:type="dxa"/>
          </w:tcPr>
          <w:p w14:paraId="7404FC31" w14:textId="5C6375B8" w:rsidR="00B77AE9" w:rsidRPr="003F16D8" w:rsidRDefault="00AB7B90" w:rsidP="003F16D8">
            <w:pPr>
              <w:spacing w:line="240" w:lineRule="auto"/>
              <w:contextualSpacing/>
              <w:textAlignment w:val="baseline"/>
              <w:rPr>
                <w:rFonts w:ascii="Times New Roman" w:hAnsi="Times New Roman"/>
                <w:bCs/>
              </w:rPr>
            </w:pPr>
            <w:r>
              <w:rPr>
                <w:rFonts w:ascii="Times New Roman" w:hAnsi="Times New Roman"/>
                <w:bCs/>
              </w:rPr>
              <w:t>1</w:t>
            </w:r>
          </w:p>
        </w:tc>
        <w:tc>
          <w:tcPr>
            <w:tcW w:w="992" w:type="dxa"/>
          </w:tcPr>
          <w:p w14:paraId="7E4BE5B9" w14:textId="54FADE40" w:rsidR="00B77AE9" w:rsidRPr="003F16D8" w:rsidRDefault="00AB7B90" w:rsidP="003F16D8">
            <w:pPr>
              <w:spacing w:line="240" w:lineRule="auto"/>
              <w:contextualSpacing/>
              <w:textAlignment w:val="baseline"/>
              <w:rPr>
                <w:rFonts w:ascii="Times New Roman" w:hAnsi="Times New Roman"/>
                <w:bCs/>
              </w:rPr>
            </w:pPr>
            <w:proofErr w:type="spellStart"/>
            <w:r w:rsidRPr="003F16D8">
              <w:rPr>
                <w:rFonts w:ascii="Times New Roman" w:hAnsi="Times New Roman"/>
                <w:bCs/>
              </w:rPr>
              <w:t>Комп</w:t>
            </w:r>
            <w:r>
              <w:rPr>
                <w:rFonts w:ascii="Times New Roman" w:hAnsi="Times New Roman"/>
                <w:bCs/>
              </w:rPr>
              <w:t>л</w:t>
            </w:r>
            <w:proofErr w:type="spellEnd"/>
            <w:r w:rsidRPr="003F16D8">
              <w:rPr>
                <w:rFonts w:ascii="Times New Roman" w:hAnsi="Times New Roman"/>
                <w:bCs/>
              </w:rPr>
              <w:t>.</w:t>
            </w:r>
          </w:p>
        </w:tc>
      </w:tr>
      <w:tr w:rsidR="007B7193" w:rsidRPr="003F16D8" w14:paraId="521F4F6C" w14:textId="77777777" w:rsidTr="003F16D8">
        <w:trPr>
          <w:trHeight w:val="504"/>
        </w:trPr>
        <w:tc>
          <w:tcPr>
            <w:tcW w:w="567" w:type="dxa"/>
          </w:tcPr>
          <w:p w14:paraId="44930E22" w14:textId="507AC7B8" w:rsidR="007B7193" w:rsidRPr="003F16D8" w:rsidRDefault="00B77AE9" w:rsidP="003F16D8">
            <w:pPr>
              <w:spacing w:line="240" w:lineRule="auto"/>
              <w:contextualSpacing/>
              <w:jc w:val="both"/>
              <w:textAlignment w:val="baseline"/>
              <w:rPr>
                <w:rFonts w:ascii="Times New Roman" w:hAnsi="Times New Roman"/>
                <w:bCs/>
              </w:rPr>
            </w:pPr>
            <w:r>
              <w:rPr>
                <w:rFonts w:ascii="Times New Roman" w:hAnsi="Times New Roman"/>
                <w:bCs/>
              </w:rPr>
              <w:t>4</w:t>
            </w:r>
            <w:r w:rsidR="007B7193" w:rsidRPr="003F16D8">
              <w:rPr>
                <w:rFonts w:ascii="Times New Roman" w:hAnsi="Times New Roman"/>
                <w:bCs/>
              </w:rPr>
              <w:t>.</w:t>
            </w:r>
          </w:p>
        </w:tc>
        <w:tc>
          <w:tcPr>
            <w:tcW w:w="1701" w:type="dxa"/>
          </w:tcPr>
          <w:p w14:paraId="08ECA0CE" w14:textId="1D764B59" w:rsidR="007B7193" w:rsidRPr="003F16D8" w:rsidRDefault="007B7193" w:rsidP="003F16D8">
            <w:pPr>
              <w:spacing w:line="240" w:lineRule="auto"/>
              <w:contextualSpacing/>
              <w:textAlignment w:val="baseline"/>
              <w:rPr>
                <w:rFonts w:ascii="Times New Roman" w:hAnsi="Times New Roman"/>
                <w:bCs/>
              </w:rPr>
            </w:pPr>
            <w:r w:rsidRPr="003F16D8">
              <w:rPr>
                <w:rFonts w:ascii="Times New Roman" w:hAnsi="Times New Roman"/>
                <w:bCs/>
              </w:rPr>
              <w:t>Комплект сменных батарей для источника бесперебойного питания</w:t>
            </w:r>
          </w:p>
        </w:tc>
        <w:tc>
          <w:tcPr>
            <w:tcW w:w="5387" w:type="dxa"/>
          </w:tcPr>
          <w:p w14:paraId="2DC73ED0" w14:textId="25BBB343" w:rsidR="00340614" w:rsidRPr="003F16D8" w:rsidRDefault="00340614" w:rsidP="003F16D8">
            <w:pPr>
              <w:spacing w:line="240" w:lineRule="auto"/>
              <w:contextualSpacing/>
              <w:jc w:val="both"/>
              <w:textAlignment w:val="baseline"/>
              <w:rPr>
                <w:rFonts w:ascii="Times New Roman" w:hAnsi="Times New Roman"/>
                <w:bCs/>
              </w:rPr>
            </w:pPr>
            <w:r w:rsidRPr="003F16D8">
              <w:rPr>
                <w:rFonts w:ascii="Times New Roman" w:hAnsi="Times New Roman"/>
                <w:bCs/>
              </w:rPr>
              <w:t>Тип аккумулятора:</w:t>
            </w:r>
            <w:r w:rsidR="00B77AE9">
              <w:rPr>
                <w:rFonts w:ascii="Times New Roman" w:hAnsi="Times New Roman"/>
                <w:bCs/>
              </w:rPr>
              <w:t xml:space="preserve"> </w:t>
            </w:r>
            <w:r w:rsidRPr="003F16D8">
              <w:rPr>
                <w:rFonts w:ascii="Times New Roman" w:hAnsi="Times New Roman"/>
                <w:bCs/>
              </w:rPr>
              <w:t>Свинцово-кислотный, герметизированный, необслуживаемый (VRLA)</w:t>
            </w:r>
          </w:p>
          <w:p w14:paraId="4A70553E" w14:textId="356A331B" w:rsidR="00340614" w:rsidRPr="003F16D8" w:rsidRDefault="00340614" w:rsidP="003F16D8">
            <w:pPr>
              <w:spacing w:line="240" w:lineRule="auto"/>
              <w:contextualSpacing/>
              <w:jc w:val="both"/>
              <w:textAlignment w:val="baseline"/>
              <w:rPr>
                <w:rFonts w:ascii="Times New Roman" w:hAnsi="Times New Roman"/>
                <w:bCs/>
              </w:rPr>
            </w:pPr>
            <w:r w:rsidRPr="003F16D8">
              <w:rPr>
                <w:rFonts w:ascii="Times New Roman" w:hAnsi="Times New Roman"/>
                <w:bCs/>
              </w:rPr>
              <w:t>Номинальное напряжение: не менее 12 В</w:t>
            </w:r>
          </w:p>
          <w:p w14:paraId="52830AAE" w14:textId="5F7E756B" w:rsidR="00340614" w:rsidRPr="003F16D8" w:rsidRDefault="00340614" w:rsidP="003F16D8">
            <w:pPr>
              <w:spacing w:line="240" w:lineRule="auto"/>
              <w:contextualSpacing/>
              <w:jc w:val="both"/>
              <w:textAlignment w:val="baseline"/>
              <w:rPr>
                <w:rFonts w:ascii="Times New Roman" w:hAnsi="Times New Roman"/>
                <w:bCs/>
              </w:rPr>
            </w:pPr>
            <w:r w:rsidRPr="003F16D8">
              <w:rPr>
                <w:rFonts w:ascii="Times New Roman" w:hAnsi="Times New Roman"/>
                <w:bCs/>
              </w:rPr>
              <w:t xml:space="preserve">Номинальная емкость: не менее 9 </w:t>
            </w:r>
            <w:proofErr w:type="spellStart"/>
            <w:r w:rsidRPr="003F16D8">
              <w:rPr>
                <w:rFonts w:ascii="Times New Roman" w:hAnsi="Times New Roman"/>
                <w:bCs/>
              </w:rPr>
              <w:t>А·ч</w:t>
            </w:r>
            <w:proofErr w:type="spellEnd"/>
            <w:r w:rsidRPr="003F16D8">
              <w:rPr>
                <w:rFonts w:ascii="Times New Roman" w:hAnsi="Times New Roman"/>
                <w:bCs/>
              </w:rPr>
              <w:t xml:space="preserve"> </w:t>
            </w:r>
          </w:p>
          <w:p w14:paraId="083DA947" w14:textId="116B716D" w:rsidR="00340614" w:rsidRPr="003F16D8" w:rsidRDefault="00340614" w:rsidP="003F16D8">
            <w:pPr>
              <w:spacing w:line="240" w:lineRule="auto"/>
              <w:contextualSpacing/>
              <w:jc w:val="both"/>
              <w:textAlignment w:val="baseline"/>
              <w:rPr>
                <w:rFonts w:ascii="Times New Roman" w:hAnsi="Times New Roman"/>
                <w:bCs/>
              </w:rPr>
            </w:pPr>
            <w:r w:rsidRPr="003F16D8">
              <w:rPr>
                <w:rFonts w:ascii="Times New Roman" w:hAnsi="Times New Roman"/>
                <w:bCs/>
              </w:rPr>
              <w:t xml:space="preserve">Тип клемм: FASTON (зажим) </w:t>
            </w:r>
            <w:r w:rsidR="00B77AE9">
              <w:rPr>
                <w:rFonts w:ascii="Times New Roman" w:hAnsi="Times New Roman"/>
                <w:bCs/>
              </w:rPr>
              <w:t xml:space="preserve">не менее </w:t>
            </w:r>
            <w:r w:rsidRPr="003F16D8">
              <w:rPr>
                <w:rFonts w:ascii="Times New Roman" w:hAnsi="Times New Roman"/>
                <w:bCs/>
              </w:rPr>
              <w:t>6,35 мм (тип T2 / F2)</w:t>
            </w:r>
          </w:p>
          <w:p w14:paraId="4093CA21" w14:textId="35161A27" w:rsidR="00340614" w:rsidRPr="003F16D8" w:rsidRDefault="00340614" w:rsidP="003F16D8">
            <w:pPr>
              <w:spacing w:line="240" w:lineRule="auto"/>
              <w:contextualSpacing/>
              <w:jc w:val="both"/>
              <w:textAlignment w:val="baseline"/>
              <w:rPr>
                <w:rFonts w:ascii="Times New Roman" w:hAnsi="Times New Roman"/>
                <w:bCs/>
              </w:rPr>
            </w:pPr>
            <w:r w:rsidRPr="003F16D8">
              <w:rPr>
                <w:rFonts w:ascii="Times New Roman" w:hAnsi="Times New Roman"/>
                <w:bCs/>
              </w:rPr>
              <w:t>Материал корпуса: Ударопрочный, негорючий пластик (ABS)</w:t>
            </w:r>
          </w:p>
          <w:p w14:paraId="5B6F520E" w14:textId="77777777" w:rsidR="007B7193" w:rsidRPr="003F16D8" w:rsidRDefault="00340614" w:rsidP="003F16D8">
            <w:pPr>
              <w:spacing w:line="240" w:lineRule="auto"/>
              <w:contextualSpacing/>
              <w:jc w:val="both"/>
              <w:textAlignment w:val="baseline"/>
              <w:rPr>
                <w:rFonts w:ascii="Times New Roman" w:hAnsi="Times New Roman"/>
                <w:bCs/>
              </w:rPr>
            </w:pPr>
            <w:r w:rsidRPr="003F16D8">
              <w:rPr>
                <w:rFonts w:ascii="Times New Roman" w:hAnsi="Times New Roman"/>
                <w:bCs/>
              </w:rPr>
              <w:t>Назначение: для работы в буферном режиме в составе источников бесперебойного питания</w:t>
            </w:r>
          </w:p>
          <w:p w14:paraId="78E1A545" w14:textId="605565AC" w:rsidR="007F0B1D" w:rsidRPr="003F16D8" w:rsidRDefault="007F0B1D" w:rsidP="003F16D8">
            <w:pPr>
              <w:spacing w:line="240" w:lineRule="auto"/>
              <w:contextualSpacing/>
              <w:jc w:val="both"/>
              <w:textAlignment w:val="baseline"/>
              <w:rPr>
                <w:rFonts w:ascii="Times New Roman" w:hAnsi="Times New Roman"/>
                <w:bCs/>
              </w:rPr>
            </w:pPr>
            <w:r w:rsidRPr="00B77AE9">
              <w:rPr>
                <w:rFonts w:ascii="Times New Roman" w:hAnsi="Times New Roman"/>
                <w:bCs/>
              </w:rPr>
              <w:lastRenderedPageBreak/>
              <w:t>Комплект поставки должен включать:</w:t>
            </w:r>
            <w:r w:rsidRPr="003F16D8">
              <w:rPr>
                <w:rFonts w:ascii="Times New Roman" w:hAnsi="Times New Roman"/>
                <w:bCs/>
              </w:rPr>
              <w:t xml:space="preserve"> </w:t>
            </w:r>
            <w:r w:rsidR="00B77AE9">
              <w:rPr>
                <w:rFonts w:ascii="Times New Roman" w:hAnsi="Times New Roman"/>
                <w:bCs/>
              </w:rPr>
              <w:t>не менее 6</w:t>
            </w:r>
            <w:r w:rsidR="007C003A">
              <w:rPr>
                <w:rFonts w:ascii="Times New Roman" w:hAnsi="Times New Roman"/>
                <w:bCs/>
              </w:rPr>
              <w:t xml:space="preserve"> батарей</w:t>
            </w:r>
          </w:p>
        </w:tc>
        <w:tc>
          <w:tcPr>
            <w:tcW w:w="709" w:type="dxa"/>
          </w:tcPr>
          <w:p w14:paraId="7FF5B3E1" w14:textId="551687C5" w:rsidR="007B7193" w:rsidRPr="00AB7B90" w:rsidRDefault="00AB7B90" w:rsidP="003F16D8">
            <w:pPr>
              <w:spacing w:line="240" w:lineRule="auto"/>
              <w:contextualSpacing/>
              <w:jc w:val="both"/>
              <w:textAlignment w:val="baseline"/>
              <w:rPr>
                <w:rFonts w:ascii="Times New Roman" w:hAnsi="Times New Roman"/>
                <w:bCs/>
              </w:rPr>
            </w:pPr>
            <w:r>
              <w:rPr>
                <w:rFonts w:ascii="Times New Roman" w:hAnsi="Times New Roman"/>
                <w:bCs/>
              </w:rPr>
              <w:lastRenderedPageBreak/>
              <w:t>2</w:t>
            </w:r>
          </w:p>
        </w:tc>
        <w:tc>
          <w:tcPr>
            <w:tcW w:w="992" w:type="dxa"/>
          </w:tcPr>
          <w:p w14:paraId="1002AFCF" w14:textId="26EDA8F0" w:rsidR="007B7193" w:rsidRPr="003F16D8" w:rsidRDefault="007B7193" w:rsidP="003F16D8">
            <w:pPr>
              <w:spacing w:line="240" w:lineRule="auto"/>
              <w:contextualSpacing/>
              <w:jc w:val="both"/>
              <w:textAlignment w:val="baseline"/>
              <w:rPr>
                <w:rFonts w:ascii="Times New Roman" w:hAnsi="Times New Roman"/>
                <w:bCs/>
                <w:lang w:val="en-US"/>
              </w:rPr>
            </w:pPr>
            <w:proofErr w:type="spellStart"/>
            <w:r w:rsidRPr="003F16D8">
              <w:rPr>
                <w:rFonts w:ascii="Times New Roman" w:hAnsi="Times New Roman"/>
                <w:bCs/>
              </w:rPr>
              <w:t>Комп</w:t>
            </w:r>
            <w:r w:rsidR="00174F90">
              <w:rPr>
                <w:rFonts w:ascii="Times New Roman" w:hAnsi="Times New Roman"/>
                <w:bCs/>
              </w:rPr>
              <w:t>л</w:t>
            </w:r>
            <w:proofErr w:type="spellEnd"/>
            <w:r w:rsidR="002129B2" w:rsidRPr="003F16D8">
              <w:rPr>
                <w:rFonts w:ascii="Times New Roman" w:hAnsi="Times New Roman"/>
                <w:bCs/>
              </w:rPr>
              <w:t>.</w:t>
            </w:r>
          </w:p>
        </w:tc>
      </w:tr>
    </w:tbl>
    <w:p w14:paraId="5245894C" w14:textId="77777777" w:rsidR="00F257F4" w:rsidRPr="00F257F4" w:rsidRDefault="00F257F4" w:rsidP="003F16D8">
      <w:pPr>
        <w:tabs>
          <w:tab w:val="left" w:pos="284"/>
        </w:tabs>
        <w:spacing w:after="0" w:line="240" w:lineRule="auto"/>
        <w:contextualSpacing/>
        <w:rPr>
          <w:rFonts w:ascii="Times New Roman" w:hAnsi="Times New Roman"/>
          <w:b/>
        </w:rPr>
      </w:pPr>
    </w:p>
    <w:p w14:paraId="575C848C" w14:textId="77777777" w:rsidR="004D117C" w:rsidRPr="004D117C" w:rsidRDefault="00021850" w:rsidP="003F16D8">
      <w:pPr>
        <w:pStyle w:val="a3"/>
        <w:numPr>
          <w:ilvl w:val="0"/>
          <w:numId w:val="1"/>
        </w:numPr>
        <w:tabs>
          <w:tab w:val="left" w:pos="0"/>
        </w:tabs>
        <w:autoSpaceDE w:val="0"/>
        <w:autoSpaceDN w:val="0"/>
        <w:adjustRightInd w:val="0"/>
        <w:spacing w:after="0" w:line="240" w:lineRule="auto"/>
        <w:ind w:left="709" w:hanging="709"/>
        <w:jc w:val="both"/>
        <w:rPr>
          <w:rFonts w:ascii="Times New Roman" w:hAnsi="Times New Roman"/>
          <w:bCs/>
          <w:iCs/>
        </w:rPr>
      </w:pPr>
      <w:r w:rsidRPr="00C86F55">
        <w:rPr>
          <w:rFonts w:ascii="Times New Roman" w:hAnsi="Times New Roman"/>
          <w:b/>
          <w:bCs/>
        </w:rPr>
        <w:t>Место поставки</w:t>
      </w:r>
      <w:r w:rsidR="0090576F" w:rsidRPr="00C86F55">
        <w:rPr>
          <w:rFonts w:ascii="Times New Roman" w:hAnsi="Times New Roman"/>
          <w:b/>
          <w:bCs/>
        </w:rPr>
        <w:t xml:space="preserve"> и монтажа</w:t>
      </w:r>
      <w:r w:rsidRPr="00C86F55">
        <w:rPr>
          <w:rFonts w:ascii="Times New Roman" w:hAnsi="Times New Roman"/>
          <w:b/>
          <w:bCs/>
        </w:rPr>
        <w:t>:</w:t>
      </w:r>
      <w:r w:rsidRPr="00C86F55">
        <w:rPr>
          <w:rFonts w:ascii="Times New Roman" w:hAnsi="Times New Roman"/>
          <w:bCs/>
        </w:rPr>
        <w:t xml:space="preserve"> </w:t>
      </w:r>
      <w:r w:rsidR="004D117C" w:rsidRPr="004D117C">
        <w:rPr>
          <w:rFonts w:ascii="Times New Roman" w:hAnsi="Times New Roman"/>
          <w:bCs/>
        </w:rPr>
        <w:t xml:space="preserve">453300, РЕСПУБЛИКА БАШКОРТОСТАН, Г. КУМЕРТАУ, УЛ. 40 ЛЕТ ПОБЕДЫ, Д. 1 </w:t>
      </w:r>
    </w:p>
    <w:p w14:paraId="28583498" w14:textId="3FBA27E4" w:rsidR="00021850" w:rsidRPr="004D117C" w:rsidRDefault="00021850" w:rsidP="003F16D8">
      <w:pPr>
        <w:pStyle w:val="a3"/>
        <w:numPr>
          <w:ilvl w:val="0"/>
          <w:numId w:val="1"/>
        </w:numPr>
        <w:tabs>
          <w:tab w:val="left" w:pos="0"/>
        </w:tabs>
        <w:autoSpaceDE w:val="0"/>
        <w:autoSpaceDN w:val="0"/>
        <w:adjustRightInd w:val="0"/>
        <w:spacing w:after="0" w:line="240" w:lineRule="auto"/>
        <w:ind w:left="709" w:hanging="709"/>
        <w:jc w:val="both"/>
        <w:rPr>
          <w:rFonts w:ascii="Times New Roman" w:hAnsi="Times New Roman"/>
          <w:bCs/>
          <w:iCs/>
        </w:rPr>
      </w:pPr>
      <w:r w:rsidRPr="004D117C">
        <w:rPr>
          <w:rFonts w:ascii="Times New Roman" w:hAnsi="Times New Roman"/>
          <w:b/>
          <w:highlight w:val="yellow"/>
          <w:lang w:eastAsia="ar-SA"/>
        </w:rPr>
        <w:t>Срок поставки</w:t>
      </w:r>
      <w:r w:rsidR="0090576F" w:rsidRPr="004D117C">
        <w:rPr>
          <w:rFonts w:ascii="Times New Roman" w:hAnsi="Times New Roman"/>
          <w:b/>
          <w:highlight w:val="yellow"/>
          <w:lang w:eastAsia="ar-SA"/>
        </w:rPr>
        <w:t xml:space="preserve"> и монтажа</w:t>
      </w:r>
      <w:r w:rsidRPr="004D117C">
        <w:rPr>
          <w:rFonts w:ascii="Times New Roman" w:hAnsi="Times New Roman"/>
          <w:b/>
          <w:highlight w:val="yellow"/>
          <w:lang w:eastAsia="ar-SA"/>
        </w:rPr>
        <w:t>:</w:t>
      </w:r>
      <w:r w:rsidRPr="004D117C">
        <w:rPr>
          <w:rFonts w:ascii="Times New Roman" w:hAnsi="Times New Roman"/>
          <w:b/>
          <w:iCs/>
          <w:highlight w:val="yellow"/>
        </w:rPr>
        <w:t xml:space="preserve"> </w:t>
      </w:r>
      <w:r w:rsidR="00A52B4F" w:rsidRPr="004D117C">
        <w:rPr>
          <w:rFonts w:ascii="Times New Roman" w:hAnsi="Times New Roman"/>
          <w:bCs/>
          <w:iCs/>
          <w:highlight w:val="yellow"/>
        </w:rPr>
        <w:t>с даты</w:t>
      </w:r>
      <w:r w:rsidR="00DC1B0E" w:rsidRPr="004D117C">
        <w:rPr>
          <w:rFonts w:ascii="Times New Roman" w:hAnsi="Times New Roman"/>
          <w:bCs/>
          <w:iCs/>
          <w:highlight w:val="yellow"/>
        </w:rPr>
        <w:t xml:space="preserve"> заключения Договора </w:t>
      </w:r>
      <w:r w:rsidR="00EB6F51" w:rsidRPr="004D117C">
        <w:rPr>
          <w:rFonts w:ascii="Times New Roman" w:hAnsi="Times New Roman"/>
          <w:bCs/>
          <w:iCs/>
          <w:highlight w:val="yellow"/>
        </w:rPr>
        <w:t xml:space="preserve">в течение </w:t>
      </w:r>
      <w:r w:rsidR="00C86F55">
        <w:rPr>
          <w:rFonts w:ascii="Times New Roman" w:hAnsi="Times New Roman"/>
          <w:bCs/>
          <w:iCs/>
          <w:highlight w:val="yellow"/>
        </w:rPr>
        <w:t>4</w:t>
      </w:r>
      <w:r w:rsidR="00E73723">
        <w:rPr>
          <w:rFonts w:ascii="Times New Roman" w:hAnsi="Times New Roman"/>
          <w:bCs/>
          <w:iCs/>
          <w:highlight w:val="yellow"/>
        </w:rPr>
        <w:t>5</w:t>
      </w:r>
      <w:r w:rsidR="00EB6F51" w:rsidRPr="004D117C">
        <w:rPr>
          <w:rFonts w:ascii="Times New Roman" w:hAnsi="Times New Roman"/>
          <w:bCs/>
          <w:iCs/>
          <w:highlight w:val="yellow"/>
        </w:rPr>
        <w:t xml:space="preserve"> календарных дней</w:t>
      </w:r>
      <w:r w:rsidRPr="004D117C">
        <w:rPr>
          <w:rFonts w:ascii="Times New Roman" w:hAnsi="Times New Roman"/>
          <w:bCs/>
          <w:iCs/>
          <w:highlight w:val="yellow"/>
        </w:rPr>
        <w:t xml:space="preserve">. </w:t>
      </w:r>
    </w:p>
    <w:p w14:paraId="7ABD4785" w14:textId="0ACFD10E" w:rsidR="003B767D" w:rsidRDefault="003B767D" w:rsidP="003F16D8">
      <w:pPr>
        <w:autoSpaceDE w:val="0"/>
        <w:autoSpaceDN w:val="0"/>
        <w:adjustRightInd w:val="0"/>
        <w:spacing w:after="0" w:line="240" w:lineRule="auto"/>
        <w:contextualSpacing/>
        <w:jc w:val="both"/>
        <w:rPr>
          <w:rFonts w:ascii="Times New Roman" w:hAnsi="Times New Roman"/>
          <w:bCs/>
          <w:iCs/>
        </w:rPr>
      </w:pPr>
      <w:r w:rsidRPr="003B767D">
        <w:rPr>
          <w:rFonts w:ascii="Times New Roman" w:hAnsi="Times New Roman"/>
          <w:bCs/>
          <w:iCs/>
        </w:rPr>
        <w:t>3.1. Доставка товара, погрузочно-разгрузочные работы,</w:t>
      </w:r>
      <w:r>
        <w:rPr>
          <w:rFonts w:ascii="Times New Roman" w:hAnsi="Times New Roman"/>
          <w:bCs/>
          <w:iCs/>
        </w:rPr>
        <w:t xml:space="preserve"> установка, монтаж</w:t>
      </w:r>
      <w:r w:rsidR="0072585E">
        <w:rPr>
          <w:rFonts w:ascii="Times New Roman" w:hAnsi="Times New Roman"/>
          <w:bCs/>
          <w:iCs/>
        </w:rPr>
        <w:t>, пуско-наладка</w:t>
      </w:r>
      <w:r w:rsidRPr="003B767D">
        <w:rPr>
          <w:rFonts w:ascii="Times New Roman" w:hAnsi="Times New Roman"/>
          <w:bCs/>
          <w:iCs/>
        </w:rPr>
        <w:t xml:space="preserve"> производится силами Поставщика.</w:t>
      </w:r>
    </w:p>
    <w:p w14:paraId="15C45546" w14:textId="20D3DC75" w:rsidR="00021850" w:rsidRPr="005E280A" w:rsidRDefault="00021850" w:rsidP="003F16D8">
      <w:pPr>
        <w:autoSpaceDE w:val="0"/>
        <w:autoSpaceDN w:val="0"/>
        <w:adjustRightInd w:val="0"/>
        <w:spacing w:after="0" w:line="240" w:lineRule="auto"/>
        <w:contextualSpacing/>
        <w:jc w:val="both"/>
        <w:rPr>
          <w:rFonts w:ascii="Times New Roman" w:hAnsi="Times New Roman"/>
          <w:b/>
          <w:lang w:eastAsia="ar-SA"/>
        </w:rPr>
      </w:pPr>
      <w:r w:rsidRPr="005E280A">
        <w:rPr>
          <w:rFonts w:ascii="Times New Roman" w:hAnsi="Times New Roman"/>
          <w:b/>
          <w:lang w:eastAsia="ar-SA"/>
        </w:rPr>
        <w:t>4. Требования к качеству, безопасности поставляемого товара:</w:t>
      </w:r>
    </w:p>
    <w:p w14:paraId="28082C22"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 xml:space="preserve">4.1. Поставляемый товар должен соответствовать заданным функциональным и качественным характеристикам; </w:t>
      </w:r>
    </w:p>
    <w:p w14:paraId="5C91D5B0"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61BFA9C3"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10E07C1A"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F05B842"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697A620A" w14:textId="77777777" w:rsidR="00021850" w:rsidRPr="005E280A" w:rsidRDefault="00021850" w:rsidP="003F16D8">
      <w:pPr>
        <w:tabs>
          <w:tab w:val="left" w:pos="0"/>
        </w:tabs>
        <w:spacing w:after="0" w:line="240" w:lineRule="auto"/>
        <w:contextualSpacing/>
        <w:jc w:val="both"/>
        <w:rPr>
          <w:rFonts w:ascii="Times New Roman" w:hAnsi="Times New Roman"/>
          <w:b/>
          <w:lang w:eastAsia="ar-SA"/>
        </w:rPr>
      </w:pPr>
      <w:r w:rsidRPr="005E280A">
        <w:rPr>
          <w:rFonts w:ascii="Times New Roman" w:hAnsi="Times New Roman"/>
          <w:b/>
          <w:lang w:eastAsia="ar-SA"/>
        </w:rPr>
        <w:t>5. Требования к упаковке и маркировке поставляемого товара:</w:t>
      </w:r>
    </w:p>
    <w:p w14:paraId="170FFDF7"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B8EA886"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0AE3F493"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5.3. Поставщик несет ответственность за ненадлежащую упаковку, не обеспечивающую сохранность товара при его хранении и транспортировании;</w:t>
      </w:r>
    </w:p>
    <w:p w14:paraId="662A6159"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2F62969D" w14:textId="77777777" w:rsidR="006B6CD2" w:rsidRPr="00345420" w:rsidRDefault="006B6CD2" w:rsidP="003F16D8">
      <w:pPr>
        <w:tabs>
          <w:tab w:val="left" w:pos="-851"/>
        </w:tabs>
        <w:spacing w:after="0" w:line="240" w:lineRule="auto"/>
        <w:contextualSpacing/>
        <w:jc w:val="both"/>
        <w:rPr>
          <w:rFonts w:ascii="Times New Roman" w:hAnsi="Times New Roman"/>
          <w:b/>
          <w:lang w:eastAsia="ar-SA"/>
        </w:rPr>
      </w:pPr>
      <w:r w:rsidRPr="00345420">
        <w:rPr>
          <w:rFonts w:ascii="Times New Roman" w:hAnsi="Times New Roman"/>
          <w:b/>
          <w:lang w:eastAsia="ar-SA"/>
        </w:rPr>
        <w:t>6. Требования к условиям поставки товара, отгрузке товара:</w:t>
      </w:r>
    </w:p>
    <w:p w14:paraId="7438DC66"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446C2D51"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05134470"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4F351F27"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6.4. Товар должен сопровождаться следующими документами:</w:t>
      </w:r>
    </w:p>
    <w:p w14:paraId="43F90A49"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 товарная накладная (ТОРГ-12) или УПД (оригиналы);</w:t>
      </w:r>
    </w:p>
    <w:p w14:paraId="440C7AAC"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 счет на оплату (оригиналы);</w:t>
      </w:r>
    </w:p>
    <w:p w14:paraId="2DCADE65"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 счет-фактура или УПД (оригиналы);</w:t>
      </w:r>
    </w:p>
    <w:p w14:paraId="5AC28E39"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 копия сертификата соответствия или декларации соответствия.</w:t>
      </w:r>
    </w:p>
    <w:p w14:paraId="74D7101F" w14:textId="77777777" w:rsidR="006B6CD2" w:rsidRPr="00345420" w:rsidRDefault="006B6CD2" w:rsidP="003F16D8">
      <w:pPr>
        <w:tabs>
          <w:tab w:val="left" w:pos="-851"/>
        </w:tabs>
        <w:spacing w:after="0" w:line="240" w:lineRule="auto"/>
        <w:contextualSpacing/>
        <w:jc w:val="both"/>
        <w:rPr>
          <w:rFonts w:ascii="Times New Roman" w:hAnsi="Times New Roman"/>
          <w:lang w:eastAsia="ar-SA"/>
        </w:rPr>
      </w:pPr>
      <w:r w:rsidRPr="00345420">
        <w:rPr>
          <w:rFonts w:ascii="Times New Roman" w:hAnsi="Times New Roman"/>
          <w:lang w:eastAsia="ar-SA"/>
        </w:rPr>
        <w:t>6.5. По окончании поставки товара в полном объеме на основании товарно-транспортных накладных Поставщик и Заказчик подписывают акт сверки.</w:t>
      </w:r>
    </w:p>
    <w:p w14:paraId="1B6A34B1" w14:textId="77777777" w:rsidR="00021850" w:rsidRPr="00D00B54"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6.2. Гарантийные обязательства должны распространяться на каждую единицу товара с момента приемки товара Заказчиком.</w:t>
      </w:r>
    </w:p>
    <w:p w14:paraId="54742591" w14:textId="77777777" w:rsidR="00021850" w:rsidRDefault="00021850" w:rsidP="003F16D8">
      <w:pPr>
        <w:tabs>
          <w:tab w:val="left" w:pos="0"/>
        </w:tabs>
        <w:spacing w:after="0" w:line="240" w:lineRule="auto"/>
        <w:contextualSpacing/>
        <w:jc w:val="both"/>
        <w:rPr>
          <w:rFonts w:ascii="Times New Roman" w:hAnsi="Times New Roman"/>
          <w:bCs/>
          <w:lang w:eastAsia="ar-SA"/>
        </w:rPr>
      </w:pPr>
      <w:r w:rsidRPr="00D00B54">
        <w:rPr>
          <w:rFonts w:ascii="Times New Roman" w:hAnsi="Times New Roman"/>
          <w:bCs/>
          <w:lang w:eastAsia="ar-SA"/>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w:t>
      </w:r>
      <w:r w:rsidRPr="00D00B54">
        <w:rPr>
          <w:rFonts w:ascii="Times New Roman" w:hAnsi="Times New Roman"/>
          <w:bCs/>
          <w:lang w:eastAsia="ar-SA"/>
        </w:rPr>
        <w:lastRenderedPageBreak/>
        <w:t>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1EFB928C" w14:textId="6686EB5B" w:rsidR="003B767D" w:rsidRPr="0072585E" w:rsidRDefault="003B767D" w:rsidP="003F16D8">
      <w:pPr>
        <w:tabs>
          <w:tab w:val="left" w:pos="-851"/>
        </w:tabs>
        <w:spacing w:after="0" w:line="240" w:lineRule="auto"/>
        <w:contextualSpacing/>
        <w:jc w:val="both"/>
        <w:rPr>
          <w:rFonts w:ascii="Times New Roman" w:hAnsi="Times New Roman"/>
          <w:b/>
          <w:bCs/>
          <w:lang w:eastAsia="ar-SA"/>
        </w:rPr>
      </w:pPr>
      <w:r w:rsidRPr="0072585E">
        <w:rPr>
          <w:rFonts w:ascii="Times New Roman" w:hAnsi="Times New Roman"/>
          <w:b/>
          <w:bCs/>
          <w:lang w:eastAsia="ar-SA"/>
        </w:rPr>
        <w:t>7. Порядок выполнения монтажных работ.</w:t>
      </w:r>
    </w:p>
    <w:p w14:paraId="3431BB69" w14:textId="2FF44002"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7.1. Работы по установке,</w:t>
      </w:r>
      <w:r w:rsidR="0072585E">
        <w:rPr>
          <w:rFonts w:ascii="Times New Roman" w:hAnsi="Times New Roman"/>
          <w:lang w:eastAsia="ar-SA"/>
        </w:rPr>
        <w:t xml:space="preserve"> монтажу </w:t>
      </w:r>
      <w:r w:rsidRPr="0072585E">
        <w:rPr>
          <w:rFonts w:ascii="Times New Roman" w:hAnsi="Times New Roman"/>
          <w:lang w:eastAsia="ar-SA"/>
        </w:rPr>
        <w:t xml:space="preserve">пуско-наладке </w:t>
      </w:r>
      <w:r w:rsidR="00A52B4F">
        <w:rPr>
          <w:rFonts w:ascii="Times New Roman" w:hAnsi="Times New Roman"/>
          <w:lang w:eastAsia="ar-SA"/>
        </w:rPr>
        <w:t>оборудования</w:t>
      </w:r>
      <w:r w:rsidRPr="0072585E">
        <w:rPr>
          <w:rFonts w:ascii="Times New Roman" w:hAnsi="Times New Roman"/>
          <w:lang w:eastAsia="ar-SA"/>
        </w:rPr>
        <w:t xml:space="preserve"> выполняются в полном объеме силами и за счет Поставщика, материалами и техническими средствами Поставщика и входят в стоимость договора.</w:t>
      </w:r>
    </w:p>
    <w:p w14:paraId="72EF679C" w14:textId="30E9F484"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7.2. Заделка отверстий и устранение повреждений строительных конструкций, возникающих при установке,</w:t>
      </w:r>
      <w:r w:rsidR="0072585E">
        <w:rPr>
          <w:rFonts w:ascii="Times New Roman" w:hAnsi="Times New Roman"/>
          <w:lang w:eastAsia="ar-SA"/>
        </w:rPr>
        <w:t xml:space="preserve"> монтаже,</w:t>
      </w:r>
      <w:r w:rsidRPr="0072585E">
        <w:rPr>
          <w:rFonts w:ascii="Times New Roman" w:hAnsi="Times New Roman"/>
          <w:lang w:eastAsia="ar-SA"/>
        </w:rPr>
        <w:t xml:space="preserve"> пуско-наладке Поставщик производит своими силами и за свой счет. Урон, нанесенный зданию Заказчика, возмещается Поставщиком. Отходы и строительный мусор, накапливаемые в процессе монтажа, подлежат уборке и вывозу Поставщиком и за его счет.</w:t>
      </w:r>
    </w:p>
    <w:p w14:paraId="6566BBEA" w14:textId="77777777" w:rsidR="003B767D" w:rsidRPr="0072585E" w:rsidRDefault="003B767D" w:rsidP="003F16D8">
      <w:pPr>
        <w:tabs>
          <w:tab w:val="left" w:pos="-851"/>
        </w:tabs>
        <w:spacing w:after="0" w:line="240" w:lineRule="auto"/>
        <w:contextualSpacing/>
        <w:jc w:val="both"/>
        <w:rPr>
          <w:rFonts w:ascii="Times New Roman" w:hAnsi="Times New Roman"/>
          <w:b/>
          <w:bCs/>
          <w:lang w:eastAsia="ar-SA"/>
        </w:rPr>
      </w:pPr>
      <w:r w:rsidRPr="0072585E">
        <w:rPr>
          <w:rFonts w:ascii="Times New Roman" w:hAnsi="Times New Roman"/>
          <w:b/>
          <w:bCs/>
          <w:lang w:eastAsia="ar-SA"/>
        </w:rPr>
        <w:t>8. Требования к выполнению работы:</w:t>
      </w:r>
    </w:p>
    <w:p w14:paraId="3143DDBF"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8.1. Работы должны производиться только в отведенной зоне работ. Работы должны быть произведены минимальным количеством технических средств и механизмов, что нужно для сокращения шума, пыли, загрязнения воздуха.</w:t>
      </w:r>
    </w:p>
    <w:p w14:paraId="139EA4C8"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8.2. Поставщик обязан соблюдать технологию и последовательность выполнения работ в соответствии с действующими нормами и правилами на данные виды работ.</w:t>
      </w:r>
    </w:p>
    <w:p w14:paraId="48244F91"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 xml:space="preserve">8.3. До начала производства работ должен быть назначен ответственный за организацию производства монтажных работ на объекте, их качество, соблюдение правил и требований СНиП и технических регламентов, а также ответственные по объекту за пожарную безопасность и технику безопасности. </w:t>
      </w:r>
    </w:p>
    <w:p w14:paraId="340D4F62"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8.4. Закупка, доставка, разгрузка, складирование материалов и другого имущества осуществляется силами Поставщика. Места складирования согласовывают с Заказчиком.</w:t>
      </w:r>
    </w:p>
    <w:p w14:paraId="7DAB370B" w14:textId="77777777" w:rsidR="003B767D" w:rsidRPr="0072585E" w:rsidRDefault="003B767D" w:rsidP="003F16D8">
      <w:pPr>
        <w:tabs>
          <w:tab w:val="left" w:pos="-851"/>
        </w:tabs>
        <w:spacing w:after="0" w:line="240" w:lineRule="auto"/>
        <w:contextualSpacing/>
        <w:jc w:val="both"/>
        <w:rPr>
          <w:rFonts w:ascii="Times New Roman" w:hAnsi="Times New Roman"/>
          <w:b/>
          <w:bCs/>
          <w:lang w:eastAsia="ar-SA"/>
        </w:rPr>
      </w:pPr>
      <w:r w:rsidRPr="0072585E">
        <w:rPr>
          <w:rFonts w:ascii="Times New Roman" w:hAnsi="Times New Roman"/>
          <w:b/>
          <w:bCs/>
          <w:lang w:eastAsia="ar-SA"/>
        </w:rPr>
        <w:t>9. Требования к безопасности выполняемых работ:</w:t>
      </w:r>
    </w:p>
    <w:p w14:paraId="2C6B9609"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9.1. Обеспечить контроль своих действий в целях сохранения здоровья, создания безопасных условий труда, создание безопасных условий окружающим, сбережения окружающей среды, безопасности работающих.</w:t>
      </w:r>
    </w:p>
    <w:p w14:paraId="3667A69F"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9.2. Обеспечить необходимые противопожарные мероприятия, мероприятия по технике безопасности во время выполнения работ.</w:t>
      </w:r>
    </w:p>
    <w:p w14:paraId="416FE2F3" w14:textId="77777777" w:rsidR="003B767D" w:rsidRPr="0072585E" w:rsidRDefault="003B767D" w:rsidP="003F16D8">
      <w:pPr>
        <w:tabs>
          <w:tab w:val="left" w:pos="-851"/>
        </w:tabs>
        <w:spacing w:after="0" w:line="240" w:lineRule="auto"/>
        <w:contextualSpacing/>
        <w:jc w:val="both"/>
        <w:rPr>
          <w:rFonts w:ascii="Times New Roman" w:hAnsi="Times New Roman"/>
          <w:lang w:eastAsia="ar-SA"/>
        </w:rPr>
      </w:pPr>
      <w:r w:rsidRPr="0072585E">
        <w:rPr>
          <w:rFonts w:ascii="Times New Roman" w:hAnsi="Times New Roman"/>
          <w:lang w:eastAsia="ar-SA"/>
        </w:rPr>
        <w:t>9.3. Обеспечить безопасность работ для третьих лиц и окружающей среды, выполнять работы с соблюдением требований безопасности труда, норм пожарной безопасности.</w:t>
      </w:r>
    </w:p>
    <w:p w14:paraId="165FB3C7" w14:textId="7C625F29" w:rsidR="007F1109" w:rsidRDefault="00417789" w:rsidP="0072585E">
      <w:pPr>
        <w:tabs>
          <w:tab w:val="left" w:pos="-851"/>
        </w:tabs>
        <w:spacing w:after="0"/>
        <w:jc w:val="both"/>
      </w:pPr>
      <w:r w:rsidRPr="0072585E">
        <w:rPr>
          <w:rFonts w:ascii="Times New Roman" w:hAnsi="Times New Roman"/>
          <w:lang w:eastAsia="ar-SA"/>
        </w:rPr>
        <w:t xml:space="preserve">                                                                                                                                                                                </w:t>
      </w:r>
    </w:p>
    <w:sectPr w:rsidR="007F1109" w:rsidSect="000218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3D226D"/>
    <w:multiLevelType w:val="hybridMultilevel"/>
    <w:tmpl w:val="E20A37DE"/>
    <w:lvl w:ilvl="0" w:tplc="B998B26E">
      <w:start w:val="1"/>
      <w:numFmt w:val="decimal"/>
      <w:lvlText w:val="%1."/>
      <w:lvlJc w:val="left"/>
      <w:pPr>
        <w:ind w:left="720" w:hanging="360"/>
      </w:pPr>
      <w:rPr>
        <w:rFonts w:hint="default"/>
        <w:b/>
        <w:bCs w:val="0"/>
      </w:rPr>
    </w:lvl>
    <w:lvl w:ilvl="1" w:tplc="DDA0EC9E">
      <w:start w:val="1"/>
      <w:numFmt w:val="lowerLetter"/>
      <w:lvlText w:val="%2."/>
      <w:lvlJc w:val="left"/>
      <w:pPr>
        <w:ind w:left="1440" w:hanging="360"/>
      </w:pPr>
    </w:lvl>
    <w:lvl w:ilvl="2" w:tplc="FEA6E454">
      <w:start w:val="1"/>
      <w:numFmt w:val="lowerRoman"/>
      <w:lvlText w:val="%3."/>
      <w:lvlJc w:val="right"/>
      <w:pPr>
        <w:ind w:left="2160" w:hanging="180"/>
      </w:pPr>
    </w:lvl>
    <w:lvl w:ilvl="3" w:tplc="0CAC83FE">
      <w:start w:val="1"/>
      <w:numFmt w:val="decimal"/>
      <w:lvlText w:val="%4."/>
      <w:lvlJc w:val="left"/>
      <w:pPr>
        <w:ind w:left="2880" w:hanging="360"/>
      </w:pPr>
    </w:lvl>
    <w:lvl w:ilvl="4" w:tplc="354021FE">
      <w:start w:val="1"/>
      <w:numFmt w:val="lowerLetter"/>
      <w:lvlText w:val="%5."/>
      <w:lvlJc w:val="left"/>
      <w:pPr>
        <w:ind w:left="3600" w:hanging="360"/>
      </w:pPr>
    </w:lvl>
    <w:lvl w:ilvl="5" w:tplc="93FA4596">
      <w:start w:val="1"/>
      <w:numFmt w:val="lowerRoman"/>
      <w:lvlText w:val="%6."/>
      <w:lvlJc w:val="right"/>
      <w:pPr>
        <w:ind w:left="4320" w:hanging="180"/>
      </w:pPr>
    </w:lvl>
    <w:lvl w:ilvl="6" w:tplc="10608A9A">
      <w:start w:val="1"/>
      <w:numFmt w:val="decimal"/>
      <w:lvlText w:val="%7."/>
      <w:lvlJc w:val="left"/>
      <w:pPr>
        <w:ind w:left="5040" w:hanging="360"/>
      </w:pPr>
    </w:lvl>
    <w:lvl w:ilvl="7" w:tplc="CF5C8E30">
      <w:start w:val="1"/>
      <w:numFmt w:val="lowerLetter"/>
      <w:lvlText w:val="%8."/>
      <w:lvlJc w:val="left"/>
      <w:pPr>
        <w:ind w:left="5760" w:hanging="360"/>
      </w:pPr>
    </w:lvl>
    <w:lvl w:ilvl="8" w:tplc="3CB4157E">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109"/>
    <w:rsid w:val="00021850"/>
    <w:rsid w:val="00060005"/>
    <w:rsid w:val="000C39A5"/>
    <w:rsid w:val="000E1178"/>
    <w:rsid w:val="00174F90"/>
    <w:rsid w:val="001F1A30"/>
    <w:rsid w:val="002129B2"/>
    <w:rsid w:val="002F44B5"/>
    <w:rsid w:val="00340614"/>
    <w:rsid w:val="003B767D"/>
    <w:rsid w:val="003F16D8"/>
    <w:rsid w:val="00417789"/>
    <w:rsid w:val="004D117C"/>
    <w:rsid w:val="004E564C"/>
    <w:rsid w:val="004F6DB3"/>
    <w:rsid w:val="0055296E"/>
    <w:rsid w:val="005F1BE5"/>
    <w:rsid w:val="006A1A62"/>
    <w:rsid w:val="006B6CD2"/>
    <w:rsid w:val="006B7157"/>
    <w:rsid w:val="006E0199"/>
    <w:rsid w:val="00722CF8"/>
    <w:rsid w:val="0072585E"/>
    <w:rsid w:val="00727D9F"/>
    <w:rsid w:val="007946B4"/>
    <w:rsid w:val="007B6E4A"/>
    <w:rsid w:val="007B7193"/>
    <w:rsid w:val="007C003A"/>
    <w:rsid w:val="007F0B1D"/>
    <w:rsid w:val="007F1109"/>
    <w:rsid w:val="007F1985"/>
    <w:rsid w:val="008B42D1"/>
    <w:rsid w:val="008B69DD"/>
    <w:rsid w:val="008C1066"/>
    <w:rsid w:val="0090576F"/>
    <w:rsid w:val="0092777A"/>
    <w:rsid w:val="009654C4"/>
    <w:rsid w:val="00A52B4F"/>
    <w:rsid w:val="00A65643"/>
    <w:rsid w:val="00A66E9C"/>
    <w:rsid w:val="00AA6D0E"/>
    <w:rsid w:val="00AB7B90"/>
    <w:rsid w:val="00AD735A"/>
    <w:rsid w:val="00B652E1"/>
    <w:rsid w:val="00B77AE9"/>
    <w:rsid w:val="00BB7ADE"/>
    <w:rsid w:val="00BD7333"/>
    <w:rsid w:val="00C04768"/>
    <w:rsid w:val="00C46598"/>
    <w:rsid w:val="00C60A98"/>
    <w:rsid w:val="00C86F55"/>
    <w:rsid w:val="00D91CDB"/>
    <w:rsid w:val="00DA5E5A"/>
    <w:rsid w:val="00DC1B0E"/>
    <w:rsid w:val="00DD68B7"/>
    <w:rsid w:val="00E16717"/>
    <w:rsid w:val="00E35D76"/>
    <w:rsid w:val="00E603F1"/>
    <w:rsid w:val="00E73723"/>
    <w:rsid w:val="00EB6F51"/>
    <w:rsid w:val="00EF1DCE"/>
    <w:rsid w:val="00F257F4"/>
    <w:rsid w:val="00F83BB6"/>
    <w:rsid w:val="00FA345A"/>
    <w:rsid w:val="00FC64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C4D50"/>
  <w15:chartTrackingRefBased/>
  <w15:docId w15:val="{CCA96BB1-5AE4-4DBD-9328-7FFDB077B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17789"/>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1850"/>
    <w:pPr>
      <w:spacing w:after="160" w:line="259" w:lineRule="auto"/>
      <w:ind w:left="720"/>
      <w:contextualSpacing/>
    </w:pPr>
    <w:rPr>
      <w:rFonts w:asciiTheme="minorHAnsi" w:eastAsiaTheme="minorHAnsi" w:hAnsiTheme="minorHAnsi" w:cstheme="minorBidi"/>
      <w:lang w:eastAsia="en-US"/>
    </w:rPr>
  </w:style>
  <w:style w:type="table" w:styleId="a4">
    <w:name w:val="Table Grid"/>
    <w:basedOn w:val="a1"/>
    <w:uiPriority w:val="39"/>
    <w:rsid w:val="00F2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Strong"/>
    <w:basedOn w:val="a0"/>
    <w:uiPriority w:val="22"/>
    <w:qFormat/>
    <w:rsid w:val="00F257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3209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1645</Words>
  <Characters>9379</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User119</cp:lastModifiedBy>
  <cp:revision>2</cp:revision>
  <dcterms:created xsi:type="dcterms:W3CDTF">2026-09-17T06:49:00Z</dcterms:created>
  <dcterms:modified xsi:type="dcterms:W3CDTF">2026-09-17T06:49:00Z</dcterms:modified>
</cp:coreProperties>
</file>