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10B" w:rsidRDefault="00D3010B">
      <w:pPr>
        <w:widowControl w:val="0"/>
        <w:spacing w:after="0" w:line="240" w:lineRule="auto"/>
        <w:ind w:firstLine="709"/>
        <w:jc w:val="both"/>
        <w:rPr>
          <w:rFonts w:ascii="Times New Roman" w:eastAsia="Times New Roman" w:hAnsi="Times New Roman" w:cs="Times New Roman"/>
          <w:bCs/>
          <w:lang w:eastAsia="ru-RU"/>
        </w:rPr>
      </w:pPr>
    </w:p>
    <w:p w:rsidR="00D3010B" w:rsidRDefault="00C12AB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УТВЕРЖДЕНО</w:t>
      </w:r>
    </w:p>
    <w:p w:rsidR="00D3010B" w:rsidRDefault="00C12AB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rsidR="00D3010B" w:rsidRDefault="00C12AB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МУП ЖКХ "Станица"  </w:t>
      </w:r>
    </w:p>
    <w:p w:rsidR="00D3010B" w:rsidRDefault="00C12AB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 /</w:t>
      </w:r>
      <w:r>
        <w:t xml:space="preserve"> </w:t>
      </w:r>
      <w:r>
        <w:rPr>
          <w:rFonts w:ascii="Times New Roman" w:eastAsia="Times New Roman" w:hAnsi="Times New Roman" w:cs="Times New Roman"/>
          <w:b/>
          <w:bCs/>
          <w:lang w:eastAsia="ru-RU"/>
        </w:rPr>
        <w:t>Орлов Иван Сергеевич /</w:t>
      </w:r>
    </w:p>
    <w:p w:rsidR="00D3010B" w:rsidRDefault="00D301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D3010B" w:rsidRDefault="00C12AB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«2</w:t>
      </w:r>
      <w:r w:rsidRPr="00C12AB1">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сентября 2026 г.</w:t>
      </w:r>
    </w:p>
    <w:p w:rsidR="00D3010B" w:rsidRDefault="00D301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D3010B" w:rsidRDefault="00D301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D3010B">
      <w:pPr>
        <w:widowControl w:val="0"/>
        <w:spacing w:after="0" w:line="240" w:lineRule="auto"/>
        <w:jc w:val="center"/>
        <w:rPr>
          <w:rFonts w:ascii="Times New Roman" w:eastAsia="Times New Roman" w:hAnsi="Times New Roman" w:cs="Times New Roman"/>
          <w:b/>
          <w:bCs/>
          <w:lang w:eastAsia="ru-RU"/>
        </w:rPr>
      </w:pPr>
    </w:p>
    <w:p w:rsidR="00D3010B" w:rsidRDefault="00C12AB1">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D3010B" w:rsidRDefault="00C12AB1">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ПРОВЕДЕНИИ </w:t>
      </w:r>
      <w:bookmarkStart w:id="0" w:name="OLE_LINK7"/>
      <w:bookmarkStart w:id="1" w:name="OLE_LINK2"/>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Pr>
              <w:rFonts w:ascii="Times New Roman" w:eastAsia="Times New Roman" w:hAnsi="Times New Roman" w:cs="Times New Roman"/>
              <w:b/>
              <w:bCs/>
              <w:lang w:eastAsia="ru-RU"/>
            </w:rPr>
            <w:t xml:space="preserve">ЦЕНОВОГО ЗАПРОСА В ЭЛЕКТРОННОМ ВИДЕ, УЧАСТНИКАМИ КОТОРОГО МОГУТ БЫТЬ ТОЛЬКО СУБЪЕКТЫ МАЛОГО ИЛИ </w:t>
          </w:r>
          <w:r>
            <w:rPr>
              <w:rFonts w:ascii="Times New Roman" w:eastAsia="Times New Roman" w:hAnsi="Times New Roman" w:cs="Times New Roman"/>
              <w:b/>
              <w:bCs/>
              <w:lang w:eastAsia="ru-RU"/>
            </w:rPr>
            <w:t>СРЕДНЕГО ПРЕДПРИНИМАТЕЛЬСТВА</w:t>
          </w:r>
        </w:sdtContent>
      </w:sdt>
    </w:p>
    <w:bookmarkEnd w:id="0"/>
    <w:bookmarkEnd w:id="1"/>
    <w:p w:rsidR="00D3010B" w:rsidRDefault="00C12AB1">
      <w:pPr>
        <w:widowControl w:val="0"/>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color w:val="000000"/>
        </w:rPr>
        <w:t xml:space="preserve">на право заключения договора </w:t>
      </w:r>
      <w:r>
        <w:rPr>
          <w:rFonts w:ascii="Times New Roman" w:eastAsia="Times New Roman" w:hAnsi="Times New Roman" w:cs="Times New Roman"/>
          <w:b/>
          <w:bCs/>
          <w:lang w:eastAsia="ru-RU"/>
        </w:rPr>
        <w:t xml:space="preserve">на выполнение работ по содержанию автомобильных дорог местного значения </w:t>
      </w:r>
    </w:p>
    <w:p w:rsidR="00D3010B" w:rsidRDefault="00C12AB1">
      <w:pPr>
        <w:widowControl w:val="0"/>
        <w:spacing w:after="0" w:line="240" w:lineRule="auto"/>
        <w:jc w:val="center"/>
        <w:rPr>
          <w:rFonts w:ascii="Times New Roman" w:eastAsia="Calibri" w:hAnsi="Times New Roman" w:cs="Times New Roman"/>
          <w:b/>
          <w:color w:val="000000"/>
        </w:rPr>
      </w:pPr>
      <w:r>
        <w:rPr>
          <w:rFonts w:ascii="Times New Roman" w:eastAsia="Times New Roman" w:hAnsi="Times New Roman" w:cs="Times New Roman"/>
          <w:b/>
          <w:bCs/>
          <w:lang w:eastAsia="ru-RU"/>
        </w:rPr>
        <w:t>Тацинского района Ростовской области</w:t>
      </w:r>
    </w:p>
    <w:p w:rsidR="00D3010B" w:rsidRDefault="00D3010B">
      <w:pPr>
        <w:widowControl w:val="0"/>
        <w:spacing w:after="0" w:line="240" w:lineRule="auto"/>
        <w:jc w:val="both"/>
        <w:rPr>
          <w:rFonts w:ascii="Times New Roman" w:eastAsia="Times New Roman" w:hAnsi="Times New Roman" w:cs="Times New Roman"/>
          <w:b/>
          <w:bCs/>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both"/>
        <w:rPr>
          <w:rFonts w:ascii="Times New Roman" w:eastAsia="Times New Roman" w:hAnsi="Times New Roman" w:cs="Times New Roman"/>
          <w:lang w:eastAsia="ru-RU"/>
        </w:rPr>
      </w:pPr>
    </w:p>
    <w:p w:rsidR="00D3010B" w:rsidRDefault="00D3010B">
      <w:pPr>
        <w:widowControl w:val="0"/>
        <w:spacing w:after="0" w:line="240" w:lineRule="auto"/>
        <w:jc w:val="center"/>
        <w:rPr>
          <w:rFonts w:ascii="Times New Roman" w:eastAsia="Times New Roman" w:hAnsi="Times New Roman" w:cs="Times New Roman"/>
          <w:lang w:eastAsia="ru-RU"/>
        </w:rPr>
      </w:pPr>
    </w:p>
    <w:p w:rsidR="00D3010B" w:rsidRDefault="00C12AB1">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r>
    </w:p>
    <w:p w:rsidR="00D3010B" w:rsidRDefault="00C12AB1">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rsidR="00D3010B" w:rsidRDefault="00C12AB1">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 xml:space="preserve">В </w:t>
      </w:r>
      <w:r>
        <w:rPr>
          <w:rFonts w:ascii="Times New Roman" w:eastAsia="Times New Roman" w:hAnsi="Times New Roman" w:cs="Times New Roman"/>
          <w:b/>
          <w:bCs/>
          <w:lang w:eastAsia="ru-RU"/>
        </w:rPr>
        <w:t xml:space="preserve">ИНФОРМАЦИОННОЙ </w:t>
      </w:r>
      <w:r>
        <w:rPr>
          <w:rFonts w:ascii="Times New Roman" w:eastAsia="Times New Roman" w:hAnsi="Times New Roman" w:cs="Times New Roman"/>
          <w:b/>
          <w:bCs/>
          <w:lang w:eastAsia="ru-RU"/>
        </w:rPr>
        <w:t>КАРТЕ</w:t>
      </w:r>
      <w:r>
        <w:rPr>
          <w:rFonts w:ascii="Times New Roman" w:eastAsia="Times New Roman" w:hAnsi="Times New Roman" w:cs="Times New Roman"/>
          <w:b/>
          <w:iCs/>
          <w:lang w:eastAsia="ru-RU"/>
        </w:rPr>
        <w:t xml:space="preserve"> О ПРОВЕДЕНИИ </w:t>
      </w:r>
      <w:r>
        <w:rPr>
          <w:rFonts w:ascii="Times New Roman" w:eastAsia="Times New Roman" w:hAnsi="Times New Roman" w:cs="Times New Roman"/>
          <w:b/>
          <w:bCs/>
          <w:lang w:eastAsia="ru-RU"/>
        </w:rPr>
        <w:t>ЦЕНОВОГО ЗАПРОСА В ЭЛЕКТРОННОМ ВИДЕ</w:t>
      </w:r>
      <w:r>
        <w:rPr>
          <w:rFonts w:ascii="Times New Roman" w:eastAsia="Times New Roman" w:hAnsi="Times New Roman" w:cs="Times New Roman"/>
          <w:b/>
          <w:iCs/>
          <w:lang w:eastAsia="ru-RU"/>
        </w:rPr>
        <w:t>.</w:t>
      </w:r>
    </w:p>
    <w:p w:rsidR="00D3010B" w:rsidRDefault="00D3010B">
      <w:pPr>
        <w:widowControl w:val="0"/>
        <w:spacing w:after="0" w:line="240" w:lineRule="auto"/>
        <w:contextualSpacing/>
        <w:jc w:val="both"/>
        <w:rPr>
          <w:rFonts w:ascii="Times New Roman" w:eastAsia="Times New Roman" w:hAnsi="Times New Roman" w:cs="Times New Roman"/>
          <w:b/>
          <w:iCs/>
          <w:lang w:eastAsia="ru-RU"/>
        </w:rPr>
      </w:pPr>
    </w:p>
    <w:p w:rsidR="00D3010B" w:rsidRDefault="00C12AB1">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настоящей информацио</w:t>
      </w:r>
      <w:r>
        <w:rPr>
          <w:rFonts w:ascii="Times New Roman" w:eastAsia="Times New Roman" w:hAnsi="Times New Roman" w:cs="Times New Roman"/>
          <w:iCs/>
          <w:lang w:eastAsia="ru-RU"/>
        </w:rPr>
        <w:t xml:space="preserve">нной карте о проведении ценового запроса в электронном виде (далее – </w:t>
      </w:r>
      <w:bookmarkStart w:id="2" w:name="OLE_LINK8"/>
      <w:bookmarkStart w:id="3" w:name="OLE_LINK9"/>
      <w:r>
        <w:rPr>
          <w:rFonts w:ascii="Times New Roman" w:eastAsia="Times New Roman" w:hAnsi="Times New Roman" w:cs="Times New Roman"/>
          <w:iCs/>
          <w:lang w:eastAsia="ru-RU"/>
        </w:rPr>
        <w:t>ценовой запрос</w:t>
      </w:r>
      <w:bookmarkEnd w:id="2"/>
      <w:bookmarkEnd w:id="3"/>
      <w:r>
        <w:rPr>
          <w:rFonts w:ascii="Times New Roman" w:eastAsia="Times New Roman" w:hAnsi="Times New Roman" w:cs="Times New Roman"/>
          <w:iCs/>
          <w:lang w:eastAsia="ru-RU"/>
        </w:rPr>
        <w:t>, ценовой запрос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 xml:space="preserve">(далее – информационная карта, </w:t>
      </w:r>
      <w:proofErr w:type="spellStart"/>
      <w:r>
        <w:rPr>
          <w:rFonts w:ascii="Times New Roman" w:eastAsia="Times New Roman" w:hAnsi="Times New Roman" w:cs="Times New Roman"/>
          <w:iCs/>
          <w:lang w:eastAsia="ru-RU"/>
        </w:rPr>
        <w:t>инфокарта</w:t>
      </w:r>
      <w:proofErr w:type="spellEnd"/>
      <w:r>
        <w:rPr>
          <w:rFonts w:ascii="Times New Roman" w:eastAsia="Times New Roman" w:hAnsi="Times New Roman" w:cs="Times New Roman"/>
          <w:iCs/>
          <w:lang w:eastAsia="ru-RU"/>
        </w:rPr>
        <w:t>), трактуются в соответствии с Законом № 223-ФЗ.</w:t>
      </w:r>
    </w:p>
    <w:p w:rsidR="00D3010B" w:rsidRDefault="00C12AB1">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Положение о закупках товаров, работ,</w:t>
      </w:r>
      <w:r>
        <w:rPr>
          <w:rFonts w:ascii="Times New Roman" w:eastAsia="Times New Roman" w:hAnsi="Times New Roman" w:cs="Times New Roman"/>
          <w:iCs/>
          <w:lang w:eastAsia="ru-RU"/>
        </w:rPr>
        <w:t xml:space="preserve">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rsidR="00D3010B" w:rsidRDefault="00C12AB1">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ин</w:t>
      </w:r>
      <w:r>
        <w:rPr>
          <w:rFonts w:ascii="Times New Roman" w:eastAsia="Times New Roman" w:hAnsi="Times New Roman" w:cs="Times New Roman"/>
          <w:iCs/>
          <w:lang w:eastAsia="ru-RU"/>
        </w:rPr>
        <w:t>формационной карте являются ее неотъемлемой частью.</w:t>
      </w:r>
    </w:p>
    <w:p w:rsidR="00D3010B" w:rsidRDefault="00D3010B">
      <w:pPr>
        <w:widowControl w:val="0"/>
        <w:spacing w:after="0" w:line="240" w:lineRule="auto"/>
        <w:ind w:firstLine="567"/>
        <w:contextualSpacing/>
        <w:jc w:val="both"/>
        <w:rPr>
          <w:rFonts w:ascii="Times New Roman" w:eastAsia="Times New Roman" w:hAnsi="Times New Roman" w:cs="Times New Roman"/>
          <w:iCs/>
          <w:lang w:eastAsia="ru-RU"/>
        </w:rPr>
      </w:pPr>
    </w:p>
    <w:p w:rsidR="00D3010B" w:rsidRDefault="00C12AB1">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D3010B" w:rsidRDefault="00D3010B">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f2"/>
        <w:tblW w:w="0" w:type="auto"/>
        <w:tblLook w:val="04A0" w:firstRow="1" w:lastRow="0" w:firstColumn="1" w:lastColumn="0" w:noHBand="0" w:noVBand="1"/>
      </w:tblPr>
      <w:tblGrid>
        <w:gridCol w:w="4280"/>
        <w:gridCol w:w="5575"/>
      </w:tblGrid>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Наименование Заказчика:</w:t>
            </w:r>
          </w:p>
        </w:tc>
        <w:tc>
          <w:tcPr>
            <w:tcW w:w="5575" w:type="dxa"/>
            <w:vMerge w:val="restart"/>
          </w:tcPr>
          <w:p w:rsidR="00D3010B" w:rsidRDefault="00C12AB1">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МУНИЦИПАЛЬНОЕ УНИТАРНОЕ ПРЕДПРИЯТИЕ ЖИЛИЩНО-КОММУНАЛЬНОГО ХОЗЯЙСТВА "СТАНИЦА"</w:t>
            </w:r>
          </w:p>
          <w:p w:rsidR="00D3010B" w:rsidRDefault="00C12AB1">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(МУП ЖКХ "Станица")  </w:t>
            </w:r>
          </w:p>
          <w:p w:rsidR="00D3010B" w:rsidRDefault="00C12AB1">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347060, Ростовская область, </w:t>
            </w:r>
            <w:r>
              <w:rPr>
                <w:rFonts w:ascii="Times New Roman" w:eastAsia="Times New Roman" w:hAnsi="Times New Roman" w:cs="Times New Roman"/>
                <w:bCs/>
                <w:sz w:val="20"/>
                <w:szCs w:val="20"/>
                <w:lang w:eastAsia="ru-RU"/>
              </w:rPr>
              <w:t xml:space="preserve">Тацинский район, станица </w:t>
            </w:r>
            <w:proofErr w:type="spellStart"/>
            <w:r>
              <w:rPr>
                <w:rFonts w:ascii="Times New Roman" w:eastAsia="Times New Roman" w:hAnsi="Times New Roman" w:cs="Times New Roman"/>
                <w:bCs/>
                <w:sz w:val="20"/>
                <w:szCs w:val="20"/>
                <w:lang w:eastAsia="ru-RU"/>
              </w:rPr>
              <w:t>Тацинска</w:t>
            </w:r>
            <w:proofErr w:type="spellEnd"/>
            <w:r>
              <w:rPr>
                <w:rFonts w:ascii="Times New Roman" w:eastAsia="Times New Roman" w:hAnsi="Times New Roman" w:cs="Times New Roman"/>
                <w:bCs/>
                <w:sz w:val="20"/>
                <w:szCs w:val="20"/>
                <w:lang w:eastAsia="ru-RU"/>
              </w:rPr>
              <w:t>, Крупской ул., д. 1</w:t>
            </w:r>
          </w:p>
          <w:p w:rsidR="00D3010B" w:rsidRDefault="00C12AB1">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Почта: Stanica171011@yandex.ru</w:t>
            </w:r>
          </w:p>
          <w:p w:rsidR="00D3010B" w:rsidRDefault="00C12AB1">
            <w:pPr>
              <w:widowControl w:val="0"/>
              <w:spacing w:after="0" w:line="240" w:lineRule="auto"/>
              <w:contextualSpacing/>
              <w:jc w:val="both"/>
              <w:rPr>
                <w:rFonts w:ascii="Times New Roman" w:eastAsia="Times New Roman" w:hAnsi="Times New Roman" w:cs="Times New Roman"/>
                <w:iCs/>
                <w:sz w:val="20"/>
                <w:szCs w:val="20"/>
                <w:highlight w:val="yellow"/>
                <w:lang w:eastAsia="ru-RU"/>
              </w:rPr>
            </w:pPr>
            <w:r>
              <w:rPr>
                <w:rFonts w:ascii="Times New Roman" w:eastAsia="Times New Roman" w:hAnsi="Times New Roman" w:cs="Times New Roman"/>
                <w:bCs/>
                <w:sz w:val="20"/>
                <w:szCs w:val="20"/>
                <w:lang w:eastAsia="ru-RU"/>
              </w:rPr>
              <w:t>телефон: +8(86397)2-29-60</w:t>
            </w:r>
          </w:p>
        </w:tc>
      </w:tr>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Сокращенное наименование Заказчика:</w:t>
            </w:r>
          </w:p>
        </w:tc>
        <w:tc>
          <w:tcPr>
            <w:tcW w:w="5575" w:type="dxa"/>
            <w:vMerge/>
          </w:tcPr>
          <w:p w:rsidR="00D3010B" w:rsidRDefault="00D3010B">
            <w:pPr>
              <w:widowControl w:val="0"/>
              <w:spacing w:after="0" w:line="240" w:lineRule="auto"/>
              <w:contextualSpacing/>
              <w:jc w:val="both"/>
              <w:rPr>
                <w:rFonts w:ascii="Times New Roman" w:eastAsia="Times New Roman" w:hAnsi="Times New Roman" w:cs="Times New Roman"/>
                <w:bCs/>
                <w:sz w:val="20"/>
                <w:szCs w:val="20"/>
                <w:highlight w:val="yellow"/>
                <w:lang w:eastAsia="ru-RU"/>
              </w:rPr>
            </w:pPr>
          </w:p>
        </w:tc>
      </w:tr>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Место нахождения Заказчика:</w:t>
            </w:r>
          </w:p>
        </w:tc>
        <w:tc>
          <w:tcPr>
            <w:tcW w:w="5575" w:type="dxa"/>
            <w:vMerge/>
          </w:tcPr>
          <w:p w:rsidR="00D3010B" w:rsidRDefault="00D3010B">
            <w:pPr>
              <w:widowControl w:val="0"/>
              <w:spacing w:after="0" w:line="240" w:lineRule="auto"/>
              <w:contextualSpacing/>
              <w:jc w:val="both"/>
              <w:rPr>
                <w:rFonts w:ascii="Times New Roman" w:eastAsia="Times New Roman" w:hAnsi="Times New Roman" w:cs="Times New Roman"/>
                <w:iCs/>
                <w:sz w:val="20"/>
                <w:szCs w:val="20"/>
                <w:highlight w:val="yellow"/>
                <w:lang w:eastAsia="ru-RU"/>
              </w:rPr>
            </w:pPr>
          </w:p>
        </w:tc>
      </w:tr>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Почтовый </w:t>
            </w:r>
            <w:r>
              <w:rPr>
                <w:rFonts w:ascii="Times New Roman" w:eastAsia="Times New Roman" w:hAnsi="Times New Roman" w:cs="Times New Roman"/>
                <w:b/>
                <w:bCs/>
                <w:sz w:val="20"/>
                <w:szCs w:val="20"/>
                <w:lang w:eastAsia="ru-RU"/>
              </w:rPr>
              <w:t>адрес</w:t>
            </w:r>
            <w:r>
              <w:rPr>
                <w:rFonts w:ascii="Times New Roman" w:eastAsia="Times New Roman" w:hAnsi="Times New Roman" w:cs="Times New Roman"/>
                <w:b/>
                <w:bCs/>
                <w:iCs/>
                <w:sz w:val="20"/>
                <w:szCs w:val="20"/>
                <w:lang w:eastAsia="ru-RU"/>
              </w:rPr>
              <w:t xml:space="preserve"> Заказчика</w:t>
            </w:r>
            <w:r>
              <w:rPr>
                <w:rFonts w:ascii="Times New Roman" w:eastAsia="Times New Roman" w:hAnsi="Times New Roman" w:cs="Times New Roman"/>
                <w:b/>
                <w:bCs/>
                <w:sz w:val="20"/>
                <w:szCs w:val="20"/>
                <w:lang w:eastAsia="ru-RU"/>
              </w:rPr>
              <w:t>:</w:t>
            </w:r>
          </w:p>
        </w:tc>
        <w:tc>
          <w:tcPr>
            <w:tcW w:w="5575" w:type="dxa"/>
            <w:vMerge/>
          </w:tcPr>
          <w:p w:rsidR="00D3010B" w:rsidRDefault="00D3010B">
            <w:pPr>
              <w:widowControl w:val="0"/>
              <w:spacing w:after="0" w:line="240" w:lineRule="auto"/>
              <w:contextualSpacing/>
              <w:jc w:val="both"/>
              <w:rPr>
                <w:rFonts w:ascii="Times New Roman" w:eastAsia="Times New Roman" w:hAnsi="Times New Roman" w:cs="Times New Roman"/>
                <w:iCs/>
                <w:sz w:val="20"/>
                <w:szCs w:val="20"/>
                <w:highlight w:val="yellow"/>
                <w:lang w:eastAsia="ru-RU"/>
              </w:rPr>
            </w:pPr>
          </w:p>
        </w:tc>
      </w:tr>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Адрес электронной почты Заказчика:</w:t>
            </w:r>
          </w:p>
        </w:tc>
        <w:tc>
          <w:tcPr>
            <w:tcW w:w="5575" w:type="dxa"/>
            <w:vMerge/>
          </w:tcPr>
          <w:p w:rsidR="00D3010B" w:rsidRDefault="00D3010B">
            <w:pPr>
              <w:widowControl w:val="0"/>
              <w:spacing w:after="0" w:line="240" w:lineRule="auto"/>
              <w:contextualSpacing/>
              <w:jc w:val="both"/>
              <w:rPr>
                <w:rFonts w:ascii="Times New Roman" w:eastAsia="Times New Roman" w:hAnsi="Times New Roman" w:cs="Times New Roman"/>
                <w:iCs/>
                <w:sz w:val="20"/>
                <w:szCs w:val="20"/>
                <w:highlight w:val="yellow"/>
                <w:lang w:eastAsia="ru-RU"/>
              </w:rPr>
            </w:pPr>
          </w:p>
        </w:tc>
      </w:tr>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Контактный </w:t>
            </w:r>
            <w:r>
              <w:rPr>
                <w:rFonts w:ascii="Times New Roman" w:eastAsia="Times New Roman" w:hAnsi="Times New Roman" w:cs="Times New Roman"/>
                <w:b/>
                <w:bCs/>
                <w:iCs/>
                <w:sz w:val="20"/>
                <w:szCs w:val="20"/>
                <w:lang w:eastAsia="ru-RU"/>
              </w:rPr>
              <w:t>телефон Заказчика:</w:t>
            </w:r>
          </w:p>
        </w:tc>
        <w:tc>
          <w:tcPr>
            <w:tcW w:w="5575" w:type="dxa"/>
            <w:vMerge/>
          </w:tcPr>
          <w:p w:rsidR="00D3010B" w:rsidRDefault="00D3010B">
            <w:pPr>
              <w:widowControl w:val="0"/>
              <w:spacing w:after="0" w:line="240" w:lineRule="auto"/>
              <w:contextualSpacing/>
              <w:jc w:val="both"/>
              <w:rPr>
                <w:rFonts w:ascii="Times New Roman" w:eastAsia="Times New Roman" w:hAnsi="Times New Roman" w:cs="Times New Roman"/>
                <w:iCs/>
                <w:sz w:val="20"/>
                <w:szCs w:val="20"/>
                <w:highlight w:val="yellow"/>
                <w:lang w:eastAsia="ru-RU"/>
              </w:rPr>
            </w:pPr>
          </w:p>
        </w:tc>
      </w:tr>
      <w:tr w:rsidR="00D3010B">
        <w:tc>
          <w:tcPr>
            <w:tcW w:w="4280" w:type="dxa"/>
            <w:shd w:val="clear" w:color="auto" w:fill="D9E2F3" w:themeFill="accent1" w:themeFillTint="33"/>
          </w:tcPr>
          <w:p w:rsidR="00D3010B" w:rsidRDefault="00C12AB1">
            <w:pPr>
              <w:widowControl w:val="0"/>
              <w:spacing w:after="0" w:line="240" w:lineRule="auto"/>
              <w:contextualSpacing/>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Контактное лицо Заказчика по процедуре:</w:t>
            </w:r>
          </w:p>
        </w:tc>
        <w:tc>
          <w:tcPr>
            <w:tcW w:w="5575" w:type="dxa"/>
            <w:vMerge/>
          </w:tcPr>
          <w:p w:rsidR="00D3010B" w:rsidRDefault="00D3010B">
            <w:pPr>
              <w:widowControl w:val="0"/>
              <w:spacing w:after="0" w:line="240" w:lineRule="auto"/>
              <w:contextualSpacing/>
              <w:jc w:val="both"/>
              <w:rPr>
                <w:rFonts w:ascii="Times New Roman" w:eastAsia="Times New Roman" w:hAnsi="Times New Roman" w:cs="Times New Roman"/>
                <w:iCs/>
                <w:sz w:val="20"/>
                <w:szCs w:val="20"/>
                <w:highlight w:val="yellow"/>
                <w:lang w:eastAsia="ru-RU"/>
              </w:rPr>
            </w:pPr>
          </w:p>
        </w:tc>
      </w:tr>
    </w:tbl>
    <w:p w:rsidR="00D3010B" w:rsidRDefault="00D3010B">
      <w:pPr>
        <w:widowControl w:val="0"/>
        <w:spacing w:after="0" w:line="240" w:lineRule="auto"/>
        <w:ind w:firstLine="567"/>
        <w:contextualSpacing/>
        <w:jc w:val="both"/>
        <w:rPr>
          <w:rFonts w:ascii="Times New Roman" w:eastAsia="Times New Roman" w:hAnsi="Times New Roman" w:cs="Times New Roman"/>
          <w:iCs/>
          <w:lang w:eastAsia="ru-RU"/>
        </w:rPr>
      </w:pPr>
    </w:p>
    <w:p w:rsidR="00D3010B" w:rsidRDefault="00D3010B">
      <w:pPr>
        <w:widowControl w:val="0"/>
        <w:spacing w:after="0" w:line="240" w:lineRule="auto"/>
        <w:ind w:firstLine="567"/>
        <w:rPr>
          <w:rFonts w:ascii="Times New Roman" w:eastAsia="Times New Roman" w:hAnsi="Times New Roman" w:cs="Times New Roman"/>
          <w:iCs/>
          <w:lang w:eastAsia="ru-RU"/>
        </w:rPr>
      </w:pPr>
    </w:p>
    <w:p w:rsidR="00D3010B" w:rsidRDefault="00C12AB1">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D3010B" w:rsidRDefault="00C12AB1">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rsidR="00D3010B" w:rsidRDefault="00D3010B">
      <w:pPr>
        <w:widowControl w:val="0"/>
        <w:spacing w:after="0" w:line="240" w:lineRule="auto"/>
        <w:ind w:firstLine="567"/>
        <w:jc w:val="both"/>
        <w:rPr>
          <w:rFonts w:ascii="Times New Roman" w:eastAsia="Times New Roman" w:hAnsi="Times New Roman" w:cs="Times New Roman"/>
          <w:iCs/>
          <w:lang w:eastAsia="ru-RU"/>
        </w:rPr>
      </w:pPr>
    </w:p>
    <w:tbl>
      <w:tblPr>
        <w:tblStyle w:val="aff2"/>
        <w:tblW w:w="5000" w:type="pct"/>
        <w:tblLook w:val="04A0" w:firstRow="1" w:lastRow="0" w:firstColumn="1" w:lastColumn="0" w:noHBand="0" w:noVBand="1"/>
      </w:tblPr>
      <w:tblGrid>
        <w:gridCol w:w="3985"/>
        <w:gridCol w:w="5870"/>
      </w:tblGrid>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sz w:val="20"/>
                <w:szCs w:val="20"/>
                <w:lang w:eastAsia="ru-RU"/>
              </w:rPr>
              <w:t>Способ осуществления закупки</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Calibri" w:hAnsi="Times New Roman" w:cs="Times New Roman"/>
                <w:sz w:val="20"/>
                <w:szCs w:val="20"/>
                <w:lang w:eastAsia="ru-RU"/>
              </w:rPr>
              <w:t>Ценовой запрос в электронном виде</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Участие в закупке только субъектов малого или среднего предпринимательства</w:t>
            </w:r>
          </w:p>
        </w:tc>
        <w:tc>
          <w:tcPr>
            <w:tcW w:w="2978" w:type="pct"/>
            <w:vAlign w:val="center"/>
          </w:tcPr>
          <w:p w:rsidR="00D3010B" w:rsidRDefault="00C12AB1">
            <w:pPr>
              <w:widowControl w:val="0"/>
              <w:spacing w:after="0" w:line="240" w:lineRule="auto"/>
              <w:jc w:val="both"/>
              <w:rPr>
                <w:rFonts w:ascii="Times New Roman" w:eastAsia="Calibri" w:hAnsi="Times New Roman" w:cs="Times New Roman"/>
                <w:sz w:val="20"/>
                <w:szCs w:val="20"/>
                <w:lang w:eastAsia="ru-RU"/>
              </w:rPr>
            </w:pPr>
            <w:sdt>
              <w:sdtPr>
                <w:rPr>
                  <w:rFonts w:ascii="Times New Roman" w:eastAsia="Calibri" w:hAnsi="Times New Roman" w:cs="Times New Roman"/>
                  <w:b/>
                  <w:sz w:val="20"/>
                  <w:szCs w:val="20"/>
                  <w:lang w:eastAsia="ru-RU"/>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Pr>
                    <w:rFonts w:ascii="Times New Roman" w:eastAsia="Calibri" w:hAnsi="Times New Roman" w:cs="Times New Roman"/>
                    <w:b/>
                    <w:sz w:val="20"/>
                    <w:szCs w:val="20"/>
                    <w:lang w:eastAsia="ru-RU"/>
                  </w:rPr>
                  <w:t>ДА</w:t>
                </w:r>
              </w:sdtContent>
            </w:sdt>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Официальный сайт, на котором размещена </w:t>
            </w:r>
            <w:bookmarkStart w:id="4" w:name="OLE_LINK10"/>
            <w:bookmarkStart w:id="5" w:name="OLE_LINK11"/>
            <w:r>
              <w:rPr>
                <w:rFonts w:ascii="Times New Roman" w:eastAsia="Times New Roman" w:hAnsi="Times New Roman" w:cs="Times New Roman"/>
                <w:b/>
                <w:bCs/>
                <w:iCs/>
                <w:sz w:val="20"/>
                <w:szCs w:val="20"/>
                <w:lang w:eastAsia="ru-RU"/>
              </w:rPr>
              <w:t>информационная карта</w:t>
            </w:r>
            <w:bookmarkEnd w:id="4"/>
            <w:bookmarkEnd w:id="5"/>
            <w:r>
              <w:rPr>
                <w:rFonts w:ascii="Times New Roman" w:eastAsia="Times New Roman" w:hAnsi="Times New Roman" w:cs="Times New Roman"/>
                <w:b/>
                <w:bCs/>
                <w:iCs/>
                <w:sz w:val="20"/>
                <w:szCs w:val="20"/>
                <w:lang w:eastAsia="ru-RU"/>
              </w:rPr>
              <w:t xml:space="preserve"> о закупке</w:t>
            </w:r>
          </w:p>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Срок, место и порядок предоставления </w:t>
            </w:r>
            <w:proofErr w:type="spellStart"/>
            <w:r>
              <w:rPr>
                <w:rFonts w:ascii="Times New Roman" w:eastAsia="Times New Roman" w:hAnsi="Times New Roman" w:cs="Times New Roman"/>
                <w:b/>
                <w:bCs/>
                <w:iCs/>
                <w:sz w:val="20"/>
                <w:szCs w:val="20"/>
                <w:lang w:eastAsia="ru-RU"/>
              </w:rPr>
              <w:t>инфокарты</w:t>
            </w:r>
            <w:proofErr w:type="spellEnd"/>
            <w:r>
              <w:rPr>
                <w:rFonts w:ascii="Times New Roman" w:eastAsia="Times New Roman" w:hAnsi="Times New Roman" w:cs="Times New Roman"/>
                <w:b/>
                <w:bCs/>
                <w:iCs/>
                <w:sz w:val="20"/>
                <w:szCs w:val="20"/>
                <w:lang w:eastAsia="ru-RU"/>
              </w:rPr>
              <w:t xml:space="preserve">, размер, порядок и сроки внесения платы, взимаемой Заказчиком за предоставление </w:t>
            </w:r>
            <w:proofErr w:type="spellStart"/>
            <w:r>
              <w:rPr>
                <w:rFonts w:ascii="Times New Roman" w:eastAsia="Times New Roman" w:hAnsi="Times New Roman" w:cs="Times New Roman"/>
                <w:b/>
                <w:bCs/>
                <w:iCs/>
                <w:sz w:val="20"/>
                <w:szCs w:val="20"/>
                <w:lang w:eastAsia="ru-RU"/>
              </w:rPr>
              <w:t>инфокарты</w:t>
            </w:r>
            <w:proofErr w:type="spellEnd"/>
            <w:r>
              <w:rPr>
                <w:rFonts w:ascii="Times New Roman" w:eastAsia="Times New Roman" w:hAnsi="Times New Roman" w:cs="Times New Roman"/>
                <w:b/>
                <w:bCs/>
                <w:iCs/>
                <w:sz w:val="20"/>
                <w:szCs w:val="20"/>
                <w:lang w:eastAsia="ru-RU"/>
              </w:rPr>
              <w:t>, если такая плата установлена Заказчиком, за искл</w:t>
            </w:r>
            <w:r>
              <w:rPr>
                <w:rFonts w:ascii="Times New Roman" w:eastAsia="Times New Roman" w:hAnsi="Times New Roman" w:cs="Times New Roman"/>
                <w:b/>
                <w:bCs/>
                <w:iCs/>
                <w:sz w:val="20"/>
                <w:szCs w:val="20"/>
                <w:lang w:eastAsia="ru-RU"/>
              </w:rPr>
              <w:t xml:space="preserve">ючением случаев предоставления </w:t>
            </w:r>
            <w:proofErr w:type="spellStart"/>
            <w:r>
              <w:rPr>
                <w:rFonts w:ascii="Times New Roman" w:eastAsia="Times New Roman" w:hAnsi="Times New Roman" w:cs="Times New Roman"/>
                <w:b/>
                <w:bCs/>
                <w:iCs/>
                <w:sz w:val="20"/>
                <w:szCs w:val="20"/>
                <w:lang w:eastAsia="ru-RU"/>
              </w:rPr>
              <w:t>инфокарты</w:t>
            </w:r>
            <w:proofErr w:type="spellEnd"/>
            <w:r>
              <w:rPr>
                <w:rFonts w:ascii="Times New Roman" w:eastAsia="Times New Roman" w:hAnsi="Times New Roman" w:cs="Times New Roman"/>
                <w:b/>
                <w:bCs/>
                <w:iCs/>
                <w:sz w:val="20"/>
                <w:szCs w:val="20"/>
                <w:lang w:eastAsia="ru-RU"/>
              </w:rPr>
              <w:t xml:space="preserve"> в форме электронного документа:</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bookmarkStart w:id="6" w:name="OLE_LINK5"/>
            <w:bookmarkStart w:id="7" w:name="OLE_LINK6"/>
            <w:proofErr w:type="spellStart"/>
            <w:r>
              <w:rPr>
                <w:rFonts w:ascii="Times New Roman" w:eastAsia="Times New Roman" w:hAnsi="Times New Roman" w:cs="Times New Roman"/>
                <w:iCs/>
                <w:sz w:val="20"/>
                <w:szCs w:val="20"/>
                <w:lang w:eastAsia="ru-RU"/>
              </w:rPr>
              <w:t>Инфокарта</w:t>
            </w:r>
            <w:proofErr w:type="spellEnd"/>
            <w:r>
              <w:rPr>
                <w:rFonts w:ascii="Times New Roman" w:eastAsia="Times New Roman" w:hAnsi="Times New Roman" w:cs="Times New Roman"/>
                <w:iCs/>
                <w:sz w:val="20"/>
                <w:szCs w:val="20"/>
                <w:lang w:eastAsia="ru-RU"/>
              </w:rPr>
              <w:t xml:space="preserve"> </w:t>
            </w:r>
            <w:bookmarkEnd w:id="6"/>
            <w:bookmarkEnd w:id="7"/>
            <w:r>
              <w:rPr>
                <w:rFonts w:ascii="Times New Roman" w:eastAsia="Times New Roman" w:hAnsi="Times New Roman" w:cs="Times New Roman"/>
                <w:iCs/>
                <w:sz w:val="20"/>
                <w:szCs w:val="20"/>
                <w:lang w:eastAsia="ru-RU"/>
              </w:rPr>
              <w:t xml:space="preserve">доступна для ознакомления со дня размещения </w:t>
            </w:r>
            <w:proofErr w:type="spellStart"/>
            <w:r>
              <w:rPr>
                <w:rFonts w:ascii="Times New Roman" w:eastAsia="Times New Roman" w:hAnsi="Times New Roman" w:cs="Times New Roman"/>
                <w:iCs/>
                <w:sz w:val="20"/>
                <w:szCs w:val="20"/>
                <w:lang w:eastAsia="ru-RU"/>
              </w:rPr>
              <w:t>инфокарты</w:t>
            </w:r>
            <w:proofErr w:type="spellEnd"/>
            <w:r>
              <w:rPr>
                <w:rFonts w:ascii="Times New Roman" w:eastAsia="Times New Roman" w:hAnsi="Times New Roman" w:cs="Times New Roman"/>
                <w:iCs/>
                <w:sz w:val="20"/>
                <w:szCs w:val="20"/>
                <w:lang w:eastAsia="ru-RU"/>
              </w:rPr>
              <w:t xml:space="preserve"> о закупке на электронной торговой площадке </w:t>
            </w:r>
            <w:hyperlink r:id="rId8" w:history="1">
              <w:r>
                <w:rPr>
                  <w:rStyle w:val="a8"/>
                  <w:rFonts w:ascii="Times New Roman" w:eastAsia="Times New Roman" w:hAnsi="Times New Roman" w:cs="Times New Roman"/>
                  <w:iCs/>
                  <w:sz w:val="20"/>
                  <w:szCs w:val="20"/>
                  <w:lang w:eastAsia="ru-RU"/>
                </w:rPr>
                <w:t>https://etp-region.ru</w:t>
              </w:r>
            </w:hyperlink>
            <w:r>
              <w:rPr>
                <w:rFonts w:ascii="Times New Roman" w:eastAsia="Times New Roman" w:hAnsi="Times New Roman" w:cs="Times New Roman"/>
                <w:iCs/>
                <w:sz w:val="20"/>
                <w:szCs w:val="20"/>
                <w:lang w:eastAsia="ru-RU"/>
              </w:rPr>
              <w:t xml:space="preserve"> .</w:t>
            </w:r>
          </w:p>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Язык: русский.</w:t>
            </w:r>
          </w:p>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Предоставление </w:t>
            </w:r>
            <w:proofErr w:type="spellStart"/>
            <w:r>
              <w:rPr>
                <w:rFonts w:ascii="Times New Roman" w:eastAsia="Times New Roman" w:hAnsi="Times New Roman" w:cs="Times New Roman"/>
                <w:iCs/>
                <w:sz w:val="20"/>
                <w:szCs w:val="20"/>
                <w:lang w:eastAsia="ru-RU"/>
              </w:rPr>
              <w:t>инфокарты</w:t>
            </w:r>
            <w:proofErr w:type="spellEnd"/>
            <w:r>
              <w:rPr>
                <w:rFonts w:ascii="Times New Roman" w:eastAsia="Times New Roman" w:hAnsi="Times New Roman" w:cs="Times New Roman"/>
                <w:iCs/>
                <w:sz w:val="20"/>
                <w:szCs w:val="20"/>
                <w:lang w:eastAsia="ru-RU"/>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Pr>
                  <w:rStyle w:val="a8"/>
                  <w:rFonts w:ascii="Times New Roman" w:eastAsia="Times New Roman" w:hAnsi="Times New Roman" w:cs="Times New Roman"/>
                  <w:iCs/>
                  <w:sz w:val="20"/>
                  <w:szCs w:val="20"/>
                  <w:lang w:eastAsia="ru-RU"/>
                </w:rPr>
                <w:t>https://etp-region.ru</w:t>
              </w:r>
            </w:hyperlink>
            <w:r>
              <w:rPr>
                <w:rFonts w:ascii="Times New Roman" w:eastAsia="Times New Roman" w:hAnsi="Times New Roman" w:cs="Times New Roman"/>
                <w:iCs/>
                <w:sz w:val="20"/>
                <w:szCs w:val="20"/>
                <w:lang w:eastAsia="ru-RU"/>
              </w:rPr>
              <w:t xml:space="preserve"> ). Плата за пре</w:t>
            </w:r>
            <w:r>
              <w:rPr>
                <w:rFonts w:ascii="Times New Roman" w:eastAsia="Times New Roman" w:hAnsi="Times New Roman" w:cs="Times New Roman"/>
                <w:iCs/>
                <w:sz w:val="20"/>
                <w:szCs w:val="20"/>
                <w:lang w:eastAsia="ru-RU"/>
              </w:rPr>
              <w:t xml:space="preserve">доставление </w:t>
            </w:r>
            <w:proofErr w:type="spellStart"/>
            <w:r>
              <w:rPr>
                <w:rFonts w:ascii="Times New Roman" w:eastAsia="Times New Roman" w:hAnsi="Times New Roman" w:cs="Times New Roman"/>
                <w:iCs/>
                <w:sz w:val="20"/>
                <w:szCs w:val="20"/>
                <w:lang w:eastAsia="ru-RU"/>
              </w:rPr>
              <w:t>инфокарты</w:t>
            </w:r>
            <w:proofErr w:type="spellEnd"/>
            <w:r>
              <w:rPr>
                <w:rFonts w:ascii="Times New Roman" w:eastAsia="Times New Roman" w:hAnsi="Times New Roman" w:cs="Times New Roman"/>
                <w:iCs/>
                <w:sz w:val="20"/>
                <w:szCs w:val="20"/>
                <w:lang w:eastAsia="ru-RU"/>
              </w:rPr>
              <w:t xml:space="preserve"> не установлена. Предоставление </w:t>
            </w:r>
            <w:proofErr w:type="spellStart"/>
            <w:r>
              <w:rPr>
                <w:rFonts w:ascii="Times New Roman" w:eastAsia="Times New Roman" w:hAnsi="Times New Roman" w:cs="Times New Roman"/>
                <w:iCs/>
                <w:sz w:val="20"/>
                <w:szCs w:val="20"/>
                <w:lang w:eastAsia="ru-RU"/>
              </w:rPr>
              <w:t>инфокарты</w:t>
            </w:r>
            <w:proofErr w:type="spellEnd"/>
            <w:r>
              <w:rPr>
                <w:rFonts w:ascii="Times New Roman" w:eastAsia="Times New Roman" w:hAnsi="Times New Roman" w:cs="Times New Roman"/>
                <w:iCs/>
                <w:sz w:val="20"/>
                <w:szCs w:val="20"/>
                <w:lang w:eastAsia="ru-RU"/>
              </w:rPr>
              <w:t xml:space="preserve"> на бумажном носителе не предусмотрено.</w:t>
            </w:r>
          </w:p>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Заказчик вправе принять решение о размещении </w:t>
            </w:r>
            <w:proofErr w:type="spellStart"/>
            <w:r>
              <w:rPr>
                <w:rFonts w:ascii="Times New Roman" w:eastAsia="Times New Roman" w:hAnsi="Times New Roman" w:cs="Times New Roman"/>
                <w:iCs/>
                <w:sz w:val="20"/>
                <w:szCs w:val="20"/>
                <w:lang w:eastAsia="ru-RU"/>
              </w:rPr>
              <w:t>инфокарты</w:t>
            </w:r>
            <w:proofErr w:type="spellEnd"/>
            <w:r>
              <w:rPr>
                <w:rFonts w:ascii="Times New Roman" w:eastAsia="Times New Roman" w:hAnsi="Times New Roman" w:cs="Times New Roman"/>
                <w:iCs/>
                <w:sz w:val="20"/>
                <w:szCs w:val="20"/>
                <w:lang w:eastAsia="ru-RU"/>
              </w:rPr>
              <w:t xml:space="preserve"> о закупке на официальном сайте единой информационной системы в сфере закупок (далее – ЕИС).</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Наимен</w:t>
            </w:r>
            <w:r>
              <w:rPr>
                <w:rFonts w:ascii="Times New Roman" w:eastAsia="Times New Roman" w:hAnsi="Times New Roman" w:cs="Times New Roman"/>
                <w:b/>
                <w:bCs/>
                <w:iCs/>
                <w:sz w:val="20"/>
                <w:szCs w:val="20"/>
                <w:lang w:eastAsia="ru-RU"/>
              </w:rPr>
              <w:t>ование оператора электронной площадки.</w:t>
            </w:r>
          </w:p>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Адрес электронной площадки в сети Интернет:</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Оператором электронной торговой площадки является ООО «РЕГИОН», адрес электронной торговой площадки в сети «Интернет»: </w:t>
            </w:r>
            <w:hyperlink r:id="rId10" w:history="1">
              <w:r>
                <w:rPr>
                  <w:rStyle w:val="a8"/>
                  <w:rFonts w:ascii="Times New Roman" w:eastAsia="Times New Roman" w:hAnsi="Times New Roman" w:cs="Times New Roman"/>
                  <w:iCs/>
                  <w:sz w:val="20"/>
                  <w:szCs w:val="20"/>
                  <w:lang w:eastAsia="ru-RU"/>
                </w:rPr>
                <w:t>https://etp-region.</w:t>
              </w:r>
              <w:r>
                <w:rPr>
                  <w:rStyle w:val="a8"/>
                  <w:rFonts w:ascii="Times New Roman" w:eastAsia="Times New Roman" w:hAnsi="Times New Roman" w:cs="Times New Roman"/>
                  <w:iCs/>
                  <w:sz w:val="20"/>
                  <w:szCs w:val="20"/>
                  <w:lang w:eastAsia="ru-RU"/>
                </w:rPr>
                <w:t>ru</w:t>
              </w:r>
            </w:hyperlink>
            <w:r>
              <w:rPr>
                <w:rFonts w:ascii="Times New Roman" w:eastAsia="Times New Roman" w:hAnsi="Times New Roman" w:cs="Times New Roman"/>
                <w:iCs/>
                <w:sz w:val="20"/>
                <w:szCs w:val="20"/>
                <w:lang w:eastAsia="ru-RU"/>
              </w:rPr>
              <w:t xml:space="preserve"> .</w:t>
            </w:r>
          </w:p>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w:t>
            </w:r>
            <w:r>
              <w:rPr>
                <w:rFonts w:ascii="Times New Roman" w:eastAsia="Times New Roman" w:hAnsi="Times New Roman" w:cs="Times New Roman"/>
                <w:iCs/>
                <w:sz w:val="20"/>
                <w:szCs w:val="20"/>
                <w:lang w:eastAsia="ru-RU"/>
              </w:rPr>
              <w:t>и.</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Дата и время начала приема заявок на участие в закупке:</w:t>
            </w:r>
          </w:p>
        </w:tc>
        <w:tc>
          <w:tcPr>
            <w:tcW w:w="2978" w:type="pct"/>
            <w:vAlign w:val="center"/>
          </w:tcPr>
          <w:p w:rsidR="00D3010B" w:rsidRDefault="00C12AB1">
            <w:pPr>
              <w:widowControl w:val="0"/>
              <w:spacing w:after="0" w:line="240" w:lineRule="auto"/>
              <w:jc w:val="both"/>
              <w:rPr>
                <w:rStyle w:val="a8"/>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С момента размещения информации о закупке сайте электронной торговой площадке Регион </w:t>
            </w:r>
            <w:hyperlink r:id="rId11" w:history="1">
              <w:r>
                <w:rPr>
                  <w:rStyle w:val="a8"/>
                  <w:rFonts w:ascii="Times New Roman" w:eastAsia="Times New Roman" w:hAnsi="Times New Roman" w:cs="Times New Roman"/>
                  <w:iCs/>
                  <w:sz w:val="20"/>
                  <w:szCs w:val="20"/>
                  <w:lang w:eastAsia="ru-RU"/>
                </w:rPr>
                <w:t>https://torgi.etp-region.ru/</w:t>
              </w:r>
            </w:hyperlink>
          </w:p>
          <w:p w:rsidR="00D3010B" w:rsidRDefault="00C12AB1">
            <w:pPr>
              <w:widowControl w:val="0"/>
              <w:spacing w:after="0" w:line="240" w:lineRule="auto"/>
              <w:jc w:val="both"/>
              <w:rPr>
                <w:rStyle w:val="1f3"/>
                <w:rFonts w:eastAsia="Calibri" w:cs="Times New Roman"/>
                <w:b/>
                <w:bCs/>
                <w:sz w:val="20"/>
                <w:szCs w:val="20"/>
                <w:lang w:eastAsia="ru-RU"/>
              </w:rPr>
            </w:pPr>
            <w:r>
              <w:rPr>
                <w:rStyle w:val="a8"/>
                <w:rFonts w:ascii="Times New Roman" w:eastAsia="Times New Roman" w:hAnsi="Times New Roman" w:cs="Times New Roman"/>
                <w:b/>
                <w:bCs/>
                <w:iCs/>
                <w:color w:val="auto"/>
                <w:sz w:val="20"/>
                <w:szCs w:val="20"/>
                <w:u w:val="none"/>
                <w:lang w:eastAsia="ru-RU"/>
              </w:rPr>
              <w:t>2</w:t>
            </w:r>
            <w:r>
              <w:rPr>
                <w:rStyle w:val="a8"/>
                <w:rFonts w:ascii="Times New Roman" w:eastAsia="Times New Roman" w:hAnsi="Times New Roman" w:cs="Times New Roman"/>
                <w:b/>
                <w:bCs/>
                <w:iCs/>
                <w:color w:val="auto"/>
                <w:sz w:val="20"/>
                <w:szCs w:val="20"/>
                <w:u w:val="none"/>
                <w:lang w:val="en-US" w:eastAsia="ru-RU"/>
              </w:rPr>
              <w:t>4</w:t>
            </w:r>
            <w:r>
              <w:rPr>
                <w:rStyle w:val="a8"/>
                <w:rFonts w:ascii="Times New Roman" w:eastAsia="Times New Roman" w:hAnsi="Times New Roman" w:cs="Times New Roman"/>
                <w:b/>
                <w:bCs/>
                <w:iCs/>
                <w:color w:val="auto"/>
                <w:sz w:val="20"/>
                <w:szCs w:val="20"/>
                <w:u w:val="none"/>
                <w:lang w:eastAsia="ru-RU"/>
              </w:rPr>
              <w:t>.09.2026г.</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Место рассмотрения </w:t>
            </w:r>
            <w:r>
              <w:rPr>
                <w:rFonts w:ascii="Times New Roman" w:eastAsia="Times New Roman" w:hAnsi="Times New Roman" w:cs="Times New Roman"/>
                <w:b/>
                <w:bCs/>
                <w:iCs/>
                <w:sz w:val="20"/>
                <w:szCs w:val="20"/>
                <w:lang w:eastAsia="ru-RU"/>
              </w:rPr>
              <w:t>заявок на участие в закупке, подведения итогов:</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Style w:val="1f3"/>
                <w:rFonts w:eastAsia="Calibri" w:cs="Times New Roman"/>
                <w:sz w:val="20"/>
                <w:szCs w:val="20"/>
                <w:lang w:eastAsia="ru-RU"/>
              </w:rPr>
              <w:t>По месту нахождения Заказчика</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Дата и время окончания срока подачи заявок на участие в закупке:</w:t>
            </w:r>
          </w:p>
        </w:tc>
        <w:tc>
          <w:tcPr>
            <w:tcW w:w="2978" w:type="pct"/>
            <w:vAlign w:val="center"/>
          </w:tcPr>
          <w:p w:rsidR="00D3010B" w:rsidRDefault="00C12AB1" w:rsidP="00C12AB1">
            <w:pPr>
              <w:widowControl w:val="0"/>
              <w:tabs>
                <w:tab w:val="left" w:pos="247"/>
                <w:tab w:val="left" w:pos="1130"/>
              </w:tabs>
              <w:spacing w:after="0" w:line="240" w:lineRule="auto"/>
              <w:ind w:left="33"/>
              <w:contextualSpacing/>
              <w:jc w:val="both"/>
              <w:rPr>
                <w:rFonts w:ascii="Times New Roman" w:eastAsia="Calibri" w:hAnsi="Times New Roman" w:cs="Times New Roman"/>
                <w:b/>
                <w:bCs/>
                <w:sz w:val="20"/>
                <w:szCs w:val="20"/>
                <w:lang w:eastAsia="ru-RU"/>
              </w:rPr>
            </w:pPr>
            <w:sdt>
              <w:sdtPr>
                <w:rPr>
                  <w:rStyle w:val="1f3"/>
                  <w:rFonts w:eastAsia="Calibri" w:cs="Times New Roman"/>
                  <w:b/>
                  <w:bCs/>
                  <w:sz w:val="20"/>
                  <w:szCs w:val="20"/>
                  <w:lang w:eastAsia="ru-RU"/>
                </w:rPr>
                <w:id w:val="423772107"/>
                <w:placeholder>
                  <w:docPart w:val="BFC32AEDEEEC43DABA99D6143B821F92"/>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r>
                  <w:rPr>
                    <w:rStyle w:val="1f3"/>
                    <w:rFonts w:eastAsia="Calibri" w:cs="Times New Roman"/>
                    <w:b/>
                    <w:bCs/>
                    <w:sz w:val="20"/>
                    <w:szCs w:val="20"/>
                    <w:lang w:eastAsia="ru-RU"/>
                  </w:rPr>
                  <w:t>28.09.2026</w:t>
                </w:r>
              </w:sdtContent>
            </w:sdt>
            <w:r>
              <w:rPr>
                <w:rFonts w:ascii="Calibri" w:eastAsia="Calibri" w:hAnsi="Calibri" w:cs="Times New Roman"/>
                <w:b/>
                <w:bCs/>
                <w:sz w:val="20"/>
                <w:szCs w:val="20"/>
                <w:lang w:eastAsia="ru-RU"/>
              </w:rPr>
              <w:t xml:space="preserve">г. </w:t>
            </w:r>
            <w:r>
              <w:rPr>
                <w:rFonts w:ascii="Times New Roman" w:eastAsia="Times New Roman" w:hAnsi="Times New Roman" w:cs="Times New Roman"/>
                <w:b/>
                <w:bCs/>
                <w:iCs/>
                <w:sz w:val="20"/>
                <w:szCs w:val="20"/>
                <w:lang w:eastAsia="ru-RU"/>
              </w:rPr>
              <w:t>в 09:00</w:t>
            </w:r>
            <w:bookmarkStart w:id="8" w:name="_GoBack"/>
            <w:bookmarkEnd w:id="8"/>
            <w:r>
              <w:rPr>
                <w:rFonts w:ascii="Times New Roman" w:eastAsia="Times New Roman" w:hAnsi="Times New Roman" w:cs="Times New Roman"/>
                <w:b/>
                <w:bCs/>
                <w:iCs/>
                <w:sz w:val="20"/>
                <w:szCs w:val="20"/>
                <w:lang w:eastAsia="ru-RU"/>
              </w:rPr>
              <w:t xml:space="preserve"> (местное время Заказчика)</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Дата рассмотрения заявок на участие в закупке и подведения </w:t>
            </w:r>
            <w:r>
              <w:rPr>
                <w:rFonts w:ascii="Times New Roman" w:eastAsia="Times New Roman" w:hAnsi="Times New Roman" w:cs="Times New Roman"/>
                <w:b/>
                <w:bCs/>
                <w:iCs/>
                <w:sz w:val="20"/>
                <w:szCs w:val="20"/>
                <w:lang w:eastAsia="ru-RU"/>
              </w:rPr>
              <w:t>итогов:</w:t>
            </w:r>
          </w:p>
        </w:tc>
        <w:tc>
          <w:tcPr>
            <w:tcW w:w="2978" w:type="pct"/>
            <w:vAlign w:val="center"/>
          </w:tcPr>
          <w:sdt>
            <w:sdtPr>
              <w:rPr>
                <w:rStyle w:val="1f3"/>
                <w:rFonts w:eastAsia="Calibri" w:cs="Times New Roman"/>
                <w:b/>
                <w:bCs/>
                <w:sz w:val="20"/>
                <w:szCs w:val="20"/>
                <w:lang w:eastAsia="ru-RU"/>
              </w:rPr>
              <w:id w:val="372498348"/>
              <w:placeholder>
                <w:docPart w:val="37BAFFABC3724EF4ACC76CE533E02295"/>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rsidR="00D3010B" w:rsidRDefault="00C12AB1">
                <w:pPr>
                  <w:widowControl w:val="0"/>
                  <w:tabs>
                    <w:tab w:val="left" w:pos="247"/>
                    <w:tab w:val="left" w:pos="1130"/>
                  </w:tabs>
                  <w:spacing w:after="0" w:line="240" w:lineRule="auto"/>
                  <w:ind w:left="33"/>
                  <w:contextualSpacing/>
                  <w:jc w:val="both"/>
                  <w:rPr>
                    <w:rStyle w:val="1f3"/>
                    <w:rFonts w:eastAsia="Calibri" w:cs="Times New Roman"/>
                    <w:b/>
                    <w:bCs/>
                    <w:sz w:val="20"/>
                    <w:szCs w:val="20"/>
                    <w:lang w:eastAsia="ru-RU"/>
                  </w:rPr>
                </w:pPr>
                <w:r>
                  <w:rPr>
                    <w:rStyle w:val="1f3"/>
                    <w:rFonts w:eastAsia="Calibri" w:cs="Times New Roman"/>
                    <w:b/>
                    <w:bCs/>
                    <w:sz w:val="20"/>
                    <w:szCs w:val="20"/>
                    <w:lang w:eastAsia="ru-RU"/>
                  </w:rPr>
                  <w:t>28.09.2026</w:t>
                </w:r>
              </w:p>
            </w:sdtContent>
          </w:sdt>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Начало срока предоставления участникам закупки разъяснений положений </w:t>
            </w:r>
            <w:proofErr w:type="spellStart"/>
            <w:r>
              <w:rPr>
                <w:rFonts w:ascii="Times New Roman" w:eastAsia="Times New Roman" w:hAnsi="Times New Roman" w:cs="Times New Roman"/>
                <w:b/>
                <w:bCs/>
                <w:iCs/>
                <w:sz w:val="20"/>
                <w:szCs w:val="20"/>
                <w:lang w:eastAsia="ru-RU"/>
              </w:rPr>
              <w:t>инфокарты</w:t>
            </w:r>
            <w:proofErr w:type="spellEnd"/>
            <w:r>
              <w:rPr>
                <w:rFonts w:ascii="Times New Roman" w:eastAsia="Times New Roman" w:hAnsi="Times New Roman" w:cs="Times New Roman"/>
                <w:b/>
                <w:bCs/>
                <w:iCs/>
                <w:sz w:val="20"/>
                <w:szCs w:val="20"/>
                <w:lang w:eastAsia="ru-RU"/>
              </w:rPr>
              <w:t>:</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С момента размещения информации о закупке на сайте электронной торговой площадке Регион </w:t>
            </w:r>
            <w:hyperlink r:id="rId12" w:history="1">
              <w:r>
                <w:rPr>
                  <w:rStyle w:val="a8"/>
                  <w:rFonts w:ascii="Times New Roman" w:eastAsia="Times New Roman" w:hAnsi="Times New Roman" w:cs="Times New Roman"/>
                  <w:iCs/>
                  <w:sz w:val="20"/>
                  <w:szCs w:val="20"/>
                  <w:lang w:eastAsia="ru-RU"/>
                </w:rPr>
                <w:t>https://torgi.etp-region.ru/</w:t>
              </w:r>
            </w:hyperlink>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Окончание срока предоставления участникам закупки разъяснений положений </w:t>
            </w:r>
            <w:proofErr w:type="spellStart"/>
            <w:r>
              <w:rPr>
                <w:rFonts w:ascii="Times New Roman" w:eastAsia="Times New Roman" w:hAnsi="Times New Roman" w:cs="Times New Roman"/>
                <w:b/>
                <w:bCs/>
                <w:iCs/>
                <w:sz w:val="20"/>
                <w:szCs w:val="20"/>
                <w:lang w:eastAsia="ru-RU"/>
              </w:rPr>
              <w:t>инфокарты</w:t>
            </w:r>
            <w:proofErr w:type="spellEnd"/>
            <w:r>
              <w:rPr>
                <w:rFonts w:ascii="Times New Roman" w:eastAsia="Times New Roman" w:hAnsi="Times New Roman" w:cs="Times New Roman"/>
                <w:b/>
                <w:bCs/>
                <w:iCs/>
                <w:sz w:val="20"/>
                <w:szCs w:val="20"/>
                <w:lang w:eastAsia="ru-RU"/>
              </w:rPr>
              <w:t>:</w:t>
            </w:r>
          </w:p>
        </w:tc>
        <w:tc>
          <w:tcPr>
            <w:tcW w:w="2978" w:type="pct"/>
            <w:vAlign w:val="center"/>
          </w:tcPr>
          <w:p w:rsidR="00D3010B" w:rsidRDefault="00C12AB1">
            <w:pPr>
              <w:widowControl w:val="0"/>
              <w:tabs>
                <w:tab w:val="left" w:pos="247"/>
                <w:tab w:val="left" w:pos="1130"/>
              </w:tabs>
              <w:spacing w:after="0" w:line="240" w:lineRule="auto"/>
              <w:ind w:left="33"/>
              <w:contextualSpacing/>
              <w:jc w:val="both"/>
              <w:rPr>
                <w:rFonts w:ascii="Times New Roman" w:eastAsia="Calibri" w:hAnsi="Times New Roman" w:cs="Times New Roman"/>
                <w:b/>
                <w:bCs/>
                <w:sz w:val="20"/>
                <w:szCs w:val="20"/>
                <w:lang w:eastAsia="ru-RU"/>
              </w:rPr>
            </w:pPr>
            <w:sdt>
              <w:sdtPr>
                <w:rPr>
                  <w:rStyle w:val="1f3"/>
                  <w:rFonts w:eastAsia="Calibri" w:cs="Times New Roman"/>
                  <w:b/>
                  <w:bCs/>
                  <w:sz w:val="20"/>
                  <w:szCs w:val="20"/>
                  <w:lang w:eastAsia="ru-RU"/>
                </w:rPr>
                <w:id w:val="1739432593"/>
                <w:placeholder>
                  <w:docPart w:val="3E83FE2655E84B03BDD93A973F3F17D9"/>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r>
                  <w:rPr>
                    <w:rStyle w:val="1f3"/>
                    <w:rFonts w:eastAsia="Calibri" w:cs="Times New Roman"/>
                    <w:b/>
                    <w:bCs/>
                    <w:sz w:val="20"/>
                    <w:szCs w:val="20"/>
                    <w:lang w:eastAsia="ru-RU"/>
                  </w:rPr>
                  <w:t>28.09.2026</w:t>
                </w:r>
              </w:sdtContent>
            </w:sdt>
            <w:r>
              <w:rPr>
                <w:rFonts w:ascii="Calibri" w:eastAsia="Calibri" w:hAnsi="Calibri" w:cs="Times New Roman"/>
                <w:b/>
                <w:bCs/>
                <w:sz w:val="20"/>
                <w:szCs w:val="20"/>
                <w:lang w:eastAsia="ru-RU"/>
              </w:rPr>
              <w:t xml:space="preserve">г. </w:t>
            </w:r>
            <w:r>
              <w:rPr>
                <w:rFonts w:ascii="Times New Roman" w:eastAsia="Times New Roman" w:hAnsi="Times New Roman" w:cs="Times New Roman"/>
                <w:b/>
                <w:bCs/>
                <w:iCs/>
                <w:sz w:val="20"/>
                <w:szCs w:val="20"/>
                <w:lang w:eastAsia="ru-RU"/>
              </w:rPr>
              <w:t>в 09:00</w:t>
            </w:r>
            <w:r>
              <w:rPr>
                <w:rFonts w:ascii="Times New Roman" w:eastAsia="Times New Roman" w:hAnsi="Times New Roman" w:cs="Times New Roman"/>
                <w:b/>
                <w:bCs/>
                <w:iCs/>
                <w:sz w:val="20"/>
                <w:szCs w:val="20"/>
                <w:lang w:eastAsia="ru-RU"/>
              </w:rPr>
              <w:t xml:space="preserve"> (местное время Заказчика)</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Размер обеспечения заявки на участие в закупке:</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bCs/>
                <w:sz w:val="20"/>
                <w:szCs w:val="20"/>
                <w:lang w:eastAsia="ru-RU"/>
              </w:rPr>
              <w:t>Не установлено</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 xml:space="preserve">Требования к обеспечению </w:t>
            </w:r>
            <w:r>
              <w:rPr>
                <w:rFonts w:ascii="Times New Roman" w:eastAsia="Times New Roman" w:hAnsi="Times New Roman" w:cs="Times New Roman"/>
                <w:b/>
                <w:bCs/>
                <w:iCs/>
                <w:sz w:val="20"/>
                <w:szCs w:val="20"/>
                <w:lang w:eastAsia="ru-RU"/>
              </w:rPr>
              <w:t>заявки на участие в закупке:</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В соответствии с пунктом 15 </w:t>
            </w:r>
            <w:proofErr w:type="spellStart"/>
            <w:r>
              <w:rPr>
                <w:rFonts w:ascii="Times New Roman" w:eastAsia="Times New Roman" w:hAnsi="Times New Roman" w:cs="Times New Roman"/>
                <w:iCs/>
                <w:sz w:val="20"/>
                <w:szCs w:val="20"/>
                <w:lang w:eastAsia="ru-RU"/>
              </w:rPr>
              <w:t>инфокарты</w:t>
            </w:r>
            <w:proofErr w:type="spellEnd"/>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Размер обеспечения исполнения договора:</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highlight w:val="yellow"/>
                <w:lang w:eastAsia="ru-RU"/>
              </w:rPr>
            </w:pPr>
            <w:r>
              <w:rPr>
                <w:rFonts w:ascii="Times New Roman" w:eastAsia="Times New Roman" w:hAnsi="Times New Roman" w:cs="Times New Roman"/>
                <w:bCs/>
                <w:sz w:val="20"/>
                <w:szCs w:val="20"/>
                <w:lang w:eastAsia="ru-RU"/>
              </w:rPr>
              <w:t>Не установлено</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Требования к обеспечению исполнения договора:</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highlight w:val="yellow"/>
                <w:lang w:eastAsia="ru-RU"/>
              </w:rPr>
            </w:pPr>
            <w:r>
              <w:rPr>
                <w:rFonts w:ascii="Times New Roman" w:eastAsia="Times New Roman" w:hAnsi="Times New Roman" w:cs="Times New Roman"/>
                <w:iCs/>
                <w:sz w:val="20"/>
                <w:szCs w:val="20"/>
                <w:lang w:eastAsia="ru-RU"/>
              </w:rPr>
              <w:t xml:space="preserve">В соответствии с пунктом 16 </w:t>
            </w:r>
            <w:proofErr w:type="spellStart"/>
            <w:r>
              <w:rPr>
                <w:rFonts w:ascii="Times New Roman" w:eastAsia="Times New Roman" w:hAnsi="Times New Roman" w:cs="Times New Roman"/>
                <w:iCs/>
                <w:sz w:val="20"/>
                <w:szCs w:val="20"/>
                <w:lang w:eastAsia="ru-RU"/>
              </w:rPr>
              <w:t>инфокарты</w:t>
            </w:r>
            <w:proofErr w:type="spellEnd"/>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Размер обеспечения гарантийных обязательств:</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highlight w:val="yellow"/>
                <w:lang w:eastAsia="ru-RU"/>
              </w:rPr>
            </w:pPr>
            <w:r>
              <w:rPr>
                <w:rFonts w:ascii="Times New Roman" w:eastAsia="Times New Roman" w:hAnsi="Times New Roman" w:cs="Times New Roman"/>
                <w:bCs/>
                <w:sz w:val="20"/>
                <w:szCs w:val="20"/>
                <w:lang w:eastAsia="ru-RU"/>
              </w:rPr>
              <w:t>Не</w:t>
            </w:r>
            <w:r>
              <w:rPr>
                <w:rFonts w:ascii="Times New Roman" w:eastAsia="Times New Roman" w:hAnsi="Times New Roman" w:cs="Times New Roman"/>
                <w:bCs/>
                <w:sz w:val="20"/>
                <w:szCs w:val="20"/>
                <w:lang w:eastAsia="ru-RU"/>
              </w:rPr>
              <w:t xml:space="preserve"> установлено</w:t>
            </w:r>
          </w:p>
        </w:tc>
      </w:tr>
      <w:tr w:rsidR="00D3010B">
        <w:tc>
          <w:tcPr>
            <w:tcW w:w="2022" w:type="pct"/>
            <w:shd w:val="clear" w:color="auto" w:fill="D9E2F3" w:themeFill="accent1" w:themeFillTint="33"/>
            <w:vAlign w:val="center"/>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Требования к обеспечению гарантийных обязательств:</w:t>
            </w:r>
          </w:p>
        </w:tc>
        <w:tc>
          <w:tcPr>
            <w:tcW w:w="2978" w:type="pct"/>
            <w:vAlign w:val="center"/>
          </w:tcPr>
          <w:p w:rsidR="00D3010B" w:rsidRDefault="00C12AB1">
            <w:pPr>
              <w:widowControl w:val="0"/>
              <w:spacing w:after="0" w:line="240" w:lineRule="auto"/>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В соответствии с пунктом 17 </w:t>
            </w:r>
            <w:proofErr w:type="spellStart"/>
            <w:r>
              <w:rPr>
                <w:rFonts w:ascii="Times New Roman" w:eastAsia="Times New Roman" w:hAnsi="Times New Roman" w:cs="Times New Roman"/>
                <w:iCs/>
                <w:sz w:val="20"/>
                <w:szCs w:val="20"/>
                <w:lang w:eastAsia="ru-RU"/>
              </w:rPr>
              <w:t>инфокарты</w:t>
            </w:r>
            <w:proofErr w:type="spellEnd"/>
          </w:p>
        </w:tc>
      </w:tr>
      <w:tr w:rsidR="00D3010B">
        <w:tc>
          <w:tcPr>
            <w:tcW w:w="2022" w:type="pct"/>
            <w:shd w:val="clear" w:color="auto" w:fill="D9E2F3" w:themeFill="accent1" w:themeFillTint="33"/>
          </w:tcPr>
          <w:p w:rsidR="00D3010B" w:rsidRDefault="00C12AB1">
            <w:pPr>
              <w:widowControl w:val="0"/>
              <w:spacing w:after="0" w:line="240" w:lineRule="auto"/>
              <w:jc w:val="both"/>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Инструкция по заполнению заявки Участником закупки:</w:t>
            </w:r>
          </w:p>
        </w:tc>
        <w:tc>
          <w:tcPr>
            <w:tcW w:w="2978" w:type="pct"/>
          </w:tcPr>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Направляя заявку на участие в закупке, Участник закупки конклюдентно соглашается с исполнением всех </w:t>
            </w:r>
            <w:r>
              <w:rPr>
                <w:rFonts w:ascii="Times New Roman" w:eastAsia="Times New Roman" w:hAnsi="Times New Roman" w:cs="Times New Roman"/>
                <w:iCs/>
                <w:sz w:val="20"/>
                <w:szCs w:val="20"/>
                <w:lang w:eastAsia="ru-RU"/>
              </w:rPr>
              <w:t>условий исполнения договора, предусмотренных документацией (извещением) о закупке (в том числе Техническим заданием, Проектом договора).</w:t>
            </w:r>
          </w:p>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lastRenderedPageBreak/>
              <w:t>Заявка на участие в закупке в должна содержать конкретные показатели товара, соответствующие значениям, установленным н</w:t>
            </w:r>
            <w:r>
              <w:rPr>
                <w:rFonts w:ascii="Times New Roman" w:eastAsia="Times New Roman" w:hAnsi="Times New Roman" w:cs="Times New Roman"/>
                <w:iCs/>
                <w:sz w:val="20"/>
                <w:szCs w:val="20"/>
                <w:lang w:eastAsia="ru-RU"/>
              </w:rPr>
              <w:t xml:space="preserve">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w:t>
            </w:r>
            <w:r>
              <w:rPr>
                <w:rFonts w:ascii="Times New Roman" w:eastAsia="Times New Roman" w:hAnsi="Times New Roman" w:cs="Times New Roman"/>
                <w:iCs/>
                <w:sz w:val="20"/>
                <w:szCs w:val="20"/>
                <w:lang w:eastAsia="ru-RU"/>
              </w:rPr>
              <w:t>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w:t>
            </w:r>
            <w:r>
              <w:rPr>
                <w:rFonts w:ascii="Times New Roman" w:eastAsia="Times New Roman" w:hAnsi="Times New Roman" w:cs="Times New Roman"/>
                <w:iCs/>
                <w:sz w:val="20"/>
                <w:szCs w:val="20"/>
                <w:lang w:eastAsia="ru-RU"/>
              </w:rPr>
              <w:t>занным в Техническом задании.</w:t>
            </w:r>
          </w:p>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w:t>
            </w:r>
            <w:r>
              <w:rPr>
                <w:rFonts w:ascii="Times New Roman" w:eastAsia="Times New Roman" w:hAnsi="Times New Roman" w:cs="Times New Roman"/>
                <w:iCs/>
                <w:sz w:val="20"/>
                <w:szCs w:val="20"/>
                <w:lang w:eastAsia="ru-RU"/>
              </w:rPr>
              <w:t xml:space="preserve">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w:t>
            </w:r>
            <w:r>
              <w:rPr>
                <w:rFonts w:ascii="Times New Roman" w:eastAsia="Times New Roman" w:hAnsi="Times New Roman" w:cs="Times New Roman"/>
                <w:iCs/>
                <w:sz w:val="20"/>
                <w:szCs w:val="20"/>
                <w:lang w:eastAsia="ru-RU"/>
              </w:rPr>
              <w:t>быть не более от…- до…», «до», «от», «диапазон должен быть не менее от…-до…», то есть должны быть конкретными.</w:t>
            </w:r>
          </w:p>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w:t>
            </w:r>
            <w:r>
              <w:rPr>
                <w:rFonts w:ascii="Times New Roman" w:eastAsia="Times New Roman" w:hAnsi="Times New Roman" w:cs="Times New Roman"/>
                <w:iCs/>
                <w:sz w:val="20"/>
                <w:szCs w:val="20"/>
                <w:lang w:eastAsia="ru-RU"/>
              </w:rPr>
              <w:t>или иными действующими нормативными документами.</w:t>
            </w:r>
          </w:p>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w:t>
            </w:r>
            <w:r>
              <w:rPr>
                <w:rFonts w:ascii="Times New Roman" w:eastAsia="Times New Roman" w:hAnsi="Times New Roman" w:cs="Times New Roman"/>
                <w:iCs/>
                <w:sz w:val="20"/>
                <w:szCs w:val="20"/>
                <w:lang w:eastAsia="ru-RU"/>
              </w:rPr>
              <w:t xml:space="preserve">, установленными в Описании предмета закупки (Техническом задании). </w:t>
            </w:r>
          </w:p>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D3010B" w:rsidRDefault="00C12AB1">
            <w:pPr>
              <w:widowControl w:val="0"/>
              <w:spacing w:after="0" w:line="240" w:lineRule="auto"/>
              <w:ind w:firstLine="436"/>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В описании условий и предло</w:t>
            </w:r>
            <w:r>
              <w:rPr>
                <w:rFonts w:ascii="Times New Roman" w:eastAsia="Times New Roman" w:hAnsi="Times New Roman" w:cs="Times New Roman"/>
                <w:iCs/>
                <w:sz w:val="20"/>
                <w:szCs w:val="20"/>
                <w:lang w:eastAsia="ru-RU"/>
              </w:rPr>
              <w:t>жений Участник закупки не должен допускать двусмысленных толкований, разночтений.</w:t>
            </w:r>
          </w:p>
        </w:tc>
      </w:tr>
    </w:tbl>
    <w:p w:rsidR="00D3010B" w:rsidRDefault="00D3010B">
      <w:pPr>
        <w:widowControl w:val="0"/>
        <w:spacing w:after="0" w:line="240" w:lineRule="auto"/>
        <w:ind w:firstLine="567"/>
        <w:jc w:val="both"/>
        <w:rPr>
          <w:rFonts w:ascii="Times New Roman" w:eastAsia="Times New Roman" w:hAnsi="Times New Roman" w:cs="Times New Roman"/>
          <w:iCs/>
          <w:lang w:eastAsia="ru-RU"/>
        </w:rPr>
      </w:pPr>
    </w:p>
    <w:p w:rsidR="00D3010B" w:rsidRDefault="00C12AB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D3010B" w:rsidRDefault="00D3010B">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D3010B">
        <w:tc>
          <w:tcPr>
            <w:tcW w:w="5000" w:type="pct"/>
            <w:gridSpan w:val="2"/>
            <w:shd w:val="clear" w:color="auto" w:fill="D9E2F3" w:themeFill="accent1" w:themeFillTint="33"/>
            <w:vAlign w:val="center"/>
          </w:tcPr>
          <w:p w:rsidR="00D3010B" w:rsidRDefault="00C12AB1">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При осуществлении закупки предоставляется национальный режим, обеспечивающий происходящему из иностранного </w:t>
            </w:r>
            <w:r>
              <w:rPr>
                <w:rFonts w:ascii="Times New Roman" w:hAnsi="Times New Roman" w:cs="Times New Roman"/>
                <w:b/>
                <w:bCs/>
                <w:sz w:val="20"/>
                <w:szCs w:val="20"/>
              </w:rPr>
              <w:t>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w:t>
            </w:r>
            <w:r>
              <w:rPr>
                <w:rFonts w:ascii="Times New Roman" w:hAnsi="Times New Roman" w:cs="Times New Roman"/>
                <w:b/>
                <w:bCs/>
                <w:sz w:val="20"/>
                <w:szCs w:val="20"/>
              </w:rPr>
              <w:t xml:space="preserve">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r>
              <w:rPr>
                <w:rFonts w:ascii="Times New Roman" w:hAnsi="Times New Roman" w:cs="Times New Roman"/>
                <w:b/>
                <w:bCs/>
                <w:sz w:val="20"/>
                <w:szCs w:val="20"/>
              </w:rPr>
              <w:t>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w:t>
            </w:r>
            <w:r>
              <w:rPr>
                <w:rFonts w:ascii="Times New Roman" w:hAnsi="Times New Roman" w:cs="Times New Roman"/>
                <w:b/>
                <w:bCs/>
                <w:sz w:val="20"/>
                <w:szCs w:val="20"/>
              </w:rPr>
              <w:t>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w:t>
            </w:r>
            <w:r>
              <w:rPr>
                <w:rFonts w:ascii="Times New Roman" w:hAnsi="Times New Roman" w:cs="Times New Roman"/>
                <w:b/>
                <w:bCs/>
                <w:sz w:val="20"/>
                <w:szCs w:val="20"/>
              </w:rPr>
              <w:t>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D3010B">
        <w:tc>
          <w:tcPr>
            <w:tcW w:w="2816" w:type="pct"/>
            <w:vAlign w:val="center"/>
          </w:tcPr>
          <w:p w:rsidR="00D3010B" w:rsidRDefault="00C12AB1">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rsidR="00D3010B" w:rsidRDefault="00D3010B">
            <w:pPr>
              <w:widowControl w:val="0"/>
              <w:spacing w:after="0" w:line="240" w:lineRule="auto"/>
              <w:jc w:val="center"/>
              <w:rPr>
                <w:rFonts w:ascii="Times New Roman" w:hAnsi="Times New Roman" w:cs="Times New Roman"/>
                <w:sz w:val="20"/>
                <w:szCs w:val="20"/>
              </w:rPr>
            </w:pPr>
          </w:p>
          <w:p w:rsidR="00D3010B" w:rsidRDefault="00D3010B">
            <w:pPr>
              <w:widowControl w:val="0"/>
              <w:spacing w:after="0" w:line="240" w:lineRule="auto"/>
              <w:jc w:val="center"/>
              <w:rPr>
                <w:rFonts w:ascii="Times New Roman" w:hAnsi="Times New Roman" w:cs="Times New Roman"/>
                <w:sz w:val="20"/>
                <w:szCs w:val="20"/>
              </w:rPr>
            </w:pPr>
          </w:p>
          <w:p w:rsidR="00D3010B" w:rsidRDefault="00C12AB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УСТАНОВЛЕНО</w:t>
            </w:r>
          </w:p>
          <w:p w:rsidR="00D3010B" w:rsidRDefault="00D3010B">
            <w:pPr>
              <w:widowControl w:val="0"/>
              <w:spacing w:after="0" w:line="240" w:lineRule="auto"/>
              <w:rPr>
                <w:rFonts w:ascii="Times New Roman" w:hAnsi="Times New Roman" w:cs="Times New Roman"/>
                <w:sz w:val="20"/>
                <w:szCs w:val="20"/>
              </w:rPr>
            </w:pPr>
          </w:p>
        </w:tc>
      </w:tr>
      <w:tr w:rsidR="00D3010B">
        <w:tc>
          <w:tcPr>
            <w:tcW w:w="2816" w:type="pct"/>
            <w:vAlign w:val="center"/>
          </w:tcPr>
          <w:p w:rsidR="00D3010B" w:rsidRDefault="00C12AB1">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r>
              <w:rPr>
                <w:rFonts w:ascii="Times New Roman" w:hAnsi="Times New Roman" w:cs="Times New Roman"/>
                <w:sz w:val="20"/>
                <w:szCs w:val="20"/>
              </w:rPr>
              <w:t>долю закупок товаров российского происхождения;</w:t>
            </w:r>
          </w:p>
        </w:tc>
        <w:sdt>
          <w:sdtPr>
            <w:rPr>
              <w:rFonts w:ascii="Times New Roman" w:eastAsia="Calibri"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rsidR="00D3010B" w:rsidRDefault="00C12AB1">
                <w:pPr>
                  <w:widowControl w:val="0"/>
                  <w:spacing w:after="0" w:line="240" w:lineRule="auto"/>
                  <w:ind w:left="112"/>
                  <w:jc w:val="center"/>
                  <w:rPr>
                    <w:rFonts w:ascii="Times New Roman" w:hAnsi="Times New Roman" w:cs="Times New Roman"/>
                    <w:sz w:val="20"/>
                    <w:szCs w:val="20"/>
                  </w:rPr>
                </w:pPr>
                <w:r>
                  <w:rPr>
                    <w:rFonts w:ascii="Times New Roman" w:eastAsia="Calibri" w:hAnsi="Times New Roman" w:cs="Times New Roman"/>
                    <w:sz w:val="20"/>
                    <w:szCs w:val="20"/>
                  </w:rPr>
                  <w:t>НЕ УСТАНОВЛЕНО</w:t>
                </w:r>
              </w:p>
            </w:tc>
          </w:sdtContent>
        </w:sdt>
      </w:tr>
      <w:tr w:rsidR="00D3010B">
        <w:tc>
          <w:tcPr>
            <w:tcW w:w="2816" w:type="pct"/>
            <w:vAlign w:val="center"/>
          </w:tcPr>
          <w:p w:rsidR="00D3010B" w:rsidRDefault="00C12AB1">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w:t>
            </w:r>
            <w:r>
              <w:rPr>
                <w:rFonts w:ascii="Times New Roman" w:hAnsi="Times New Roman" w:cs="Times New Roman"/>
                <w:sz w:val="20"/>
                <w:szCs w:val="20"/>
              </w:rPr>
              <w:t>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rsidR="00D3010B" w:rsidRDefault="00C12AB1">
                <w:pPr>
                  <w:widowControl w:val="0"/>
                  <w:spacing w:after="0" w:line="240" w:lineRule="auto"/>
                  <w:ind w:left="112"/>
                  <w:jc w:val="center"/>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bl>
    <w:p w:rsidR="00D3010B" w:rsidRDefault="00D3010B">
      <w:pPr>
        <w:widowControl w:val="0"/>
        <w:spacing w:after="0" w:line="240" w:lineRule="auto"/>
        <w:ind w:firstLine="567"/>
        <w:jc w:val="both"/>
        <w:rPr>
          <w:rFonts w:ascii="Times New Roman" w:eastAsia="Times New Roman" w:hAnsi="Times New Roman" w:cs="Times New Roman"/>
          <w:iCs/>
          <w:lang w:eastAsia="ru-RU"/>
        </w:rPr>
      </w:pPr>
    </w:p>
    <w:p w:rsidR="00D3010B" w:rsidRDefault="00D3010B">
      <w:pPr>
        <w:widowControl w:val="0"/>
        <w:spacing w:after="0" w:line="240" w:lineRule="auto"/>
        <w:ind w:firstLine="567"/>
        <w:jc w:val="both"/>
        <w:rPr>
          <w:rFonts w:ascii="Times New Roman" w:eastAsia="Times New Roman" w:hAnsi="Times New Roman" w:cs="Times New Roman"/>
          <w:iCs/>
          <w:lang w:eastAsia="ru-RU"/>
        </w:rPr>
      </w:pPr>
    </w:p>
    <w:p w:rsidR="00D3010B" w:rsidRDefault="00D3010B">
      <w:pPr>
        <w:widowControl w:val="0"/>
        <w:spacing w:after="0" w:line="240" w:lineRule="auto"/>
        <w:ind w:firstLine="567"/>
        <w:jc w:val="both"/>
        <w:rPr>
          <w:rFonts w:ascii="Times New Roman" w:eastAsia="Times New Roman" w:hAnsi="Times New Roman" w:cs="Times New Roman"/>
          <w:iCs/>
          <w:lang w:eastAsia="ru-RU"/>
        </w:rPr>
      </w:pPr>
    </w:p>
    <w:p w:rsidR="00D3010B" w:rsidRDefault="00C12AB1">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D3010B" w:rsidRDefault="00C12AB1">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ИНФОКАРТЫ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8791"/>
      </w:tblGrid>
      <w:tr w:rsidR="00D3010B">
        <w:trPr>
          <w:trHeight w:val="9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D3010B">
        <w:trPr>
          <w:trHeight w:val="91"/>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3010B" w:rsidRDefault="00C12AB1">
            <w:pPr>
              <w:spacing w:after="0" w:line="276" w:lineRule="auto"/>
              <w:jc w:val="center"/>
              <w:rPr>
                <w:rFonts w:ascii="Times New Roman" w:eastAsia="Calibri" w:hAnsi="Times New Roman" w:cs="Times New Roman"/>
                <w:b/>
                <w:bCs/>
              </w:rPr>
            </w:pPr>
            <w:r>
              <w:rPr>
                <w:rFonts w:ascii="Times New Roman" w:eastAsia="Calibri" w:hAnsi="Times New Roman" w:cs="Times New Roman"/>
              </w:rPr>
              <w:t xml:space="preserve"> В</w:t>
            </w:r>
            <w:r>
              <w:rPr>
                <w:rFonts w:ascii="Times New Roman" w:eastAsia="Calibri" w:hAnsi="Times New Roman" w:cs="Times New Roman"/>
                <w:b/>
                <w:bCs/>
              </w:rPr>
              <w:t xml:space="preserve">ыполнение работ по содержанию автомобильных дорог местного значения </w:t>
            </w:r>
          </w:p>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i/>
                <w:iCs/>
                <w:sz w:val="20"/>
                <w:szCs w:val="20"/>
                <w:highlight w:val="green"/>
                <w:lang w:eastAsia="ru-RU"/>
              </w:rPr>
            </w:pPr>
            <w:r>
              <w:rPr>
                <w:rFonts w:ascii="Times New Roman" w:eastAsia="Calibri" w:hAnsi="Times New Roman" w:cs="Times New Roman"/>
                <w:b/>
                <w:bCs/>
              </w:rPr>
              <w:t>Тацинского района Ростовской области</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w:t>
            </w:r>
            <w:r>
              <w:rPr>
                <w:rFonts w:ascii="Times New Roman" w:eastAsia="Times New Roman" w:hAnsi="Times New Roman" w:cs="Times New Roman"/>
                <w:b/>
                <w:sz w:val="20"/>
                <w:szCs w:val="20"/>
                <w:lang w:eastAsia="ru-RU"/>
              </w:rPr>
              <w:t>зменяться)</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w:t>
            </w:r>
            <w:r>
              <w:rPr>
                <w:rFonts w:ascii="Times New Roman" w:eastAsia="Times New Roman" w:hAnsi="Times New Roman" w:cs="Times New Roman"/>
                <w:bCs/>
                <w:sz w:val="20"/>
                <w:szCs w:val="20"/>
                <w:lang w:eastAsia="ru-RU"/>
              </w:rPr>
              <w:t>позволяющие определить их соответствие установленным Заказчиком требованиям, приведены в Техническом задании (прилагается отдельным файлом).</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w:t>
            </w:r>
            <w:r>
              <w:rPr>
                <w:rFonts w:ascii="Times New Roman" w:eastAsia="Times New Roman" w:hAnsi="Times New Roman" w:cs="Times New Roman"/>
                <w:bCs/>
                <w:sz w:val="20"/>
                <w:szCs w:val="20"/>
                <w:lang w:eastAsia="ru-RU"/>
              </w:rPr>
              <w:t>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w:t>
            </w:r>
            <w:r>
              <w:rPr>
                <w:rFonts w:ascii="Times New Roman" w:eastAsia="Times New Roman" w:hAnsi="Times New Roman" w:cs="Times New Roman"/>
                <w:bCs/>
                <w:sz w:val="20"/>
                <w:szCs w:val="20"/>
                <w:lang w:eastAsia="ru-RU"/>
              </w:rPr>
              <w:t>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w:t>
            </w:r>
            <w:r>
              <w:rPr>
                <w:rFonts w:ascii="Times New Roman" w:eastAsia="Times New Roman" w:hAnsi="Times New Roman" w:cs="Times New Roman"/>
                <w:bCs/>
                <w:sz w:val="20"/>
                <w:szCs w:val="20"/>
                <w:lang w:eastAsia="ru-RU"/>
              </w:rPr>
              <w:t>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Количество (объем) </w:t>
            </w:r>
            <w:r>
              <w:rPr>
                <w:rFonts w:ascii="Times New Roman" w:eastAsia="Times New Roman" w:hAnsi="Times New Roman" w:cs="Times New Roman"/>
                <w:b/>
                <w:sz w:val="20"/>
                <w:szCs w:val="20"/>
                <w:lang w:eastAsia="ru-RU"/>
              </w:rPr>
              <w:t>поставки товара, оказания услуг, выполнения работ</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D3010B">
        <w:trPr>
          <w:trHeight w:val="183"/>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В соответствии с </w:t>
            </w:r>
            <w:r>
              <w:rPr>
                <w:rFonts w:ascii="Times New Roman" w:eastAsia="Times New Roman" w:hAnsi="Times New Roman" w:cs="Times New Roman"/>
                <w:bCs/>
                <w:sz w:val="20"/>
                <w:szCs w:val="20"/>
                <w:lang w:eastAsia="ru-RU"/>
              </w:rPr>
              <w:t>описанием предмета договора (техническое задание – прилагается отдельным файлом), проектом договора (прилагается отдельным файлом)</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Сведения о начальной (максимальной) цене договора, либо формула цены и максимальное значение цены договора, либо цена </w:t>
            </w:r>
            <w:r>
              <w:rPr>
                <w:rFonts w:ascii="Times New Roman" w:eastAsia="Times New Roman" w:hAnsi="Times New Roman" w:cs="Times New Roman"/>
                <w:b/>
                <w:bCs/>
                <w:sz w:val="20"/>
                <w:szCs w:val="20"/>
                <w:lang w:eastAsia="ru-RU"/>
              </w:rPr>
              <w:t>единицы товара, работы, услуги и максимальное значение цены договора</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spacing w:after="0" w:line="240" w:lineRule="auto"/>
              <w:rPr>
                <w:rFonts w:ascii="Times New Roman" w:hAnsi="Times New Roman" w:cs="Times New Roman"/>
                <w:sz w:val="20"/>
                <w:szCs w:val="20"/>
              </w:rPr>
            </w:pPr>
            <w:r>
              <w:rPr>
                <w:rFonts w:ascii="Times New Roman" w:hAnsi="Times New Roman" w:cs="Times New Roman"/>
                <w:sz w:val="20"/>
                <w:szCs w:val="20"/>
                <w:highlight w:val="yellow"/>
              </w:rPr>
              <w:t>Начальная (максимальная) цена договора составляет:</w:t>
            </w:r>
          </w:p>
          <w:p w:rsidR="00D3010B" w:rsidRDefault="00C12AB1">
            <w:pPr>
              <w:spacing w:after="0"/>
              <w:contextualSpacing/>
              <w:jc w:val="both"/>
              <w:rPr>
                <w:rFonts w:ascii="Times New Roman" w:hAnsi="Times New Roman" w:cs="Times New Roman"/>
                <w:b/>
                <w:bCs/>
              </w:rPr>
            </w:pPr>
            <w:r w:rsidRPr="00C12AB1">
              <w:rPr>
                <w:rFonts w:ascii="Times New Roman" w:hAnsi="Times New Roman" w:cs="Times New Roman"/>
                <w:b/>
                <w:bCs/>
                <w:sz w:val="24"/>
                <w:szCs w:val="24"/>
                <w:lang w:eastAsia="zh-CN" w:bidi="ar"/>
              </w:rPr>
              <w:t>2 000 000 (Два миллиона) рублей 00 копеек</w:t>
            </w:r>
          </w:p>
          <w:p w:rsidR="00D3010B" w:rsidRDefault="00C12AB1">
            <w:pPr>
              <w:spacing w:after="0"/>
              <w:contextualSpacing/>
              <w:jc w:val="both"/>
              <w:rPr>
                <w:rFonts w:ascii="Times New Roman" w:hAnsi="Times New Roman" w:cs="Times New Roman"/>
              </w:rPr>
            </w:pPr>
            <w:r w:rsidRPr="00C12AB1">
              <w:rPr>
                <w:rFonts w:ascii="Times New Roman" w:hAnsi="Times New Roman" w:cs="Times New Roman"/>
                <w:sz w:val="24"/>
                <w:szCs w:val="24"/>
                <w:lang w:eastAsia="zh-CN" w:bidi="ar"/>
              </w:rPr>
              <w:t xml:space="preserve"> </w:t>
            </w:r>
          </w:p>
          <w:p w:rsidR="00D3010B" w:rsidRDefault="00C12AB1">
            <w:pPr>
              <w:spacing w:after="0"/>
              <w:contextualSpacing/>
              <w:jc w:val="both"/>
              <w:rPr>
                <w:rFonts w:ascii="Times New Roman" w:hAnsi="Times New Roman" w:cs="Times New Roman"/>
                <w:b/>
                <w:bCs/>
              </w:rPr>
            </w:pPr>
            <w:r w:rsidRPr="00C12AB1">
              <w:rPr>
                <w:rFonts w:ascii="Times New Roman" w:hAnsi="Times New Roman" w:cs="Times New Roman"/>
                <w:sz w:val="24"/>
                <w:szCs w:val="24"/>
                <w:lang w:eastAsia="zh-CN" w:bidi="ar"/>
              </w:rPr>
              <w:t>Начальная (максимальная) сумма цен единиц товара: 165541,18</w:t>
            </w:r>
            <w:r w:rsidRPr="00C12AB1">
              <w:rPr>
                <w:rFonts w:ascii="Times New Roman" w:hAnsi="Times New Roman" w:cs="Times New Roman"/>
                <w:b/>
                <w:bCs/>
                <w:sz w:val="24"/>
                <w:szCs w:val="24"/>
                <w:lang w:eastAsia="zh-CN" w:bidi="ar"/>
              </w:rPr>
              <w:t xml:space="preserve"> (</w:t>
            </w:r>
            <w:r>
              <w:rPr>
                <w:rFonts w:ascii="Times New Roman" w:hAnsi="Times New Roman" w:cs="Times New Roman"/>
                <w:b/>
                <w:bCs/>
                <w:sz w:val="24"/>
                <w:szCs w:val="24"/>
                <w:lang w:eastAsia="zh-CN" w:bidi="ar"/>
              </w:rPr>
              <w:t xml:space="preserve">сто </w:t>
            </w:r>
            <w:proofErr w:type="spellStart"/>
            <w:r>
              <w:rPr>
                <w:rFonts w:ascii="Times New Roman" w:hAnsi="Times New Roman" w:cs="Times New Roman"/>
                <w:b/>
                <w:bCs/>
                <w:sz w:val="24"/>
                <w:szCs w:val="24"/>
                <w:lang w:eastAsia="zh-CN" w:bidi="ar"/>
              </w:rPr>
              <w:t>шесьдесят</w:t>
            </w:r>
            <w:proofErr w:type="spellEnd"/>
            <w:r>
              <w:rPr>
                <w:rFonts w:ascii="Times New Roman" w:hAnsi="Times New Roman" w:cs="Times New Roman"/>
                <w:b/>
                <w:bCs/>
                <w:sz w:val="24"/>
                <w:szCs w:val="24"/>
                <w:lang w:eastAsia="zh-CN" w:bidi="ar"/>
              </w:rPr>
              <w:t xml:space="preserve"> пять тысяч пятьсот сорок </w:t>
            </w:r>
            <w:proofErr w:type="gramStart"/>
            <w:r>
              <w:rPr>
                <w:rFonts w:ascii="Times New Roman" w:hAnsi="Times New Roman" w:cs="Times New Roman"/>
                <w:b/>
                <w:bCs/>
                <w:sz w:val="24"/>
                <w:szCs w:val="24"/>
                <w:lang w:eastAsia="zh-CN" w:bidi="ar"/>
              </w:rPr>
              <w:t xml:space="preserve">один </w:t>
            </w:r>
            <w:r w:rsidRPr="00C12AB1">
              <w:rPr>
                <w:rFonts w:ascii="Times New Roman" w:hAnsi="Times New Roman" w:cs="Times New Roman"/>
                <w:b/>
                <w:bCs/>
                <w:sz w:val="24"/>
                <w:szCs w:val="24"/>
                <w:lang w:eastAsia="zh-CN" w:bidi="ar"/>
              </w:rPr>
              <w:t>)</w:t>
            </w:r>
            <w:proofErr w:type="gramEnd"/>
            <w:r w:rsidRPr="00C12AB1">
              <w:rPr>
                <w:rFonts w:ascii="Times New Roman" w:hAnsi="Times New Roman" w:cs="Times New Roman"/>
                <w:b/>
                <w:bCs/>
                <w:sz w:val="24"/>
                <w:szCs w:val="24"/>
                <w:lang w:eastAsia="zh-CN" w:bidi="ar"/>
              </w:rPr>
              <w:t xml:space="preserve"> руб</w:t>
            </w:r>
            <w:r>
              <w:rPr>
                <w:rFonts w:ascii="Times New Roman" w:hAnsi="Times New Roman" w:cs="Times New Roman"/>
                <w:b/>
                <w:bCs/>
                <w:sz w:val="24"/>
                <w:szCs w:val="24"/>
                <w:lang w:eastAsia="zh-CN" w:bidi="ar"/>
              </w:rPr>
              <w:t>ль</w:t>
            </w:r>
            <w:r w:rsidRPr="00C12AB1">
              <w:rPr>
                <w:rFonts w:ascii="Times New Roman" w:hAnsi="Times New Roman" w:cs="Times New Roman"/>
                <w:b/>
                <w:bCs/>
                <w:sz w:val="24"/>
                <w:szCs w:val="24"/>
                <w:lang w:eastAsia="zh-CN" w:bidi="ar"/>
              </w:rPr>
              <w:t xml:space="preserve"> </w:t>
            </w:r>
            <w:r>
              <w:rPr>
                <w:rFonts w:ascii="Times New Roman" w:hAnsi="Times New Roman" w:cs="Times New Roman"/>
                <w:b/>
                <w:bCs/>
                <w:sz w:val="24"/>
                <w:szCs w:val="24"/>
                <w:lang w:eastAsia="zh-CN" w:bidi="ar"/>
              </w:rPr>
              <w:t>восемнадцать</w:t>
            </w:r>
            <w:r w:rsidRPr="00C12AB1">
              <w:rPr>
                <w:rFonts w:ascii="Times New Roman" w:hAnsi="Times New Roman" w:cs="Times New Roman"/>
                <w:b/>
                <w:bCs/>
                <w:sz w:val="24"/>
                <w:szCs w:val="24"/>
                <w:lang w:eastAsia="zh-CN" w:bidi="ar"/>
              </w:rPr>
              <w:t xml:space="preserve"> копе</w:t>
            </w:r>
            <w:r>
              <w:rPr>
                <w:rFonts w:ascii="Times New Roman" w:hAnsi="Times New Roman" w:cs="Times New Roman"/>
                <w:b/>
                <w:bCs/>
                <w:sz w:val="24"/>
                <w:szCs w:val="24"/>
                <w:lang w:eastAsia="zh-CN" w:bidi="ar"/>
              </w:rPr>
              <w:t>ек</w:t>
            </w:r>
          </w:p>
          <w:p w:rsidR="00D3010B" w:rsidRDefault="00D3010B">
            <w:pPr>
              <w:spacing w:after="0" w:line="240" w:lineRule="auto"/>
              <w:rPr>
                <w:rFonts w:ascii="Times New Roman" w:hAnsi="Times New Roman" w:cs="Times New Roman"/>
                <w:sz w:val="20"/>
                <w:szCs w:val="20"/>
              </w:rPr>
            </w:pPr>
          </w:p>
          <w:p w:rsidR="00D3010B" w:rsidRDefault="00C12AB1">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p>
        </w:tc>
      </w:tr>
      <w:tr w:rsidR="00D3010B">
        <w:trPr>
          <w:trHeight w:val="183"/>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w:t>
            </w:r>
            <w:r>
              <w:rPr>
                <w:rFonts w:ascii="Times New Roman" w:eastAsia="Times New Roman" w:hAnsi="Times New Roman" w:cs="Times New Roman"/>
                <w:b/>
                <w:bCs/>
                <w:sz w:val="20"/>
                <w:szCs w:val="20"/>
                <w:lang w:eastAsia="ru-RU"/>
              </w:rPr>
              <w:t>налогов и других обязательных платежей (прилагается отдельным файлом)</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Начальная (максимальная) цена договора </w:t>
            </w:r>
            <w:r>
              <w:rPr>
                <w:rFonts w:ascii="Times New Roman" w:eastAsia="Times New Roman" w:hAnsi="Times New Roman" w:cs="Times New Roman"/>
                <w:sz w:val="20"/>
                <w:szCs w:val="20"/>
                <w:lang w:eastAsia="ru-RU"/>
              </w:rPr>
              <w:t xml:space="preserve">сформирована в соответствии с Техническим заданием (прилагается отдельным файлом). В стоимость Договора включены все расходы Подрядчика, </w:t>
            </w:r>
            <w:r>
              <w:rPr>
                <w:rFonts w:ascii="Times New Roman" w:eastAsia="Times New Roman" w:hAnsi="Times New Roman" w:cs="Times New Roman"/>
                <w:sz w:val="20"/>
                <w:szCs w:val="20"/>
                <w:lang w:eastAsia="ru-RU"/>
              </w:rPr>
              <w:t>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w:t>
            </w:r>
            <w:r>
              <w:rPr>
                <w:rFonts w:ascii="Times New Roman" w:eastAsia="Times New Roman" w:hAnsi="Times New Roman" w:cs="Times New Roman"/>
                <w:sz w:val="20"/>
                <w:szCs w:val="20"/>
                <w:lang w:eastAsia="ru-RU"/>
              </w:rPr>
              <w:t xml:space="preserve"> сертификацию, транспортные расходы, затраты по хранению материала, стоимость погрузочно-разгрузочных работ и </w:t>
            </w:r>
            <w:proofErr w:type="gramStart"/>
            <w:r>
              <w:rPr>
                <w:rFonts w:ascii="Times New Roman" w:eastAsia="Times New Roman" w:hAnsi="Times New Roman" w:cs="Times New Roman"/>
                <w:sz w:val="20"/>
                <w:szCs w:val="20"/>
                <w:lang w:eastAsia="ru-RU"/>
              </w:rPr>
              <w:t>другие работы</w:t>
            </w:r>
            <w:proofErr w:type="gramEnd"/>
            <w:r>
              <w:rPr>
                <w:rFonts w:ascii="Times New Roman" w:eastAsia="Times New Roman" w:hAnsi="Times New Roman" w:cs="Times New Roman"/>
                <w:sz w:val="20"/>
                <w:szCs w:val="20"/>
                <w:lang w:eastAsia="ru-RU"/>
              </w:rPr>
              <w:t xml:space="preserve"> связанные с выполнением работ.</w:t>
            </w:r>
          </w:p>
          <w:p w:rsidR="00D3010B" w:rsidRDefault="00C12AB1">
            <w:pPr>
              <w:pStyle w:val="2e"/>
              <w:jc w:val="both"/>
              <w:rPr>
                <w:sz w:val="20"/>
              </w:rPr>
            </w:pPr>
            <w:r>
              <w:rPr>
                <w:sz w:val="20"/>
              </w:rPr>
              <w:t xml:space="preserve"> </w:t>
            </w:r>
          </w:p>
          <w:p w:rsidR="00D3010B" w:rsidRDefault="00C12AB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Pr>
                <w:rStyle w:val="2f"/>
                <w:rFonts w:ascii="Times New Roman" w:eastAsia="Calibri" w:hAnsi="Times New Roman" w:cs="Times New Roman"/>
                <w:b/>
                <w:bCs/>
                <w:color w:val="000000"/>
                <w:sz w:val="20"/>
                <w:szCs w:val="20"/>
                <w:highlight w:val="yellow"/>
                <w:lang w:eastAsia="ru-RU"/>
              </w:rPr>
              <w:t>Метод обоснования начальной (максимальной) цены договора:</w:t>
            </w:r>
            <w:r>
              <w:rPr>
                <w:b/>
                <w:sz w:val="20"/>
                <w:szCs w:val="20"/>
                <w:highlight w:val="yellow"/>
              </w:rPr>
              <w:t xml:space="preserve"> </w:t>
            </w:r>
            <w:sdt>
              <w:sdtPr>
                <w:rPr>
                  <w:rFonts w:ascii="Times New Roman" w:hAnsi="Times New Roman" w:cs="Times New Roman"/>
                  <w:b/>
                  <w:sz w:val="20"/>
                  <w:szCs w:val="20"/>
                  <w:highlight w:val="yellow"/>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Pr>
                    <w:rFonts w:ascii="Times New Roman" w:hAnsi="Times New Roman" w:cs="Times New Roman"/>
                    <w:b/>
                    <w:sz w:val="20"/>
                    <w:szCs w:val="20"/>
                    <w:highlight w:val="yellow"/>
                  </w:rPr>
                  <w:t>анализ</w:t>
                </w:r>
                <w:r>
                  <w:rPr>
                    <w:rFonts w:ascii="Times New Roman" w:hAnsi="Times New Roman" w:cs="Times New Roman"/>
                    <w:b/>
                    <w:sz w:val="20"/>
                    <w:szCs w:val="20"/>
                    <w:highlight w:val="yellow"/>
                  </w:rPr>
                  <w:t xml:space="preserve"> рынка</w:t>
                </w:r>
              </w:sdtContent>
            </w:sdt>
          </w:p>
        </w:tc>
      </w:tr>
      <w:tr w:rsidR="00D3010B">
        <w:trPr>
          <w:trHeight w:val="183"/>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Форма, сроки и порядок </w:t>
            </w:r>
            <w:r>
              <w:rPr>
                <w:rFonts w:ascii="Times New Roman" w:eastAsia="Times New Roman" w:hAnsi="Times New Roman" w:cs="Times New Roman"/>
                <w:b/>
                <w:bCs/>
                <w:sz w:val="20"/>
                <w:szCs w:val="20"/>
                <w:lang w:eastAsia="ru-RU"/>
              </w:rPr>
              <w:t>оплаты поставки, оказания услуг, выполнения работ</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w:t>
            </w:r>
            <w:r>
              <w:rPr>
                <w:rFonts w:ascii="Times New Roman" w:eastAsia="Times New Roman" w:hAnsi="Times New Roman" w:cs="Times New Roman"/>
                <w:b/>
                <w:sz w:val="20"/>
                <w:szCs w:val="20"/>
                <w:lang w:eastAsia="ru-RU"/>
              </w:rPr>
              <w:t>Федерации и используемого при оплате заключенного договора</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расчетов с </w:t>
            </w:r>
            <w:r>
              <w:rPr>
                <w:rFonts w:ascii="Times New Roman" w:eastAsia="Times New Roman" w:hAnsi="Times New Roman" w:cs="Times New Roman"/>
                <w:b/>
                <w:sz w:val="20"/>
                <w:szCs w:val="20"/>
                <w:lang w:eastAsia="ru-RU"/>
              </w:rPr>
              <w:lastRenderedPageBreak/>
              <w:t>поставщиками (подрядчиками, исполнителями)</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 xml:space="preserve">Валютой, используемой для формирования цены договора и </w:t>
            </w:r>
            <w:r>
              <w:rPr>
                <w:rFonts w:ascii="Times New Roman" w:eastAsia="Times New Roman" w:hAnsi="Times New Roman" w:cs="Times New Roman"/>
                <w:sz w:val="20"/>
                <w:szCs w:val="20"/>
                <w:lang w:eastAsia="ru-RU"/>
              </w:rPr>
              <w:t>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информационную карту, отмены закупки</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Заказчик вправе </w:t>
            </w:r>
            <w:r>
              <w:rPr>
                <w:rFonts w:ascii="Times New Roman" w:eastAsia="Times New Roman" w:hAnsi="Times New Roman" w:cs="Times New Roman"/>
                <w:bCs/>
                <w:sz w:val="20"/>
                <w:szCs w:val="20"/>
                <w:lang w:eastAsia="ru-RU"/>
              </w:rPr>
              <w:t>принять решение о внесении изменений в информационную карту.</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Pr>
                <w:rFonts w:ascii="Times New Roman" w:eastAsia="Times New Roman" w:hAnsi="Times New Roman" w:cs="Times New Roman"/>
                <w:b/>
                <w:sz w:val="20"/>
                <w:szCs w:val="20"/>
                <w:lang w:eastAsia="ru-RU"/>
              </w:rPr>
              <w:t>инфокарты</w:t>
            </w:r>
            <w:proofErr w:type="spellEnd"/>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w:t>
            </w:r>
            <w:r>
              <w:rPr>
                <w:rFonts w:ascii="Times New Roman" w:eastAsia="Times New Roman" w:hAnsi="Times New Roman" w:cs="Times New Roman"/>
                <w:bCs/>
                <w:sz w:val="20"/>
                <w:szCs w:val="20"/>
                <w:lang w:eastAsia="ru-RU"/>
              </w:rPr>
              <w:t xml:space="preserve">положений </w:t>
            </w:r>
            <w:proofErr w:type="spellStart"/>
            <w:r>
              <w:rPr>
                <w:rFonts w:ascii="Times New Roman" w:eastAsia="Times New Roman" w:hAnsi="Times New Roman" w:cs="Times New Roman"/>
                <w:bCs/>
                <w:sz w:val="20"/>
                <w:szCs w:val="20"/>
                <w:lang w:eastAsia="ru-RU"/>
              </w:rPr>
              <w:t>инфокарты</w:t>
            </w:r>
            <w:proofErr w:type="spellEnd"/>
            <w:r>
              <w:rPr>
                <w:rFonts w:ascii="Times New Roman" w:eastAsia="Times New Roman" w:hAnsi="Times New Roman" w:cs="Times New Roman"/>
                <w:bCs/>
                <w:sz w:val="20"/>
                <w:szCs w:val="20"/>
                <w:lang w:eastAsia="ru-RU"/>
              </w:rPr>
              <w:t xml:space="preserve"> (далее – запрос).</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w:t>
            </w:r>
            <w:r>
              <w:rPr>
                <w:rFonts w:ascii="Times New Roman" w:eastAsia="Times New Roman" w:hAnsi="Times New Roman" w:cs="Times New Roman"/>
                <w:bCs/>
                <w:sz w:val="20"/>
                <w:szCs w:val="20"/>
                <w:lang w:eastAsia="ru-RU"/>
              </w:rPr>
              <w:t>ий информационной карты</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w:t>
            </w:r>
            <w:r>
              <w:rPr>
                <w:rFonts w:ascii="Times New Roman" w:eastAsia="Times New Roman" w:hAnsi="Times New Roman" w:cs="Times New Roman"/>
                <w:bCs/>
                <w:sz w:val="20"/>
                <w:szCs w:val="20"/>
                <w:lang w:eastAsia="ru-RU"/>
              </w:rPr>
              <w:t>составлять не более 20 (двадцати) дней со дня принятия Заказчиком решения о заключении такого договора.</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информационной карты</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информация о закупке, </w:t>
            </w:r>
            <w:r>
              <w:rPr>
                <w:rFonts w:ascii="Times New Roman" w:eastAsia="Times New Roman" w:hAnsi="Times New Roman" w:cs="Times New Roman"/>
                <w:bCs/>
                <w:sz w:val="20"/>
                <w:szCs w:val="20"/>
                <w:lang w:eastAsia="ru-RU"/>
              </w:rPr>
              <w:t>доступна для ознакомления без взимания платы.</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исполнения договора</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D3010B">
        <w:trPr>
          <w:trHeight w:val="182"/>
        </w:trPr>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3010B">
        <w:trPr>
          <w:trHeight w:val="182"/>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Требования к участникам закупки </w:t>
            </w:r>
            <w:r>
              <w:rPr>
                <w:rFonts w:ascii="Times New Roman" w:eastAsia="Times New Roman" w:hAnsi="Times New Roman" w:cs="Times New Roman"/>
                <w:b/>
                <w:sz w:val="20"/>
                <w:szCs w:val="20"/>
                <w:lang w:eastAsia="ru-RU"/>
              </w:rPr>
              <w:t>(указанные в настоящем разделе требования предъявляются в равной мере ко всем участникам закупок):</w:t>
            </w:r>
          </w:p>
        </w:tc>
      </w:tr>
      <w:tr w:rsidR="00D3010B">
        <w:trPr>
          <w:trHeight w:val="775"/>
        </w:trPr>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Участником закупки является любое юридическое лицо или несколько юридических лиц, выступающих на стороне одного участника закупки, независимо от </w:t>
            </w:r>
            <w:r>
              <w:rPr>
                <w:rFonts w:ascii="Times New Roman" w:eastAsia="Times New Roman" w:hAnsi="Times New Roman" w:cs="Times New Roman"/>
                <w:sz w:val="20"/>
                <w:szCs w:val="20"/>
                <w:lang w:eastAsia="ru-RU"/>
              </w:rPr>
              <w:t>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w:t>
            </w:r>
            <w:r>
              <w:rPr>
                <w:rFonts w:ascii="Times New Roman" w:eastAsia="Times New Roman" w:hAnsi="Times New Roman" w:cs="Times New Roman"/>
                <w:sz w:val="20"/>
                <w:szCs w:val="20"/>
                <w:lang w:eastAsia="ru-RU"/>
              </w:rPr>
              <w:t>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w:t>
            </w:r>
            <w:r>
              <w:rPr>
                <w:rFonts w:ascii="Times New Roman" w:eastAsia="Times New Roman" w:hAnsi="Times New Roman" w:cs="Times New Roman"/>
                <w:sz w:val="20"/>
                <w:szCs w:val="20"/>
                <w:lang w:eastAsia="ru-RU"/>
              </w:rPr>
              <w:t>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w:t>
            </w:r>
            <w:r>
              <w:rPr>
                <w:rFonts w:ascii="Times New Roman" w:eastAsia="Times New Roman" w:hAnsi="Times New Roman" w:cs="Times New Roman"/>
                <w:sz w:val="20"/>
                <w:szCs w:val="20"/>
                <w:lang w:eastAsia="ru-RU"/>
              </w:rPr>
              <w:t>овое предложение участника является окончательным и включает в себя все налоги и расходы, в том числе транспортные.</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w:t>
            </w:r>
            <w:r>
              <w:rPr>
                <w:rFonts w:ascii="Times New Roman" w:eastAsia="Times New Roman" w:hAnsi="Times New Roman" w:cs="Times New Roman"/>
                <w:sz w:val="20"/>
                <w:szCs w:val="20"/>
                <w:lang w:eastAsia="ru-RU"/>
              </w:rPr>
              <w:t>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w:t>
            </w:r>
            <w:r>
              <w:rPr>
                <w:rFonts w:ascii="Times New Roman" w:eastAsia="Times New Roman" w:hAnsi="Times New Roman" w:cs="Times New Roman"/>
                <w:sz w:val="20"/>
                <w:szCs w:val="20"/>
                <w:lang w:eastAsia="ru-RU"/>
              </w:rPr>
              <w:t>тказаться от заключения договора с участником, информация о котором включена в реестры недобросовестных поставщиков.</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3010B" w:rsidRDefault="00C12AB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Единые (обязательные) требования к участникам закупки: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соответствие требованиям, устанавливаемым в соответствии с законодательством </w:t>
            </w:r>
            <w:r>
              <w:rPr>
                <w:rFonts w:ascii="Times New Roman" w:eastAsia="Times New Roman" w:hAnsi="Times New Roman" w:cs="Times New Roman"/>
                <w:bCs/>
                <w:sz w:val="20"/>
                <w:szCs w:val="20"/>
                <w:lang w:eastAsia="ru-RU"/>
              </w:rPr>
              <w:t>Российской Федерации и Положением, к лицам, осуществляющим поставки товаров, выполнение работ, оказание услуг, являющихся предметом закупки: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ab/>
              <w:t>в отношении участника закупки - юриди</w:t>
            </w:r>
            <w:r>
              <w:rPr>
                <w:rFonts w:ascii="Times New Roman" w:eastAsia="Times New Roman" w:hAnsi="Times New Roman" w:cs="Times New Roman"/>
                <w:bCs/>
                <w:sz w:val="20"/>
                <w:szCs w:val="20"/>
                <w:lang w:eastAsia="ru-RU"/>
              </w:rPr>
              <w:t xml:space="preserve">ческого лица или индивидуального </w:t>
            </w:r>
            <w:r>
              <w:rPr>
                <w:rFonts w:ascii="Times New Roman" w:eastAsia="Times New Roman" w:hAnsi="Times New Roman" w:cs="Times New Roman"/>
                <w:bCs/>
                <w:sz w:val="20"/>
                <w:szCs w:val="20"/>
                <w:lang w:eastAsia="ru-RU"/>
              </w:rPr>
              <w:lastRenderedPageBreak/>
              <w:t>предпринимателя не выносилось судебных решений о признании несостоятельным (банкротом) и об открытии конкурсного производства;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ab/>
            </w:r>
            <w:proofErr w:type="spellStart"/>
            <w:r>
              <w:rPr>
                <w:rFonts w:ascii="Times New Roman" w:eastAsia="Times New Roman" w:hAnsi="Times New Roman" w:cs="Times New Roman"/>
                <w:bCs/>
                <w:sz w:val="20"/>
                <w:szCs w:val="20"/>
                <w:lang w:eastAsia="ru-RU"/>
              </w:rPr>
              <w:t>неприостановление</w:t>
            </w:r>
            <w:proofErr w:type="spellEnd"/>
            <w:r>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w:t>
            </w:r>
            <w:r>
              <w:rPr>
                <w:rFonts w:ascii="Times New Roman" w:eastAsia="Times New Roman" w:hAnsi="Times New Roman" w:cs="Times New Roman"/>
                <w:bCs/>
                <w:sz w:val="20"/>
                <w:szCs w:val="20"/>
                <w:lang w:eastAsia="ru-RU"/>
              </w:rPr>
              <w:t>ой Федерации об административных правонарушениях, на дату подачи заявки на участие в закупке;</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w:t>
            </w:r>
            <w:r>
              <w:rPr>
                <w:rFonts w:ascii="Times New Roman" w:eastAsia="Times New Roman" w:hAnsi="Times New Roman" w:cs="Times New Roman"/>
                <w:bCs/>
                <w:sz w:val="20"/>
                <w:szCs w:val="20"/>
                <w:lang w:eastAsia="ru-RU"/>
              </w:rPr>
              <w:t>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w:t>
            </w:r>
            <w:r>
              <w:rPr>
                <w:rFonts w:ascii="Times New Roman" w:eastAsia="Times New Roman" w:hAnsi="Times New Roman" w:cs="Times New Roman"/>
                <w:bCs/>
                <w:sz w:val="20"/>
                <w:szCs w:val="20"/>
                <w:lang w:eastAsia="ru-RU"/>
              </w:rPr>
              <w:t xml:space="preserve">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w:t>
            </w:r>
            <w:r>
              <w:rPr>
                <w:rFonts w:ascii="Times New Roman" w:eastAsia="Times New Roman" w:hAnsi="Times New Roman" w:cs="Times New Roman"/>
                <w:bCs/>
                <w:sz w:val="20"/>
                <w:szCs w:val="20"/>
                <w:lang w:eastAsia="ru-RU"/>
              </w:rPr>
              <w:t>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ab/>
              <w:t xml:space="preserve">отсутствие у участника закупки - физического </w:t>
            </w:r>
            <w:r>
              <w:rPr>
                <w:rFonts w:ascii="Times New Roman" w:eastAsia="Times New Roman" w:hAnsi="Times New Roman" w:cs="Times New Roman"/>
                <w:bCs/>
                <w:sz w:val="20"/>
                <w:szCs w:val="20"/>
                <w:lang w:eastAsia="ru-RU"/>
              </w:rPr>
              <w:t>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w:t>
            </w:r>
            <w:r>
              <w:rPr>
                <w:rFonts w:ascii="Times New Roman" w:eastAsia="Times New Roman" w:hAnsi="Times New Roman" w:cs="Times New Roman"/>
                <w:bCs/>
                <w:sz w:val="20"/>
                <w:szCs w:val="20"/>
                <w:lang w:eastAsia="ru-RU"/>
              </w:rPr>
              <w:t>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w:t>
            </w:r>
            <w:r>
              <w:rPr>
                <w:rFonts w:ascii="Times New Roman" w:eastAsia="Times New Roman" w:hAnsi="Times New Roman" w:cs="Times New Roman"/>
                <w:bCs/>
                <w:sz w:val="20"/>
                <w:szCs w:val="20"/>
                <w:lang w:eastAsia="ru-RU"/>
              </w:rPr>
              <w:t>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ab/>
            </w:r>
            <w:proofErr w:type="spellStart"/>
            <w:r>
              <w:rPr>
                <w:rFonts w:ascii="Times New Roman" w:eastAsia="Times New Roman" w:hAnsi="Times New Roman" w:cs="Times New Roman"/>
                <w:bCs/>
                <w:sz w:val="20"/>
                <w:szCs w:val="20"/>
                <w:lang w:eastAsia="ru-RU"/>
              </w:rPr>
              <w:t>непривлечен</w:t>
            </w:r>
            <w:r>
              <w:rPr>
                <w:rFonts w:ascii="Times New Roman" w:eastAsia="Times New Roman" w:hAnsi="Times New Roman" w:cs="Times New Roman"/>
                <w:bCs/>
                <w:sz w:val="20"/>
                <w:szCs w:val="20"/>
                <w:lang w:eastAsia="ru-RU"/>
              </w:rPr>
              <w:t>ие</w:t>
            </w:r>
            <w:proofErr w:type="spellEnd"/>
            <w:r>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w:t>
            </w:r>
            <w:r>
              <w:rPr>
                <w:rFonts w:ascii="Times New Roman" w:eastAsia="Times New Roman" w:hAnsi="Times New Roman" w:cs="Times New Roman"/>
                <w:bCs/>
                <w:sz w:val="20"/>
                <w:szCs w:val="20"/>
                <w:lang w:eastAsia="ru-RU"/>
              </w:rPr>
              <w:t>нистративных правонарушениях;</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w:t>
            </w:r>
            <w:r>
              <w:rPr>
                <w:rFonts w:ascii="Times New Roman" w:eastAsia="Times New Roman" w:hAnsi="Times New Roman" w:cs="Times New Roman"/>
                <w:bCs/>
                <w:sz w:val="20"/>
                <w:szCs w:val="20"/>
                <w:lang w:eastAsia="ru-RU"/>
              </w:rPr>
              <w:t>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Pr>
                <w:rFonts w:ascii="Times New Roman" w:eastAsia="Times New Roman" w:hAnsi="Times New Roman" w:cs="Times New Roman"/>
                <w:bCs/>
                <w:sz w:val="20"/>
                <w:szCs w:val="20"/>
                <w:lang w:eastAsia="ru-RU"/>
              </w:rPr>
              <w:tab/>
              <w:t>отсутствие между участником закупки и заказчиком конфли</w:t>
            </w:r>
            <w:r>
              <w:rPr>
                <w:rFonts w:ascii="Times New Roman" w:eastAsia="Times New Roman" w:hAnsi="Times New Roman" w:cs="Times New Roman"/>
                <w:bCs/>
                <w:sz w:val="20"/>
                <w:szCs w:val="20"/>
                <w:lang w:eastAsia="ru-RU"/>
              </w:rPr>
              <w:t>кта интересов;</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ab/>
              <w:t>участник закупки не является офшорной компанией;</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12)</w:t>
            </w:r>
            <w:r>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w:t>
            </w:r>
            <w:r>
              <w:rPr>
                <w:rFonts w:ascii="Times New Roman" w:eastAsia="Times New Roman" w:hAnsi="Times New Roman" w:cs="Times New Roman"/>
                <w:b/>
                <w:sz w:val="20"/>
                <w:szCs w:val="20"/>
                <w:lang w:eastAsia="ru-RU"/>
              </w:rPr>
              <w:t xml:space="preserve"> настоящем разделе требования предъявляются в равной мере ко всем участникам закупок):</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D3010B" w:rsidRDefault="00C12AB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устанавливаются</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w:t>
            </w:r>
            <w:r>
              <w:rPr>
                <w:rFonts w:ascii="Times New Roman" w:eastAsia="Times New Roman" w:hAnsi="Times New Roman" w:cs="Times New Roman"/>
                <w:b/>
                <w:sz w:val="20"/>
                <w:szCs w:val="20"/>
                <w:lang w:eastAsia="ru-RU"/>
              </w:rPr>
              <w:t>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w:t>
            </w:r>
            <w:r>
              <w:rPr>
                <w:rFonts w:ascii="Times New Roman" w:eastAsia="Times New Roman" w:hAnsi="Times New Roman" w:cs="Times New Roman"/>
                <w:b/>
                <w:sz w:val="20"/>
                <w:szCs w:val="20"/>
                <w:lang w:eastAsia="ru-RU"/>
              </w:rPr>
              <w:t>итального строительства и закупки товаров, работ, услуг, связанных с использованием атомной энергии</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D3010B" w:rsidRDefault="00C12AB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Pr>
                <w:rStyle w:val="a4"/>
                <w:rFonts w:ascii="Times New Roman" w:eastAsia="Times New Roman" w:hAnsi="Times New Roman" w:cs="Times New Roman"/>
                <w:b/>
                <w:sz w:val="20"/>
                <w:szCs w:val="20"/>
                <w:lang w:eastAsia="ru-RU"/>
              </w:rPr>
              <w:footnoteReference w:id="1"/>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согласие участника на </w:t>
            </w:r>
            <w:r>
              <w:rPr>
                <w:rFonts w:ascii="Times New Roman" w:eastAsia="Times New Roman" w:hAnsi="Times New Roman" w:cs="Times New Roman"/>
                <w:bCs/>
                <w:sz w:val="20"/>
                <w:szCs w:val="20"/>
                <w:lang w:eastAsia="ru-RU"/>
              </w:rPr>
              <w:t>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 при размещении закупки на поставку товара: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а) согла</w:t>
            </w:r>
            <w:r>
              <w:rPr>
                <w:rFonts w:ascii="Times New Roman" w:eastAsia="Times New Roman" w:hAnsi="Times New Roman" w:cs="Times New Roman"/>
                <w:bCs/>
                <w:sz w:val="20"/>
                <w:szCs w:val="20"/>
                <w:lang w:eastAsia="ru-RU"/>
              </w:rPr>
              <w:t>сие участника процедуры закупки на поставку товара в случае:</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 если участник процедуры закупки предлагает для поставки товар, указание на товарный знак которого содержится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w:t>
            </w:r>
            <w:r>
              <w:rPr>
                <w:rFonts w:ascii="Times New Roman" w:eastAsia="Times New Roman" w:hAnsi="Times New Roman" w:cs="Times New Roman"/>
                <w:bCs/>
                <w:sz w:val="20"/>
                <w:szCs w:val="20"/>
                <w:lang w:eastAsia="ru-RU"/>
              </w:rPr>
              <w:t xml:space="preserve">а и конкретные показатели этого товара, соответствующие значениям эквивалентности, установленным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w:t>
            </w:r>
            <w:r>
              <w:rPr>
                <w:rFonts w:ascii="Times New Roman" w:eastAsia="Times New Roman" w:hAnsi="Times New Roman" w:cs="Times New Roman"/>
                <w:bCs/>
                <w:sz w:val="20"/>
                <w:szCs w:val="20"/>
                <w:lang w:eastAsia="ru-RU"/>
              </w:rPr>
              <w:t xml:space="preserve">при условии содержания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и </w:t>
            </w:r>
            <w:r>
              <w:rPr>
                <w:rFonts w:ascii="Times New Roman" w:eastAsia="Times New Roman" w:hAnsi="Times New Roman" w:cs="Times New Roman"/>
                <w:bCs/>
                <w:sz w:val="20"/>
                <w:szCs w:val="20"/>
                <w:lang w:eastAsia="ru-RU"/>
              </w:rPr>
              <w:t xml:space="preserve">товарный знак (при его наличии) предлагаемого для поставки товара при условии отсутствия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указания на товарный знак;</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w:t>
            </w:r>
            <w:r>
              <w:rPr>
                <w:rFonts w:ascii="Times New Roman" w:eastAsia="Times New Roman" w:hAnsi="Times New Roman" w:cs="Times New Roman"/>
                <w:bCs/>
                <w:sz w:val="20"/>
                <w:szCs w:val="20"/>
                <w:lang w:eastAsia="ru-RU"/>
              </w:rPr>
              <w:t xml:space="preserve"> закупке, при условии размещения закупки на выполнение работ, оказание услуг;</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согласие, предусмотренное пунктом 2-1 настоящей части, в то</w:t>
            </w:r>
            <w:r>
              <w:rPr>
                <w:rFonts w:ascii="Times New Roman" w:eastAsia="Times New Roman" w:hAnsi="Times New Roman" w:cs="Times New Roman"/>
                <w:bCs/>
                <w:sz w:val="20"/>
                <w:szCs w:val="20"/>
                <w:lang w:eastAsia="ru-RU"/>
              </w:rPr>
              <w:t xml:space="preserve">м числе, означающее согласие на использование товара, указание на товарный знак которого, содержится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w:t>
            </w:r>
            <w:r>
              <w:rPr>
                <w:rFonts w:ascii="Times New Roman" w:eastAsia="Times New Roman" w:hAnsi="Times New Roman" w:cs="Times New Roman"/>
                <w:bCs/>
                <w:sz w:val="20"/>
                <w:szCs w:val="20"/>
                <w:lang w:eastAsia="ru-RU"/>
              </w:rPr>
              <w:t xml:space="preserve">тные показатели этого товара, соответствующие значениям эквивалентности, установленным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при у</w:t>
            </w:r>
            <w:r>
              <w:rPr>
                <w:rFonts w:ascii="Times New Roman" w:eastAsia="Times New Roman" w:hAnsi="Times New Roman" w:cs="Times New Roman"/>
                <w:bCs/>
                <w:sz w:val="20"/>
                <w:szCs w:val="20"/>
                <w:lang w:eastAsia="ru-RU"/>
              </w:rPr>
              <w:t xml:space="preserve">словии содержания в </w:t>
            </w:r>
            <w:proofErr w:type="spellStart"/>
            <w:r>
              <w:rPr>
                <w:rFonts w:ascii="Times New Roman" w:eastAsia="Times New Roman" w:hAnsi="Times New Roman" w:cs="Times New Roman"/>
                <w:bCs/>
                <w:sz w:val="20"/>
                <w:szCs w:val="20"/>
                <w:lang w:eastAsia="ru-RU"/>
              </w:rPr>
              <w:t>инфокарте</w:t>
            </w:r>
            <w:proofErr w:type="spellEnd"/>
            <w:r>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3"/>
            <w:bookmarkStart w:id="10" w:name="OLE_LINK12"/>
            <w:proofErr w:type="spellStart"/>
            <w:r>
              <w:rPr>
                <w:rFonts w:ascii="Times New Roman" w:eastAsia="Times New Roman" w:hAnsi="Times New Roman" w:cs="Times New Roman"/>
                <w:bCs/>
                <w:sz w:val="20"/>
                <w:szCs w:val="20"/>
                <w:lang w:eastAsia="ru-RU"/>
              </w:rPr>
              <w:t>инфокартой</w:t>
            </w:r>
            <w:bookmarkEnd w:id="9"/>
            <w:bookmarkEnd w:id="10"/>
            <w:proofErr w:type="spellEnd"/>
            <w:r>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proofErr w:type="spellStart"/>
            <w:r>
              <w:rPr>
                <w:rFonts w:ascii="Times New Roman" w:eastAsia="Times New Roman" w:hAnsi="Times New Roman" w:cs="Times New Roman"/>
                <w:bCs/>
                <w:sz w:val="20"/>
                <w:szCs w:val="20"/>
                <w:lang w:eastAsia="ru-RU"/>
              </w:rPr>
              <w:t>инфокар</w:t>
            </w:r>
            <w:r>
              <w:rPr>
                <w:rFonts w:ascii="Times New Roman" w:eastAsia="Times New Roman" w:hAnsi="Times New Roman" w:cs="Times New Roman"/>
                <w:bCs/>
                <w:sz w:val="20"/>
                <w:szCs w:val="20"/>
                <w:lang w:eastAsia="ru-RU"/>
              </w:rPr>
              <w:t>те</w:t>
            </w:r>
            <w:proofErr w:type="spellEnd"/>
            <w:r>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t xml:space="preserve">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w:t>
            </w:r>
            <w:r>
              <w:rPr>
                <w:rFonts w:ascii="Times New Roman" w:eastAsia="Times New Roman" w:hAnsi="Times New Roman" w:cs="Times New Roman"/>
                <w:bCs/>
                <w:sz w:val="20"/>
                <w:szCs w:val="20"/>
                <w:lang w:eastAsia="ru-RU"/>
              </w:rPr>
              <w:t>(для физического лица);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Pr>
                <w:rFonts w:ascii="Times New Roman" w:eastAsia="Times New Roman" w:hAnsi="Times New Roman" w:cs="Times New Roman"/>
                <w:bCs/>
                <w:sz w:val="20"/>
                <w:szCs w:val="20"/>
                <w:lang w:eastAsia="ru-RU"/>
              </w:rPr>
              <w:t xml:space="preserve"> вы</w:t>
            </w:r>
            <w:r>
              <w:rPr>
                <w:rFonts w:ascii="Times New Roman" w:eastAsia="Times New Roman" w:hAnsi="Times New Roman" w:cs="Times New Roman"/>
                <w:bCs/>
                <w:sz w:val="20"/>
                <w:szCs w:val="20"/>
                <w:lang w:eastAsia="ru-RU"/>
              </w:rPr>
              <w:t>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w:t>
            </w:r>
            <w:r>
              <w:rPr>
                <w:rFonts w:ascii="Times New Roman" w:eastAsia="Times New Roman" w:hAnsi="Times New Roman" w:cs="Times New Roman"/>
                <w:bCs/>
                <w:sz w:val="20"/>
                <w:szCs w:val="20"/>
                <w:lang w:eastAsia="ru-RU"/>
              </w:rPr>
              <w:t>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t>документ, подтверждающий полномочия ли</w:t>
            </w:r>
            <w:r>
              <w:rPr>
                <w:rFonts w:ascii="Times New Roman" w:eastAsia="Times New Roman" w:hAnsi="Times New Roman" w:cs="Times New Roman"/>
                <w:bCs/>
                <w:sz w:val="20"/>
                <w:szCs w:val="20"/>
                <w:lang w:eastAsia="ru-RU"/>
              </w:rPr>
              <w:t>ца на осуществление действий от имени участника закупки;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ab/>
              <w:t>в отношении участника закупки - юридическ</w:t>
            </w:r>
            <w:r>
              <w:rPr>
                <w:rFonts w:ascii="Times New Roman" w:eastAsia="Times New Roman" w:hAnsi="Times New Roman" w:cs="Times New Roman"/>
                <w:bCs/>
                <w:sz w:val="20"/>
                <w:szCs w:val="20"/>
                <w:lang w:eastAsia="ru-RU"/>
              </w:rPr>
              <w:t>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ab/>
            </w:r>
            <w:proofErr w:type="spellStart"/>
            <w:r>
              <w:rPr>
                <w:rFonts w:ascii="Times New Roman" w:eastAsia="Times New Roman" w:hAnsi="Times New Roman" w:cs="Times New Roman"/>
                <w:bCs/>
                <w:sz w:val="20"/>
                <w:szCs w:val="20"/>
                <w:lang w:eastAsia="ru-RU"/>
              </w:rPr>
              <w:t>неприостановление</w:t>
            </w:r>
            <w:proofErr w:type="spellEnd"/>
            <w:r>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w:t>
            </w:r>
            <w:r>
              <w:rPr>
                <w:rFonts w:ascii="Times New Roman" w:eastAsia="Times New Roman" w:hAnsi="Times New Roman" w:cs="Times New Roman"/>
                <w:bCs/>
                <w:sz w:val="20"/>
                <w:szCs w:val="20"/>
                <w:lang w:eastAsia="ru-RU"/>
              </w:rPr>
              <w:t>едерации об административных правонарушениях, на дату подачи заявки на участие в закупке;</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w:t>
            </w:r>
            <w:r>
              <w:rPr>
                <w:rFonts w:ascii="Times New Roman" w:eastAsia="Times New Roman" w:hAnsi="Times New Roman" w:cs="Times New Roman"/>
                <w:bCs/>
                <w:sz w:val="20"/>
                <w:szCs w:val="20"/>
                <w:lang w:eastAsia="ru-RU"/>
              </w:rPr>
              <w:t>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w:t>
            </w:r>
            <w:r>
              <w:rPr>
                <w:rFonts w:ascii="Times New Roman" w:eastAsia="Times New Roman" w:hAnsi="Times New Roman" w:cs="Times New Roman"/>
                <w:bCs/>
                <w:sz w:val="20"/>
                <w:szCs w:val="20"/>
                <w:lang w:eastAsia="ru-RU"/>
              </w:rPr>
              <w:t>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w:t>
            </w:r>
            <w:r>
              <w:rPr>
                <w:rFonts w:ascii="Times New Roman" w:eastAsia="Times New Roman" w:hAnsi="Times New Roman" w:cs="Times New Roman"/>
                <w:bCs/>
                <w:sz w:val="20"/>
                <w:szCs w:val="20"/>
                <w:lang w:eastAsia="ru-RU"/>
              </w:rPr>
              <w:t xml:space="preserve"> решение суда о признании обязанности заявителя по уплате этих сумм исполненной или которые признаны безнадежными к </w:t>
            </w:r>
            <w:r>
              <w:rPr>
                <w:rFonts w:ascii="Times New Roman" w:eastAsia="Times New Roman" w:hAnsi="Times New Roman" w:cs="Times New Roman"/>
                <w:bCs/>
                <w:sz w:val="20"/>
                <w:szCs w:val="20"/>
                <w:lang w:eastAsia="ru-RU"/>
              </w:rPr>
              <w:lastRenderedPageBreak/>
              <w:t>взысканию в соответствии с законодательством Российской Федерации о налогах и сборах);</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ab/>
              <w:t xml:space="preserve">отсутствие у участника закупки - физического лица </w:t>
            </w:r>
            <w:r>
              <w:rPr>
                <w:rFonts w:ascii="Times New Roman" w:eastAsia="Times New Roman" w:hAnsi="Times New Roman" w:cs="Times New Roman"/>
                <w:bCs/>
                <w:sz w:val="20"/>
                <w:szCs w:val="20"/>
                <w:lang w:eastAsia="ru-RU"/>
              </w:rPr>
              <w:t>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w:t>
            </w:r>
            <w:r>
              <w:rPr>
                <w:rFonts w:ascii="Times New Roman" w:eastAsia="Times New Roman" w:hAnsi="Times New Roman" w:cs="Times New Roman"/>
                <w:bCs/>
                <w:sz w:val="20"/>
                <w:szCs w:val="20"/>
                <w:lang w:eastAsia="ru-RU"/>
              </w:rPr>
              <w:t>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w:t>
            </w:r>
            <w:r>
              <w:rPr>
                <w:rFonts w:ascii="Times New Roman" w:eastAsia="Times New Roman" w:hAnsi="Times New Roman" w:cs="Times New Roman"/>
                <w:bCs/>
                <w:sz w:val="20"/>
                <w:szCs w:val="20"/>
                <w:lang w:eastAsia="ru-RU"/>
              </w:rPr>
              <w:t>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ab/>
            </w:r>
            <w:proofErr w:type="spellStart"/>
            <w:r>
              <w:rPr>
                <w:rFonts w:ascii="Times New Roman" w:eastAsia="Times New Roman" w:hAnsi="Times New Roman" w:cs="Times New Roman"/>
                <w:bCs/>
                <w:sz w:val="20"/>
                <w:szCs w:val="20"/>
                <w:lang w:eastAsia="ru-RU"/>
              </w:rPr>
              <w:t>непривлечение</w:t>
            </w:r>
            <w:proofErr w:type="spellEnd"/>
            <w:r>
              <w:rPr>
                <w:rFonts w:ascii="Times New Roman" w:eastAsia="Times New Roman" w:hAnsi="Times New Roman" w:cs="Times New Roman"/>
                <w:bCs/>
                <w:sz w:val="20"/>
                <w:szCs w:val="20"/>
                <w:lang w:eastAsia="ru-RU"/>
              </w:rPr>
              <w:t xml:space="preserve"> уч</w:t>
            </w:r>
            <w:r>
              <w:rPr>
                <w:rFonts w:ascii="Times New Roman" w:eastAsia="Times New Roman" w:hAnsi="Times New Roman" w:cs="Times New Roman"/>
                <w:bCs/>
                <w:sz w:val="20"/>
                <w:szCs w:val="20"/>
                <w:lang w:eastAsia="ru-RU"/>
              </w:rPr>
              <w:t>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w:t>
            </w:r>
            <w:r>
              <w:rPr>
                <w:rFonts w:ascii="Times New Roman" w:eastAsia="Times New Roman" w:hAnsi="Times New Roman" w:cs="Times New Roman"/>
                <w:bCs/>
                <w:sz w:val="20"/>
                <w:szCs w:val="20"/>
                <w:lang w:eastAsia="ru-RU"/>
              </w:rPr>
              <w:t>ативных правонарушениях;</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w:t>
            </w:r>
            <w:r>
              <w:rPr>
                <w:rFonts w:ascii="Times New Roman" w:eastAsia="Times New Roman" w:hAnsi="Times New Roman" w:cs="Times New Roman"/>
                <w:bCs/>
                <w:sz w:val="20"/>
                <w:szCs w:val="20"/>
                <w:lang w:eastAsia="ru-RU"/>
              </w:rPr>
              <w:t>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ab/>
              <w:t>отсутствие между участником закупки и заказчиком конфликта ин</w:t>
            </w:r>
            <w:r>
              <w:rPr>
                <w:rFonts w:ascii="Times New Roman" w:eastAsia="Times New Roman" w:hAnsi="Times New Roman" w:cs="Times New Roman"/>
                <w:bCs/>
                <w:sz w:val="20"/>
                <w:szCs w:val="20"/>
                <w:lang w:eastAsia="ru-RU"/>
              </w:rPr>
              <w:t>тересов;</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Pr>
                <w:rFonts w:ascii="Times New Roman" w:eastAsia="Times New Roman" w:hAnsi="Times New Roman" w:cs="Times New Roman"/>
                <w:bCs/>
                <w:sz w:val="20"/>
                <w:szCs w:val="20"/>
                <w:lang w:eastAsia="ru-RU"/>
              </w:rPr>
              <w:tab/>
              <w:t>участник закупки не является офшорной компанией;</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w:t>
            </w:r>
            <w:r>
              <w:rPr>
                <w:rFonts w:ascii="Times New Roman" w:eastAsia="Times New Roman" w:hAnsi="Times New Roman" w:cs="Times New Roman"/>
                <w:bCs/>
                <w:sz w:val="20"/>
                <w:szCs w:val="20"/>
                <w:lang w:eastAsia="ru-RU"/>
              </w:rPr>
              <w:t>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w:t>
            </w:r>
            <w:r>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D3010B" w:rsidRDefault="00C12AB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3010B" w:rsidRDefault="00C12AB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применимо</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Антидемпинговые меры</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D3010B" w:rsidRDefault="00C12AB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Отмена закупки</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w:t>
            </w:r>
            <w:r>
              <w:rPr>
                <w:rFonts w:ascii="Times New Roman" w:eastAsia="Times New Roman" w:hAnsi="Times New Roman" w:cs="Times New Roman"/>
                <w:sz w:val="20"/>
                <w:szCs w:val="20"/>
                <w:lang w:eastAsia="ru-RU"/>
              </w:rPr>
              <w:t>принести убытки. Соответствующее уведомление размещается на ЭТП</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Заказчик, Комиссия по закупкам вправе отказать в дальнейшем участии в закупке (отклонить заявку участника закупки) на </w:t>
            </w:r>
            <w:r>
              <w:rPr>
                <w:rFonts w:ascii="Times New Roman" w:eastAsia="Times New Roman" w:hAnsi="Times New Roman" w:cs="Times New Roman"/>
                <w:sz w:val="20"/>
                <w:szCs w:val="20"/>
                <w:lang w:eastAsia="ru-RU"/>
              </w:rPr>
              <w:t>основании: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участник закупки не предоставил </w:t>
            </w:r>
            <w:r>
              <w:rPr>
                <w:rFonts w:ascii="Times New Roman" w:eastAsia="Times New Roman" w:hAnsi="Times New Roman" w:cs="Times New Roman"/>
                <w:sz w:val="20"/>
                <w:szCs w:val="20"/>
                <w:lang w:eastAsia="ru-RU"/>
              </w:rPr>
              <w:t>обеспечение заявки на участие в закупке, если такое обеспечение предусмотрено информационной картой ценового запроса;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иных случаях, предусмотренных Положением о закупке Заказчика.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w:t>
            </w:r>
            <w:r>
              <w:rPr>
                <w:rFonts w:ascii="Times New Roman" w:eastAsia="Times New Roman" w:hAnsi="Times New Roman" w:cs="Times New Roman"/>
                <w:sz w:val="20"/>
                <w:szCs w:val="20"/>
                <w:lang w:eastAsia="ru-RU"/>
              </w:rPr>
              <w:t>а, комиссия по закупкам вправе отстранить участника от процедуры закупки на любом этапе ее проведения до момента заключения договора.</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w:t>
            </w:r>
            <w:r>
              <w:rPr>
                <w:rFonts w:ascii="Times New Roman" w:eastAsia="Times New Roman" w:hAnsi="Times New Roman" w:cs="Times New Roman"/>
                <w:sz w:val="20"/>
                <w:szCs w:val="20"/>
                <w:lang w:eastAsia="ru-RU"/>
              </w:rPr>
              <w:t xml:space="preserve">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Заказчик вправе формировать протоколы </w:t>
            </w:r>
            <w:r>
              <w:rPr>
                <w:rFonts w:ascii="Times New Roman" w:eastAsia="Times New Roman" w:hAnsi="Times New Roman" w:cs="Times New Roman"/>
                <w:sz w:val="20"/>
                <w:szCs w:val="20"/>
                <w:lang w:eastAsia="ru-RU"/>
              </w:rPr>
              <w:t xml:space="preserve">(рассмотрения заявок, итоговый и иные по </w:t>
            </w:r>
            <w:r>
              <w:rPr>
                <w:rFonts w:ascii="Times New Roman" w:eastAsia="Times New Roman" w:hAnsi="Times New Roman" w:cs="Times New Roman"/>
                <w:sz w:val="20"/>
                <w:szCs w:val="20"/>
                <w:lang w:eastAsia="ru-RU"/>
              </w:rPr>
              <w:lastRenderedPageBreak/>
              <w:t>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w:t>
            </w:r>
            <w:r>
              <w:rPr>
                <w:rFonts w:ascii="Times New Roman" w:eastAsia="Times New Roman" w:hAnsi="Times New Roman" w:cs="Times New Roman"/>
                <w:sz w:val="20"/>
                <w:szCs w:val="20"/>
                <w:lang w:eastAsia="ru-RU"/>
              </w:rPr>
              <w:t>ном виде.</w:t>
            </w:r>
          </w:p>
        </w:tc>
      </w:tr>
      <w:tr w:rsidR="00D3010B">
        <w:tc>
          <w:tcPr>
            <w:tcW w:w="540" w:type="pct"/>
            <w:vMerge w:val="restart"/>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несостоявшимся</w:t>
            </w:r>
          </w:p>
        </w:tc>
      </w:tr>
      <w:tr w:rsidR="00D3010B">
        <w:tc>
          <w:tcPr>
            <w:tcW w:w="540" w:type="pct"/>
            <w:vMerge/>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w:t>
            </w:r>
            <w:r>
              <w:rPr>
                <w:rFonts w:ascii="Times New Roman" w:eastAsia="Times New Roman" w:hAnsi="Times New Roman" w:cs="Times New Roman"/>
                <w:sz w:val="20"/>
                <w:szCs w:val="20"/>
                <w:lang w:eastAsia="ru-RU"/>
              </w:rPr>
              <w:t>отклонены, либо все участники закупки уклонились от заключения договора</w:t>
            </w:r>
            <w:bookmarkEnd w:id="11"/>
            <w:r>
              <w:rPr>
                <w:rFonts w:ascii="Times New Roman" w:eastAsia="Times New Roman" w:hAnsi="Times New Roman" w:cs="Times New Roman"/>
                <w:sz w:val="20"/>
                <w:szCs w:val="20"/>
                <w:lang w:eastAsia="ru-RU"/>
              </w:rPr>
              <w:t>.</w:t>
            </w:r>
          </w:p>
          <w:p w:rsidR="00D3010B" w:rsidRDefault="00C12AB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D3010B">
        <w:trPr>
          <w:trHeight w:val="196"/>
        </w:trPr>
        <w:tc>
          <w:tcPr>
            <w:tcW w:w="540" w:type="pct"/>
            <w:vMerge w:val="restart"/>
            <w:shd w:val="clear" w:color="auto" w:fill="FFFFFF"/>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D3010B">
        <w:trPr>
          <w:trHeight w:val="196"/>
        </w:trPr>
        <w:tc>
          <w:tcPr>
            <w:tcW w:w="540" w:type="pct"/>
            <w:vMerge/>
            <w:shd w:val="clear" w:color="auto" w:fill="FFFFFF"/>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Описание предмета </w:t>
            </w:r>
            <w:r>
              <w:rPr>
                <w:rFonts w:ascii="Times New Roman" w:eastAsia="Times New Roman" w:hAnsi="Times New Roman" w:cs="Times New Roman"/>
                <w:bCs/>
                <w:sz w:val="20"/>
                <w:szCs w:val="20"/>
                <w:lang w:eastAsia="ru-RU"/>
              </w:rPr>
              <w:t>закупки (Техническое задание);</w:t>
            </w:r>
          </w:p>
          <w:p w:rsidR="00D3010B" w:rsidRDefault="00C12AB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Проект договора;</w:t>
            </w:r>
          </w:p>
          <w:p w:rsidR="00D3010B" w:rsidRDefault="00C12AB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Рекомендуемая форма заявки участника закупки;</w:t>
            </w:r>
          </w:p>
        </w:tc>
      </w:tr>
      <w:tr w:rsidR="00D3010B">
        <w:trPr>
          <w:trHeight w:val="196"/>
        </w:trPr>
        <w:tc>
          <w:tcPr>
            <w:tcW w:w="540" w:type="pct"/>
            <w:vMerge w:val="restart"/>
            <w:shd w:val="clear" w:color="auto" w:fill="FFFFFF"/>
            <w:vAlign w:val="center"/>
          </w:tcPr>
          <w:p w:rsidR="00D3010B" w:rsidRDefault="00C12AB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D3010B" w:rsidRDefault="00C12AB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D3010B">
        <w:trPr>
          <w:trHeight w:val="196"/>
        </w:trPr>
        <w:tc>
          <w:tcPr>
            <w:tcW w:w="540" w:type="pct"/>
            <w:vMerge/>
            <w:shd w:val="clear" w:color="auto" w:fill="FFFFFF"/>
            <w:vAlign w:val="center"/>
          </w:tcPr>
          <w:p w:rsidR="00D3010B" w:rsidRDefault="00D3010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3010B" w:rsidRDefault="00C12AB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rsidR="00D3010B" w:rsidRDefault="00D3010B">
      <w:pPr>
        <w:widowControl w:val="0"/>
        <w:spacing w:after="0" w:line="240" w:lineRule="auto"/>
        <w:rPr>
          <w:rFonts w:ascii="Times New Roman" w:hAnsi="Times New Roman" w:cs="Times New Roman"/>
        </w:rPr>
      </w:pPr>
    </w:p>
    <w:sectPr w:rsidR="00D3010B">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10B" w:rsidRDefault="00C12AB1">
      <w:pPr>
        <w:spacing w:line="240" w:lineRule="auto"/>
      </w:pPr>
      <w:r>
        <w:separator/>
      </w:r>
    </w:p>
  </w:endnote>
  <w:endnote w:type="continuationSeparator" w:id="0">
    <w:p w:rsidR="00D3010B" w:rsidRDefault="00C12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onsultant">
    <w:altName w:val="Lucida Console"/>
    <w:charset w:val="CC"/>
    <w:family w:val="modern"/>
    <w:pitch w:val="default"/>
  </w:font>
  <w:font w:name="Verdana">
    <w:panose1 w:val="020B0604030504040204"/>
    <w:charset w:val="CC"/>
    <w:family w:val="swiss"/>
    <w:pitch w:val="default"/>
    <w:sig w:usb0="A00006FF" w:usb1="4000205B" w:usb2="00000010" w:usb3="00000000" w:csb0="2000019F" w:csb1="00000000"/>
  </w:font>
  <w:font w:name="Bookman Old Style">
    <w:panose1 w:val="02050604050505020204"/>
    <w:charset w:val="CC"/>
    <w:family w:val="roman"/>
    <w:pitch w:val="default"/>
    <w:sig w:usb0="00000287" w:usb1="00000000" w:usb2="00000000" w:usb3="00000000" w:csb0="2000009F" w:csb1="DFD70000"/>
  </w:font>
  <w:font w:name="Consolas">
    <w:panose1 w:val="020B0609020204030204"/>
    <w:charset w:val="CC"/>
    <w:family w:val="modern"/>
    <w:pitch w:val="default"/>
    <w:sig w:usb0="E00006FF" w:usb1="0000FCFF" w:usb2="00000001" w:usb3="00000000" w:csb0="6000019F" w:csb1="DFD7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00"/>
    <w:family w:val="auto"/>
    <w:pitch w:val="default"/>
  </w:font>
  <w:font w:name="Arial Unicode MS">
    <w:panose1 w:val="020B0604020202020204"/>
    <w:charset w:val="00"/>
    <w:family w:val="roman"/>
    <w:pitch w:val="default"/>
    <w:sig w:usb0="00000000"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10B" w:rsidRDefault="00C12AB1">
    <w:pPr>
      <w:pStyle w:val="afc"/>
      <w:tabs>
        <w:tab w:val="clear" w:pos="4677"/>
      </w:tabs>
    </w:pPr>
    <w:r>
      <w:tab/>
    </w:r>
    <w:r>
      <w:fldChar w:fldCharType="begin"/>
    </w:r>
    <w:r>
      <w:instrText xml:space="preserve"> PAGE   \* MERGEFORMAT </w:instrText>
    </w:r>
    <w:r>
      <w:fldChar w:fldCharType="separate"/>
    </w:r>
    <w:r>
      <w:rPr>
        <w:noProof/>
      </w:rPr>
      <w:t>11</w:t>
    </w:r>
    <w:r>
      <w:fldChar w:fldCharType="end"/>
    </w:r>
  </w:p>
  <w:p w:rsidR="00D3010B" w:rsidRDefault="00D3010B">
    <w:pPr>
      <w:pStyle w:val="afc"/>
    </w:pPr>
  </w:p>
  <w:p w:rsidR="00D3010B" w:rsidRDefault="00D3010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10B" w:rsidRDefault="00C12AB1">
      <w:pPr>
        <w:spacing w:after="0"/>
      </w:pPr>
      <w:r>
        <w:separator/>
      </w:r>
    </w:p>
  </w:footnote>
  <w:footnote w:type="continuationSeparator" w:id="0">
    <w:p w:rsidR="00D3010B" w:rsidRDefault="00C12AB1">
      <w:pPr>
        <w:spacing w:after="0"/>
      </w:pPr>
      <w:r>
        <w:continuationSeparator/>
      </w:r>
    </w:p>
  </w:footnote>
  <w:footnote w:id="1">
    <w:p w:rsidR="00D3010B" w:rsidRDefault="00C12AB1">
      <w:pPr>
        <w:pStyle w:val="af4"/>
        <w:jc w:val="both"/>
        <w:rPr>
          <w:sz w:val="16"/>
          <w:szCs w:val="16"/>
        </w:rPr>
      </w:pPr>
      <w:r>
        <w:rPr>
          <w:rStyle w:val="a4"/>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w:t>
      </w:r>
      <w:r>
        <w:rPr>
          <w:sz w:val="16"/>
          <w:szCs w:val="16"/>
        </w:rPr>
        <w:t>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844A7"/>
    <w:multiLevelType w:val="multilevel"/>
    <w:tmpl w:val="04A844A7"/>
    <w:lvl w:ilvl="0">
      <w:start w:val="10"/>
      <w:numFmt w:val="decimal"/>
      <w:lvlText w:val="%1."/>
      <w:lvlJc w:val="left"/>
      <w:pPr>
        <w:tabs>
          <w:tab w:val="left" w:pos="540"/>
        </w:tabs>
        <w:ind w:left="540" w:hanging="360"/>
      </w:pPr>
    </w:lvl>
    <w:lvl w:ilvl="1">
      <w:numFmt w:val="none"/>
      <w:pStyle w:val="2"/>
      <w:lvlText w:val=""/>
      <w:lvlJc w:val="left"/>
      <w:pPr>
        <w:tabs>
          <w:tab w:val="left" w:pos="360"/>
        </w:tabs>
        <w:ind w:left="0" w:firstLine="0"/>
      </w:pPr>
    </w:lvl>
    <w:lvl w:ilvl="2">
      <w:numFmt w:val="none"/>
      <w:lvlText w:val=""/>
      <w:lvlJc w:val="left"/>
      <w:pPr>
        <w:tabs>
          <w:tab w:val="left" w:pos="360"/>
        </w:tabs>
        <w:ind w:left="0" w:firstLine="0"/>
      </w:pPr>
    </w:lvl>
    <w:lvl w:ilvl="3">
      <w:numFmt w:val="none"/>
      <w:lvlText w:val=""/>
      <w:lvlJc w:val="left"/>
      <w:pPr>
        <w:tabs>
          <w:tab w:val="left" w:pos="360"/>
        </w:tabs>
        <w:ind w:left="0" w:firstLine="0"/>
      </w:pPr>
    </w:lvl>
    <w:lvl w:ilvl="4">
      <w:numFmt w:val="none"/>
      <w:lvlText w:val=""/>
      <w:lvlJc w:val="left"/>
      <w:pPr>
        <w:tabs>
          <w:tab w:val="left" w:pos="360"/>
        </w:tabs>
        <w:ind w:left="0" w:firstLine="0"/>
      </w:pPr>
    </w:lvl>
    <w:lvl w:ilvl="5">
      <w:numFmt w:val="none"/>
      <w:lvlText w:val=""/>
      <w:lvlJc w:val="left"/>
      <w:pPr>
        <w:tabs>
          <w:tab w:val="left" w:pos="360"/>
        </w:tabs>
        <w:ind w:left="0" w:firstLine="0"/>
      </w:pPr>
    </w:lvl>
    <w:lvl w:ilvl="6">
      <w:numFmt w:val="none"/>
      <w:lvlText w:val=""/>
      <w:lvlJc w:val="left"/>
      <w:pPr>
        <w:tabs>
          <w:tab w:val="left" w:pos="360"/>
        </w:tabs>
        <w:ind w:left="0" w:firstLine="0"/>
      </w:pPr>
    </w:lvl>
    <w:lvl w:ilvl="7">
      <w:numFmt w:val="none"/>
      <w:lvlText w:val=""/>
      <w:lvlJc w:val="left"/>
      <w:pPr>
        <w:tabs>
          <w:tab w:val="left" w:pos="360"/>
        </w:tabs>
        <w:ind w:left="0" w:firstLine="0"/>
      </w:pPr>
    </w:lvl>
    <w:lvl w:ilvl="8">
      <w:numFmt w:val="none"/>
      <w:lvlText w:val=""/>
      <w:lvlJc w:val="left"/>
      <w:pPr>
        <w:tabs>
          <w:tab w:val="left" w:pos="360"/>
        </w:tabs>
        <w:ind w:left="0" w:firstLine="0"/>
      </w:pPr>
    </w:lvl>
  </w:abstractNum>
  <w:abstractNum w:abstractNumId="1" w15:restartNumberingAfterBreak="0">
    <w:nsid w:val="6CF70BC1"/>
    <w:multiLevelType w:val="multilevel"/>
    <w:tmpl w:val="6CF70BC1"/>
    <w:lvl w:ilvl="0">
      <w:start w:val="1"/>
      <w:numFmt w:val="decimal"/>
      <w:lvlText w:val="%1."/>
      <w:lvlJc w:val="left"/>
      <w:pPr>
        <w:tabs>
          <w:tab w:val="left" w:pos="792"/>
        </w:tabs>
        <w:ind w:left="792" w:hanging="432"/>
      </w:pPr>
      <w:rPr>
        <w:b/>
        <w:i w:val="0"/>
        <w:sz w:val="28"/>
        <w:szCs w:val="28"/>
      </w:rPr>
    </w:lvl>
    <w:lvl w:ilvl="1">
      <w:start w:val="1"/>
      <w:numFmt w:val="decimal"/>
      <w:lvlText w:val="%1.%2"/>
      <w:lvlJc w:val="left"/>
      <w:pPr>
        <w:tabs>
          <w:tab w:val="left" w:pos="1836"/>
        </w:tabs>
        <w:ind w:left="1836" w:hanging="576"/>
      </w:pPr>
    </w:lvl>
    <w:lvl w:ilvl="2">
      <w:start w:val="1"/>
      <w:numFmt w:val="decimal"/>
      <w:pStyle w:val="3"/>
      <w:lvlText w:val="%1.%2.%3"/>
      <w:lvlJc w:val="left"/>
      <w:pPr>
        <w:tabs>
          <w:tab w:val="left" w:pos="1307"/>
        </w:tabs>
        <w:ind w:left="1080" w:firstLine="0"/>
      </w:pPr>
      <w:rPr>
        <w:b w:val="0"/>
        <w:sz w:val="28"/>
        <w:szCs w:val="28"/>
        <w:lang w:val="ru-RU" w:eastAsia="ru-RU"/>
      </w:r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7BD57CA0"/>
    <w:multiLevelType w:val="multilevel"/>
    <w:tmpl w:val="7BD57CA0"/>
    <w:lvl w:ilvl="0">
      <w:start w:val="1"/>
      <w:numFmt w:val="bullet"/>
      <w:pStyle w:val="2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57A7F"/>
    <w:rsid w:val="00070675"/>
    <w:rsid w:val="00075766"/>
    <w:rsid w:val="00076944"/>
    <w:rsid w:val="000900AC"/>
    <w:rsid w:val="001077B4"/>
    <w:rsid w:val="0011529D"/>
    <w:rsid w:val="00125726"/>
    <w:rsid w:val="0015530A"/>
    <w:rsid w:val="0015588A"/>
    <w:rsid w:val="00164454"/>
    <w:rsid w:val="0017076B"/>
    <w:rsid w:val="00190446"/>
    <w:rsid w:val="001935A9"/>
    <w:rsid w:val="001F2DD5"/>
    <w:rsid w:val="001F7182"/>
    <w:rsid w:val="0024495D"/>
    <w:rsid w:val="00252418"/>
    <w:rsid w:val="0025284C"/>
    <w:rsid w:val="00256C00"/>
    <w:rsid w:val="002C0075"/>
    <w:rsid w:val="002E09B0"/>
    <w:rsid w:val="00327AD7"/>
    <w:rsid w:val="00331187"/>
    <w:rsid w:val="0033483E"/>
    <w:rsid w:val="00352E13"/>
    <w:rsid w:val="00364BED"/>
    <w:rsid w:val="003725DA"/>
    <w:rsid w:val="00383738"/>
    <w:rsid w:val="00386E87"/>
    <w:rsid w:val="00390F7D"/>
    <w:rsid w:val="003B0C56"/>
    <w:rsid w:val="003C4574"/>
    <w:rsid w:val="003E056F"/>
    <w:rsid w:val="003E3E9E"/>
    <w:rsid w:val="003F5C44"/>
    <w:rsid w:val="00401090"/>
    <w:rsid w:val="004066C6"/>
    <w:rsid w:val="00427569"/>
    <w:rsid w:val="00436D85"/>
    <w:rsid w:val="00477588"/>
    <w:rsid w:val="00483B31"/>
    <w:rsid w:val="004C38BE"/>
    <w:rsid w:val="004D717D"/>
    <w:rsid w:val="004F40AA"/>
    <w:rsid w:val="005125C6"/>
    <w:rsid w:val="0054310E"/>
    <w:rsid w:val="005467B3"/>
    <w:rsid w:val="005660A5"/>
    <w:rsid w:val="005A0C02"/>
    <w:rsid w:val="005E1214"/>
    <w:rsid w:val="00612C81"/>
    <w:rsid w:val="00614379"/>
    <w:rsid w:val="0064252D"/>
    <w:rsid w:val="0064253C"/>
    <w:rsid w:val="00653E09"/>
    <w:rsid w:val="006711D1"/>
    <w:rsid w:val="00686255"/>
    <w:rsid w:val="00695C75"/>
    <w:rsid w:val="006A6602"/>
    <w:rsid w:val="006B11A4"/>
    <w:rsid w:val="006B3403"/>
    <w:rsid w:val="006E0526"/>
    <w:rsid w:val="007075FC"/>
    <w:rsid w:val="00731542"/>
    <w:rsid w:val="00731559"/>
    <w:rsid w:val="007342CC"/>
    <w:rsid w:val="00766D11"/>
    <w:rsid w:val="007B7712"/>
    <w:rsid w:val="007C3E28"/>
    <w:rsid w:val="007D331B"/>
    <w:rsid w:val="007E291D"/>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D0170"/>
    <w:rsid w:val="009F5AA7"/>
    <w:rsid w:val="00A53448"/>
    <w:rsid w:val="00B23783"/>
    <w:rsid w:val="00B935D1"/>
    <w:rsid w:val="00B96737"/>
    <w:rsid w:val="00BB0229"/>
    <w:rsid w:val="00BB66FD"/>
    <w:rsid w:val="00BC5E90"/>
    <w:rsid w:val="00BC6C35"/>
    <w:rsid w:val="00BE07E0"/>
    <w:rsid w:val="00BE3719"/>
    <w:rsid w:val="00BF5CF1"/>
    <w:rsid w:val="00C1140E"/>
    <w:rsid w:val="00C12AB1"/>
    <w:rsid w:val="00C24106"/>
    <w:rsid w:val="00C4222B"/>
    <w:rsid w:val="00C461E7"/>
    <w:rsid w:val="00C74129"/>
    <w:rsid w:val="00CB0FCC"/>
    <w:rsid w:val="00CB7DB9"/>
    <w:rsid w:val="00CB7DED"/>
    <w:rsid w:val="00CD6114"/>
    <w:rsid w:val="00D274C9"/>
    <w:rsid w:val="00D3010B"/>
    <w:rsid w:val="00D3328C"/>
    <w:rsid w:val="00D407F7"/>
    <w:rsid w:val="00D467F0"/>
    <w:rsid w:val="00D4767B"/>
    <w:rsid w:val="00D55FB8"/>
    <w:rsid w:val="00D720E3"/>
    <w:rsid w:val="00D72AA2"/>
    <w:rsid w:val="00D77432"/>
    <w:rsid w:val="00D850BC"/>
    <w:rsid w:val="00D858EB"/>
    <w:rsid w:val="00DC3AD4"/>
    <w:rsid w:val="00DD537F"/>
    <w:rsid w:val="00DF0802"/>
    <w:rsid w:val="00E02BB5"/>
    <w:rsid w:val="00E23C24"/>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4E4B"/>
    <w:rsid w:val="00EF554F"/>
    <w:rsid w:val="00F02ACD"/>
    <w:rsid w:val="00F06942"/>
    <w:rsid w:val="00F14858"/>
    <w:rsid w:val="00F406AD"/>
    <w:rsid w:val="00F52C6F"/>
    <w:rsid w:val="00F73068"/>
    <w:rsid w:val="00F809C0"/>
    <w:rsid w:val="00FA27DF"/>
    <w:rsid w:val="00FB52DC"/>
    <w:rsid w:val="00FC3D24"/>
    <w:rsid w:val="00FC6785"/>
    <w:rsid w:val="00FE3F2A"/>
    <w:rsid w:val="00FF7FE8"/>
    <w:rsid w:val="604904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37B3"/>
  <w15:docId w15:val="{473B7326-5BD1-4DF4-89A6-4A65F27EE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uiPriority="0"/>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lsdException w:name="line number" w:semiHidden="1" w:uiPriority="0"/>
    <w:lsdException w:name="page number" w:uiPriority="0"/>
    <w:lsdException w:name="endnote reference"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lsdException w:name="List Bullet 4" w:semiHidden="1" w:unhideWhenUsed="1"/>
    <w:lsdException w:name="List Bullet 5" w:semiHidden="1" w:unhideWhenUsed="1"/>
    <w:lsdException w:name="List Number 2"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unhideWhenUsed="1"/>
    <w:lsdException w:name="Body Text Indent 2" w:uiPriority="0" w:unhideWhenUsed="1"/>
    <w:lsdException w:name="Body Text Indent 3" w:uiPriority="0" w:unhideWhenUsed="1"/>
    <w:lsdException w:name="Block Text" w:semiHidden="1" w:unhideWhenUsed="1"/>
    <w:lsdException w:name="Hyperlink" w:unhideWhenUsed="1"/>
    <w:lsdException w:name="FollowedHyperlink" w:unhideWhenUsed="1"/>
    <w:lsdException w:name="Strong" w:uiPriority="22" w:qFormat="1"/>
    <w:lsdException w:name="Emphasis" w:uiPriority="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semiHidden="1" w:uiPriority="59" w:unhideWhenUsed="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800080"/>
      <w:u w:val="single"/>
    </w:rPr>
  </w:style>
  <w:style w:type="character" w:styleId="a4">
    <w:name w:val="footnote reference"/>
    <w:rPr>
      <w:vertAlign w:val="superscript"/>
    </w:rPr>
  </w:style>
  <w:style w:type="character" w:styleId="a5">
    <w:name w:val="annotation reference"/>
    <w:rPr>
      <w:sz w:val="16"/>
      <w:szCs w:val="16"/>
    </w:rPr>
  </w:style>
  <w:style w:type="character" w:styleId="a6">
    <w:name w:val="endnote reference"/>
    <w:uiPriority w:val="99"/>
    <w:unhideWhenUsed/>
    <w:rPr>
      <w:vertAlign w:val="superscript"/>
    </w:rPr>
  </w:style>
  <w:style w:type="character" w:styleId="a7">
    <w:name w:val="Emphasis"/>
    <w:qFormat/>
    <w:rPr>
      <w:rFonts w:cs="Times New Roman"/>
      <w:i/>
      <w:iCs/>
    </w:rPr>
  </w:style>
  <w:style w:type="character" w:styleId="a8">
    <w:name w:val="Hyperlink"/>
    <w:uiPriority w:val="99"/>
    <w:unhideWhenUsed/>
    <w:rPr>
      <w:color w:val="0000FF"/>
      <w:u w:val="single"/>
    </w:rPr>
  </w:style>
  <w:style w:type="character" w:styleId="a9">
    <w:name w:val="page number"/>
  </w:style>
  <w:style w:type="character" w:styleId="aa">
    <w:name w:val="line number"/>
    <w:semiHidden/>
  </w:style>
  <w:style w:type="character" w:styleId="ab">
    <w:name w:val="Strong"/>
    <w:uiPriority w:val="22"/>
    <w:qFormat/>
    <w:rPr>
      <w:b/>
      <w:bCs/>
    </w:rPr>
  </w:style>
  <w:style w:type="paragraph" w:styleId="ac">
    <w:name w:val="Balloon Text"/>
    <w:basedOn w:val="a"/>
    <w:link w:val="ad"/>
    <w:uiPriority w:val="99"/>
    <w:unhideWhenUsed/>
    <w:pPr>
      <w:spacing w:after="0" w:line="240" w:lineRule="auto"/>
    </w:pPr>
    <w:rPr>
      <w:rFonts w:ascii="Tahoma" w:eastAsia="Calibri" w:hAnsi="Tahoma" w:cs="Times New Roman"/>
      <w:sz w:val="16"/>
      <w:szCs w:val="16"/>
      <w:lang w:val="zh-CN" w:eastAsia="zh-CN"/>
    </w:rPr>
  </w:style>
  <w:style w:type="paragraph" w:styleId="23">
    <w:name w:val="Body Text 2"/>
    <w:basedOn w:val="a"/>
    <w:link w:val="24"/>
    <w:pPr>
      <w:spacing w:before="60" w:after="0" w:line="240" w:lineRule="auto"/>
      <w:jc w:val="both"/>
    </w:pPr>
    <w:rPr>
      <w:rFonts w:ascii="Times New Roman" w:eastAsia="Times New Roman" w:hAnsi="Times New Roman" w:cs="Times New Roman"/>
      <w:sz w:val="24"/>
      <w:szCs w:val="20"/>
      <w:lang w:val="zh-CN" w:eastAsia="zh-CN"/>
    </w:rPr>
  </w:style>
  <w:style w:type="paragraph" w:styleId="ae">
    <w:name w:val="Plain Text"/>
    <w:basedOn w:val="a"/>
    <w:link w:val="af"/>
    <w:pPr>
      <w:spacing w:after="0" w:line="240" w:lineRule="auto"/>
      <w:jc w:val="both"/>
    </w:pPr>
    <w:rPr>
      <w:rFonts w:ascii="Courier New" w:hAnsi="Courier New" w:cs="Courier New"/>
    </w:rPr>
  </w:style>
  <w:style w:type="paragraph" w:styleId="32">
    <w:name w:val="Body Text Indent 3"/>
    <w:basedOn w:val="a"/>
    <w:link w:val="33"/>
    <w:unhideWhenUsed/>
    <w:pPr>
      <w:spacing w:after="120" w:line="240" w:lineRule="auto"/>
      <w:ind w:left="283"/>
    </w:pPr>
    <w:rPr>
      <w:rFonts w:ascii="Times New Roman" w:eastAsia="Times New Roman" w:hAnsi="Times New Roman" w:cs="Times New Roman"/>
      <w:sz w:val="16"/>
      <w:szCs w:val="16"/>
      <w:lang w:eastAsia="ru-RU"/>
    </w:rPr>
  </w:style>
  <w:style w:type="paragraph" w:styleId="af0">
    <w:name w:val="annotation text"/>
    <w:basedOn w:val="a"/>
    <w:link w:val="af1"/>
    <w:pPr>
      <w:spacing w:after="0" w:line="240" w:lineRule="auto"/>
    </w:pPr>
  </w:style>
  <w:style w:type="paragraph" w:styleId="af2">
    <w:name w:val="annotation subject"/>
    <w:basedOn w:val="af0"/>
    <w:next w:val="af0"/>
    <w:link w:val="af3"/>
    <w:rPr>
      <w:b/>
      <w:bCs/>
    </w:rPr>
  </w:style>
  <w:style w:type="paragraph" w:styleId="af4">
    <w:name w:val="footnote text"/>
    <w:basedOn w:val="a"/>
    <w:link w:val="af5"/>
    <w:uiPriority w:val="99"/>
    <w:pPr>
      <w:spacing w:after="0" w:line="240" w:lineRule="auto"/>
    </w:pPr>
    <w:rPr>
      <w:rFonts w:ascii="Times New Roman" w:eastAsia="Times New Roman" w:hAnsi="Times New Roman" w:cs="Times New Roman"/>
      <w:sz w:val="20"/>
      <w:szCs w:val="20"/>
      <w:lang w:eastAsia="ru-RU"/>
    </w:rPr>
  </w:style>
  <w:style w:type="paragraph" w:styleId="af6">
    <w:name w:val="header"/>
    <w:basedOn w:val="a"/>
    <w:link w:val="af7"/>
    <w:uiPriority w:val="99"/>
    <w:unhideWhenUsed/>
    <w:pPr>
      <w:tabs>
        <w:tab w:val="center" w:pos="4677"/>
        <w:tab w:val="right" w:pos="9355"/>
      </w:tabs>
      <w:spacing w:after="0" w:line="240" w:lineRule="auto"/>
    </w:pPr>
    <w:rPr>
      <w:rFonts w:ascii="Calibri" w:eastAsia="Calibri" w:hAnsi="Calibri" w:cs="Times New Roman"/>
    </w:rPr>
  </w:style>
  <w:style w:type="paragraph" w:styleId="af8">
    <w:name w:val="Body Text"/>
    <w:basedOn w:val="a"/>
    <w:link w:val="af9"/>
    <w:pPr>
      <w:spacing w:after="120" w:line="240" w:lineRule="auto"/>
    </w:pPr>
    <w:rPr>
      <w:rFonts w:ascii="Times New Roman" w:eastAsia="Times New Roman" w:hAnsi="Times New Roman" w:cs="Times New Roman"/>
      <w:sz w:val="20"/>
      <w:szCs w:val="20"/>
      <w:lang w:eastAsia="ru-RU"/>
    </w:rPr>
  </w:style>
  <w:style w:type="paragraph" w:styleId="afa">
    <w:name w:val="Body Text Indent"/>
    <w:basedOn w:val="a"/>
    <w:link w:val="afb"/>
    <w:pPr>
      <w:widowControl w:val="0"/>
      <w:autoSpaceDE w:val="0"/>
      <w:autoSpaceDN w:val="0"/>
      <w:spacing w:after="0" w:line="240" w:lineRule="auto"/>
      <w:ind w:firstLine="485"/>
      <w:jc w:val="both"/>
    </w:pPr>
    <w:rPr>
      <w:rFonts w:ascii="Times New Roman" w:eastAsia="Times New Roman" w:hAnsi="Times New Roman" w:cs="Times New Roman"/>
      <w:sz w:val="20"/>
      <w:szCs w:val="20"/>
      <w:lang w:val="zh-CN" w:eastAsia="zh-CN"/>
    </w:rPr>
  </w:style>
  <w:style w:type="paragraph" w:styleId="34">
    <w:name w:val="List Bullet 3"/>
    <w:basedOn w:val="a"/>
    <w:autoRedefine/>
    <w:pPr>
      <w:tabs>
        <w:tab w:val="left"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c">
    <w:name w:val="footer"/>
    <w:basedOn w:val="a"/>
    <w:link w:val="afd"/>
    <w:uiPriority w:val="99"/>
    <w:unhideWhenUsed/>
    <w:pPr>
      <w:tabs>
        <w:tab w:val="center" w:pos="4677"/>
        <w:tab w:val="right" w:pos="9355"/>
      </w:tabs>
      <w:spacing w:after="0" w:line="240" w:lineRule="auto"/>
    </w:pPr>
    <w:rPr>
      <w:rFonts w:ascii="Calibri" w:eastAsia="Calibri" w:hAnsi="Calibri" w:cs="Times New Roman"/>
    </w:rPr>
  </w:style>
  <w:style w:type="paragraph" w:styleId="25">
    <w:name w:val="List Number 2"/>
    <w:basedOn w:val="a"/>
    <w:pPr>
      <w:tabs>
        <w:tab w:val="left"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styleId="afe">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
    <w:name w:val="Normal (Web)"/>
    <w:basedOn w:val="a"/>
    <w:uiPriority w:val="99"/>
    <w:semiHidden/>
    <w:unhideWhenUsed/>
    <w:qFormat/>
    <w:rPr>
      <w:rFonts w:ascii="Times New Roman" w:hAnsi="Times New Roman" w:cs="Times New Roman"/>
      <w:sz w:val="24"/>
      <w:szCs w:val="24"/>
    </w:rPr>
  </w:style>
  <w:style w:type="paragraph" w:styleId="35">
    <w:name w:val="Body Text 3"/>
    <w:basedOn w:val="a"/>
    <w:link w:val="36"/>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paragraph" w:styleId="26">
    <w:name w:val="Body Text Indent 2"/>
    <w:basedOn w:val="a"/>
    <w:link w:val="27"/>
    <w:unhideWhenUsed/>
    <w:pPr>
      <w:spacing w:after="120" w:line="480" w:lineRule="auto"/>
      <w:ind w:left="283"/>
    </w:pPr>
    <w:rPr>
      <w:rFonts w:ascii="Calibri" w:eastAsia="Calibri" w:hAnsi="Calibri" w:cs="Times New Roman"/>
      <w:lang w:val="zh-CN"/>
    </w:rPr>
  </w:style>
  <w:style w:type="paragraph" w:styleId="aff0">
    <w:name w:val="Subtitle"/>
    <w:basedOn w:val="a"/>
    <w:next w:val="a"/>
    <w:link w:val="aff1"/>
    <w:uiPriority w:val="11"/>
    <w:qFormat/>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table" w:styleId="11">
    <w:name w:val="Table Simple 1"/>
    <w:basedOn w:val="a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2">
    <w:name w:val="Table Grid"/>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paragraph" w:styleId="aff3">
    <w:name w:val="List Paragraph"/>
    <w:basedOn w:val="a"/>
    <w:link w:val="aff4"/>
    <w:uiPriority w:val="34"/>
    <w:qFormat/>
    <w:pPr>
      <w:spacing w:after="200" w:line="276" w:lineRule="auto"/>
      <w:ind w:left="720"/>
      <w:contextualSpacing/>
    </w:pPr>
    <w:rPr>
      <w:rFonts w:ascii="Calibri" w:eastAsia="Calibri" w:hAnsi="Calibri" w:cs="Times New Roman"/>
    </w:rPr>
  </w:style>
  <w:style w:type="paragraph" w:customStyle="1" w:styleId="ConsPlusNonformat">
    <w:name w:val="ConsPlusNonformat"/>
    <w:pPr>
      <w:widowControl w:val="0"/>
      <w:autoSpaceDE w:val="0"/>
      <w:autoSpaceDN w:val="0"/>
      <w:adjustRightInd w:val="0"/>
    </w:pPr>
    <w:rPr>
      <w:rFonts w:ascii="Courier New" w:eastAsia="Times New Roman" w:hAnsi="Courier New"/>
    </w:rPr>
  </w:style>
  <w:style w:type="paragraph" w:customStyle="1" w:styleId="Nonformat">
    <w:name w:val="Nonformat"/>
    <w:basedOn w:val="a"/>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character" w:customStyle="1" w:styleId="af7">
    <w:name w:val="Верхний колонтитул Знак"/>
    <w:basedOn w:val="a0"/>
    <w:link w:val="af6"/>
    <w:uiPriority w:val="99"/>
    <w:rPr>
      <w:rFonts w:ascii="Calibri" w:eastAsia="Calibri" w:hAnsi="Calibri" w:cs="Times New Roman"/>
    </w:rPr>
  </w:style>
  <w:style w:type="character" w:customStyle="1" w:styleId="afd">
    <w:name w:val="Нижний колонтитул Знак"/>
    <w:basedOn w:val="a0"/>
    <w:link w:val="afc"/>
    <w:uiPriority w:val="99"/>
    <w:rPr>
      <w:rFonts w:ascii="Calibri" w:eastAsia="Calibri" w:hAnsi="Calibri" w:cs="Times New Roman"/>
    </w:rPr>
  </w:style>
  <w:style w:type="paragraph" w:styleId="aff5">
    <w:name w:val="No Spacing"/>
    <w:link w:val="aff6"/>
    <w:uiPriority w:val="1"/>
    <w:qFormat/>
    <w:rPr>
      <w:rFonts w:ascii="Calibri" w:eastAsia="Times New Roman" w:hAnsi="Calibri"/>
      <w:sz w:val="22"/>
      <w:szCs w:val="22"/>
      <w:lang w:eastAsia="en-US"/>
    </w:rPr>
  </w:style>
  <w:style w:type="character" w:customStyle="1" w:styleId="aff6">
    <w:name w:val="Без интервала Знак"/>
    <w:link w:val="aff5"/>
    <w:uiPriority w:val="1"/>
    <w:rPr>
      <w:rFonts w:ascii="Calibri" w:eastAsia="Times New Roman" w:hAnsi="Calibri" w:cs="Times New Roman"/>
    </w:rPr>
  </w:style>
  <w:style w:type="character" w:customStyle="1" w:styleId="ad">
    <w:name w:val="Текст выноски Знак"/>
    <w:basedOn w:val="a0"/>
    <w:link w:val="ac"/>
    <w:uiPriority w:val="99"/>
    <w:rPr>
      <w:rFonts w:ascii="Tahoma" w:eastAsia="Calibri" w:hAnsi="Tahoma" w:cs="Times New Roman"/>
      <w:sz w:val="16"/>
      <w:szCs w:val="16"/>
      <w:lang w:val="zh-CN" w:eastAsia="zh-CN"/>
    </w:rPr>
  </w:style>
  <w:style w:type="paragraph" w:customStyle="1" w:styleId="28">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f7">
    <w:name w:val="Знак"/>
    <w:basedOn w:val="a"/>
    <w:pPr>
      <w:spacing w:line="240" w:lineRule="exact"/>
    </w:pPr>
    <w:rPr>
      <w:rFonts w:ascii="Verdana" w:eastAsia="Times New Roman" w:hAnsi="Verdana" w:cs="Times New Roman"/>
      <w:sz w:val="20"/>
      <w:szCs w:val="20"/>
      <w:lang w:val="en-US"/>
    </w:rPr>
  </w:style>
  <w:style w:type="character" w:customStyle="1" w:styleId="24">
    <w:name w:val="Основной текст 2 Знак"/>
    <w:basedOn w:val="a0"/>
    <w:link w:val="23"/>
    <w:rPr>
      <w:rFonts w:ascii="Times New Roman" w:eastAsia="Times New Roman" w:hAnsi="Times New Roman" w:cs="Times New Roman"/>
      <w:sz w:val="24"/>
      <w:szCs w:val="20"/>
      <w:lang w:val="zh-CN" w:eastAsia="zh-CN"/>
    </w:rPr>
  </w:style>
  <w:style w:type="paragraph" w:customStyle="1" w:styleId="ConsNormal">
    <w:name w:val="ConsNormal"/>
    <w:link w:val="ConsNormal0"/>
    <w:pPr>
      <w:autoSpaceDE w:val="0"/>
      <w:autoSpaceDN w:val="0"/>
      <w:adjustRightInd w:val="0"/>
      <w:ind w:right="19772" w:firstLine="720"/>
    </w:pPr>
    <w:rPr>
      <w:rFonts w:ascii="Arial" w:eastAsia="Times New Roman" w:hAnsi="Arial" w:cs="Arial"/>
    </w:rPr>
  </w:style>
  <w:style w:type="paragraph" w:customStyle="1" w:styleId="ConsNonformat">
    <w:name w:val="ConsNonformat"/>
    <w:pPr>
      <w:autoSpaceDE w:val="0"/>
      <w:autoSpaceDN w:val="0"/>
      <w:adjustRightInd w:val="0"/>
      <w:ind w:right="19772"/>
    </w:pPr>
    <w:rPr>
      <w:rFonts w:ascii="Courier New" w:eastAsia="Times New Roman" w:hAnsi="Courier New" w:cs="Courier New"/>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lang w:val="zh-CN" w:eastAsia="zh-CN"/>
    </w:rPr>
  </w:style>
  <w:style w:type="paragraph" w:customStyle="1" w:styleId="ConsPlusNormal">
    <w:name w:val="ConsPlusNormal"/>
    <w:link w:val="ConsPlusNormal0"/>
    <w:uiPriority w:val="99"/>
    <w:pPr>
      <w:autoSpaceDE w:val="0"/>
      <w:autoSpaceDN w:val="0"/>
      <w:adjustRightInd w:val="0"/>
      <w:ind w:firstLine="720"/>
    </w:pPr>
    <w:rPr>
      <w:rFonts w:ascii="Arial" w:eastAsia="Times New Roman" w:hAnsi="Arial" w:cs="Arial"/>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character" w:customStyle="1" w:styleId="27">
    <w:name w:val="Основной текст с отступом 2 Знак"/>
    <w:basedOn w:val="a0"/>
    <w:link w:val="26"/>
    <w:rPr>
      <w:rFonts w:ascii="Calibri" w:eastAsia="Calibri" w:hAnsi="Calibri" w:cs="Times New Roman"/>
      <w:lang w:val="zh-C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бычный (веб) Знак Знак"/>
    <w:basedOn w:val="a"/>
    <w:next w:val="aff"/>
    <w:link w:val="aff9"/>
    <w:uiPriority w:val="99"/>
    <w:qFormat/>
    <w:pPr>
      <w:spacing w:before="100" w:beforeAutospacing="1" w:after="100" w:afterAutospacing="1" w:line="240" w:lineRule="auto"/>
    </w:pPr>
    <w:rPr>
      <w:rFonts w:ascii="Times New Roman" w:eastAsia="Times New Roman" w:hAnsi="Times New Roman" w:cs="Times New Roman"/>
      <w:sz w:val="24"/>
      <w:szCs w:val="24"/>
      <w:lang w:val="zh-CN" w:eastAsia="ru-RU"/>
    </w:rPr>
  </w:style>
  <w:style w:type="character" w:customStyle="1" w:styleId="aff9">
    <w:name w:val="Обычный (веб) Знак"/>
    <w:link w:val="aff8"/>
    <w:locked/>
    <w:rPr>
      <w:rFonts w:ascii="Times New Roman" w:eastAsia="Times New Roman" w:hAnsi="Times New Roman"/>
      <w:sz w:val="24"/>
      <w:szCs w:val="24"/>
      <w:lang w:val="zh-CN"/>
    </w:rPr>
  </w:style>
  <w:style w:type="paragraph" w:customStyle="1" w:styleId="13">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4">
    <w:name w:val="Неразрешенное упоминание1"/>
    <w:uiPriority w:val="99"/>
    <w:semiHidden/>
    <w:unhideWhenUsed/>
    <w:rPr>
      <w:color w:val="605E5C"/>
      <w:shd w:val="clear" w:color="auto" w:fill="E1DFDD"/>
    </w:rPr>
  </w:style>
  <w:style w:type="character" w:customStyle="1" w:styleId="36">
    <w:name w:val="Основной текст 3 Знак"/>
    <w:basedOn w:val="a0"/>
    <w:link w:val="35"/>
    <w:rPr>
      <w:rFonts w:ascii="Times New Roman" w:eastAsia="Times New Roman" w:hAnsi="Times New Roman" w:cs="Times New Roman"/>
      <w:iCs/>
      <w:color w:val="000000"/>
      <w:sz w:val="24"/>
      <w:szCs w:val="20"/>
      <w:lang w:eastAsia="ru-RU"/>
    </w:rPr>
  </w:style>
  <w:style w:type="character" w:customStyle="1" w:styleId="33">
    <w:name w:val="Основной текст с отступом 3 Знак"/>
    <w:basedOn w:val="a0"/>
    <w:link w:val="32"/>
    <w:rPr>
      <w:rFonts w:ascii="Times New Roman" w:eastAsia="Times New Roman" w:hAnsi="Times New Roman" w:cs="Times New Roman"/>
      <w:sz w:val="16"/>
      <w:szCs w:val="16"/>
      <w:lang w:eastAsia="ru-RU"/>
    </w:rPr>
  </w:style>
  <w:style w:type="character" w:customStyle="1" w:styleId="37">
    <w:name w:val="Стиль3 Знак"/>
    <w:link w:val="3"/>
    <w:locked/>
    <w:rPr>
      <w:sz w:val="24"/>
    </w:rPr>
  </w:style>
  <w:style w:type="paragraph" w:customStyle="1" w:styleId="3">
    <w:name w:val="Стиль3"/>
    <w:basedOn w:val="26"/>
    <w:link w:val="37"/>
    <w:pPr>
      <w:widowControl w:val="0"/>
      <w:numPr>
        <w:ilvl w:val="2"/>
        <w:numId w:val="1"/>
      </w:numPr>
      <w:tabs>
        <w:tab w:val="clear" w:pos="1307"/>
        <w:tab w:val="left"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pPr>
      <w:numPr>
        <w:ilvl w:val="1"/>
        <w:numId w:val="2"/>
      </w:numPr>
      <w:tabs>
        <w:tab w:val="clear" w:pos="360"/>
        <w:tab w:val="left"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character" w:customStyle="1" w:styleId="af9">
    <w:name w:val="Основной текст Знак"/>
    <w:basedOn w:val="a0"/>
    <w:link w:val="af8"/>
    <w:rPr>
      <w:rFonts w:ascii="Times New Roman" w:eastAsia="Times New Roman" w:hAnsi="Times New Roman" w:cs="Times New Roman"/>
      <w:sz w:val="20"/>
      <w:szCs w:val="20"/>
      <w:lang w:eastAsia="ru-RU"/>
    </w:rPr>
  </w:style>
  <w:style w:type="character" w:customStyle="1" w:styleId="HTML0">
    <w:name w:val="Стандартный HTML Знак"/>
    <w:basedOn w:val="a0"/>
    <w:link w:val="HTML"/>
    <w:rPr>
      <w:rFonts w:ascii="Courier New" w:eastAsia="Courier New" w:hAnsi="Courier New" w:cs="Times New Roman"/>
      <w:sz w:val="20"/>
      <w:szCs w:val="20"/>
    </w:rPr>
  </w:style>
  <w:style w:type="character" w:customStyle="1" w:styleId="af5">
    <w:name w:val="Текст сноски Знак"/>
    <w:basedOn w:val="a0"/>
    <w:link w:val="af4"/>
    <w:uiPriority w:val="99"/>
    <w:rPr>
      <w:rFonts w:ascii="Times New Roman" w:eastAsia="Times New Roman" w:hAnsi="Times New Roman" w:cs="Times New Roman"/>
      <w:sz w:val="20"/>
      <w:szCs w:val="20"/>
      <w:lang w:eastAsia="ru-RU"/>
    </w:rPr>
  </w:style>
  <w:style w:type="character" w:customStyle="1" w:styleId="af1">
    <w:name w:val="Текст примечания Знак"/>
    <w:link w:val="af0"/>
    <w:locked/>
  </w:style>
  <w:style w:type="character" w:customStyle="1" w:styleId="15">
    <w:name w:val="Текст примечания Знак1"/>
    <w:basedOn w:val="a0"/>
    <w:uiPriority w:val="99"/>
    <w:rPr>
      <w:sz w:val="20"/>
      <w:szCs w:val="20"/>
    </w:rPr>
  </w:style>
  <w:style w:type="character" w:customStyle="1" w:styleId="af3">
    <w:name w:val="Тема примечания Знак"/>
    <w:link w:val="af2"/>
    <w:locked/>
    <w:rPr>
      <w:b/>
      <w:bCs/>
    </w:rPr>
  </w:style>
  <w:style w:type="character" w:customStyle="1" w:styleId="16">
    <w:name w:val="Тема примечания Знак1"/>
    <w:basedOn w:val="15"/>
    <w:uiPriority w:val="99"/>
    <w:rPr>
      <w:b/>
      <w:bCs/>
      <w:sz w:val="20"/>
      <w:szCs w:val="20"/>
    </w:rPr>
  </w:style>
  <w:style w:type="paragraph" w:customStyle="1" w:styleId="affa">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7">
    <w:name w:val="Обычный1"/>
    <w:pPr>
      <w:widowControl w:val="0"/>
      <w:snapToGrid w:val="0"/>
      <w:spacing w:line="278" w:lineRule="auto"/>
      <w:ind w:left="280"/>
    </w:pPr>
    <w:rPr>
      <w:rFonts w:eastAsia="Times New Roman"/>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napToGrid w:val="0"/>
    </w:pPr>
    <w:rPr>
      <w:rFonts w:eastAsia="Times New Roman"/>
    </w:rPr>
  </w:style>
  <w:style w:type="paragraph" w:customStyle="1" w:styleId="Oaeno">
    <w:name w:val="Oaeno"/>
    <w:basedOn w:val="a"/>
    <w:pPr>
      <w:suppressAutoHyphens/>
      <w:spacing w:after="0" w:line="240" w:lineRule="auto"/>
    </w:pPr>
    <w:rPr>
      <w:rFonts w:ascii="Courier New" w:eastAsia="Arial" w:hAnsi="Courier New" w:cs="Times New Roman"/>
      <w:sz w:val="20"/>
      <w:szCs w:val="20"/>
      <w:lang w:eastAsia="ar-SA"/>
    </w:rPr>
  </w:style>
  <w:style w:type="paragraph" w:customStyle="1" w:styleId="18">
    <w:name w:val="Рецензия1"/>
    <w:uiPriority w:val="99"/>
    <w:semiHidden/>
    <w:rPr>
      <w:rFonts w:eastAsia="Times New Roman"/>
      <w:sz w:val="24"/>
      <w:szCs w:val="24"/>
    </w:rPr>
  </w:style>
  <w:style w:type="paragraph" w:customStyle="1" w:styleId="affb">
    <w:name w:val="Содержимое таблицы"/>
    <w:basedOn w:val="af8"/>
    <w:pPr>
      <w:suppressLineNumbers/>
      <w:suppressAutoHyphens/>
      <w:spacing w:after="0"/>
    </w:pPr>
    <w:rPr>
      <w:b/>
      <w:sz w:val="24"/>
    </w:rPr>
  </w:style>
  <w:style w:type="paragraph" w:customStyle="1" w:styleId="WW-2">
    <w:name w:val="WW-Основной текст 2"/>
    <w:basedOn w:val="a"/>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customStyle="1" w:styleId="WW-WW8Num4z0">
    <w:name w:val="WW-WW8Num4z0"/>
    <w:rPr>
      <w:rFonts w:ascii="Times New Roman" w:eastAsia="Times New Roman" w:hAnsi="Times New Roman" w:cs="Times New Roman" w:hint="default"/>
    </w:rPr>
  </w:style>
  <w:style w:type="table" w:customStyle="1" w:styleId="29">
    <w:name w:val="Сетка таблицы2"/>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9">
    <w:name w:val="Тема примечания1"/>
    <w:basedOn w:val="af0"/>
    <w:next w:val="af0"/>
    <w:semiHidden/>
    <w:rPr>
      <w:rFonts w:ascii="Arial" w:hAnsi="Arial"/>
      <w:b/>
      <w:bCs/>
    </w:rPr>
  </w:style>
  <w:style w:type="paragraph" w:customStyle="1" w:styleId="Standard">
    <w:name w:val="Standard"/>
    <w:pPr>
      <w:suppressAutoHyphens/>
      <w:autoSpaceDN w:val="0"/>
      <w:textAlignment w:val="baseline"/>
    </w:pPr>
    <w:rPr>
      <w:rFonts w:eastAsia="Times New Roman"/>
      <w:kern w:val="3"/>
      <w:sz w:val="24"/>
      <w:szCs w:val="24"/>
    </w:rPr>
  </w:style>
  <w:style w:type="character" w:customStyle="1" w:styleId="FontStyle15">
    <w:name w:val="Font Style15"/>
    <w:rPr>
      <w:rFonts w:ascii="Times New Roman" w:hAnsi="Times New Roman" w:cs="Times New Roman"/>
      <w:sz w:val="22"/>
      <w:szCs w:val="22"/>
    </w:rPr>
  </w:style>
  <w:style w:type="paragraph" w:customStyle="1" w:styleId="2a">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customStyle="1" w:styleId="affc">
    <w:name w:val="Основной текст_"/>
    <w:link w:val="1b"/>
    <w:rPr>
      <w:sz w:val="25"/>
      <w:szCs w:val="25"/>
      <w:shd w:val="clear" w:color="auto" w:fill="FFFFFF"/>
    </w:rPr>
  </w:style>
  <w:style w:type="paragraph" w:customStyle="1" w:styleId="1b">
    <w:name w:val="Основной текст1"/>
    <w:basedOn w:val="a"/>
    <w:link w:val="affc"/>
    <w:pPr>
      <w:widowControl w:val="0"/>
      <w:shd w:val="clear" w:color="auto" w:fill="FFFFFF"/>
      <w:spacing w:after="0" w:line="298" w:lineRule="exact"/>
      <w:ind w:hanging="1320"/>
      <w:jc w:val="right"/>
    </w:pPr>
    <w:rPr>
      <w:sz w:val="25"/>
      <w:szCs w:val="25"/>
    </w:rPr>
  </w:style>
  <w:style w:type="character" w:customStyle="1" w:styleId="115pt">
    <w:name w:val="Основной текст + 11;5 pt"/>
    <w:rPr>
      <w:color w:val="000000"/>
      <w:spacing w:val="0"/>
      <w:w w:val="100"/>
      <w:position w:val="0"/>
      <w:sz w:val="23"/>
      <w:szCs w:val="23"/>
      <w:shd w:val="clear" w:color="auto" w:fill="FFFFFF"/>
      <w:lang w:val="ru-RU"/>
    </w:rPr>
  </w:style>
  <w:style w:type="character" w:customStyle="1" w:styleId="2b">
    <w:name w:val="Основной текст (2)_"/>
    <w:link w:val="2c"/>
    <w:rPr>
      <w:b/>
      <w:bCs/>
      <w:sz w:val="25"/>
      <w:szCs w:val="25"/>
      <w:shd w:val="clear" w:color="auto" w:fill="FFFFFF"/>
    </w:rPr>
  </w:style>
  <w:style w:type="paragraph" w:customStyle="1" w:styleId="2c">
    <w:name w:val="Основной текст (2)"/>
    <w:basedOn w:val="a"/>
    <w:link w:val="2b"/>
    <w:pPr>
      <w:widowControl w:val="0"/>
      <w:shd w:val="clear" w:color="auto" w:fill="FFFFFF"/>
      <w:spacing w:before="660" w:after="0" w:line="298" w:lineRule="exact"/>
      <w:jc w:val="both"/>
    </w:pPr>
    <w:rPr>
      <w:b/>
      <w:bCs/>
      <w:sz w:val="25"/>
      <w:szCs w:val="25"/>
    </w:rPr>
  </w:style>
  <w:style w:type="character" w:customStyle="1" w:styleId="affd">
    <w:name w:val="Основной текст + Курсив"/>
    <w:rPr>
      <w:i/>
      <w:iCs/>
      <w:color w:val="000000"/>
      <w:spacing w:val="0"/>
      <w:w w:val="100"/>
      <w:position w:val="0"/>
      <w:sz w:val="25"/>
      <w:szCs w:val="25"/>
      <w:shd w:val="clear" w:color="auto" w:fill="FFFFFF"/>
      <w:lang w:val="ru-RU"/>
    </w:rPr>
  </w:style>
  <w:style w:type="character" w:customStyle="1" w:styleId="af">
    <w:name w:val="Текст Знак"/>
    <w:link w:val="ae"/>
    <w:locked/>
    <w:rPr>
      <w:rFonts w:ascii="Courier New" w:hAnsi="Courier New" w:cs="Courier New"/>
    </w:rPr>
  </w:style>
  <w:style w:type="character" w:customStyle="1" w:styleId="1c">
    <w:name w:val="Текст Знак1"/>
    <w:basedOn w:val="a0"/>
    <w:rPr>
      <w:rFonts w:ascii="Consolas" w:hAnsi="Consolas"/>
      <w:sz w:val="21"/>
      <w:szCs w:val="21"/>
    </w:rPr>
  </w:style>
  <w:style w:type="paragraph" w:customStyle="1" w:styleId="affe">
    <w:name w:val="Îáû÷íûé"/>
    <w:pPr>
      <w:autoSpaceDE w:val="0"/>
      <w:autoSpaceDN w:val="0"/>
    </w:pPr>
    <w:rPr>
      <w:rFonts w:eastAsia="Times New Roman"/>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Pr>
      <w:rFonts w:ascii="Calibri" w:eastAsia="Times New Roman" w:hAnsi="Calibri"/>
      <w:sz w:val="22"/>
      <w:szCs w:val="22"/>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customStyle="1" w:styleId="95pt">
    <w:name w:val="Основной текст + 9;5 pt;Не полужирный"/>
    <w:rPr>
      <w:rFonts w:ascii="Times New Roman" w:eastAsia="Times New Roman" w:hAnsi="Times New Roman" w:cs="Times New Roman"/>
      <w:b/>
      <w:bCs/>
      <w:color w:val="000000"/>
      <w:spacing w:val="0"/>
      <w:w w:val="100"/>
      <w:position w:val="0"/>
      <w:sz w:val="19"/>
      <w:szCs w:val="19"/>
      <w:u w:val="none"/>
      <w:shd w:val="clear" w:color="auto" w:fill="FFFFFF"/>
      <w:lang w:val="ru-RU"/>
    </w:rPr>
  </w:style>
  <w:style w:type="character" w:customStyle="1" w:styleId="9">
    <w:name w:val="Основной текст + 9"/>
    <w:rPr>
      <w:rFonts w:ascii="Times New Roman" w:eastAsia="Times New Roman" w:hAnsi="Times New Roman" w:cs="Times New Roman" w:hint="default"/>
      <w:b/>
      <w:bCs/>
      <w:color w:val="000000"/>
      <w:spacing w:val="0"/>
      <w:w w:val="100"/>
      <w:position w:val="0"/>
      <w:sz w:val="19"/>
      <w:szCs w:val="19"/>
      <w:u w:val="none"/>
      <w:lang w:val="ru-RU"/>
    </w:rPr>
  </w:style>
  <w:style w:type="character" w:customStyle="1" w:styleId="1e">
    <w:name w:val="Основной текст Знак1"/>
    <w:uiPriority w:val="99"/>
    <w:semiHidden/>
    <w:rPr>
      <w:rFonts w:ascii="Times New Roman" w:eastAsia="Times New Roman" w:hAnsi="Times New Roman" w:cs="Times New Roman"/>
      <w:sz w:val="24"/>
      <w:szCs w:val="24"/>
      <w:lang w:eastAsia="ru-RU"/>
    </w:rPr>
  </w:style>
  <w:style w:type="character" w:customStyle="1" w:styleId="1f">
    <w:name w:val="Просмотренная гиперссылка1"/>
    <w:uiPriority w:val="99"/>
    <w:unhideWhenUsed/>
    <w:rPr>
      <w:color w:val="800080"/>
      <w:u w:val="single"/>
    </w:rPr>
  </w:style>
  <w:style w:type="table" w:customStyle="1" w:styleId="110">
    <w:name w:val="Сетка таблицы11"/>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autoSpaceDE w:val="0"/>
      <w:autoSpaceDN w:val="0"/>
      <w:adjustRightInd w:val="0"/>
    </w:pPr>
    <w:rPr>
      <w:rFonts w:ascii="Arial" w:eastAsia="Times New Roman" w:hAnsi="Arial" w:cs="Arial"/>
    </w:rPr>
  </w:style>
  <w:style w:type="character" w:customStyle="1" w:styleId="apple-style-span">
    <w:name w:val="apple-style-span"/>
  </w:style>
  <w:style w:type="character" w:customStyle="1" w:styleId="1f0">
    <w:name w:val="Текст выноски Знак1"/>
    <w:uiPriority w:val="99"/>
    <w:semiHidden/>
    <w:rPr>
      <w:rFonts w:ascii="Tahoma" w:hAnsi="Tahoma" w:cs="Tahoma"/>
      <w:color w:val="000000"/>
      <w:sz w:val="16"/>
      <w:szCs w:val="16"/>
      <w:lang w:eastAsia="ru-RU"/>
    </w:rPr>
  </w:style>
  <w:style w:type="character" w:customStyle="1" w:styleId="38">
    <w:name w:val="Основной текст (3)_"/>
    <w:link w:val="39"/>
    <w:rPr>
      <w:sz w:val="26"/>
      <w:szCs w:val="26"/>
      <w:shd w:val="clear" w:color="auto" w:fill="FFFFFF"/>
    </w:rPr>
  </w:style>
  <w:style w:type="paragraph" w:customStyle="1" w:styleId="39">
    <w:name w:val="Основной текст (3)"/>
    <w:basedOn w:val="a"/>
    <w:link w:val="38"/>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Pr>
      <w:b/>
      <w:bCs/>
      <w:sz w:val="26"/>
      <w:szCs w:val="26"/>
      <w:shd w:val="clear" w:color="auto" w:fill="FFFFFF"/>
      <w:lang w:bidi="ar-SA"/>
    </w:rPr>
  </w:style>
  <w:style w:type="paragraph" w:customStyle="1" w:styleId="3a">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autoSpaceDE w:val="0"/>
      <w:autoSpaceDN w:val="0"/>
      <w:adjustRightInd w:val="0"/>
    </w:pPr>
    <w:rPr>
      <w:rFonts w:eastAsia="Times New Roman"/>
      <w:color w:val="000000"/>
      <w:sz w:val="24"/>
      <w:szCs w:val="24"/>
    </w:rPr>
  </w:style>
  <w:style w:type="character" w:customStyle="1" w:styleId="afff">
    <w:name w:val="Цветовое выделение"/>
    <w:uiPriority w:val="99"/>
    <w:rPr>
      <w:b/>
      <w:color w:val="000080"/>
    </w:rPr>
  </w:style>
  <w:style w:type="paragraph" w:customStyle="1" w:styleId="afff0">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color w:val="000000"/>
      <w:spacing w:val="0"/>
      <w:w w:val="100"/>
      <w:position w:val="0"/>
      <w:sz w:val="18"/>
      <w:szCs w:val="18"/>
      <w:u w:val="none"/>
      <w:lang w:val="ru-RU"/>
    </w:rPr>
  </w:style>
  <w:style w:type="paragraph" w:customStyle="1" w:styleId="afff1">
    <w:name w:val="Пункт"/>
    <w:basedOn w:val="a"/>
    <w:pPr>
      <w:tabs>
        <w:tab w:val="left"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2">
    <w:name w:val="Внимание: Криминал!!"/>
    <w:basedOn w:val="a"/>
    <w:next w:val="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3">
    <w:name w:val="Таблицы (моноширинный)"/>
    <w:basedOn w:val="a"/>
    <w:next w:val="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uppressAutoHyphens/>
      <w:spacing w:after="120" w:line="240" w:lineRule="auto"/>
    </w:pPr>
    <w:rPr>
      <w:rFonts w:ascii="Times New Roman" w:eastAsia="Times New Roman" w:hAnsi="Times New Roman" w:cs="Times New Roman"/>
      <w:sz w:val="16"/>
      <w:szCs w:val="16"/>
      <w:lang w:eastAsia="ar-SA"/>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paragraph" w:customStyle="1" w:styleId="PEA">
    <w:name w:val="PEA"/>
    <w:pPr>
      <w:widowControl w:val="0"/>
      <w:autoSpaceDE w:val="0"/>
      <w:autoSpaceDN w:val="0"/>
      <w:adjustRightInd w:val="0"/>
      <w:ind w:firstLine="720"/>
    </w:pPr>
    <w:rPr>
      <w:rFonts w:ascii="Arial" w:eastAsia="Times New Roman" w:hAnsi="Arial" w:cs="Arial"/>
    </w:rPr>
  </w:style>
  <w:style w:type="paragraph" w:customStyle="1" w:styleId="20">
    <w:name w:val="Стиль2"/>
    <w:basedOn w:val="25"/>
    <w:pPr>
      <w:keepNext/>
      <w:keepLines/>
      <w:widowControl w:val="0"/>
      <w:numPr>
        <w:numId w:val="3"/>
      </w:numPr>
      <w:suppressLineNumbers/>
      <w:tabs>
        <w:tab w:val="left" w:pos="360"/>
        <w:tab w:val="left" w:pos="643"/>
        <w:tab w:val="left" w:pos="1209"/>
      </w:tabs>
      <w:suppressAutoHyphens/>
      <w:spacing w:after="60"/>
      <w:ind w:left="643"/>
      <w:contextualSpacing w:val="0"/>
      <w:jc w:val="both"/>
    </w:pPr>
    <w:rPr>
      <w:b/>
      <w:szCs w:val="20"/>
    </w:rPr>
  </w:style>
  <w:style w:type="paragraph" w:customStyle="1" w:styleId="PEAformat">
    <w:name w:val="PEAformat"/>
    <w:pPr>
      <w:widowControl w:val="0"/>
      <w:autoSpaceDE w:val="0"/>
      <w:autoSpaceDN w:val="0"/>
      <w:adjustRightInd w:val="0"/>
    </w:pPr>
    <w:rPr>
      <w:rFonts w:ascii="Courier New" w:eastAsia="Times New Roman" w:hAnsi="Courier New" w:cs="Courier New"/>
    </w:rPr>
  </w:style>
  <w:style w:type="paragraph" w:customStyle="1" w:styleId="formattext">
    <w:name w:val="formattext"/>
    <w:pPr>
      <w:widowControl w:val="0"/>
      <w:autoSpaceDE w:val="0"/>
      <w:autoSpaceDN w:val="0"/>
      <w:adjustRightInd w:val="0"/>
    </w:pPr>
    <w:rPr>
      <w:rFonts w:eastAsia="Times New Roman"/>
      <w:sz w:val="18"/>
      <w:szCs w:val="18"/>
    </w:rPr>
  </w:style>
  <w:style w:type="table" w:customStyle="1" w:styleId="212">
    <w:name w:val="Сетка таблицы21"/>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Обычный2"/>
    <w:rPr>
      <w:rFonts w:eastAsia="Times New Roman"/>
      <w:color w:val="000000"/>
      <w:sz w:val="24"/>
    </w:rPr>
  </w:style>
  <w:style w:type="character" w:customStyle="1" w:styleId="1f2">
    <w:name w:val="Выделение1"/>
    <w:rPr>
      <w:i/>
      <w:sz w:val="24"/>
    </w:rPr>
  </w:style>
  <w:style w:type="character" w:customStyle="1" w:styleId="2f">
    <w:name w:val="Основной шрифт абзаца2"/>
    <w:rPr>
      <w:sz w:val="24"/>
    </w:rPr>
  </w:style>
  <w:style w:type="character" w:customStyle="1" w:styleId="2f0">
    <w:name w:val="Выделение2"/>
    <w:rPr>
      <w:i/>
      <w:sz w:val="24"/>
    </w:rPr>
  </w:style>
  <w:style w:type="table" w:customStyle="1" w:styleId="3b">
    <w:name w:val="Сетка таблицы3"/>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Простая таблица 11"/>
    <w:basedOn w:val="a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Простая таблица 12"/>
    <w:basedOn w:val="a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Простая таблица 111"/>
    <w:basedOn w:val="a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Подзаголовок Знак"/>
    <w:basedOn w:val="a0"/>
    <w:link w:val="aff0"/>
    <w:uiPriority w:val="11"/>
    <w:rPr>
      <w:rFonts w:ascii="Cambria" w:eastAsia="Times New Roman" w:hAnsi="Cambria" w:cs="Times New Roman"/>
      <w:sz w:val="24"/>
      <w:szCs w:val="24"/>
    </w:rPr>
  </w:style>
  <w:style w:type="character" w:customStyle="1" w:styleId="aff4">
    <w:name w:val="Абзац списка Знак"/>
    <w:link w:val="aff3"/>
    <w:uiPriority w:val="34"/>
    <w:qFormat/>
    <w:locked/>
    <w:rPr>
      <w:rFonts w:ascii="Calibri" w:eastAsia="Calibri" w:hAnsi="Calibri" w:cs="Times New Roman"/>
    </w:rPr>
  </w:style>
  <w:style w:type="table" w:customStyle="1" w:styleId="51">
    <w:name w:val="Сетка таблицы5"/>
    <w:basedOn w:val="a1"/>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4">
    <w:name w:val="Placeholder Text"/>
    <w:basedOn w:val="a0"/>
    <w:uiPriority w:val="99"/>
    <w:semiHidden/>
    <w:qFormat/>
    <w:rPr>
      <w:color w:val="808080"/>
    </w:rPr>
  </w:style>
  <w:style w:type="character" w:customStyle="1" w:styleId="1f3">
    <w:name w:val="Стиль1"/>
    <w:basedOn w:val="a0"/>
    <w:uiPriority w:val="1"/>
    <w:qFormat/>
    <w:rPr>
      <w:rFonts w:ascii="Times New Roman" w:hAnsi="Times New Roman"/>
    </w:rPr>
  </w:style>
  <w:style w:type="character" w:customStyle="1" w:styleId="42">
    <w:name w:val="Стиль4"/>
    <w:basedOn w:val="a0"/>
    <w:uiPriority w:val="1"/>
    <w:qFormat/>
    <w:rPr>
      <w:rFonts w:ascii="Times New Roman" w:hAnsi="Times New Roman"/>
    </w:rPr>
  </w:style>
  <w:style w:type="character" w:customStyle="1" w:styleId="2f1">
    <w:name w:val="Неразрешенное упоминание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D2246C" w:rsidRDefault="00D2246C">
          <w:pPr>
            <w:pStyle w:val="64207DBFB92A48BBA0B19B675E29555B"/>
          </w:pPr>
          <w:r>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D2246C" w:rsidRDefault="00D2246C">
          <w:pPr>
            <w:pStyle w:val="72B70CF227F640CA97AD251FC56AF8A4"/>
          </w:pPr>
          <w:r>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D2246C" w:rsidRDefault="00D2246C">
          <w:pPr>
            <w:pStyle w:val="BFC32AEDEEEC43DABA99D6143B821F92"/>
          </w:pPr>
          <w:r>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D2246C" w:rsidRDefault="00D2246C">
          <w:pPr>
            <w:pStyle w:val="37BAFFABC3724EF4ACC76CE533E02295"/>
          </w:pPr>
          <w:r>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D2246C" w:rsidRDefault="00D2246C">
          <w:pPr>
            <w:pStyle w:val="3E83FE2655E84B03BDD93A973F3F17D9"/>
          </w:pPr>
          <w:r>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D2246C" w:rsidRDefault="00D2246C">
          <w:pPr>
            <w:pStyle w:val="7D4B41B7BE8F4F998FCB870BE77956AC"/>
          </w:pPr>
          <w:r>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D2246C" w:rsidRDefault="00D2246C">
          <w:pPr>
            <w:pStyle w:val="2D1B04C9FB504062895635897D0C7A20"/>
          </w:pPr>
          <w:r>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D2246C" w:rsidRDefault="00D2246C">
          <w:r>
            <w:rPr>
              <w:rStyle w:val="a3"/>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46C" w:rsidRDefault="00D2246C">
      <w:pPr>
        <w:spacing w:line="240" w:lineRule="auto"/>
      </w:pPr>
      <w:r>
        <w:separator/>
      </w:r>
    </w:p>
  </w:endnote>
  <w:endnote w:type="continuationSeparator" w:id="0">
    <w:p w:rsidR="00D2246C" w:rsidRDefault="00D2246C">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onsultant">
    <w:altName w:val="Lucida Console"/>
    <w:charset w:val="CC"/>
    <w:family w:val="modern"/>
    <w:pitch w:val="default"/>
  </w:font>
  <w:font w:name="Verdana">
    <w:panose1 w:val="020B0604030504040204"/>
    <w:charset w:val="CC"/>
    <w:family w:val="swiss"/>
    <w:pitch w:val="default"/>
    <w:sig w:usb0="A00006FF" w:usb1="4000205B" w:usb2="00000010" w:usb3="00000000" w:csb0="2000019F" w:csb1="00000000"/>
  </w:font>
  <w:font w:name="Bookman Old Style">
    <w:panose1 w:val="02050604050505020204"/>
    <w:charset w:val="CC"/>
    <w:family w:val="roman"/>
    <w:pitch w:val="default"/>
    <w:sig w:usb0="00000287" w:usb1="00000000" w:usb2="00000000" w:usb3="00000000" w:csb0="2000009F" w:csb1="DFD70000"/>
  </w:font>
  <w:font w:name="Consolas">
    <w:panose1 w:val="020B0609020204030204"/>
    <w:charset w:val="CC"/>
    <w:family w:val="modern"/>
    <w:pitch w:val="default"/>
    <w:sig w:usb0="E00006FF" w:usb1="0000FCFF" w:usb2="00000001" w:usb3="00000000" w:csb0="6000019F" w:csb1="DFD7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00"/>
    <w:family w:val="auto"/>
    <w:pitch w:val="default"/>
  </w:font>
  <w:font w:name="Arial Unicode MS">
    <w:panose1 w:val="020B0604020202020204"/>
    <w:charset w:val="00"/>
    <w:family w:val="roman"/>
    <w:pitch w:val="default"/>
    <w:sig w:usb0="00000000"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46C" w:rsidRDefault="00D2246C">
      <w:pPr>
        <w:spacing w:after="0"/>
      </w:pPr>
      <w:r>
        <w:separator/>
      </w:r>
    </w:p>
  </w:footnote>
  <w:footnote w:type="continuationSeparator" w:id="0">
    <w:p w:rsidR="00D2246C" w:rsidRDefault="00D2246C">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376544"/>
    <w:rsid w:val="004513CA"/>
    <w:rsid w:val="004E705E"/>
    <w:rsid w:val="00520195"/>
    <w:rsid w:val="00535AB8"/>
    <w:rsid w:val="006B52AC"/>
    <w:rsid w:val="007647E7"/>
    <w:rsid w:val="007E059C"/>
    <w:rsid w:val="00851BFF"/>
    <w:rsid w:val="009054D2"/>
    <w:rsid w:val="00A2775A"/>
    <w:rsid w:val="00BF119F"/>
    <w:rsid w:val="00C06FB2"/>
    <w:rsid w:val="00C13268"/>
    <w:rsid w:val="00C37B34"/>
    <w:rsid w:val="00D2246C"/>
    <w:rsid w:val="00D53079"/>
    <w:rsid w:val="00DC6431"/>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55F994C86F154951A7CF3D01B1AA34B1">
    <w:name w:val="55F994C86F154951A7CF3D01B1AA34B1"/>
    <w:qFormat/>
    <w:pPr>
      <w:spacing w:after="160" w:line="259" w:lineRule="auto"/>
    </w:pPr>
    <w:rPr>
      <w:sz w:val="22"/>
      <w:szCs w:val="22"/>
    </w:rPr>
  </w:style>
  <w:style w:type="paragraph" w:customStyle="1" w:styleId="64207DBFB92A48BBA0B19B675E29555B">
    <w:name w:val="64207DBFB92A48BBA0B19B675E29555B"/>
    <w:qFormat/>
    <w:pPr>
      <w:spacing w:after="160" w:line="259" w:lineRule="auto"/>
    </w:pPr>
    <w:rPr>
      <w:sz w:val="22"/>
      <w:szCs w:val="22"/>
    </w:rPr>
  </w:style>
  <w:style w:type="paragraph" w:customStyle="1" w:styleId="72B70CF227F640CA97AD251FC56AF8A4">
    <w:name w:val="72B70CF227F640CA97AD251FC56AF8A4"/>
    <w:qFormat/>
    <w:pPr>
      <w:spacing w:after="160" w:line="259" w:lineRule="auto"/>
    </w:pPr>
    <w:rPr>
      <w:sz w:val="22"/>
      <w:szCs w:val="22"/>
    </w:rPr>
  </w:style>
  <w:style w:type="paragraph" w:customStyle="1" w:styleId="BFC32AEDEEEC43DABA99D6143B821F92">
    <w:name w:val="BFC32AEDEEEC43DABA99D6143B821F92"/>
    <w:qFormat/>
    <w:pPr>
      <w:spacing w:after="160" w:line="259" w:lineRule="auto"/>
    </w:pPr>
    <w:rPr>
      <w:sz w:val="22"/>
      <w:szCs w:val="22"/>
    </w:rPr>
  </w:style>
  <w:style w:type="paragraph" w:customStyle="1" w:styleId="37BAFFABC3724EF4ACC76CE533E02295">
    <w:name w:val="37BAFFABC3724EF4ACC76CE533E02295"/>
    <w:qFormat/>
    <w:pPr>
      <w:spacing w:after="160" w:line="259" w:lineRule="auto"/>
    </w:pPr>
    <w:rPr>
      <w:sz w:val="22"/>
      <w:szCs w:val="22"/>
    </w:rPr>
  </w:style>
  <w:style w:type="paragraph" w:customStyle="1" w:styleId="3E83FE2655E84B03BDD93A973F3F17D9">
    <w:name w:val="3E83FE2655E84B03BDD93A973F3F17D9"/>
    <w:qFormat/>
    <w:pPr>
      <w:spacing w:after="160" w:line="259" w:lineRule="auto"/>
    </w:pPr>
    <w:rPr>
      <w:sz w:val="22"/>
      <w:szCs w:val="22"/>
    </w:rPr>
  </w:style>
  <w:style w:type="paragraph" w:customStyle="1" w:styleId="7D4B41B7BE8F4F998FCB870BE77956AC">
    <w:name w:val="7D4B41B7BE8F4F998FCB870BE77956AC"/>
    <w:qFormat/>
    <w:pPr>
      <w:spacing w:after="160" w:line="259" w:lineRule="auto"/>
    </w:pPr>
    <w:rPr>
      <w:sz w:val="22"/>
      <w:szCs w:val="22"/>
    </w:rPr>
  </w:style>
  <w:style w:type="paragraph" w:customStyle="1" w:styleId="2D1B04C9FB504062895635897D0C7A20">
    <w:name w:val="2D1B04C9FB504062895635897D0C7A2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A8327-3E23-40D9-AD88-B6A7DCFEA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4640</Words>
  <Characters>26451</Characters>
  <Application>Microsoft Office Word</Application>
  <DocSecurity>0</DocSecurity>
  <Lines>220</Lines>
  <Paragraphs>62</Paragraphs>
  <ScaleCrop>false</ScaleCrop>
  <Company>SPecialiST RePack</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DOC-MARKER-8M3hHOU4gJeNscGSGFt4Pg</dc:description>
  <cp:lastModifiedBy>Users</cp:lastModifiedBy>
  <cp:revision>2</cp:revision>
  <dcterms:created xsi:type="dcterms:W3CDTF">2026-09-21T09:37:00Z</dcterms:created>
  <dcterms:modified xsi:type="dcterms:W3CDTF">2026-09-24T10:25:00Z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eyJoZGlkIjoiMTg4ZWQ5ODBiY2ZhYzhmMTczZjUzMjY4ZmNjMmVmYWQifQ==</vt:lpwstr>
  </property>
  <property fmtid="{D5CDD505-2E9C-101B-9397-08002B2CF9AE}" pid="3" name="KSOProductBuildVer">
    <vt:lpwstr>1049-12.1.0.26886</vt:lpwstr>
  </property>
  <property fmtid="{D5CDD505-2E9C-101B-9397-08002B2CF9AE}" pid="4" name="ICV">
    <vt:lpwstr>DF4C4394DB2546C6BDB3D3671813B428_12</vt:lpwstr>
  </property>
</Properties>
</file>