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C6C1" w14:textId="28FC4E6A" w:rsidR="00685122" w:rsidRPr="00685122" w:rsidRDefault="00685122" w:rsidP="0068512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85122">
        <w:rPr>
          <w:rFonts w:ascii="Times New Roman" w:eastAsia="Times New Roman" w:hAnsi="Times New Roman" w:cs="Times New Roman"/>
          <w:color w:val="000000"/>
          <w:lang w:eastAsia="ru-RU"/>
        </w:rPr>
        <w:t>Приложение №1 к ЗК в электронной форме</w:t>
      </w:r>
    </w:p>
    <w:p w14:paraId="4531CC0A" w14:textId="549E15DE" w:rsidR="00D235E9" w:rsidRPr="00D235E9" w:rsidRDefault="00D235E9" w:rsidP="00D235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Техническое задание</w:t>
      </w:r>
    </w:p>
    <w:p w14:paraId="226D71A7" w14:textId="1A61A15D" w:rsidR="00D235E9" w:rsidRDefault="00D235E9" w:rsidP="00D235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на поставку нефтепродуктов (бензина марок АИ-92 и АИ-95) с использованием пластиковых карт через сеть АЗС для нужд МАУ «ИАВ»</w:t>
      </w:r>
    </w:p>
    <w:p w14:paraId="6A70CBA0" w14:textId="77777777" w:rsidR="003D7D1F" w:rsidRPr="00D235E9" w:rsidRDefault="003D7D1F" w:rsidP="00D235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C00574" w14:textId="6C2E7557" w:rsidR="00D235E9" w:rsidRPr="001E25DF" w:rsidRDefault="00D235E9" w:rsidP="001E25DF">
      <w:pPr>
        <w:pStyle w:val="a3"/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E25D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закупки:</w:t>
      </w:r>
    </w:p>
    <w:p w14:paraId="351FD02F" w14:textId="77777777" w:rsidR="001E25DF" w:rsidRPr="00746DA9" w:rsidRDefault="001E25DF" w:rsidP="001E25DF">
      <w:pPr>
        <w:pStyle w:val="a3"/>
        <w:spacing w:after="0" w:line="20" w:lineRule="atLeast"/>
        <w:ind w:left="0" w:right="-284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  <w:r w:rsidRPr="00746DA9"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562"/>
        <w:gridCol w:w="1371"/>
        <w:gridCol w:w="2686"/>
        <w:gridCol w:w="1247"/>
        <w:gridCol w:w="1947"/>
        <w:gridCol w:w="1968"/>
      </w:tblGrid>
      <w:tr w:rsidR="001E25DF" w:rsidRPr="00115BDF" w14:paraId="403EE6C3" w14:textId="77777777" w:rsidTr="00122500">
        <w:trPr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7404" w14:textId="77777777" w:rsidR="001E25DF" w:rsidRDefault="001E25DF" w:rsidP="001E25D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№ </w:t>
            </w:r>
          </w:p>
          <w:p w14:paraId="47A9883B" w14:textId="77777777" w:rsidR="001E25DF" w:rsidRPr="00405E79" w:rsidRDefault="001E25DF" w:rsidP="001E25D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23E9" w14:textId="77777777" w:rsidR="001E25DF" w:rsidRPr="00405E79" w:rsidRDefault="001E25DF" w:rsidP="001E25D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91BE" w14:textId="77777777" w:rsidR="001E25DF" w:rsidRPr="00405E79" w:rsidRDefault="001E25DF" w:rsidP="001E25D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1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CF4F" w14:textId="77777777" w:rsidR="001E25DF" w:rsidRPr="00405E79" w:rsidRDefault="001E25DF" w:rsidP="001E25D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1E25DF" w:rsidRPr="00115BDF" w14:paraId="4E28E785" w14:textId="77777777" w:rsidTr="00122500">
        <w:trPr>
          <w:tblHeader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913E" w14:textId="77777777" w:rsidR="001E25DF" w:rsidRPr="00405E79" w:rsidRDefault="001E25DF" w:rsidP="001E25D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BDF86" w14:textId="77777777" w:rsidR="001E25DF" w:rsidRPr="00405E79" w:rsidRDefault="001E25DF" w:rsidP="001E25DF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F604" w14:textId="77777777" w:rsidR="001E25DF" w:rsidRPr="00405E79" w:rsidRDefault="001E25DF" w:rsidP="001E25DF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C53B" w14:textId="77777777" w:rsidR="001E25DF" w:rsidRPr="00405E79" w:rsidRDefault="001E25DF" w:rsidP="001E25D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61A730BD" w14:textId="77777777" w:rsidR="001E25DF" w:rsidRPr="00405E79" w:rsidRDefault="001E25DF" w:rsidP="001E25D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A75D" w14:textId="77777777" w:rsidR="001E25DF" w:rsidRPr="00405E79" w:rsidRDefault="001E25DF" w:rsidP="001E25D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796C" w14:textId="77777777" w:rsidR="001E25DF" w:rsidRPr="00405E79" w:rsidRDefault="001E25DF" w:rsidP="001E25DF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122500" w:rsidRPr="00115BDF" w14:paraId="0F68CC64" w14:textId="77777777" w:rsidTr="00122500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B782" w14:textId="77777777" w:rsidR="00122500" w:rsidRPr="00072428" w:rsidRDefault="00122500" w:rsidP="00122500">
            <w:pPr>
              <w:pStyle w:val="a3"/>
              <w:numPr>
                <w:ilvl w:val="0"/>
                <w:numId w:val="2"/>
              </w:numPr>
              <w:spacing w:after="0" w:line="20" w:lineRule="atLeast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A6B5" w14:textId="6B564F99" w:rsidR="00122500" w:rsidRPr="00072428" w:rsidRDefault="00122500" w:rsidP="0012250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1E25DF">
              <w:rPr>
                <w:rFonts w:ascii="Times New Roman" w:hAnsi="Times New Roman"/>
              </w:rPr>
              <w:t>19.20.21.125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353C" w14:textId="5A605A92" w:rsidR="00122500" w:rsidRPr="00405E79" w:rsidRDefault="00122500" w:rsidP="00122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35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Бензин автомобильный АИ-92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2393" w14:textId="77777777" w:rsidR="00122500" w:rsidRPr="006F51FC" w:rsidRDefault="00122500" w:rsidP="0012250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6A402" w14:textId="77777777" w:rsidR="00122500" w:rsidRPr="005C2928" w:rsidRDefault="00122500" w:rsidP="0012250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E9FE3" w14:textId="3F886942" w:rsidR="00122500" w:rsidRPr="00122500" w:rsidRDefault="00122500" w:rsidP="0012250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00B050"/>
              </w:rPr>
            </w:pPr>
            <w:r w:rsidRPr="00122500"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  <w:tr w:rsidR="00122500" w:rsidRPr="00115BDF" w14:paraId="4D13BE1A" w14:textId="77777777" w:rsidTr="00122500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60C9" w14:textId="77777777" w:rsidR="00122500" w:rsidRPr="00072428" w:rsidRDefault="00122500" w:rsidP="00122500">
            <w:pPr>
              <w:pStyle w:val="a3"/>
              <w:numPr>
                <w:ilvl w:val="0"/>
                <w:numId w:val="2"/>
              </w:numPr>
              <w:spacing w:after="0" w:line="20" w:lineRule="atLeast"/>
              <w:ind w:left="0" w:firstLine="0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BAE4" w14:textId="6BEDD396" w:rsidR="00122500" w:rsidRPr="00072428" w:rsidRDefault="00122500" w:rsidP="0012250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1E25DF">
              <w:rPr>
                <w:rFonts w:ascii="Times New Roman" w:hAnsi="Times New Roman"/>
              </w:rPr>
              <w:t>19.20.21.135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7553" w14:textId="3D7F6BD5" w:rsidR="00122500" w:rsidRPr="00405E79" w:rsidRDefault="00122500" w:rsidP="001225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35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Бензин автомобильный АИ-95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DC958" w14:textId="77777777" w:rsidR="00122500" w:rsidRPr="006F51FC" w:rsidRDefault="00122500" w:rsidP="0012250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206CB" w14:textId="77777777" w:rsidR="00122500" w:rsidRPr="005C2928" w:rsidRDefault="00122500" w:rsidP="0012250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B5AB6" w14:textId="6F3AE1C4" w:rsidR="00122500" w:rsidRPr="00122500" w:rsidRDefault="00122500" w:rsidP="0012250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00B050"/>
              </w:rPr>
            </w:pPr>
            <w:r w:rsidRPr="00122500"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</w:tbl>
    <w:p w14:paraId="4637F9FE" w14:textId="157FB783" w:rsidR="001E25DF" w:rsidRDefault="001E25DF" w:rsidP="001E25DF">
      <w:pPr>
        <w:pStyle w:val="a3"/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781" w:type="dxa"/>
        <w:tblInd w:w="-5" w:type="dxa"/>
        <w:tblLook w:val="04A0" w:firstRow="1" w:lastRow="0" w:firstColumn="1" w:lastColumn="0" w:noHBand="0" w:noVBand="1"/>
      </w:tblPr>
      <w:tblGrid>
        <w:gridCol w:w="566"/>
        <w:gridCol w:w="1980"/>
        <w:gridCol w:w="5534"/>
        <w:gridCol w:w="851"/>
        <w:gridCol w:w="850"/>
      </w:tblGrid>
      <w:tr w:rsidR="00122500" w14:paraId="3DEF0DE0" w14:textId="77777777" w:rsidTr="00122500">
        <w:tc>
          <w:tcPr>
            <w:tcW w:w="566" w:type="dxa"/>
          </w:tcPr>
          <w:p w14:paraId="38A44433" w14:textId="2A92B0F0" w:rsid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1980" w:type="dxa"/>
          </w:tcPr>
          <w:p w14:paraId="10D91BBE" w14:textId="589AC1D9" w:rsid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  <w:b/>
                <w:bCs/>
              </w:rPr>
              <w:t>Наименование товара</w:t>
            </w:r>
          </w:p>
        </w:tc>
        <w:tc>
          <w:tcPr>
            <w:tcW w:w="5534" w:type="dxa"/>
          </w:tcPr>
          <w:p w14:paraId="7409F8E0" w14:textId="440B99CB" w:rsidR="00122500" w:rsidRDefault="00122500" w:rsidP="00122500">
            <w:pPr>
              <w:pStyle w:val="a3"/>
              <w:widowControl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  <w:b/>
                <w:bCs/>
              </w:rPr>
              <w:t>Требования к качеству закупаемой продукции</w:t>
            </w:r>
          </w:p>
        </w:tc>
        <w:tc>
          <w:tcPr>
            <w:tcW w:w="851" w:type="dxa"/>
          </w:tcPr>
          <w:p w14:paraId="3D9D93B3" w14:textId="0C17D32C" w:rsid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850" w:type="dxa"/>
          </w:tcPr>
          <w:p w14:paraId="61380A46" w14:textId="090CEAF9" w:rsid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 w:rsidR="00122500" w14:paraId="16DA9A34" w14:textId="77777777" w:rsidTr="00122500">
        <w:tc>
          <w:tcPr>
            <w:tcW w:w="566" w:type="dxa"/>
          </w:tcPr>
          <w:p w14:paraId="16F41A2D" w14:textId="4F9EF779" w:rsid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980" w:type="dxa"/>
          </w:tcPr>
          <w:p w14:paraId="2D9CF4FC" w14:textId="2088AC75" w:rsidR="00122500" w:rsidRP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</w:rPr>
              <w:t>Бензин автомобильный АИ-92</w:t>
            </w:r>
          </w:p>
        </w:tc>
        <w:tc>
          <w:tcPr>
            <w:tcW w:w="5534" w:type="dxa"/>
          </w:tcPr>
          <w:p w14:paraId="364CD3A1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>Соответствие качества поставляемого Товара ГОСТ 32513-2023 «Топливо моторное, бензин неэтилированный»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 (Издание с Поправкой)»;</w:t>
            </w:r>
          </w:p>
          <w:p w14:paraId="3C5F9A22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>- Экологический класс – не ниже К5;</w:t>
            </w:r>
          </w:p>
          <w:p w14:paraId="3AA8F19A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>Октановое число:</w:t>
            </w:r>
          </w:p>
          <w:p w14:paraId="7E498652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>- по исследовательскому методу: не менее 92,0</w:t>
            </w:r>
          </w:p>
          <w:p w14:paraId="65B2EEC6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>- по моторному методу: не менее 83,0</w:t>
            </w:r>
          </w:p>
          <w:p w14:paraId="1C7F0CDB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 xml:space="preserve">-Массовая доля серы: не более 10 мг/кг;   </w:t>
            </w:r>
          </w:p>
          <w:p w14:paraId="796F29B5" w14:textId="511CE8C0" w:rsidR="00122500" w:rsidRDefault="00122500" w:rsidP="00122500">
            <w:pPr>
              <w:pStyle w:val="a3"/>
              <w:widowControl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</w:rPr>
              <w:t>-Отсутствие механических примесей.</w:t>
            </w:r>
          </w:p>
        </w:tc>
        <w:tc>
          <w:tcPr>
            <w:tcW w:w="851" w:type="dxa"/>
          </w:tcPr>
          <w:p w14:paraId="389FED81" w14:textId="5D19FA9F" w:rsid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  <w:b/>
                <w:bCs/>
              </w:rPr>
              <w:t>литр</w:t>
            </w:r>
          </w:p>
        </w:tc>
        <w:tc>
          <w:tcPr>
            <w:tcW w:w="850" w:type="dxa"/>
          </w:tcPr>
          <w:p w14:paraId="6A67454D" w14:textId="28EA86D4" w:rsidR="00122500" w:rsidRDefault="00A61B59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  <w:r w:rsidR="00122500" w:rsidRPr="00122500">
              <w:rPr>
                <w:rFonts w:ascii="Times New Roman" w:hAnsi="Times New Roman"/>
                <w:b/>
                <w:bCs/>
              </w:rPr>
              <w:t>000</w:t>
            </w:r>
          </w:p>
        </w:tc>
      </w:tr>
      <w:tr w:rsidR="00122500" w14:paraId="3F93FDA2" w14:textId="77777777" w:rsidTr="00122500">
        <w:tc>
          <w:tcPr>
            <w:tcW w:w="566" w:type="dxa"/>
          </w:tcPr>
          <w:p w14:paraId="5B5A80B3" w14:textId="35ABEDA9" w:rsid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980" w:type="dxa"/>
          </w:tcPr>
          <w:p w14:paraId="3A083BA1" w14:textId="1FC94D0E" w:rsidR="00122500" w:rsidRP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</w:rPr>
              <w:t>Бензин автомобильный АИ-95</w:t>
            </w:r>
          </w:p>
        </w:tc>
        <w:tc>
          <w:tcPr>
            <w:tcW w:w="5534" w:type="dxa"/>
          </w:tcPr>
          <w:p w14:paraId="089DD1B4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>Соответствие качества поставляемого Товара ГОСТ 32513-2023 «Топливо моторное, бензин неэтилированный»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 (Издание с Поправкой)»;</w:t>
            </w:r>
          </w:p>
          <w:p w14:paraId="2982A209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>- Экологический класс – не ниже К5;</w:t>
            </w:r>
          </w:p>
          <w:p w14:paraId="138EFD3A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>Октановое число:</w:t>
            </w:r>
          </w:p>
          <w:p w14:paraId="6F955842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>- по исследовательскому методу: не менее 95,0</w:t>
            </w:r>
          </w:p>
          <w:p w14:paraId="4F67D309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>- по моторному методу: не менее 85,0</w:t>
            </w:r>
          </w:p>
          <w:p w14:paraId="5D17F23C" w14:textId="77777777" w:rsidR="00122500" w:rsidRPr="00122500" w:rsidRDefault="00122500" w:rsidP="00122500">
            <w:pPr>
              <w:spacing w:line="20" w:lineRule="atLeast"/>
              <w:rPr>
                <w:rFonts w:ascii="Times New Roman" w:hAnsi="Times New Roman"/>
              </w:rPr>
            </w:pPr>
            <w:r w:rsidRPr="00122500">
              <w:rPr>
                <w:rFonts w:ascii="Times New Roman" w:hAnsi="Times New Roman"/>
              </w:rPr>
              <w:t xml:space="preserve">-Массовая доля серы: не более 10 мг/кг;   </w:t>
            </w:r>
          </w:p>
          <w:p w14:paraId="68E458D7" w14:textId="7AB4CC33" w:rsidR="00122500" w:rsidRDefault="00122500" w:rsidP="00122500">
            <w:pPr>
              <w:pStyle w:val="a3"/>
              <w:widowControl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</w:rPr>
              <w:t>-Отсутствие механических примесей.</w:t>
            </w:r>
          </w:p>
        </w:tc>
        <w:tc>
          <w:tcPr>
            <w:tcW w:w="851" w:type="dxa"/>
          </w:tcPr>
          <w:p w14:paraId="1B3129A4" w14:textId="050AA9A8" w:rsid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  <w:b/>
                <w:bCs/>
              </w:rPr>
              <w:t>литр</w:t>
            </w:r>
          </w:p>
        </w:tc>
        <w:tc>
          <w:tcPr>
            <w:tcW w:w="850" w:type="dxa"/>
          </w:tcPr>
          <w:p w14:paraId="481743E2" w14:textId="051B3F84" w:rsidR="00122500" w:rsidRDefault="00122500" w:rsidP="00122500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500">
              <w:rPr>
                <w:rFonts w:ascii="Times New Roman" w:hAnsi="Times New Roman"/>
                <w:b/>
                <w:bCs/>
              </w:rPr>
              <w:t>12 500</w:t>
            </w:r>
          </w:p>
        </w:tc>
      </w:tr>
    </w:tbl>
    <w:p w14:paraId="552A7738" w14:textId="77777777" w:rsidR="00122500" w:rsidRPr="00122500" w:rsidRDefault="00122500" w:rsidP="001225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8CAFEE" w14:textId="5842CE69" w:rsidR="006D58D2" w:rsidRPr="00A61B59" w:rsidRDefault="006D58D2" w:rsidP="006D58D2">
      <w:pPr>
        <w:widowControl w:val="0"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1B59">
        <w:rPr>
          <w:rFonts w:ascii="Times New Roman" w:eastAsia="Times New Roman" w:hAnsi="Times New Roman" w:cs="Times New Roman"/>
          <w:color w:val="000000"/>
          <w:lang w:eastAsia="ru-RU"/>
        </w:rPr>
        <w:t>*возможно изменение экологического класса топлив, реализуемых на АЗС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топливообеспечения в Российской Федерации»). Допустимым считается реализация на АЗС нефтепродуктов экологических классов К2, К3, К4, К5. При этом изменение экологических классов нефтепродуктов не является нарушением условий договора. Информация о классе реализуемого топлива размещена на АЗС в «уголке потребителя» в паспортах качества.</w:t>
      </w:r>
    </w:p>
    <w:p w14:paraId="15F58829" w14:textId="6639C372" w:rsidR="006D58D2" w:rsidRDefault="001E25DF" w:rsidP="006D58D2">
      <w:pPr>
        <w:widowControl w:val="0"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1B59">
        <w:rPr>
          <w:rFonts w:ascii="Times New Roman" w:eastAsia="Times New Roman" w:hAnsi="Times New Roman" w:cs="Times New Roman"/>
          <w:color w:val="000000"/>
          <w:lang w:eastAsia="ru-RU"/>
        </w:rPr>
        <w:t xml:space="preserve">- При изменении класса топлива </w:t>
      </w:r>
      <w:r w:rsidR="00A61B59" w:rsidRPr="00A61B59">
        <w:rPr>
          <w:rFonts w:ascii="Times New Roman" w:eastAsia="Times New Roman" w:hAnsi="Times New Roman" w:cs="Times New Roman"/>
          <w:color w:val="000000"/>
          <w:lang w:eastAsia="ru-RU"/>
        </w:rPr>
        <w:t>Поставщик</w:t>
      </w:r>
      <w:r w:rsidRPr="00A61B59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обязан предупредить Заказчика.</w:t>
      </w:r>
    </w:p>
    <w:p w14:paraId="2FB67DF3" w14:textId="4AC78D83" w:rsidR="00D235E9" w:rsidRPr="00D235E9" w:rsidRDefault="00D235E9" w:rsidP="006D58D2">
      <w:pPr>
        <w:widowControl w:val="0"/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*Заявленный объем является ориентировочным, и Заказчик не несет никакой ответственности за </w:t>
      </w: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неполную его выборку в течение всего срока поставки</w:t>
      </w:r>
      <w:r w:rsidRPr="00D235E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.</w:t>
      </w:r>
    </w:p>
    <w:p w14:paraId="070A9D3C" w14:textId="51FF2BE4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Срок поставки:</w:t>
      </w: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6781A">
        <w:rPr>
          <w:rFonts w:ascii="Times New Roman" w:eastAsia="Times New Roman" w:hAnsi="Times New Roman" w:cs="Times New Roman"/>
          <w:color w:val="000000"/>
          <w:lang w:eastAsia="ru-RU"/>
        </w:rPr>
        <w:t>с 01</w:t>
      </w:r>
      <w:r w:rsidR="00E45D7D" w:rsidRPr="0076781A">
        <w:rPr>
          <w:rFonts w:ascii="Times New Roman" w:eastAsia="Times New Roman" w:hAnsi="Times New Roman" w:cs="Times New Roman"/>
          <w:color w:val="000000"/>
          <w:lang w:eastAsia="ru-RU"/>
        </w:rPr>
        <w:t>.1</w:t>
      </w:r>
      <w:r w:rsidRPr="0076781A">
        <w:rPr>
          <w:rFonts w:ascii="Times New Roman" w:eastAsia="Times New Roman" w:hAnsi="Times New Roman" w:cs="Times New Roman"/>
          <w:color w:val="000000"/>
          <w:lang w:eastAsia="ru-RU"/>
        </w:rPr>
        <w:t>1.2026 г</w:t>
      </w:r>
      <w:r w:rsidR="0076781A">
        <w:rPr>
          <w:rFonts w:ascii="Times New Roman" w:eastAsia="Times New Roman" w:hAnsi="Times New Roman" w:cs="Times New Roman"/>
          <w:color w:val="000000"/>
          <w:lang w:eastAsia="ru-RU"/>
        </w:rPr>
        <w:t>ода</w:t>
      </w:r>
      <w:r w:rsidRPr="0076781A">
        <w:rPr>
          <w:rFonts w:ascii="Times New Roman" w:eastAsia="Times New Roman" w:hAnsi="Times New Roman" w:cs="Times New Roman"/>
          <w:color w:val="000000"/>
          <w:lang w:eastAsia="ru-RU"/>
        </w:rPr>
        <w:t xml:space="preserve"> (но не ранее заключения договора) по 31.12.202</w:t>
      </w:r>
      <w:r w:rsidR="0076781A" w:rsidRPr="0076781A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Pr="0076781A">
        <w:rPr>
          <w:rFonts w:ascii="Times New Roman" w:eastAsia="Times New Roman" w:hAnsi="Times New Roman" w:cs="Times New Roman"/>
          <w:color w:val="000000"/>
          <w:lang w:eastAsia="ru-RU"/>
        </w:rPr>
        <w:t xml:space="preserve"> года</w:t>
      </w:r>
      <w:r w:rsidR="00E45D7D" w:rsidRPr="0076781A">
        <w:rPr>
          <w:rFonts w:ascii="Times New Roman" w:eastAsia="Times New Roman" w:hAnsi="Times New Roman" w:cs="Times New Roman"/>
          <w:color w:val="000000"/>
          <w:lang w:eastAsia="ru-RU"/>
        </w:rPr>
        <w:t xml:space="preserve"> включительно</w:t>
      </w:r>
      <w:r w:rsidRPr="0076781A">
        <w:rPr>
          <w:rFonts w:ascii="Times New Roman" w:eastAsia="Times New Roman" w:hAnsi="Times New Roman" w:cs="Times New Roman"/>
          <w:color w:val="000000"/>
          <w:lang w:eastAsia="ru-RU"/>
        </w:rPr>
        <w:t>, либо до момента</w:t>
      </w: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 достижения общей суммы договора, в зависимости от того, какая дата наступит ранее.</w:t>
      </w:r>
    </w:p>
    <w:p w14:paraId="3D3EC4FD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Место поставки:</w:t>
      </w: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 сети АЗС, расположенные на территории городов и муниципальных образований Волгоградской области.</w:t>
      </w:r>
    </w:p>
    <w:p w14:paraId="2C17EE9C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Режим работы АЗС: круглосуточный, семь дней в неделю, включая выходные и праздничные дни. </w:t>
      </w:r>
    </w:p>
    <w:p w14:paraId="2D29A233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4.Порядок сдачи и приемки: </w:t>
      </w: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Поставка Товаров осуществляется путем выборки Заказчиком топлива на АЗС Поставщика по топливным картам </w:t>
      </w:r>
      <w:r w:rsidRPr="00D235E9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(в количестве не менее 7 штук)</w:t>
      </w: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 через топливораздаточные колонки АЗС. </w:t>
      </w:r>
    </w:p>
    <w:p w14:paraId="31405BF7" w14:textId="77777777" w:rsidR="00D235E9" w:rsidRPr="00D235E9" w:rsidRDefault="00D235E9" w:rsidP="00D235E9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Топливные карты должны выдаваться в безвозмездное временное пользование на время действия Договора. </w:t>
      </w:r>
    </w:p>
    <w:p w14:paraId="0D14D99E" w14:textId="77777777" w:rsidR="00D235E9" w:rsidRPr="00D235E9" w:rsidRDefault="00D235E9" w:rsidP="00D235E9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Возможность заправки по каждой Топливной карте несколькими сортами топлива (АИ-92, АИ-95).</w:t>
      </w:r>
    </w:p>
    <w:p w14:paraId="73ED2F6D" w14:textId="2D78A28F" w:rsidR="00D235E9" w:rsidRPr="00D235E9" w:rsidRDefault="00D235E9" w:rsidP="00D235E9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Отсутствие комиссий и оплат за изготовление, использование и замену топливных карт, а </w:t>
      </w:r>
      <w:r w:rsidR="00E45D7D" w:rsidRPr="00D235E9">
        <w:rPr>
          <w:rFonts w:ascii="Times New Roman" w:eastAsia="Times New Roman" w:hAnsi="Times New Roman" w:cs="Times New Roman"/>
          <w:color w:val="000000"/>
          <w:lang w:eastAsia="ru-RU"/>
        </w:rPr>
        <w:t>также</w:t>
      </w: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 за «информационное обслуживание».</w:t>
      </w:r>
    </w:p>
    <w:p w14:paraId="6D416F2B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Количество, место, время и наименование Товаров, переданных Заказчику, учитывается электронной системой учета Поставщика, данные которой используются для подтверждения передачи Товаров Заказчику.</w:t>
      </w:r>
    </w:p>
    <w:p w14:paraId="0252A728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Данные электронной системы учета о количестве и наименовании переданных Товаров Заказчику в течение отчетного периода поставки Товаров, подписанные представителем Поставщика, принимаются сторонами в качестве доказательства исполнения Поставщиком своих обязательств.</w:t>
      </w:r>
    </w:p>
    <w:p w14:paraId="37E3579D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Датой исполнения Поставщиком обязательств по передаче Товаров, а также моментом перехода права собственности на Товары к Заказчику (датой поставки или датой отгрузки) считается дата в электронной системе учета Заказчика и подтверждается обязательной выдачей Чека на АЗС, где производился отпуск Товаров.</w:t>
      </w:r>
    </w:p>
    <w:p w14:paraId="27A4F0B7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Данные электронной системы учета о количестве, месте, времени и наименовании переданных Заказчику в течение отчетного периода Товаров, подписанные представителем Поставщика, принимаются сторонами в качестве доказательства исполнения Поставщиком своих обязательств, при условии соответствующего подтверждения со стороны Заказчика.</w:t>
      </w:r>
    </w:p>
    <w:p w14:paraId="7DB35C51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По окончании календарного месяца Поставщик предоставляет Заказчику распечатку данных электронной системы учета. </w:t>
      </w:r>
    </w:p>
    <w:p w14:paraId="64E98656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5. Требования по передаче Заказчику отчетных документов при поставке Товаров: </w:t>
      </w:r>
    </w:p>
    <w:p w14:paraId="6DD37545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Перечень документации, представляемой Поставщиком: </w:t>
      </w:r>
    </w:p>
    <w:p w14:paraId="6446C4B6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- счет-фактура, если Поставщик применяет стандартную систему налогообложения;</w:t>
      </w:r>
    </w:p>
    <w:p w14:paraId="09F562A5" w14:textId="77777777" w:rsidR="00D235E9" w:rsidRPr="00D235E9" w:rsidRDefault="00D235E9" w:rsidP="00D235E9">
      <w:pPr>
        <w:widowControl w:val="0"/>
        <w:tabs>
          <w:tab w:val="left" w:pos="284"/>
          <w:tab w:val="left" w:pos="4153"/>
          <w:tab w:val="left" w:pos="830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- товарная накладная;</w:t>
      </w:r>
    </w:p>
    <w:p w14:paraId="25D61654" w14:textId="77777777" w:rsidR="00D235E9" w:rsidRPr="00D235E9" w:rsidRDefault="00D235E9" w:rsidP="00D235E9">
      <w:pPr>
        <w:widowControl w:val="0"/>
        <w:tabs>
          <w:tab w:val="left" w:pos="284"/>
          <w:tab w:val="left" w:pos="4153"/>
          <w:tab w:val="left" w:pos="830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-реестр операций по картам (в разрезе каждого дня, с указанием даты, времени, номера карты, вида и количества Товаров, цену за 1 литр, общую стоимость);</w:t>
      </w:r>
    </w:p>
    <w:p w14:paraId="21236BCF" w14:textId="77777777" w:rsidR="00D235E9" w:rsidRPr="00D235E9" w:rsidRDefault="00D235E9" w:rsidP="00D235E9">
      <w:pPr>
        <w:widowControl w:val="0"/>
        <w:tabs>
          <w:tab w:val="left" w:pos="284"/>
          <w:tab w:val="left" w:pos="4153"/>
          <w:tab w:val="left" w:pos="830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-декларация о соответствии (по требованию);</w:t>
      </w:r>
    </w:p>
    <w:p w14:paraId="66EBAF20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-паспорт качества (по требованию, заверенный уполномоченным лицом и печатью Поставщика).</w:t>
      </w:r>
    </w:p>
    <w:p w14:paraId="7AAA510A" w14:textId="77777777" w:rsidR="00D235E9" w:rsidRPr="00D235E9" w:rsidRDefault="00D235E9" w:rsidP="00D235E9">
      <w:pPr>
        <w:widowControl w:val="0"/>
        <w:tabs>
          <w:tab w:val="left" w:pos="24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6. Требования к обслуживанию: </w:t>
      </w:r>
    </w:p>
    <w:p w14:paraId="72F3D47B" w14:textId="77777777" w:rsidR="00D235E9" w:rsidRPr="00D235E9" w:rsidRDefault="00D235E9" w:rsidP="00D235E9">
      <w:pPr>
        <w:widowControl w:val="0"/>
        <w:tabs>
          <w:tab w:val="left" w:pos="24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Для получения Заказчиком Товаров, Поставщик изготавливает и предоставляет Заказчику топливные карты в необходимом для Заказчика количестве. Топливные карты должны иметь учетные номера и необходимую степень защиты. </w:t>
      </w:r>
    </w:p>
    <w:p w14:paraId="0F2B6999" w14:textId="77777777" w:rsidR="00D235E9" w:rsidRPr="00D235E9" w:rsidRDefault="00D235E9" w:rsidP="00D235E9">
      <w:pPr>
        <w:widowControl w:val="0"/>
        <w:tabs>
          <w:tab w:val="left" w:pos="24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Совершение сделки должно подтверждается чеком, автоматически распечатываемом на оборудовании, установленном на АЗС. </w:t>
      </w:r>
    </w:p>
    <w:p w14:paraId="0F7ED040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Поставщик обязан предоставлять отчетные документы не позднее трех рабочих дней месяца, следующего за отчетным.</w:t>
      </w:r>
    </w:p>
    <w:p w14:paraId="0F07ED89" w14:textId="77777777" w:rsidR="00D235E9" w:rsidRPr="00D235E9" w:rsidRDefault="00D235E9" w:rsidP="00D235E9">
      <w:pPr>
        <w:widowControl w:val="0"/>
        <w:tabs>
          <w:tab w:val="left" w:pos="24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Поставщик обязан предоставить Заказчику возможность дистанционного просмотра и контроля за расходом по топливным картам через личный электронный кабинет на сайте Поставщика.</w:t>
      </w:r>
    </w:p>
    <w:p w14:paraId="3E3062C8" w14:textId="77777777" w:rsidR="00D235E9" w:rsidRPr="00D235E9" w:rsidRDefault="00D235E9" w:rsidP="00D235E9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Поставщик должен предоставлять полное бесплатное информационное обслуживание топливных карт, а именно: отчеты о количестве потребленного топлива, месте и цене выборки топлива, прочую информацию.</w:t>
      </w:r>
    </w:p>
    <w:p w14:paraId="614A6D78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Постоянное наличие на всех АЗС следующих сортов топлива: АИ-95, АИ-92.</w:t>
      </w:r>
    </w:p>
    <w:p w14:paraId="7F567420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Поставщик обязан бесплатно представить следующие сервисные услуги для Топливных карт:</w:t>
      </w:r>
    </w:p>
    <w:p w14:paraId="32B1E02B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-возможность удаленного управления Топливной картой через Личный кабинет;</w:t>
      </w:r>
    </w:p>
    <w:p w14:paraId="6CF1A4DD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-возможность удаленной блокировки каждой Топливной карты;</w:t>
      </w:r>
    </w:p>
    <w:p w14:paraId="0D4EAAEC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-возможность установления лимита по суточному объему отпуска Товара;</w:t>
      </w:r>
    </w:p>
    <w:p w14:paraId="1DFFE44C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 xml:space="preserve">-возможность восстановления топливных карт в случае утери, кражи. </w:t>
      </w:r>
    </w:p>
    <w:p w14:paraId="7CE5F2CD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Требования к качеству: </w:t>
      </w: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Качество поставляемых Товаров должно соответствовать требованиям 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мазуту», утвержденным решением комиссии Таможенного союза от 18.10.2011 г. №826.</w:t>
      </w:r>
    </w:p>
    <w:p w14:paraId="1CA08F59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Каждая партия Товаров, поставляемая Поставщиком, должна иметь декларацию о соответствии и паспорт качества (заверенный уполномоченным лицом и печатью Поставщика), которые предоставляются Заказчику Поставщиком по его требованию.</w:t>
      </w:r>
    </w:p>
    <w:p w14:paraId="56A7F9F6" w14:textId="77777777" w:rsidR="00D235E9" w:rsidRPr="00D235E9" w:rsidRDefault="00D235E9" w:rsidP="00D235E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5E9">
        <w:rPr>
          <w:rFonts w:ascii="Times New Roman" w:eastAsia="Times New Roman" w:hAnsi="Times New Roman" w:cs="Times New Roman"/>
          <w:color w:val="000000"/>
          <w:lang w:eastAsia="ru-RU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234388FD" w14:textId="77777777" w:rsidR="00EA0870" w:rsidRDefault="00EA0870"/>
    <w:sectPr w:rsidR="00EA0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75470"/>
    <w:multiLevelType w:val="hybridMultilevel"/>
    <w:tmpl w:val="052A697E"/>
    <w:lvl w:ilvl="0" w:tplc="F23441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70"/>
    <w:rsid w:val="00122500"/>
    <w:rsid w:val="001E25DF"/>
    <w:rsid w:val="00313035"/>
    <w:rsid w:val="003D7D1F"/>
    <w:rsid w:val="00685122"/>
    <w:rsid w:val="006D58D2"/>
    <w:rsid w:val="0076781A"/>
    <w:rsid w:val="00A61B59"/>
    <w:rsid w:val="00B37436"/>
    <w:rsid w:val="00C14B38"/>
    <w:rsid w:val="00D235E9"/>
    <w:rsid w:val="00E45D7D"/>
    <w:rsid w:val="00EA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1B98B"/>
  <w15:chartTrackingRefBased/>
  <w15:docId w15:val="{3252BEB2-D7F2-40DF-B866-A3AB8482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25DF"/>
    <w:pPr>
      <w:ind w:left="720"/>
      <w:contextualSpacing/>
    </w:pPr>
  </w:style>
  <w:style w:type="table" w:styleId="a4">
    <w:name w:val="Table Grid"/>
    <w:basedOn w:val="a1"/>
    <w:uiPriority w:val="39"/>
    <w:rsid w:val="00122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0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Дильмиева Фидаимовна</dc:creator>
  <cp:keywords/>
  <dc:description/>
  <cp:lastModifiedBy>buh_k</cp:lastModifiedBy>
  <cp:revision>9</cp:revision>
  <dcterms:created xsi:type="dcterms:W3CDTF">2025-10-22T11:20:00Z</dcterms:created>
  <dcterms:modified xsi:type="dcterms:W3CDTF">2026-09-28T07:41:00Z</dcterms:modified>
</cp:coreProperties>
</file>