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59E08" w14:textId="77777777" w:rsidR="00736F95" w:rsidRDefault="001523DA">
      <w:pPr>
        <w:widowControl w:val="0"/>
        <w:spacing w:after="200" w:line="276" w:lineRule="auto"/>
        <w:ind w:right="-108"/>
        <w:jc w:val="center"/>
        <w:rPr>
          <w:rFonts w:ascii="Times New Roman" w:hAnsi="Times New Roman"/>
          <w:b/>
          <w:bCs/>
          <w:color w:val="FF0000"/>
          <w:sz w:val="22"/>
          <w:szCs w:val="22"/>
          <w:lang w:val="ru-RU" w:eastAsia="ru-RU"/>
        </w:rPr>
      </w:pPr>
      <w:r>
        <w:rPr>
          <w:rFonts w:ascii="Times New Roman" w:hAnsi="Times New Roman"/>
          <w:b/>
          <w:bCs/>
          <w:color w:val="FF0000"/>
          <w:sz w:val="22"/>
          <w:szCs w:val="22"/>
          <w:lang w:val="ru-RU" w:eastAsia="ru-RU"/>
        </w:rPr>
        <w:t>ПРОЕКТ ДОГОВОРА</w:t>
      </w:r>
    </w:p>
    <w:p w14:paraId="11CC6D0E" w14:textId="77777777" w:rsidR="00736F95" w:rsidRDefault="001523DA">
      <w:pPr>
        <w:widowControl w:val="0"/>
        <w:spacing w:after="200" w:line="276" w:lineRule="auto"/>
        <w:ind w:right="-108"/>
        <w:jc w:val="center"/>
        <w:rPr>
          <w:rFonts w:ascii="Times New Roman" w:hAnsi="Times New Roman"/>
          <w:b/>
          <w:bCs/>
          <w:sz w:val="22"/>
          <w:szCs w:val="22"/>
          <w:lang w:val="ru-RU" w:eastAsia="ru-RU"/>
        </w:rPr>
      </w:pP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Д О Г О В О Р №___</w:t>
      </w:r>
    </w:p>
    <w:p w14:paraId="6A807BE3" w14:textId="77777777" w:rsidR="00736F95" w:rsidRDefault="001523DA">
      <w:pPr>
        <w:tabs>
          <w:tab w:val="left" w:pos="0"/>
        </w:tabs>
        <w:ind w:right="-108"/>
        <w:jc w:val="both"/>
        <w:rPr>
          <w:rFonts w:ascii="Times New Roman" w:eastAsia="Calibri" w:hAnsi="Times New Roman"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sz w:val="22"/>
          <w:szCs w:val="22"/>
          <w:lang w:val="ru-RU" w:eastAsia="ru-RU"/>
        </w:rPr>
        <w:t>г. __________</w:t>
      </w:r>
      <w:r>
        <w:rPr>
          <w:rFonts w:ascii="Times New Roman" w:eastAsia="Calibri" w:hAnsi="Times New Roman"/>
          <w:bCs/>
          <w:caps/>
          <w:color w:val="000000"/>
          <w:sz w:val="22"/>
          <w:szCs w:val="22"/>
          <w:lang w:val="ru-RU" w:eastAsia="ru-RU"/>
        </w:rPr>
        <w:tab/>
      </w:r>
      <w:r>
        <w:rPr>
          <w:rFonts w:ascii="Times New Roman" w:eastAsia="Calibri" w:hAnsi="Times New Roman"/>
          <w:bCs/>
          <w:caps/>
          <w:color w:val="000000"/>
          <w:sz w:val="22"/>
          <w:szCs w:val="22"/>
          <w:lang w:val="ru-RU" w:eastAsia="ru-RU"/>
        </w:rPr>
        <w:tab/>
      </w:r>
      <w:r>
        <w:rPr>
          <w:rFonts w:ascii="Times New Roman" w:eastAsia="Calibri" w:hAnsi="Times New Roman"/>
          <w:bCs/>
          <w:caps/>
          <w:color w:val="000000"/>
          <w:sz w:val="22"/>
          <w:szCs w:val="22"/>
          <w:lang w:val="ru-RU" w:eastAsia="ru-RU"/>
        </w:rPr>
        <w:tab/>
      </w:r>
      <w:r>
        <w:rPr>
          <w:rFonts w:ascii="Times New Roman" w:eastAsia="Calibri" w:hAnsi="Times New Roman"/>
          <w:bCs/>
          <w:caps/>
          <w:color w:val="000000"/>
          <w:sz w:val="22"/>
          <w:szCs w:val="22"/>
          <w:lang w:val="ru-RU" w:eastAsia="ru-RU"/>
        </w:rPr>
        <w:tab/>
      </w:r>
      <w:r>
        <w:rPr>
          <w:rFonts w:ascii="Times New Roman" w:eastAsia="Calibri" w:hAnsi="Times New Roman"/>
          <w:bCs/>
          <w:caps/>
          <w:color w:val="000000"/>
          <w:sz w:val="22"/>
          <w:szCs w:val="22"/>
          <w:lang w:val="ru-RU" w:eastAsia="ru-RU"/>
        </w:rPr>
        <w:tab/>
        <w:t xml:space="preserve">                                           «____»______________</w:t>
      </w:r>
      <w:r>
        <w:rPr>
          <w:rFonts w:ascii="Times New Roman" w:eastAsia="Calibri" w:hAnsi="Times New Roman"/>
          <w:sz w:val="22"/>
          <w:szCs w:val="22"/>
          <w:lang w:val="ru-RU" w:eastAsia="ru-RU"/>
        </w:rPr>
        <w:t>2026 г.</w:t>
      </w:r>
    </w:p>
    <w:p w14:paraId="5E1DB072" w14:textId="77777777" w:rsidR="00736F95" w:rsidRDefault="00736F95">
      <w:pPr>
        <w:tabs>
          <w:tab w:val="left" w:pos="0"/>
        </w:tabs>
        <w:ind w:left="-108" w:right="-108" w:firstLine="709"/>
        <w:jc w:val="center"/>
        <w:rPr>
          <w:rFonts w:ascii="Times New Roman" w:eastAsia="Calibri" w:hAnsi="Times New Roman"/>
          <w:b/>
          <w:sz w:val="22"/>
          <w:szCs w:val="22"/>
          <w:lang w:val="ru-RU" w:eastAsia="ru-RU"/>
        </w:rPr>
      </w:pPr>
    </w:p>
    <w:p w14:paraId="3406DE5B" w14:textId="77777777" w:rsidR="00736F95" w:rsidRDefault="001523DA">
      <w:pPr>
        <w:ind w:left="-108" w:right="-108" w:firstLine="709"/>
        <w:jc w:val="both"/>
        <w:rPr>
          <w:rFonts w:ascii="Times New Roman" w:hAnsi="Times New Roman"/>
          <w:bCs/>
          <w:sz w:val="22"/>
          <w:szCs w:val="22"/>
          <w:u w:val="single"/>
          <w:lang w:val="ru-RU" w:eastAsia="ru-RU"/>
        </w:rPr>
      </w:pPr>
      <w:r>
        <w:rPr>
          <w:rFonts w:ascii="Times New Roman" w:hAnsi="Times New Roman"/>
          <w:b/>
          <w:sz w:val="22"/>
          <w:szCs w:val="22"/>
          <w:lang w:val="ru-RU" w:eastAsia="ru-RU"/>
        </w:rPr>
        <w:t xml:space="preserve">____________________________________________ 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именуемое в дальнейшем «Заказчик», в лице </w:t>
      </w:r>
      <w:r>
        <w:rPr>
          <w:rFonts w:ascii="Times New Roman" w:hAnsi="Times New Roman"/>
          <w:b/>
          <w:sz w:val="22"/>
          <w:szCs w:val="22"/>
          <w:lang w:val="ru-RU" w:eastAsia="ru-RU"/>
        </w:rPr>
        <w:t xml:space="preserve">__________________________________ </w:t>
      </w:r>
      <w:r>
        <w:rPr>
          <w:rFonts w:ascii="Times New Roman" w:hAnsi="Times New Roman"/>
          <w:sz w:val="22"/>
          <w:szCs w:val="22"/>
          <w:lang w:val="ru-RU" w:eastAsia="ru-RU"/>
        </w:rPr>
        <w:t>действующего на основании ________________, с одной стороны</w:t>
      </w:r>
      <w:r>
        <w:rPr>
          <w:rFonts w:ascii="Times New Roman" w:eastAsia="Calibri" w:hAnsi="Times New Roman"/>
          <w:sz w:val="22"/>
          <w:szCs w:val="22"/>
          <w:lang w:val="ru-RU" w:eastAsia="ru-RU"/>
        </w:rPr>
        <w:t>, и _____________________________________________________________________, именуемый в дальнейшем «Поставщик», в лице  __________________, действующего на основан</w:t>
      </w:r>
      <w:r>
        <w:rPr>
          <w:rFonts w:ascii="Times New Roman" w:eastAsia="Calibri" w:hAnsi="Times New Roman"/>
          <w:sz w:val="22"/>
          <w:szCs w:val="22"/>
          <w:lang w:val="ru-RU" w:eastAsia="ru-RU"/>
        </w:rPr>
        <w:t xml:space="preserve">ии ______, с другой стороны, вместе далее именуемые «Стороны», с соблюдением требований Федерального закона от </w:t>
      </w:r>
      <w:r>
        <w:rPr>
          <w:rFonts w:ascii="Times New Roman" w:eastAsia="Calibri" w:hAnsi="Times New Roman"/>
          <w:color w:val="000000"/>
          <w:sz w:val="22"/>
          <w:szCs w:val="22"/>
          <w:shd w:val="clear" w:color="auto" w:fill="FFFFFF"/>
          <w:lang w:val="ru-RU" w:eastAsia="ru-RU"/>
        </w:rPr>
        <w:t>18.07.2011 г. № 223-ФЗ «О закупках товаров, работ, услуг отдельными видами юридических лиц»</w:t>
      </w:r>
      <w:r>
        <w:rPr>
          <w:rFonts w:ascii="Times New Roman" w:eastAsia="Calibri" w:hAnsi="Times New Roman"/>
          <w:sz w:val="22"/>
          <w:szCs w:val="22"/>
          <w:lang w:val="ru-RU" w:eastAsia="ru-RU"/>
        </w:rPr>
        <w:t>, заключили настоящий договор о нижеследующем:</w:t>
      </w:r>
    </w:p>
    <w:p w14:paraId="068D13D7" w14:textId="77777777" w:rsidR="00736F95" w:rsidRDefault="00736F95">
      <w:pPr>
        <w:ind w:left="-108" w:right="-108" w:firstLine="709"/>
        <w:jc w:val="center"/>
        <w:rPr>
          <w:rFonts w:ascii="Times New Roman" w:eastAsia="Calibri" w:hAnsi="Times New Roman"/>
          <w:b/>
          <w:sz w:val="22"/>
          <w:szCs w:val="22"/>
          <w:lang w:val="ru-RU" w:eastAsia="ru-RU"/>
        </w:rPr>
      </w:pPr>
    </w:p>
    <w:p w14:paraId="6D3EDD38" w14:textId="77777777" w:rsidR="00736F95" w:rsidRDefault="001523DA">
      <w:pPr>
        <w:numPr>
          <w:ilvl w:val="0"/>
          <w:numId w:val="1"/>
        </w:numPr>
        <w:contextualSpacing/>
        <w:jc w:val="center"/>
        <w:outlineLvl w:val="0"/>
        <w:rPr>
          <w:rFonts w:ascii="Times New Roman" w:eastAsia="Calibri" w:hAnsi="Times New Roman"/>
          <w:b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b/>
          <w:sz w:val="22"/>
          <w:szCs w:val="22"/>
          <w:lang w:val="ru-RU" w:eastAsia="ru-RU"/>
        </w:rPr>
        <w:t>Предмет договора</w:t>
      </w:r>
    </w:p>
    <w:p w14:paraId="1FB99D70" w14:textId="77777777" w:rsidR="00736F95" w:rsidRDefault="001523DA">
      <w:pPr>
        <w:ind w:left="-108" w:right="-108" w:firstLine="709"/>
        <w:jc w:val="both"/>
        <w:rPr>
          <w:rFonts w:ascii="Times New Roman" w:eastAsia="Calibri" w:hAnsi="Times New Roman"/>
          <w:b/>
          <w:bCs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sz w:val="22"/>
          <w:szCs w:val="22"/>
          <w:lang w:val="ru-RU" w:eastAsia="ru-RU"/>
        </w:rPr>
        <w:t xml:space="preserve">1.1. Предметом настоящего Договора является </w:t>
      </w:r>
      <w:r>
        <w:rPr>
          <w:rFonts w:ascii="Times New Roman" w:eastAsia="Calibri" w:hAnsi="Times New Roman"/>
          <w:b/>
          <w:bCs/>
          <w:sz w:val="22"/>
          <w:szCs w:val="22"/>
          <w:lang w:val="ru-RU" w:eastAsia="ru-RU"/>
        </w:rPr>
        <w:t xml:space="preserve">поставка продуктов питания (овощи, фрукты) </w:t>
      </w:r>
      <w:r>
        <w:rPr>
          <w:rFonts w:ascii="Times New Roman" w:eastAsia="Calibri" w:hAnsi="Times New Roman"/>
          <w:sz w:val="22"/>
          <w:szCs w:val="22"/>
          <w:lang w:val="ru-RU" w:eastAsia="ru-RU"/>
        </w:rPr>
        <w:t xml:space="preserve">(далее – Товар). </w:t>
      </w:r>
    </w:p>
    <w:p w14:paraId="2ED9A156" w14:textId="77777777" w:rsidR="00736F95" w:rsidRDefault="001523DA">
      <w:pPr>
        <w:ind w:left="-108" w:firstLine="709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eastAsia="Calibri" w:hAnsi="Times New Roman"/>
          <w:sz w:val="22"/>
          <w:szCs w:val="22"/>
          <w:lang w:val="ru-RU" w:eastAsia="ru-RU"/>
        </w:rPr>
        <w:t xml:space="preserve">1.1.1. </w:t>
      </w:r>
      <w:r>
        <w:rPr>
          <w:rFonts w:ascii="Times New Roman" w:eastAsia="Calibri" w:hAnsi="Times New Roman"/>
          <w:b/>
          <w:bCs/>
          <w:sz w:val="22"/>
          <w:szCs w:val="22"/>
          <w:lang w:val="ru-RU" w:eastAsia="ru-RU"/>
        </w:rPr>
        <w:t>Место поставки товара</w:t>
      </w:r>
      <w:r>
        <w:rPr>
          <w:rFonts w:ascii="Times New Roman" w:eastAsia="Calibri" w:hAnsi="Times New Roman"/>
          <w:sz w:val="22"/>
          <w:szCs w:val="22"/>
          <w:lang w:val="ru-RU" w:eastAsia="ru-RU"/>
        </w:rPr>
        <w:t>:</w:t>
      </w: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sz w:val="22"/>
          <w:szCs w:val="22"/>
          <w:lang w:val="ru-RU"/>
        </w:rPr>
        <w:t>628256, Ханты-Мансийский - Югра автономный округ, Советс</w:t>
      </w:r>
      <w:r>
        <w:rPr>
          <w:rFonts w:ascii="Times New Roman" w:hAnsi="Times New Roman"/>
          <w:sz w:val="22"/>
          <w:szCs w:val="22"/>
          <w:lang w:val="ru-RU"/>
        </w:rPr>
        <w:t xml:space="preserve">кий район, поселок городского типа Коммунистический, Лесная ул., д.17а. </w:t>
      </w:r>
    </w:p>
    <w:p w14:paraId="6E0F3D4D" w14:textId="77777777" w:rsidR="00736F95" w:rsidRDefault="001523DA">
      <w:pPr>
        <w:ind w:left="-108" w:firstLine="709"/>
        <w:jc w:val="both"/>
        <w:rPr>
          <w:rFonts w:ascii="Times New Roman" w:eastAsia="Calibri" w:hAnsi="Times New Roman"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sz w:val="22"/>
          <w:szCs w:val="22"/>
          <w:lang w:val="ru-RU" w:eastAsia="ru-RU"/>
        </w:rPr>
        <w:t xml:space="preserve">1.2. Поставщик обязуется осуществить поставку </w:t>
      </w:r>
      <w:r>
        <w:rPr>
          <w:rFonts w:ascii="Times New Roman" w:eastAsia="Calibri" w:hAnsi="Times New Roman"/>
          <w:sz w:val="22"/>
          <w:szCs w:val="22"/>
          <w:shd w:val="clear" w:color="auto" w:fill="FFFFFF"/>
          <w:lang w:val="ru-RU" w:eastAsia="ru-RU"/>
        </w:rPr>
        <w:t xml:space="preserve">Товара </w:t>
      </w:r>
      <w:r>
        <w:rPr>
          <w:rFonts w:ascii="Times New Roman" w:eastAsia="Calibri" w:hAnsi="Times New Roman"/>
          <w:sz w:val="22"/>
          <w:szCs w:val="22"/>
          <w:lang w:val="ru-RU" w:eastAsia="ru-RU"/>
        </w:rPr>
        <w:t>в соответствии с условиями настоящего Договора и Спецификацией (Приложение № 1 к настоящему Договору) являющейся неотъемлемой част</w:t>
      </w:r>
      <w:r>
        <w:rPr>
          <w:rFonts w:ascii="Times New Roman" w:eastAsia="Calibri" w:hAnsi="Times New Roman"/>
          <w:sz w:val="22"/>
          <w:szCs w:val="22"/>
          <w:lang w:val="ru-RU" w:eastAsia="ru-RU"/>
        </w:rPr>
        <w:t>ью настоящего Договора, а Заказчик обязуется принять и оплатить поставленный Товар в порядке и на условиях, предусмотренных настоящим Договором.</w:t>
      </w:r>
    </w:p>
    <w:p w14:paraId="59AFA3BD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1.2. Качество и безопасность поставляемого товара должны соответствовать требованиям изготови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теля, требованиям документов, применяемых к данному виду товара, и подтверждаться соответствующими документами. </w:t>
      </w:r>
    </w:p>
    <w:p w14:paraId="422971BC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1.3. Товар должен быть пригоден для целей, указанных в Договоре, а также для целей, для которых товары такого рода обычно используются.</w:t>
      </w:r>
    </w:p>
    <w:p w14:paraId="4AFD1E99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1.4. Тр</w:t>
      </w:r>
      <w:r>
        <w:rPr>
          <w:rFonts w:ascii="Times New Roman" w:hAnsi="Times New Roman"/>
          <w:sz w:val="22"/>
          <w:szCs w:val="22"/>
          <w:lang w:val="ru-RU" w:eastAsia="ru-RU"/>
        </w:rPr>
        <w:t>ебования к гарантии указаны в том числе в Спецификации.</w:t>
      </w:r>
    </w:p>
    <w:p w14:paraId="6B8BC399" w14:textId="77777777" w:rsidR="00736F95" w:rsidRDefault="00736F95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</w:p>
    <w:p w14:paraId="6BDBB3A0" w14:textId="77777777" w:rsidR="00736F95" w:rsidRDefault="001523DA">
      <w:pPr>
        <w:numPr>
          <w:ilvl w:val="0"/>
          <w:numId w:val="1"/>
        </w:numPr>
        <w:contextualSpacing/>
        <w:jc w:val="center"/>
        <w:outlineLvl w:val="0"/>
        <w:rPr>
          <w:rFonts w:ascii="Times New Roman" w:eastAsia="Calibri" w:hAnsi="Times New Roman"/>
          <w:b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b/>
          <w:sz w:val="22"/>
          <w:szCs w:val="22"/>
          <w:lang w:val="ru-RU" w:eastAsia="ru-RU"/>
        </w:rPr>
        <w:t>Цена договора и порядок расчётов</w:t>
      </w:r>
    </w:p>
    <w:p w14:paraId="6686E274" w14:textId="77777777" w:rsidR="00736F95" w:rsidRDefault="001523DA">
      <w:pPr>
        <w:ind w:left="-108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sz w:val="22"/>
          <w:szCs w:val="22"/>
          <w:lang w:val="ru-RU" w:eastAsia="ru-RU"/>
        </w:rPr>
        <w:t xml:space="preserve">2.1. Цена настоящего Договора составляет </w:t>
      </w:r>
      <w:r>
        <w:rPr>
          <w:rFonts w:ascii="Times New Roman" w:eastAsia="Calibri" w:hAnsi="Times New Roman"/>
          <w:b/>
          <w:sz w:val="22"/>
          <w:szCs w:val="22"/>
          <w:lang w:val="ru-RU" w:eastAsia="ru-RU"/>
        </w:rPr>
        <w:t>_________________</w:t>
      </w:r>
      <w:r>
        <w:rPr>
          <w:rFonts w:ascii="Times New Roman" w:eastAsia="Calibri" w:hAnsi="Times New Roman"/>
          <w:b/>
          <w:bCs/>
          <w:sz w:val="22"/>
          <w:szCs w:val="22"/>
          <w:lang w:val="ru-RU" w:eastAsia="ru-RU"/>
        </w:rPr>
        <w:t xml:space="preserve"> рублей ______ копеек (_________________________________________ рублей _______ копеек), </w:t>
      </w:r>
      <w:r>
        <w:rPr>
          <w:rFonts w:ascii="Times New Roman" w:eastAsia="Calibri" w:hAnsi="Times New Roman"/>
          <w:bCs/>
          <w:sz w:val="22"/>
          <w:szCs w:val="22"/>
          <w:lang w:val="ru-RU" w:eastAsia="ru-RU"/>
        </w:rPr>
        <w:t>в том числе НД</w:t>
      </w:r>
      <w:r>
        <w:rPr>
          <w:rFonts w:ascii="Times New Roman" w:eastAsia="Calibri" w:hAnsi="Times New Roman"/>
          <w:bCs/>
          <w:sz w:val="22"/>
          <w:szCs w:val="22"/>
          <w:lang w:val="ru-RU" w:eastAsia="ru-RU"/>
        </w:rPr>
        <w:t xml:space="preserve">С _% </w:t>
      </w:r>
      <w:r>
        <w:rPr>
          <w:rFonts w:ascii="Times New Roman" w:eastAsia="Calibri" w:hAnsi="Times New Roman"/>
          <w:b/>
          <w:bCs/>
          <w:sz w:val="22"/>
          <w:szCs w:val="22"/>
          <w:lang w:val="ru-RU" w:eastAsia="ru-RU"/>
        </w:rPr>
        <w:t xml:space="preserve">/ </w:t>
      </w:r>
      <w:r>
        <w:rPr>
          <w:rFonts w:ascii="Times New Roman" w:eastAsia="Calibri" w:hAnsi="Times New Roman"/>
          <w:bCs/>
          <w:sz w:val="22"/>
          <w:szCs w:val="22"/>
          <w:lang w:val="ru-RU" w:eastAsia="ru-RU"/>
        </w:rPr>
        <w:t>НДС не предусмотрен, на основании _______________________.</w:t>
      </w:r>
    </w:p>
    <w:p w14:paraId="5FAA7A8B" w14:textId="77777777" w:rsidR="00736F95" w:rsidRDefault="001523DA">
      <w:pPr>
        <w:ind w:left="-108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bCs/>
          <w:sz w:val="22"/>
          <w:szCs w:val="22"/>
          <w:lang w:val="ru-RU" w:eastAsia="ru-RU"/>
        </w:rPr>
        <w:t xml:space="preserve">2.1.1. Оплачивается Заказчиком из средств </w:t>
      </w:r>
      <w:r>
        <w:rPr>
          <w:rFonts w:ascii="Times New Roman" w:eastAsia="Calibri" w:hAnsi="Times New Roman"/>
          <w:bCs/>
          <w:sz w:val="22"/>
          <w:szCs w:val="22"/>
          <w:highlight w:val="yellow"/>
          <w:lang w:val="ru-RU" w:eastAsia="ru-RU"/>
        </w:rPr>
        <w:t>от предпринимательской и иной приносящей доход деятельности.</w:t>
      </w:r>
    </w:p>
    <w:p w14:paraId="2A2C10BF" w14:textId="77777777" w:rsidR="00736F95" w:rsidRDefault="001523DA">
      <w:pPr>
        <w:ind w:left="-108"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bCs/>
          <w:sz w:val="22"/>
          <w:szCs w:val="22"/>
          <w:lang w:val="ru-RU" w:eastAsia="ru-RU"/>
        </w:rPr>
        <w:t>2.2. Цена договора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является твердой, возможно изменять цену </w:t>
      </w:r>
      <w:r>
        <w:rPr>
          <w:rFonts w:ascii="Times New Roman" w:hAnsi="Times New Roman"/>
          <w:iCs/>
          <w:sz w:val="22"/>
          <w:szCs w:val="22"/>
          <w:lang w:val="ru-RU" w:eastAsia="ru-RU"/>
        </w:rPr>
        <w:t xml:space="preserve">по соглашению сторон, в </w:t>
      </w:r>
      <w:r>
        <w:rPr>
          <w:rFonts w:ascii="Times New Roman" w:hAnsi="Times New Roman"/>
          <w:sz w:val="22"/>
          <w:szCs w:val="22"/>
          <w:lang w:val="ru-RU" w:eastAsia="ru-RU"/>
        </w:rPr>
        <w:t>слу</w:t>
      </w:r>
      <w:r>
        <w:rPr>
          <w:rFonts w:ascii="Times New Roman" w:hAnsi="Times New Roman"/>
          <w:sz w:val="22"/>
          <w:szCs w:val="22"/>
          <w:lang w:val="ru-RU" w:eastAsia="ru-RU"/>
        </w:rPr>
        <w:t>чаях установленных Договором.</w:t>
      </w:r>
    </w:p>
    <w:p w14:paraId="778B3897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7" w:history="1">
        <w:r>
          <w:rPr>
            <w:rFonts w:ascii="Times New Roman" w:hAnsi="Times New Roman"/>
            <w:sz w:val="22"/>
            <w:szCs w:val="22"/>
            <w:lang w:val="ru-RU" w:eastAsia="ru-RU"/>
          </w:rPr>
          <w:t>законодательством</w:t>
        </w:r>
      </w:hyperlink>
      <w:r>
        <w:rPr>
          <w:rFonts w:ascii="Times New Roman" w:hAnsi="Times New Roman"/>
          <w:sz w:val="22"/>
          <w:szCs w:val="22"/>
          <w:lang w:val="ru-RU" w:eastAsia="ru-RU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306E474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2.4. Стоимость Товара (Цена Договора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) включает в себя все расходы и издержки Поставщика, связанные с исполнением Договора в том числе транспортные расходы, расходы на погрузку,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 xml:space="preserve">доставку, </w:t>
      </w:r>
      <w:r>
        <w:rPr>
          <w:rFonts w:ascii="Times New Roman" w:hAnsi="Times New Roman"/>
          <w:sz w:val="22"/>
          <w:szCs w:val="22"/>
          <w:lang w:val="ru-RU" w:eastAsia="ru-RU"/>
        </w:rPr>
        <w:t>а также все применимые налоги, сборы и другие обязательные платежи, предусмотренные законодательством Рос</w:t>
      </w:r>
      <w:r>
        <w:rPr>
          <w:rFonts w:ascii="Times New Roman" w:hAnsi="Times New Roman"/>
          <w:sz w:val="22"/>
          <w:szCs w:val="22"/>
          <w:lang w:val="ru-RU" w:eastAsia="ru-RU"/>
        </w:rPr>
        <w:t>сийской Федерации.</w:t>
      </w:r>
    </w:p>
    <w:p w14:paraId="2A7709B0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2.5.  Оплата по Договору производится в следующем порядке:</w:t>
      </w:r>
    </w:p>
    <w:p w14:paraId="33BB6CB8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2.5.1. Оплата производится в безналичном порядке путем перечисления Заказчиком денежных средств на указанный в Договоре расчетный счет Поставщика.</w:t>
      </w:r>
    </w:p>
    <w:p w14:paraId="3846A922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2.5.2. Оплата производится в ру</w:t>
      </w:r>
      <w:r>
        <w:rPr>
          <w:rFonts w:ascii="Times New Roman" w:hAnsi="Times New Roman"/>
          <w:sz w:val="22"/>
          <w:szCs w:val="22"/>
          <w:lang w:val="ru-RU" w:eastAsia="ru-RU"/>
        </w:rPr>
        <w:t>блях Российской Федерации.</w:t>
      </w:r>
    </w:p>
    <w:p w14:paraId="09D35279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2.5.3. Заказчик перечисляет на счет Поставщика оплату в течение 7 (семи) рабочих дней со дня подписания Заказчиком документов о приемке.</w:t>
      </w:r>
    </w:p>
    <w:p w14:paraId="0B0FACA0" w14:textId="77777777" w:rsidR="00736F95" w:rsidRDefault="00736F95">
      <w:pPr>
        <w:widowControl w:val="0"/>
        <w:ind w:left="-108" w:right="-108" w:firstLine="709"/>
        <w:jc w:val="both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735E203B" w14:textId="77777777" w:rsidR="00736F95" w:rsidRDefault="001523DA">
      <w:pPr>
        <w:widowControl w:val="0"/>
        <w:ind w:left="-108" w:right="-108" w:firstLine="709"/>
        <w:jc w:val="center"/>
        <w:outlineLvl w:val="0"/>
        <w:rPr>
          <w:rFonts w:ascii="Times New Roman" w:eastAsia="Calibri" w:hAnsi="Times New Roman"/>
          <w:b/>
          <w:bCs/>
          <w:sz w:val="22"/>
          <w:szCs w:val="22"/>
          <w:lang w:val="ru-RU" w:eastAsia="ru-RU"/>
        </w:rPr>
      </w:pPr>
      <w:r>
        <w:rPr>
          <w:rFonts w:ascii="Times New Roman" w:hAnsi="Times New Roman"/>
          <w:b/>
          <w:sz w:val="22"/>
          <w:szCs w:val="22"/>
          <w:lang w:val="ru-RU" w:eastAsia="ru-RU"/>
        </w:rPr>
        <w:t>3. Права и обязанности сторон</w:t>
      </w:r>
    </w:p>
    <w:p w14:paraId="7D077AC8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3.1.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Заказчик имеет право</w:t>
      </w:r>
      <w:r>
        <w:rPr>
          <w:rFonts w:ascii="Times New Roman" w:hAnsi="Times New Roman"/>
          <w:sz w:val="22"/>
          <w:szCs w:val="22"/>
          <w:lang w:val="ru-RU" w:eastAsia="ru-RU"/>
        </w:rPr>
        <w:t>:</w:t>
      </w:r>
    </w:p>
    <w:p w14:paraId="22FE3488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3.1.2. По согласованию с Поставщик</w:t>
      </w:r>
      <w:r>
        <w:rPr>
          <w:rFonts w:ascii="Times New Roman" w:hAnsi="Times New Roman"/>
          <w:sz w:val="22"/>
          <w:szCs w:val="22"/>
          <w:lang w:val="ru-RU" w:eastAsia="ru-RU"/>
        </w:rPr>
        <w:t>ом изменить условия Договора.</w:t>
      </w:r>
    </w:p>
    <w:p w14:paraId="0D321236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lastRenderedPageBreak/>
        <w:t>3.1.3. Привлекать экспертов, экспертные организации для проверки соответствия качества поставляемого товара требованиям, установленным Договором.</w:t>
      </w:r>
    </w:p>
    <w:p w14:paraId="54F15C0F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3.1.4. Требовать возмещения неустойки (штрафа, пени) и (или) убытков, причиненны</w:t>
      </w:r>
      <w:r>
        <w:rPr>
          <w:rFonts w:ascii="Times New Roman" w:hAnsi="Times New Roman"/>
          <w:sz w:val="22"/>
          <w:szCs w:val="22"/>
          <w:lang w:val="ru-RU" w:eastAsia="ru-RU"/>
        </w:rPr>
        <w:t>х по вине Поставщика.</w:t>
      </w:r>
    </w:p>
    <w:p w14:paraId="4A659F5D" w14:textId="77777777" w:rsidR="00736F95" w:rsidRDefault="001523DA">
      <w:pPr>
        <w:tabs>
          <w:tab w:val="left" w:pos="2443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3.1.5. Провести экспертизу результатов поставленных товаров, в части их соответствия условиям Договора. Экспертиза результатов, предусмотренных Договором, может проводится Заказчиком своими силами или к ее проведению могут привлекатьс</w:t>
      </w:r>
      <w:r>
        <w:rPr>
          <w:rFonts w:ascii="Times New Roman" w:hAnsi="Times New Roman"/>
          <w:sz w:val="22"/>
          <w:szCs w:val="22"/>
          <w:lang w:val="ru-RU" w:eastAsia="ru-RU"/>
        </w:rPr>
        <w:t>я эксперты, экспертные организации.</w:t>
      </w:r>
    </w:p>
    <w:p w14:paraId="379F8C8D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3.2.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Заказчик обязан</w:t>
      </w:r>
      <w:r>
        <w:rPr>
          <w:rFonts w:ascii="Times New Roman" w:hAnsi="Times New Roman"/>
          <w:sz w:val="22"/>
          <w:szCs w:val="22"/>
          <w:lang w:val="ru-RU" w:eastAsia="ru-RU"/>
        </w:rPr>
        <w:t>:</w:t>
      </w:r>
    </w:p>
    <w:p w14:paraId="7EDFC7EC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3.2.1. Обеспечить приемку поставляемого по Договору товара в соответствии с условиями Договора.</w:t>
      </w:r>
    </w:p>
    <w:p w14:paraId="6A05AC9B" w14:textId="77777777" w:rsidR="00736F95" w:rsidRDefault="001523DA">
      <w:pPr>
        <w:tabs>
          <w:tab w:val="left" w:pos="2443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3.2.2. Оплатить поставленный и принятый товар в порядке, предусмотренном Договором.</w:t>
      </w:r>
    </w:p>
    <w:p w14:paraId="76BBAA85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3.3.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Постав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щик обязан</w:t>
      </w:r>
      <w:r>
        <w:rPr>
          <w:rFonts w:ascii="Times New Roman" w:hAnsi="Times New Roman"/>
          <w:sz w:val="22"/>
          <w:szCs w:val="22"/>
          <w:lang w:val="ru-RU" w:eastAsia="ru-RU"/>
        </w:rPr>
        <w:t>:</w:t>
      </w:r>
    </w:p>
    <w:p w14:paraId="1889A5F5" w14:textId="77777777" w:rsidR="00736F95" w:rsidRDefault="001523DA">
      <w:pPr>
        <w:shd w:val="clear" w:color="auto" w:fill="FFFFFF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3.3.1. Поставлять товар в сроки, предусмотренные Договором.</w:t>
      </w:r>
    </w:p>
    <w:p w14:paraId="73B0625F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3.3.2. Доставить товар за свой счет, а также представить все документы, относящиеся к товару копии сертификатов качества (и т.п.), заверенные оригинальной печатью Поставщика, счет-факт</w:t>
      </w:r>
      <w:r>
        <w:rPr>
          <w:rFonts w:ascii="Times New Roman" w:hAnsi="Times New Roman"/>
          <w:sz w:val="22"/>
          <w:szCs w:val="22"/>
          <w:lang w:val="ru-RU" w:eastAsia="ru-RU"/>
        </w:rPr>
        <w:t>уру (если применимо), товарную накладную или универсальный передаточный документ.</w:t>
      </w:r>
    </w:p>
    <w:p w14:paraId="50BAC375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3.3.3 </w:t>
      </w:r>
      <w:r>
        <w:rPr>
          <w:rFonts w:ascii="Times New Roman" w:eastAsia="Calibri" w:hAnsi="Times New Roman"/>
          <w:sz w:val="22"/>
          <w:szCs w:val="22"/>
          <w:lang w:val="ru-RU" w:eastAsia="ar-SA"/>
        </w:rPr>
        <w:t>Осуществить поставку товара на специально предназначенном или специально оборудованном транспортном средстве для перевозки пищевых продуктов, имеющем документы в соотве</w:t>
      </w:r>
      <w:r>
        <w:rPr>
          <w:rFonts w:ascii="Times New Roman" w:eastAsia="Calibri" w:hAnsi="Times New Roman"/>
          <w:sz w:val="22"/>
          <w:szCs w:val="22"/>
          <w:lang w:val="ru-RU" w:eastAsia="ar-SA"/>
        </w:rPr>
        <w:t>тствии с Федеральным законом от 02.01.2000 № 29-ФЗ «О качестве и безопасности пищевых продуктов».</w:t>
      </w:r>
    </w:p>
    <w:p w14:paraId="27E93D8A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3.3.4. Передать Заказчику товары надлежащего качества, в количестве и ассортименте согласно Спецификации. По требованию Заказчика своими средствами и за свой </w:t>
      </w:r>
      <w:r>
        <w:rPr>
          <w:rFonts w:ascii="Times New Roman" w:hAnsi="Times New Roman"/>
          <w:sz w:val="22"/>
          <w:szCs w:val="22"/>
          <w:lang w:val="ru-RU" w:eastAsia="ru-RU"/>
        </w:rPr>
        <w:t>счет, произвести замену товара ненадлежащего качества, количества и ассортимента.</w:t>
      </w:r>
    </w:p>
    <w:p w14:paraId="39EAAF66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3.3.5. Поставщик обязуется предоставлять Заказчику контактный телефон, по которому пользователи товара могли бы связаться с квалифицированным персоналом Поставщика для решени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я вопросов о выявленных недостатках товара. Такой контактный телефон должен функционировать по рабочим дням с 10 до 18 часов (местное время Заказчика). </w:t>
      </w:r>
    </w:p>
    <w:p w14:paraId="7B57B4D7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3.3.6. Соблюдать пропускной и внутриобъектовый режим Заказчика.</w:t>
      </w:r>
    </w:p>
    <w:p w14:paraId="6EC1A5AC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3.3.7. По требованию Заказчика, подписа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ть Акт взаимосверки обязательств по Договору. </w:t>
      </w:r>
    </w:p>
    <w:p w14:paraId="15FDA435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3.3.8. Предоставлять своевременно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3E914E4F" w14:textId="77777777" w:rsidR="00736F95" w:rsidRDefault="001523DA">
      <w:pPr>
        <w:ind w:right="-108" w:firstLine="709"/>
        <w:jc w:val="both"/>
        <w:rPr>
          <w:rFonts w:ascii="Times New Roman" w:hAnsi="Times New Roman"/>
          <w:iCs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3.3.9. Осуществить доставку товара, погрузочно-разг</w:t>
      </w:r>
      <w:r>
        <w:rPr>
          <w:rFonts w:ascii="Times New Roman" w:hAnsi="Times New Roman"/>
          <w:sz w:val="22"/>
          <w:szCs w:val="22"/>
          <w:lang w:val="ru-RU" w:eastAsia="ru-RU"/>
        </w:rPr>
        <w:t>рузочные работы до конкретного места, указанного Заказчиком.</w:t>
      </w:r>
    </w:p>
    <w:p w14:paraId="67760A5C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3.3.10. Выполнять иные обязанности, предусмотренные Договором.</w:t>
      </w:r>
    </w:p>
    <w:p w14:paraId="36784736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3.4.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Поставщик вправе</w:t>
      </w:r>
      <w:r>
        <w:rPr>
          <w:rFonts w:ascii="Times New Roman" w:hAnsi="Times New Roman"/>
          <w:sz w:val="22"/>
          <w:szCs w:val="22"/>
          <w:lang w:val="ru-RU" w:eastAsia="ru-RU"/>
        </w:rPr>
        <w:t>:</w:t>
      </w:r>
    </w:p>
    <w:p w14:paraId="3F50A9A6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3.4.1. Требовать приемки поставляемого товара в соответствии с условиями Договора.</w:t>
      </w:r>
    </w:p>
    <w:p w14:paraId="148926A4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3.4.2. Требовать оплаты по</w:t>
      </w:r>
      <w:r>
        <w:rPr>
          <w:rFonts w:ascii="Times New Roman" w:hAnsi="Times New Roman"/>
          <w:sz w:val="22"/>
          <w:szCs w:val="22"/>
          <w:lang w:val="ru-RU" w:eastAsia="ru-RU"/>
        </w:rPr>
        <w:t>ставленного и принятого товара в соответствии с условиями Договора.</w:t>
      </w:r>
    </w:p>
    <w:p w14:paraId="6C9C132E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3.4.3. По согласованию с Заказчиком досрочно поставить товар.</w:t>
      </w:r>
    </w:p>
    <w:p w14:paraId="3A98AEFE" w14:textId="77777777" w:rsidR="00736F95" w:rsidRDefault="00736F95">
      <w:pPr>
        <w:widowControl w:val="0"/>
        <w:ind w:left="-108" w:right="-108" w:firstLine="709"/>
        <w:jc w:val="center"/>
        <w:outlineLvl w:val="0"/>
        <w:rPr>
          <w:rFonts w:ascii="Times New Roman" w:eastAsia="Calibri" w:hAnsi="Times New Roman"/>
          <w:b/>
          <w:bCs/>
          <w:color w:val="000000"/>
          <w:sz w:val="22"/>
          <w:szCs w:val="22"/>
          <w:lang w:val="ru-RU" w:eastAsia="ru-RU"/>
        </w:rPr>
      </w:pPr>
    </w:p>
    <w:p w14:paraId="0E7E13AD" w14:textId="77777777" w:rsidR="00736F95" w:rsidRDefault="001523DA">
      <w:pPr>
        <w:widowControl w:val="0"/>
        <w:ind w:left="-108" w:right="-108" w:firstLine="709"/>
        <w:jc w:val="center"/>
        <w:outlineLvl w:val="0"/>
        <w:rPr>
          <w:rFonts w:ascii="Times New Roman" w:eastAsia="Calibri" w:hAnsi="Times New Roman"/>
          <w:b/>
          <w:bCs/>
          <w:color w:val="000000"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b/>
          <w:bCs/>
          <w:color w:val="000000"/>
          <w:sz w:val="22"/>
          <w:szCs w:val="22"/>
          <w:lang w:val="ru-RU" w:eastAsia="ru-RU"/>
        </w:rPr>
        <w:t>4. Порядок и сроки поставки товара</w:t>
      </w:r>
    </w:p>
    <w:p w14:paraId="15C59FAE" w14:textId="77777777" w:rsidR="00736F95" w:rsidRDefault="00736F95">
      <w:pPr>
        <w:widowControl w:val="0"/>
        <w:ind w:left="-108" w:right="-108" w:firstLine="709"/>
        <w:jc w:val="center"/>
        <w:outlineLvl w:val="0"/>
        <w:rPr>
          <w:rFonts w:ascii="Times New Roman" w:eastAsia="Calibri" w:hAnsi="Times New Roman"/>
          <w:b/>
          <w:bCs/>
          <w:sz w:val="22"/>
          <w:szCs w:val="22"/>
          <w:lang w:val="ru-RU" w:eastAsia="ru-RU"/>
        </w:rPr>
      </w:pPr>
    </w:p>
    <w:p w14:paraId="598B82CB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4.1. </w:t>
      </w:r>
      <w:r>
        <w:rPr>
          <w:rFonts w:ascii="Times New Roman" w:hAnsi="Times New Roman"/>
          <w:b/>
          <w:bCs/>
          <w:sz w:val="22"/>
          <w:szCs w:val="22"/>
          <w:highlight w:val="yellow"/>
          <w:lang w:val="ru-RU" w:eastAsia="ru-RU"/>
        </w:rPr>
        <w:t xml:space="preserve">Срок поставки: </w:t>
      </w:r>
      <w:r>
        <w:rPr>
          <w:rFonts w:ascii="Times New Roman" w:hAnsi="Times New Roman"/>
          <w:sz w:val="22"/>
          <w:szCs w:val="22"/>
          <w:lang w:val="ru-RU" w:eastAsia="ru-RU"/>
        </w:rPr>
        <w:t>с момента заключения договора по 25.12.2026</w:t>
      </w:r>
    </w:p>
    <w:p w14:paraId="58258282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en-US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4.2. </w:t>
      </w:r>
      <w:r>
        <w:rPr>
          <w:rFonts w:ascii="Times New Roman" w:hAnsi="Times New Roman"/>
          <w:sz w:val="22"/>
          <w:szCs w:val="22"/>
          <w:lang w:val="ru-RU"/>
        </w:rPr>
        <w:t>Поставка Товара осуществляется по заявке Заказчика.</w:t>
      </w:r>
    </w:p>
    <w:p w14:paraId="320C8A1F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4.3. При поставке Поставщик извещает Заказчика о начале поставки не позднее 1 дня с момента до начала поставки, а также сообщает номера автомобиля с указанием количества отгруженного товара (если применим</w:t>
      </w:r>
      <w:r>
        <w:rPr>
          <w:rFonts w:ascii="Times New Roman" w:hAnsi="Times New Roman"/>
          <w:sz w:val="22"/>
          <w:szCs w:val="22"/>
          <w:lang w:val="ru-RU" w:eastAsia="ru-RU"/>
        </w:rPr>
        <w:t>о к данному способу доставки).</w:t>
      </w:r>
    </w:p>
    <w:p w14:paraId="261B9963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4.4. Датой поставки товара является дата подписания Заказчиком соответствующего документа о приемке. </w:t>
      </w:r>
    </w:p>
    <w:p w14:paraId="0BD82171" w14:textId="77777777" w:rsidR="00736F95" w:rsidRDefault="00736F95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</w:p>
    <w:p w14:paraId="7D87A18C" w14:textId="77777777" w:rsidR="00736F95" w:rsidRDefault="001523DA">
      <w:pPr>
        <w:widowControl w:val="0"/>
        <w:shd w:val="clear" w:color="auto" w:fill="FFFFFF"/>
        <w:ind w:left="-108" w:right="-108" w:firstLine="709"/>
        <w:jc w:val="center"/>
        <w:outlineLvl w:val="0"/>
        <w:rPr>
          <w:rFonts w:ascii="Times New Roman" w:eastAsia="Calibri" w:hAnsi="Times New Roman"/>
          <w:b/>
          <w:bCs/>
          <w:color w:val="000000"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b/>
          <w:bCs/>
          <w:color w:val="000000"/>
          <w:sz w:val="22"/>
          <w:szCs w:val="22"/>
          <w:lang w:val="ru-RU" w:eastAsia="ru-RU"/>
        </w:rPr>
        <w:t xml:space="preserve">5. </w:t>
      </w:r>
      <w:r>
        <w:rPr>
          <w:rFonts w:ascii="Times New Roman" w:hAnsi="Times New Roman"/>
          <w:b/>
          <w:sz w:val="22"/>
          <w:szCs w:val="22"/>
          <w:lang w:val="ru-RU" w:eastAsia="ru-RU"/>
        </w:rPr>
        <w:t>Порядок сдачи и приемки товара</w:t>
      </w:r>
    </w:p>
    <w:p w14:paraId="574D6C39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5.1. Приемка товара по количеству и качеству осуществляется в соответствии с порядком, п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редусмотренным договором на поставку и нормативно правовыми актами. </w:t>
      </w:r>
    </w:p>
    <w:p w14:paraId="503DA3FE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5.2. Приемка товара осуществляется в месте поставки товара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в течение 5 (пяти) рабочих дней</w:t>
      </w:r>
      <w:r>
        <w:rPr>
          <w:rFonts w:ascii="Times New Roman" w:hAnsi="Times New Roman"/>
          <w:sz w:val="22"/>
          <w:szCs w:val="22"/>
          <w:lang w:val="ru-RU" w:eastAsia="ru-RU"/>
        </w:rPr>
        <w:t>.</w:t>
      </w:r>
    </w:p>
    <w:p w14:paraId="67C92695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5.2.1. В случае если Заказчик проводит экспертизу товара, то срок приемки товара может быть уве</w:t>
      </w:r>
      <w:r>
        <w:rPr>
          <w:rFonts w:ascii="Times New Roman" w:hAnsi="Times New Roman"/>
          <w:sz w:val="22"/>
          <w:szCs w:val="22"/>
          <w:lang w:val="ru-RU" w:eastAsia="ru-RU"/>
        </w:rPr>
        <w:t>личен на количество дней необходимых для проведения такой экспертизы.</w:t>
      </w:r>
    </w:p>
    <w:p w14:paraId="2AD9FDC5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lastRenderedPageBreak/>
        <w:t>5.3. Приемка осуществляется уполномоченным представителем Заказчика</w:t>
      </w:r>
      <w:r>
        <w:rPr>
          <w:rFonts w:ascii="Times New Roman" w:hAnsi="Times New Roman"/>
          <w:i/>
          <w:sz w:val="22"/>
          <w:szCs w:val="22"/>
          <w:lang w:val="ru-RU" w:eastAsia="ru-RU"/>
        </w:rPr>
        <w:t>.</w:t>
      </w:r>
      <w:r>
        <w:rPr>
          <w:rStyle w:val="FontStyle19"/>
          <w:sz w:val="22"/>
          <w:szCs w:val="22"/>
          <w:lang w:val="ru-RU"/>
        </w:rPr>
        <w:t xml:space="preserve"> </w:t>
      </w:r>
    </w:p>
    <w:p w14:paraId="07E927AA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5.4. Проверка соответствия товара требованиям, установленным Договором, осуществляется в следующем порядке:</w:t>
      </w:r>
    </w:p>
    <w:p w14:paraId="16A367F9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5.</w:t>
      </w:r>
      <w:r>
        <w:rPr>
          <w:rFonts w:ascii="Times New Roman" w:hAnsi="Times New Roman"/>
          <w:sz w:val="22"/>
          <w:szCs w:val="22"/>
          <w:lang w:val="ru-RU" w:eastAsia="ru-RU"/>
        </w:rPr>
        <w:t>4.1. В присутствии представителей Заказчика, приемочной комиссии (в случае создания приемочной комиссии), экспертов, экспертных организаций (в случае привлечения к приемке экспертов, экспертных организаций) и</w:t>
      </w:r>
      <w:r>
        <w:rPr>
          <w:rFonts w:ascii="Times New Roman" w:hAnsi="Times New Roman"/>
          <w:i/>
          <w:sz w:val="22"/>
          <w:szCs w:val="22"/>
          <w:lang w:val="ru-RU" w:eastAsia="ru-RU"/>
        </w:rPr>
        <w:t xml:space="preserve"> </w:t>
      </w:r>
      <w:r>
        <w:rPr>
          <w:rFonts w:ascii="Times New Roman" w:hAnsi="Times New Roman"/>
          <w:sz w:val="22"/>
          <w:szCs w:val="22"/>
          <w:lang w:val="ru-RU" w:eastAsia="ru-RU"/>
        </w:rPr>
        <w:t>Поставщика (если Поставщик направил своих предс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тавителей для участия в приемке) осуществляется проверка наличия сопроводительных документов на товар, а также проверка целостности и маркировки упаковки, вскрытие упаковки (в случае, если товар поставляется в упаковке), осмотр товара. Товар должен быть в </w:t>
      </w:r>
      <w:r>
        <w:rPr>
          <w:rFonts w:ascii="Times New Roman" w:hAnsi="Times New Roman"/>
          <w:sz w:val="22"/>
          <w:szCs w:val="22"/>
          <w:lang w:val="ru-RU" w:eastAsia="ru-RU"/>
        </w:rPr>
        <w:t>оригинальных целостных упаковках. Упаковка товара должна обеспечивать его сохранность при погрузке, транспортировке и разгрузке от всякого рода повреждений, утраты товарного вида.</w:t>
      </w:r>
    </w:p>
    <w:p w14:paraId="15D86C50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5.4.2. После внешнего осмотра товара осуществляется проверка товара по колич</w:t>
      </w:r>
      <w:r>
        <w:rPr>
          <w:rFonts w:ascii="Times New Roman" w:hAnsi="Times New Roman"/>
          <w:sz w:val="22"/>
          <w:szCs w:val="22"/>
          <w:lang w:val="ru-RU" w:eastAsia="ru-RU"/>
        </w:rPr>
        <w:t>еству путем пересчета единиц товара и сопоставления полученного количества с количеством товара, указанного в товарной накладной. Одновременно проверяется соответствие наименования, ассортимента и комплектности товара, указанного в товарной накладной, с фа</w:t>
      </w:r>
      <w:r>
        <w:rPr>
          <w:rFonts w:ascii="Times New Roman" w:hAnsi="Times New Roman"/>
          <w:sz w:val="22"/>
          <w:szCs w:val="22"/>
          <w:lang w:val="ru-RU" w:eastAsia="ru-RU"/>
        </w:rPr>
        <w:t>ктическим наименованием, ассортиментом и комплектностью товара, и со сведениями, содержащимися в сопроводительных документах на товар.</w:t>
      </w:r>
    </w:p>
    <w:p w14:paraId="2ABFFD06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5.4.3. В случае, если при передаче или до начала использования товара выявиться его ненадлежащее качество, Заказчик вправ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е потребовать от Поставщика безвозмездного устранения недостатков товара или его замены в срок, установленный Заказчиком. </w:t>
      </w:r>
    </w:p>
    <w:p w14:paraId="225A9F5B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5.4.4. Наличие недостатков и сроки их устранения фиксируются Сторонами в двухстороннем акте выявленных недостатков.</w:t>
      </w:r>
    </w:p>
    <w:p w14:paraId="09A0272D" w14:textId="77777777" w:rsidR="00736F95" w:rsidRDefault="001523DA">
      <w:pPr>
        <w:widowControl w:val="0"/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5.4.5. В случае, </w:t>
      </w:r>
      <w:r>
        <w:rPr>
          <w:rFonts w:ascii="Times New Roman" w:hAnsi="Times New Roman"/>
          <w:sz w:val="22"/>
          <w:szCs w:val="22"/>
          <w:lang w:val="ru-RU" w:eastAsia="ru-RU"/>
        </w:rPr>
        <w:t>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</w:t>
      </w:r>
      <w:r>
        <w:rPr>
          <w:rFonts w:ascii="Times New Roman" w:hAnsi="Times New Roman"/>
          <w:sz w:val="22"/>
          <w:szCs w:val="22"/>
          <w:lang w:val="ru-RU" w:eastAsia="ru-RU"/>
        </w:rPr>
        <w:t>бор эксперта, экспертной организации осуществляется Поставщиком и в письменной форме согласовывается с Заказчиком. Оплата услуг эксперта, экспертной организации, а также всех расходов, в том числе связанных с транспортировкой товара для экспертизы, осущест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вляется Поставщиком. </w:t>
      </w:r>
    </w:p>
    <w:p w14:paraId="600B96E7" w14:textId="77777777" w:rsidR="00736F95" w:rsidRDefault="001523DA">
      <w:pPr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5.4.6. Обо всех нарушениях условий Договора по наименованиям, количеству, ассортименту, комплектности, качеству товара, его таре и (или) маркировке и упаковке Заказчик извещает Поставщика не позднее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2 (Двух) рабочих дней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с даты обнару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жения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указанных нарушений. </w:t>
      </w:r>
    </w:p>
    <w:p w14:paraId="37A9068B" w14:textId="77777777" w:rsidR="00736F95" w:rsidRDefault="001523DA">
      <w:pPr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5.4.7. Поставщик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в течение 5 (пяти) дней от даты получения информации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обязан устранить все допущенные нарушения. Если Поставщик в установленный срок не устранит нарушения, Заказчик вправе предъявить Поставщику требование о возме</w:t>
      </w:r>
      <w:r>
        <w:rPr>
          <w:rFonts w:ascii="Times New Roman" w:hAnsi="Times New Roman"/>
          <w:sz w:val="22"/>
          <w:szCs w:val="22"/>
          <w:lang w:val="ru-RU" w:eastAsia="ru-RU"/>
        </w:rPr>
        <w:t>щении своих расходов на устранение недостатков товара и (или) направить Поставщику требование о расторжении Договора по соглашению сторон (и (или) принять решение об одностороннем отказе от исполнения Договора), в случае, если устранение нарушений потребуе</w:t>
      </w:r>
      <w:r>
        <w:rPr>
          <w:rFonts w:ascii="Times New Roman" w:hAnsi="Times New Roman"/>
          <w:sz w:val="22"/>
          <w:szCs w:val="22"/>
          <w:lang w:val="ru-RU" w:eastAsia="ru-RU"/>
        </w:rPr>
        <w:t>т больших временных затрат, в связи с чем Заказчик утрачивает интерес к Договору.</w:t>
      </w:r>
    </w:p>
    <w:p w14:paraId="6A6CC82D" w14:textId="77777777" w:rsidR="00736F95" w:rsidRDefault="001523DA">
      <w:pPr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5.4.8. По окончании процедуры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приемки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, Заказчик обязан подписать документы о приемке или направить мотивированный отказ от приемки. </w:t>
      </w:r>
    </w:p>
    <w:p w14:paraId="6A4863B3" w14:textId="77777777" w:rsidR="00736F95" w:rsidRDefault="001523DA">
      <w:pPr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5.5. Риск случайной гибели или случайного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повреждения товаров до их приемки Заказчиком (до подписания товарной накладной или универсального передаточного документа) несет Поставщик. </w:t>
      </w:r>
    </w:p>
    <w:p w14:paraId="7625C5CE" w14:textId="77777777" w:rsidR="00736F95" w:rsidRDefault="001523DA">
      <w:pPr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5.6. Поставщик обеспечивает хранение товара до момента его приемки.</w:t>
      </w:r>
    </w:p>
    <w:p w14:paraId="222272BD" w14:textId="77777777" w:rsidR="00736F95" w:rsidRDefault="00736F95">
      <w:pPr>
        <w:shd w:val="clear" w:color="auto" w:fill="FFFFFF"/>
        <w:ind w:left="-108" w:right="-108" w:firstLine="709"/>
        <w:jc w:val="center"/>
        <w:rPr>
          <w:rFonts w:ascii="Times New Roman" w:eastAsia="Calibri" w:hAnsi="Times New Roman"/>
          <w:b/>
          <w:sz w:val="22"/>
          <w:szCs w:val="22"/>
          <w:lang w:val="ru-RU"/>
        </w:rPr>
      </w:pPr>
    </w:p>
    <w:p w14:paraId="1E987CBA" w14:textId="77777777" w:rsidR="00736F95" w:rsidRDefault="00736F95">
      <w:pPr>
        <w:shd w:val="clear" w:color="auto" w:fill="FFFFFF"/>
        <w:ind w:left="-108" w:right="-108" w:firstLine="709"/>
        <w:jc w:val="center"/>
        <w:rPr>
          <w:rFonts w:ascii="Times New Roman" w:eastAsia="Calibri" w:hAnsi="Times New Roman"/>
          <w:b/>
          <w:sz w:val="22"/>
          <w:szCs w:val="22"/>
          <w:lang w:val="ru-RU"/>
        </w:rPr>
      </w:pPr>
    </w:p>
    <w:p w14:paraId="5AF5AAA9" w14:textId="77777777" w:rsidR="00736F95" w:rsidRDefault="001523DA">
      <w:pPr>
        <w:shd w:val="clear" w:color="auto" w:fill="FFFFFF"/>
        <w:ind w:left="-108" w:right="-108" w:firstLine="709"/>
        <w:jc w:val="center"/>
        <w:outlineLvl w:val="0"/>
        <w:rPr>
          <w:rFonts w:ascii="Times New Roman" w:eastAsia="Calibri" w:hAnsi="Times New Roman"/>
          <w:b/>
          <w:sz w:val="22"/>
          <w:szCs w:val="22"/>
          <w:lang w:val="ru-RU"/>
        </w:rPr>
      </w:pPr>
      <w:r>
        <w:rPr>
          <w:rFonts w:ascii="Times New Roman" w:eastAsia="Calibri" w:hAnsi="Times New Roman"/>
          <w:b/>
          <w:sz w:val="22"/>
          <w:szCs w:val="22"/>
          <w:lang w:val="ru-RU"/>
        </w:rPr>
        <w:t>6. Ответственность сторон</w:t>
      </w:r>
    </w:p>
    <w:p w14:paraId="1DA0ECFD" w14:textId="77777777" w:rsidR="00736F95" w:rsidRDefault="00736F95">
      <w:pPr>
        <w:shd w:val="clear" w:color="auto" w:fill="FFFFFF"/>
        <w:ind w:left="-108" w:right="-108" w:firstLine="709"/>
        <w:jc w:val="center"/>
        <w:outlineLvl w:val="0"/>
        <w:rPr>
          <w:rFonts w:ascii="Times New Roman" w:eastAsia="Calibri" w:hAnsi="Times New Roman"/>
          <w:b/>
          <w:sz w:val="22"/>
          <w:szCs w:val="22"/>
          <w:lang w:val="ru-RU" w:eastAsia="ru-RU"/>
        </w:rPr>
      </w:pPr>
    </w:p>
    <w:p w14:paraId="41B06659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6.1. </w:t>
      </w:r>
      <w:r>
        <w:rPr>
          <w:rFonts w:ascii="Times New Roman" w:hAnsi="Times New Roman"/>
          <w:sz w:val="22"/>
          <w:szCs w:val="22"/>
          <w:lang w:val="ru-RU" w:eastAsia="ru-RU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(подрядчик, исполнитель) вправе потребовать упл</w:t>
      </w:r>
      <w:r>
        <w:rPr>
          <w:rFonts w:ascii="Times New Roman" w:hAnsi="Times New Roman"/>
          <w:sz w:val="22"/>
          <w:szCs w:val="22"/>
          <w:lang w:val="ru-RU" w:eastAsia="ru-RU"/>
        </w:rPr>
        <w:t>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27534644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Штрафы начисляются за ненадлежащее исполнение Заказчиком обязательств, </w:t>
      </w:r>
      <w:r>
        <w:rPr>
          <w:rFonts w:ascii="Times New Roman" w:hAnsi="Times New Roman"/>
          <w:sz w:val="22"/>
          <w:szCs w:val="22"/>
          <w:lang w:val="ru-RU" w:eastAsia="ru-RU"/>
        </w:rPr>
        <w:lastRenderedPageBreak/>
        <w:t>предусмотренных договором,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за исключением просрочки исполнения обязательств, предусмотренных договором. Размер штрафа составляет:</w:t>
      </w:r>
    </w:p>
    <w:p w14:paraId="40BB61B0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а) 1000 рублей, если цена договора не превышает 3 млн. рублей;</w:t>
      </w:r>
    </w:p>
    <w:p w14:paraId="6F9F859C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б) 5000 рублей, если цена договора составляет свыше 3 млн. рублей до 50 млн. рублей (вклю</w:t>
      </w:r>
      <w:r>
        <w:rPr>
          <w:rFonts w:ascii="Times New Roman" w:hAnsi="Times New Roman"/>
          <w:sz w:val="22"/>
          <w:szCs w:val="22"/>
          <w:lang w:val="ru-RU" w:eastAsia="ru-RU"/>
        </w:rPr>
        <w:t>чительно);</w:t>
      </w:r>
    </w:p>
    <w:p w14:paraId="55D5A85B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в) 10000 рублей, если цена договора превышает 50 млн. рублей.</w:t>
      </w:r>
    </w:p>
    <w:p w14:paraId="00A8A07A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6.2.</w:t>
      </w:r>
      <w:r>
        <w:rPr>
          <w:rFonts w:ascii="Times New Roman" w:hAnsi="Times New Roman"/>
          <w:sz w:val="22"/>
          <w:szCs w:val="22"/>
          <w:lang w:val="ru-RU" w:eastAsia="ru-RU"/>
        </w:rPr>
        <w:tab/>
        <w:t>В случае просрочки исполнения Поставщиком (подрядчиком, исполнителем) обязательств (в том числе гарантийного обязательства), предусмотренных договором, а также в случаях неисполн</w:t>
      </w:r>
      <w:r>
        <w:rPr>
          <w:rFonts w:ascii="Times New Roman" w:hAnsi="Times New Roman"/>
          <w:sz w:val="22"/>
          <w:szCs w:val="22"/>
          <w:lang w:val="ru-RU" w:eastAsia="ru-RU"/>
        </w:rPr>
        <w:t>ения или ненадлежащего исполнения поставщиком (подрядчиком, исполнителем) обязательств, предусмотренных договором, заказчик направляет поставщику (подрядчику, исполнителю) требование об уплате неустоек (штрафов, пеней).</w:t>
      </w:r>
    </w:p>
    <w:p w14:paraId="60210DA2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6.3.</w:t>
      </w:r>
      <w:r>
        <w:rPr>
          <w:rFonts w:ascii="Times New Roman" w:hAnsi="Times New Roman"/>
          <w:sz w:val="22"/>
          <w:szCs w:val="22"/>
          <w:lang w:val="ru-RU" w:eastAsia="ru-RU"/>
        </w:rPr>
        <w:tab/>
        <w:t>Пеня начисляется за каждый день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просрочки исполнения Поставщиком (подрядчиком, исполнителем) обязательства, предусмотренного договором, а также в случаях неисполнения или ненадлежащего исполнения поставщиком (подрядчиком, исполнителем) обязательств, предусмотренных договором, начиная со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дня, следующего после дня истечения установленного договором срока исполнения обязательства. Пеня устанавливается договором в размере, одной  трехсотой действующей на дату уплаты пени ключевой ставки Центрального банка Российской Федерации от цены договор</w:t>
      </w:r>
      <w:r>
        <w:rPr>
          <w:rFonts w:ascii="Times New Roman" w:hAnsi="Times New Roman"/>
          <w:sz w:val="22"/>
          <w:szCs w:val="22"/>
          <w:lang w:val="ru-RU" w:eastAsia="ru-RU"/>
        </w:rPr>
        <w:t>а, уменьшенной на сумму, пропорциональную объему обязательств, предусмотренных договором и фактически исполненных поставщиком (подрядчиком, исполнителем).</w:t>
      </w:r>
    </w:p>
    <w:p w14:paraId="6F14EB39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6.4.</w:t>
      </w:r>
      <w:r>
        <w:rPr>
          <w:rFonts w:ascii="Times New Roman" w:hAnsi="Times New Roman"/>
          <w:sz w:val="22"/>
          <w:szCs w:val="22"/>
          <w:lang w:val="ru-RU" w:eastAsia="ru-RU"/>
        </w:rPr>
        <w:tab/>
        <w:t>За каждый факт неисполнения или ненадлежащего исполн</w:t>
      </w:r>
      <w:r>
        <w:rPr>
          <w:rFonts w:ascii="Times New Roman" w:hAnsi="Times New Roman"/>
          <w:sz w:val="22"/>
          <w:szCs w:val="22"/>
          <w:lang w:val="ru-RU" w:eastAsia="ru-RU"/>
        </w:rPr>
        <w:t>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14:paraId="1090DA2D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а) 10% от цены Договора, если цена договора не превышает 1 млн.рублей;</w:t>
      </w:r>
    </w:p>
    <w:p w14:paraId="200EBC8D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б) 5% от цены Договора, если цена договора сос</w:t>
      </w:r>
      <w:r>
        <w:rPr>
          <w:rFonts w:ascii="Times New Roman" w:hAnsi="Times New Roman"/>
          <w:sz w:val="22"/>
          <w:szCs w:val="22"/>
          <w:lang w:val="ru-RU" w:eastAsia="ru-RU"/>
        </w:rPr>
        <w:t>тавляет от 1 млн.рублей до 3 млн. рублей;</w:t>
      </w:r>
    </w:p>
    <w:p w14:paraId="70643CA5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в) 3% от цены Договора, если цена договора составляет свыше 3 млн. рублей до 10 млн. рублей (включительно);</w:t>
      </w:r>
    </w:p>
    <w:p w14:paraId="50777476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г) 1% от цены Договора, если цена договора превышает 10 млн. рублей</w:t>
      </w:r>
    </w:p>
    <w:p w14:paraId="11BBA9B6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6.5.</w:t>
      </w:r>
      <w:r>
        <w:rPr>
          <w:rFonts w:ascii="Times New Roman" w:hAnsi="Times New Roman"/>
          <w:sz w:val="22"/>
          <w:szCs w:val="22"/>
          <w:lang w:val="ru-RU" w:eastAsia="ru-RU"/>
        </w:rPr>
        <w:tab/>
        <w:t>Общая сумма начисленной неустойки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(штрафов, пени) за неисполнение или ненадлежащее исполнение поставщиком (подрядчиком, исполнителем) обязательств, предусмотренных договором, не может превышать цену договора.</w:t>
      </w:r>
    </w:p>
    <w:p w14:paraId="676A7299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6.6.</w:t>
      </w:r>
      <w:r>
        <w:rPr>
          <w:rFonts w:ascii="Times New Roman" w:hAnsi="Times New Roman"/>
          <w:sz w:val="22"/>
          <w:szCs w:val="22"/>
          <w:lang w:val="ru-RU" w:eastAsia="ru-RU"/>
        </w:rPr>
        <w:tab/>
        <w:t>Общая сумма начисленной неустойки (штрафов, пени) за ненадлежащее исполнени</w:t>
      </w:r>
      <w:r>
        <w:rPr>
          <w:rFonts w:ascii="Times New Roman" w:hAnsi="Times New Roman"/>
          <w:sz w:val="22"/>
          <w:szCs w:val="22"/>
          <w:lang w:val="ru-RU" w:eastAsia="ru-RU"/>
        </w:rPr>
        <w:t>е заказчиком обязательств, предусмотренных договором, не может превышать цену договора.</w:t>
      </w:r>
    </w:p>
    <w:p w14:paraId="79BB3C5B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6.7.</w:t>
      </w:r>
      <w:r>
        <w:rPr>
          <w:rFonts w:ascii="Times New Roman" w:hAnsi="Times New Roman"/>
          <w:sz w:val="22"/>
          <w:szCs w:val="22"/>
          <w:lang w:val="ru-RU" w:eastAsia="ru-RU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</w:t>
      </w:r>
      <w:r>
        <w:rPr>
          <w:rFonts w:ascii="Times New Roman" w:hAnsi="Times New Roman"/>
          <w:sz w:val="22"/>
          <w:szCs w:val="22"/>
          <w:lang w:val="ru-RU" w:eastAsia="ru-RU"/>
        </w:rPr>
        <w:t>изошло вследствие непреодолимой силы или по вине другой стороны.</w:t>
      </w:r>
    </w:p>
    <w:p w14:paraId="1F077B07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6.8. В случае просрочки исполнения поставщиком (подрядчиком, исполнителем) обязательств, предусмотренных договором, а также в иных случаях неисполнения или ненадлежащего исполнения поставщико</w:t>
      </w:r>
      <w:r>
        <w:rPr>
          <w:rFonts w:ascii="Times New Roman" w:hAnsi="Times New Roman"/>
          <w:sz w:val="22"/>
          <w:szCs w:val="22"/>
          <w:lang w:val="ru-RU" w:eastAsia="ru-RU"/>
        </w:rPr>
        <w:t>м (подрядчиком, исполнителем) обязательств, предусмотренных договором, заказчик после направления требования об уплате сумм неустойки (штрафа, пени) и неполучения ответа поставщика (подрядчика, исполнителя) (или получения ответа о несогласии с предъявленны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м требованием), вправе: </w:t>
      </w:r>
    </w:p>
    <w:p w14:paraId="7D077AB4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- удержать суммы неисполненных поставщиком (подрядчиком, исполнителем) требований об уплате неустоек (штрафов, пени), предъявленных заказчиком, из суммы, подлежащей оплате поставщику (подрядчику, исполнителю); </w:t>
      </w:r>
    </w:p>
    <w:p w14:paraId="22FB5051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-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взыскать неустойку (штраф, пени) из обеспечения исполнения договора;</w:t>
      </w:r>
    </w:p>
    <w:p w14:paraId="1E44EFE5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- взыскать неустойку (штраф, пени) в судебном порядке.</w:t>
      </w:r>
    </w:p>
    <w:p w14:paraId="55B3EE12" w14:textId="77777777" w:rsidR="00736F95" w:rsidRDefault="00736F95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</w:p>
    <w:p w14:paraId="72C1061F" w14:textId="77777777" w:rsidR="00736F95" w:rsidRDefault="00736F95">
      <w:pPr>
        <w:widowControl w:val="0"/>
        <w:shd w:val="clear" w:color="auto" w:fill="FFFFFF"/>
        <w:tabs>
          <w:tab w:val="left" w:pos="709"/>
        </w:tabs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</w:p>
    <w:p w14:paraId="7214CE71" w14:textId="77777777" w:rsidR="00736F95" w:rsidRDefault="001523DA">
      <w:pPr>
        <w:widowControl w:val="0"/>
        <w:shd w:val="clear" w:color="auto" w:fill="FFFFFF"/>
        <w:tabs>
          <w:tab w:val="left" w:pos="709"/>
        </w:tabs>
        <w:ind w:right="-108" w:firstLine="709"/>
        <w:jc w:val="center"/>
        <w:rPr>
          <w:rFonts w:ascii="Times New Roman" w:hAnsi="Times New Roman"/>
          <w:b/>
          <w:sz w:val="22"/>
          <w:szCs w:val="22"/>
          <w:lang w:val="ru-RU" w:eastAsia="ru-RU"/>
        </w:rPr>
      </w:pPr>
      <w:r>
        <w:rPr>
          <w:rFonts w:ascii="Times New Roman" w:hAnsi="Times New Roman"/>
          <w:b/>
          <w:sz w:val="22"/>
          <w:szCs w:val="22"/>
          <w:lang w:val="ru-RU" w:eastAsia="ru-RU"/>
        </w:rPr>
        <w:t>7. Порядок разрешения споров</w:t>
      </w:r>
    </w:p>
    <w:p w14:paraId="2340B692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7.1. Разрешение спорных вопросов, возникающих в ходе исполнения настоящего Договора, производится пу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тём проведения переговоров, с обязательным оформлением протокола, либо направлением Сторонами письменных претензий. Досудебный порядок рассмотрения споров обязателен. </w:t>
      </w:r>
    </w:p>
    <w:p w14:paraId="04A8B9B6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7.2. Срок рассмотрения Сторонами письменной претензии составляет 5 (пять) календарных дн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ей со дня её получения. </w:t>
      </w:r>
    </w:p>
    <w:p w14:paraId="57E93735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7.3. В случае невозможности урегулирования споров и разногласий путем переговоров, Стороны передают их на рассмотрение в суд по месту нахождения Заказчика.</w:t>
      </w:r>
    </w:p>
    <w:p w14:paraId="28F7E005" w14:textId="77777777" w:rsidR="00736F95" w:rsidRDefault="00736F95">
      <w:pPr>
        <w:widowControl w:val="0"/>
        <w:ind w:left="-108" w:right="-108" w:firstLine="709"/>
        <w:jc w:val="both"/>
        <w:rPr>
          <w:rFonts w:ascii="Times New Roman" w:eastAsia="Calibri" w:hAnsi="Times New Roman"/>
          <w:color w:val="000000"/>
          <w:sz w:val="22"/>
          <w:szCs w:val="22"/>
          <w:lang w:val="ru-RU"/>
        </w:rPr>
      </w:pPr>
    </w:p>
    <w:p w14:paraId="4859EBA5" w14:textId="77777777" w:rsidR="00736F95" w:rsidRDefault="001523DA">
      <w:pPr>
        <w:ind w:right="-108" w:firstLine="709"/>
        <w:jc w:val="center"/>
        <w:rPr>
          <w:rFonts w:ascii="Times New Roman" w:hAnsi="Times New Roman"/>
          <w:b/>
          <w:sz w:val="22"/>
          <w:szCs w:val="22"/>
          <w:lang w:val="ru-RU" w:eastAsia="ru-RU"/>
        </w:rPr>
      </w:pPr>
      <w:r>
        <w:rPr>
          <w:rFonts w:ascii="Times New Roman" w:hAnsi="Times New Roman"/>
          <w:b/>
          <w:sz w:val="22"/>
          <w:szCs w:val="22"/>
          <w:lang w:val="ru-RU" w:eastAsia="ru-RU"/>
        </w:rPr>
        <w:t>8. Форс-мажорные обстоятельства</w:t>
      </w:r>
    </w:p>
    <w:p w14:paraId="3CB1EBE3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8.1. Стороны освобождаются от ответственно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сти за частичное или полное невыполнение обязательств по Договору, если оно явилось следствием обстоятельств непреодолимой силы (форс-мажор) и если эти обстоятельства непосредственно повлияли на исполнение Договора. </w:t>
      </w:r>
    </w:p>
    <w:p w14:paraId="10B3403B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8.2. Сторона, для которой создалась нев</w:t>
      </w:r>
      <w:r>
        <w:rPr>
          <w:rFonts w:ascii="Times New Roman" w:hAnsi="Times New Roman"/>
          <w:sz w:val="22"/>
          <w:szCs w:val="22"/>
          <w:lang w:val="ru-RU" w:eastAsia="ru-RU"/>
        </w:rPr>
        <w:t>озможность выполнения обязательств по Договору,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лишает, соответствующую сторону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права ссылается на них в будущем.</w:t>
      </w:r>
    </w:p>
    <w:p w14:paraId="47B3C5F7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8.3. Обязанность доказать наличие обстоятельств непреодолимой силы лежит на Стороне Договора, не выполнившей свои обязательства по Договору.</w:t>
      </w:r>
    </w:p>
    <w:p w14:paraId="56BE66DA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8.4. Если обстоятельства и их последствия будут длиться более 1 (одного) месяца,</w:t>
      </w:r>
      <w:r>
        <w:rPr>
          <w:rFonts w:ascii="Times New Roman" w:hAnsi="Times New Roman"/>
          <w:sz w:val="22"/>
          <w:szCs w:val="22"/>
          <w:lang w:val="ru-RU" w:eastAsia="ru-RU"/>
        </w:rPr>
        <w:t xml:space="preserve"> то стороны расторгают Договор. В этом случае ни одна из сторон не имеет права потребовать от другой стороны возмещения убытков.</w:t>
      </w:r>
    </w:p>
    <w:p w14:paraId="617C9608" w14:textId="77777777" w:rsidR="00736F95" w:rsidRDefault="00736F95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</w:p>
    <w:p w14:paraId="03948CC6" w14:textId="77777777" w:rsidR="00736F95" w:rsidRDefault="001523DA">
      <w:pPr>
        <w:ind w:right="-108" w:firstLine="709"/>
        <w:jc w:val="center"/>
        <w:rPr>
          <w:rFonts w:ascii="Times New Roman" w:hAnsi="Times New Roman"/>
          <w:b/>
          <w:sz w:val="22"/>
          <w:szCs w:val="22"/>
          <w:lang w:val="ru-RU" w:eastAsia="ru-RU"/>
        </w:rPr>
      </w:pPr>
      <w:r>
        <w:rPr>
          <w:rFonts w:ascii="Times New Roman" w:hAnsi="Times New Roman"/>
          <w:b/>
          <w:sz w:val="22"/>
          <w:szCs w:val="22"/>
          <w:lang w:val="ru-RU" w:eastAsia="ru-RU"/>
        </w:rPr>
        <w:t>9. Расторжение и Изменение Договора</w:t>
      </w:r>
    </w:p>
    <w:p w14:paraId="74E92F90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9.1.</w:t>
      </w:r>
      <w:r>
        <w:rPr>
          <w:rFonts w:ascii="Times New Roman" w:hAnsi="Times New Roman"/>
          <w:sz w:val="22"/>
          <w:szCs w:val="22"/>
          <w:lang w:val="ru-RU" w:eastAsia="ru-RU"/>
        </w:rPr>
        <w:tab/>
        <w:t>Расторжение договора:</w:t>
      </w:r>
    </w:p>
    <w:p w14:paraId="30D2AAE3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1. 1) Расторжение договора допускается по </w:t>
      </w:r>
      <w:r>
        <w:rPr>
          <w:rFonts w:ascii="Times New Roman" w:hAnsi="Times New Roman"/>
          <w:sz w:val="22"/>
          <w:szCs w:val="22"/>
          <w:lang w:val="ru-RU" w:eastAsia="ru-RU"/>
        </w:rPr>
        <w:t>соглашению сторон; по решению суда; в случае одностороннего отказа стороны договора от исполнения договора в соответствии с гражданским законодательством Российской Федерации.</w:t>
      </w:r>
    </w:p>
    <w:p w14:paraId="1CF29ECF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2) Заказчик вправе принять решение об одностороннем отказе от исполнения договор</w:t>
      </w:r>
      <w:r>
        <w:rPr>
          <w:rFonts w:ascii="Times New Roman" w:hAnsi="Times New Roman"/>
          <w:sz w:val="22"/>
          <w:szCs w:val="22"/>
          <w:lang w:val="ru-RU"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2C32499" w14:textId="77777777" w:rsidR="00736F95" w:rsidRDefault="001523DA">
      <w:pPr>
        <w:ind w:right="-108" w:firstLine="709"/>
        <w:jc w:val="both"/>
        <w:rPr>
          <w:rFonts w:ascii="Times New Roman" w:hAnsi="Times New Roman"/>
          <w:b/>
          <w:bCs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9.2. 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Изменение условий договора:</w:t>
      </w:r>
    </w:p>
    <w:p w14:paraId="335FBA4E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1.</w:t>
      </w:r>
      <w:r>
        <w:rPr>
          <w:rFonts w:ascii="Times New Roman" w:hAnsi="Times New Roman"/>
          <w:sz w:val="22"/>
          <w:szCs w:val="22"/>
          <w:lang w:val="ru-RU" w:eastAsia="ru-RU"/>
        </w:rPr>
        <w:tab/>
        <w:t>Заказчик по согласованию с поставщиком и в соответствии с Положени</w:t>
      </w:r>
      <w:r>
        <w:rPr>
          <w:rFonts w:ascii="Times New Roman" w:hAnsi="Times New Roman"/>
          <w:sz w:val="22"/>
          <w:szCs w:val="22"/>
          <w:lang w:val="ru-RU" w:eastAsia="ru-RU"/>
        </w:rPr>
        <w:t>ем о закупке вправе внести изменения в договор.</w:t>
      </w:r>
    </w:p>
    <w:p w14:paraId="7A7B0911" w14:textId="77777777" w:rsidR="00736F95" w:rsidRDefault="00736F95">
      <w:pPr>
        <w:ind w:right="-108" w:firstLine="709"/>
        <w:jc w:val="both"/>
        <w:rPr>
          <w:rFonts w:ascii="Times New Roman" w:hAnsi="Times New Roman"/>
          <w:b/>
          <w:sz w:val="22"/>
          <w:szCs w:val="22"/>
          <w:lang w:val="ru-RU" w:eastAsia="ru-RU"/>
        </w:rPr>
      </w:pPr>
    </w:p>
    <w:p w14:paraId="5D17BCFF" w14:textId="77777777" w:rsidR="00736F95" w:rsidRDefault="001523DA">
      <w:pPr>
        <w:ind w:right="-108" w:firstLine="709"/>
        <w:jc w:val="center"/>
        <w:rPr>
          <w:rFonts w:ascii="Times New Roman" w:hAnsi="Times New Roman"/>
          <w:b/>
          <w:sz w:val="22"/>
          <w:szCs w:val="22"/>
          <w:lang w:val="ru-RU" w:eastAsia="ru-RU"/>
        </w:rPr>
      </w:pPr>
      <w:r>
        <w:rPr>
          <w:rFonts w:ascii="Times New Roman" w:hAnsi="Times New Roman"/>
          <w:b/>
          <w:sz w:val="22"/>
          <w:szCs w:val="22"/>
          <w:lang w:val="ru-RU" w:eastAsia="ru-RU"/>
        </w:rPr>
        <w:t>10. Срок действия Договора</w:t>
      </w:r>
    </w:p>
    <w:p w14:paraId="72BA6B29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10.1. Договор вступает в силу с момента подписания Договора и действует по </w:t>
      </w:r>
      <w:r>
        <w:rPr>
          <w:rFonts w:ascii="Times New Roman" w:hAnsi="Times New Roman"/>
          <w:b/>
          <w:sz w:val="22"/>
          <w:szCs w:val="22"/>
          <w:lang w:val="ru-RU" w:eastAsia="ru-RU"/>
        </w:rPr>
        <w:t>31.12.2026 г.</w:t>
      </w:r>
      <w:r>
        <w:rPr>
          <w:rFonts w:ascii="Times New Roman" w:hAnsi="Times New Roman"/>
          <w:sz w:val="22"/>
          <w:szCs w:val="22"/>
          <w:lang w:val="ru-RU" w:eastAsia="ru-RU"/>
        </w:rPr>
        <w:t>, за исключением гарантийных обязательств, обязательств по возмещению убытков и выплате неус</w:t>
      </w:r>
      <w:r>
        <w:rPr>
          <w:rFonts w:ascii="Times New Roman" w:hAnsi="Times New Roman"/>
          <w:sz w:val="22"/>
          <w:szCs w:val="22"/>
          <w:lang w:val="ru-RU" w:eastAsia="ru-RU"/>
        </w:rPr>
        <w:t>тойки.</w:t>
      </w:r>
    </w:p>
    <w:p w14:paraId="74ADECA4" w14:textId="77777777" w:rsidR="00736F95" w:rsidRDefault="00736F95">
      <w:pPr>
        <w:widowControl w:val="0"/>
        <w:ind w:left="-108" w:right="-108" w:firstLine="709"/>
        <w:rPr>
          <w:rFonts w:ascii="Times New Roman" w:hAnsi="Times New Roman"/>
          <w:sz w:val="22"/>
          <w:szCs w:val="22"/>
          <w:lang w:val="ru-RU" w:eastAsia="ru-RU"/>
        </w:rPr>
      </w:pPr>
    </w:p>
    <w:p w14:paraId="4F5C4D62" w14:textId="77777777" w:rsidR="00736F95" w:rsidRDefault="001523DA">
      <w:pPr>
        <w:ind w:right="-108" w:firstLine="709"/>
        <w:jc w:val="center"/>
        <w:rPr>
          <w:rFonts w:ascii="Times New Roman" w:hAnsi="Times New Roman"/>
          <w:b/>
          <w:sz w:val="22"/>
          <w:szCs w:val="22"/>
          <w:lang w:val="ru-RU" w:eastAsia="ru-RU"/>
        </w:rPr>
      </w:pPr>
      <w:r>
        <w:rPr>
          <w:rFonts w:ascii="Times New Roman" w:hAnsi="Times New Roman"/>
          <w:b/>
          <w:sz w:val="22"/>
          <w:szCs w:val="22"/>
          <w:lang w:val="ru-RU" w:eastAsia="ru-RU"/>
        </w:rPr>
        <w:t>11. Прочие условия</w:t>
      </w:r>
    </w:p>
    <w:p w14:paraId="2311818B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11.1. Договор составлен и заключен в электронной форме. После заключения Договора Стороны вправе изготовить копию Договора на бумажном носителе в 2 (двух) экземплярах, по одному для Заказчика и Поставщика.</w:t>
      </w:r>
    </w:p>
    <w:p w14:paraId="71A37C46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11.2. Все приложения к </w:t>
      </w:r>
      <w:r>
        <w:rPr>
          <w:rFonts w:ascii="Times New Roman" w:hAnsi="Times New Roman"/>
          <w:sz w:val="22"/>
          <w:szCs w:val="22"/>
          <w:lang w:val="ru-RU" w:eastAsia="ru-RU"/>
        </w:rPr>
        <w:t>Договору являются его неотъемной частью.</w:t>
      </w:r>
    </w:p>
    <w:p w14:paraId="27E36DE9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11.3. В случае изменения наименования, адреса места нахождения или банковских реквизитов Стороны, она письменно извещает об этом другую Сторону в течение 3 рабочих дней с даты такого изменения. </w:t>
      </w:r>
    </w:p>
    <w:p w14:paraId="5AFC4D73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11.4.  К Договору пр</w:t>
      </w:r>
      <w:r>
        <w:rPr>
          <w:rFonts w:ascii="Times New Roman" w:hAnsi="Times New Roman"/>
          <w:sz w:val="22"/>
          <w:szCs w:val="22"/>
          <w:lang w:val="ru-RU" w:eastAsia="ru-RU"/>
        </w:rPr>
        <w:t>илагаются, и являются его неотъемлемой частью:</w:t>
      </w:r>
    </w:p>
    <w:p w14:paraId="1C340B66" w14:textId="77777777" w:rsidR="00736F95" w:rsidRDefault="001523DA">
      <w:pPr>
        <w:ind w:right="-108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>- Спецификация (Приложение № 1).</w:t>
      </w:r>
    </w:p>
    <w:p w14:paraId="13A5FAA2" w14:textId="77777777" w:rsidR="00736F95" w:rsidRDefault="001523DA">
      <w:pPr>
        <w:ind w:right="-108" w:firstLine="709"/>
        <w:jc w:val="both"/>
        <w:rPr>
          <w:rFonts w:ascii="Times New Roman" w:eastAsia="Calibri" w:hAnsi="Times New Roman"/>
          <w:b/>
          <w:sz w:val="22"/>
          <w:szCs w:val="22"/>
          <w:lang w:val="ru-RU" w:eastAsia="ru-RU"/>
        </w:rPr>
      </w:pPr>
      <w:r>
        <w:rPr>
          <w:rFonts w:ascii="Times New Roman" w:hAnsi="Times New Roman"/>
          <w:sz w:val="22"/>
          <w:szCs w:val="22"/>
          <w:lang w:val="ru-RU" w:eastAsia="ru-RU"/>
        </w:rPr>
        <w:t xml:space="preserve">   </w:t>
      </w:r>
    </w:p>
    <w:p w14:paraId="618CE3A1" w14:textId="77777777" w:rsidR="00736F95" w:rsidRDefault="001523DA">
      <w:pPr>
        <w:ind w:left="-108" w:right="-108" w:firstLine="709"/>
        <w:jc w:val="center"/>
        <w:outlineLvl w:val="0"/>
        <w:rPr>
          <w:rFonts w:ascii="Times New Roman" w:eastAsia="Calibri" w:hAnsi="Times New Roman"/>
          <w:b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b/>
          <w:sz w:val="22"/>
          <w:szCs w:val="22"/>
          <w:lang w:val="ru-RU" w:eastAsia="ru-RU"/>
        </w:rPr>
        <w:t xml:space="preserve">12. </w:t>
      </w:r>
      <w:r>
        <w:rPr>
          <w:rFonts w:ascii="Times New Roman" w:hAnsi="Times New Roman"/>
          <w:b/>
          <w:sz w:val="22"/>
          <w:szCs w:val="22"/>
          <w:lang w:val="ru-RU" w:eastAsia="ru-RU"/>
        </w:rPr>
        <w:t>Адреса места нахождения, банковские реквизиты и подписи Сторон</w:t>
      </w:r>
    </w:p>
    <w:p w14:paraId="75057BF7" w14:textId="77777777" w:rsidR="00736F95" w:rsidRDefault="00736F95">
      <w:pPr>
        <w:ind w:left="-108" w:right="-108" w:firstLine="567"/>
        <w:jc w:val="center"/>
        <w:rPr>
          <w:rFonts w:ascii="Times New Roman" w:eastAsia="Calibri" w:hAnsi="Times New Roman"/>
          <w:b/>
          <w:sz w:val="22"/>
          <w:szCs w:val="22"/>
          <w:lang w:val="ru-RU" w:eastAsia="ru-RU"/>
        </w:rPr>
      </w:pPr>
    </w:p>
    <w:tbl>
      <w:tblPr>
        <w:tblW w:w="102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34"/>
        <w:gridCol w:w="5066"/>
      </w:tblGrid>
      <w:tr w:rsidR="00736F95" w14:paraId="781FC8A3" w14:textId="77777777">
        <w:trPr>
          <w:trHeight w:val="425"/>
        </w:trPr>
        <w:tc>
          <w:tcPr>
            <w:tcW w:w="51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FFFFFF"/>
            </w:tcBorders>
          </w:tcPr>
          <w:p w14:paraId="6E71A2D2" w14:textId="77777777" w:rsidR="00736F95" w:rsidRDefault="001523DA">
            <w:pPr>
              <w:ind w:left="-108" w:right="-108"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 w:eastAsia="ru-RU"/>
              </w:rPr>
              <w:t>Заказчик:</w:t>
            </w:r>
          </w:p>
          <w:p w14:paraId="1880484E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Юридический адрес: </w:t>
            </w:r>
          </w:p>
          <w:p w14:paraId="0C628F1D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Почтовый адрес: </w:t>
            </w:r>
          </w:p>
          <w:p w14:paraId="3C18F68B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Телефон:  </w:t>
            </w:r>
          </w:p>
          <w:p w14:paraId="24B71661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Факс: </w:t>
            </w:r>
          </w:p>
          <w:p w14:paraId="1EE23F96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ru-RU"/>
              </w:rPr>
              <w:t>e</w:t>
            </w:r>
            <w:r>
              <w:rPr>
                <w:rFonts w:ascii="Times New Roman" w:eastAsia="Calibri" w:hAnsi="Times New Roman"/>
                <w:sz w:val="22"/>
                <w:szCs w:val="22"/>
                <w:lang w:val="ru-RU" w:eastAsia="ru-RU"/>
              </w:rPr>
              <w:t>-</w:t>
            </w:r>
            <w:r>
              <w:rPr>
                <w:rFonts w:ascii="Times New Roman" w:eastAsia="Calibri" w:hAnsi="Times New Roman"/>
                <w:sz w:val="22"/>
                <w:szCs w:val="22"/>
                <w:lang w:eastAsia="ru-RU"/>
              </w:rPr>
              <w:t>mail</w:t>
            </w:r>
            <w:r>
              <w:rPr>
                <w:rFonts w:ascii="Times New Roman" w:eastAsia="Calibri" w:hAnsi="Times New Roman"/>
                <w:sz w:val="22"/>
                <w:szCs w:val="22"/>
                <w:lang w:val="ru-RU" w:eastAsia="ru-RU"/>
              </w:rPr>
              <w:t>:</w:t>
            </w:r>
          </w:p>
          <w:p w14:paraId="68AE27BE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Банковские реквизиты:  </w:t>
            </w:r>
          </w:p>
          <w:p w14:paraId="7C37A472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ИНН </w:t>
            </w:r>
          </w:p>
          <w:p w14:paraId="7DACB65A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КПП </w:t>
            </w:r>
          </w:p>
          <w:p w14:paraId="65DC8E28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ОГРН              </w:t>
            </w:r>
          </w:p>
          <w:p w14:paraId="59469149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  <w:t>ОКТМО              ОКПО</w:t>
            </w:r>
          </w:p>
          <w:p w14:paraId="034087EC" w14:textId="77777777" w:rsidR="00736F95" w:rsidRDefault="00736F95">
            <w:pPr>
              <w:ind w:left="419" w:right="-108" w:hanging="1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</w:pPr>
          </w:p>
          <w:p w14:paraId="5DAB1983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  <w:t>БИК</w:t>
            </w:r>
          </w:p>
          <w:p w14:paraId="07FE99F3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  <w:lastRenderedPageBreak/>
              <w:t xml:space="preserve">к/с   </w:t>
            </w:r>
          </w:p>
          <w:p w14:paraId="4D64C436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  <w:t xml:space="preserve">р/с </w:t>
            </w:r>
          </w:p>
          <w:p w14:paraId="2DC829A7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  <w:t xml:space="preserve">        </w:t>
            </w:r>
          </w:p>
          <w:p w14:paraId="72F2C3EE" w14:textId="77777777" w:rsidR="00736F95" w:rsidRDefault="00736F95">
            <w:pPr>
              <w:ind w:left="419" w:right="-108" w:hanging="19"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</w:pPr>
          </w:p>
          <w:p w14:paraId="6653809D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  <w:t xml:space="preserve">______________/__________/ </w:t>
            </w:r>
          </w:p>
          <w:p w14:paraId="2C79EA51" w14:textId="77777777" w:rsidR="00736F95" w:rsidRDefault="001523DA">
            <w:pPr>
              <w:ind w:left="419" w:right="-108" w:hanging="1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ru-RU"/>
              </w:rPr>
              <w:t>«___»_______________ 20__ г.</w:t>
            </w:r>
          </w:p>
          <w:p w14:paraId="5C1EF2C0" w14:textId="77777777" w:rsidR="00736F95" w:rsidRDefault="001523DA">
            <w:pPr>
              <w:ind w:left="-108" w:right="-108" w:firstLine="70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  <w:t xml:space="preserve">М.П. </w:t>
            </w:r>
          </w:p>
        </w:tc>
        <w:tc>
          <w:tcPr>
            <w:tcW w:w="5069" w:type="dxa"/>
            <w:tcBorders>
              <w:top w:val="none" w:sz="4" w:space="0" w:color="000000"/>
              <w:left w:val="single" w:sz="4" w:space="0" w:color="FFFFFF"/>
              <w:bottom w:val="none" w:sz="4" w:space="0" w:color="000000"/>
              <w:right w:val="none" w:sz="4" w:space="0" w:color="000000"/>
            </w:tcBorders>
          </w:tcPr>
          <w:p w14:paraId="2A539AF9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  <w:lastRenderedPageBreak/>
              <w:t>Поставщик:</w:t>
            </w:r>
          </w:p>
          <w:p w14:paraId="646D1986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Юридический адрес: </w:t>
            </w:r>
          </w:p>
          <w:p w14:paraId="48790611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Почтовый адрес: </w:t>
            </w:r>
          </w:p>
          <w:p w14:paraId="65EA9297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Телефон:  </w:t>
            </w:r>
          </w:p>
          <w:p w14:paraId="73069194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Факс: </w:t>
            </w:r>
          </w:p>
          <w:p w14:paraId="5E0BDC17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ru-RU"/>
              </w:rPr>
              <w:t>e</w:t>
            </w:r>
            <w:r>
              <w:rPr>
                <w:rFonts w:ascii="Times New Roman" w:eastAsia="Calibri" w:hAnsi="Times New Roman"/>
                <w:sz w:val="22"/>
                <w:szCs w:val="22"/>
                <w:lang w:val="ru-RU" w:eastAsia="ru-RU"/>
              </w:rPr>
              <w:t>-</w:t>
            </w:r>
            <w:r>
              <w:rPr>
                <w:rFonts w:ascii="Times New Roman" w:eastAsia="Calibri" w:hAnsi="Times New Roman"/>
                <w:sz w:val="22"/>
                <w:szCs w:val="22"/>
                <w:lang w:eastAsia="ru-RU"/>
              </w:rPr>
              <w:t>mail</w:t>
            </w:r>
            <w:r>
              <w:rPr>
                <w:rFonts w:ascii="Times New Roman" w:eastAsia="Calibri" w:hAnsi="Times New Roman"/>
                <w:sz w:val="22"/>
                <w:szCs w:val="22"/>
                <w:lang w:val="ru-RU" w:eastAsia="ru-RU"/>
              </w:rPr>
              <w:t>:</w:t>
            </w:r>
          </w:p>
          <w:p w14:paraId="08074BFB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Банковские реквизиты:  </w:t>
            </w:r>
          </w:p>
          <w:p w14:paraId="1AFA85B2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ИНН </w:t>
            </w:r>
          </w:p>
          <w:p w14:paraId="17E7C945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КПП </w:t>
            </w:r>
          </w:p>
          <w:p w14:paraId="32211A1C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>ОГ</w:t>
            </w:r>
            <w:r>
              <w:rPr>
                <w:rFonts w:ascii="Times New Roman" w:eastAsia="Calibri" w:hAnsi="Times New Roman"/>
                <w:spacing w:val="-5"/>
                <w:sz w:val="22"/>
                <w:szCs w:val="22"/>
                <w:lang w:val="ru-RU" w:eastAsia="ru-RU"/>
              </w:rPr>
              <w:t xml:space="preserve">РН              </w:t>
            </w:r>
          </w:p>
          <w:p w14:paraId="3AF366EF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  <w:t>ОКТМО              ОКПО</w:t>
            </w:r>
          </w:p>
          <w:p w14:paraId="26C0B299" w14:textId="77777777" w:rsidR="00736F95" w:rsidRDefault="00736F95">
            <w:pPr>
              <w:ind w:left="459" w:right="-108" w:firstLine="70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</w:pPr>
          </w:p>
          <w:p w14:paraId="49904DE8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  <w:t>БИК</w:t>
            </w:r>
          </w:p>
          <w:p w14:paraId="40098B35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  <w:lastRenderedPageBreak/>
              <w:t xml:space="preserve">к/с   </w:t>
            </w:r>
          </w:p>
          <w:p w14:paraId="492E467F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  <w:t xml:space="preserve">р/с </w:t>
            </w:r>
          </w:p>
          <w:p w14:paraId="0F53529A" w14:textId="77777777" w:rsidR="00736F95" w:rsidRDefault="001523DA">
            <w:pPr>
              <w:ind w:left="-108" w:right="-108" w:firstLine="709"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  <w:t xml:space="preserve">        </w:t>
            </w:r>
          </w:p>
          <w:p w14:paraId="0A9496F8" w14:textId="77777777" w:rsidR="00736F95" w:rsidRDefault="00736F95">
            <w:pPr>
              <w:ind w:left="-108" w:right="-108" w:firstLine="709"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</w:pPr>
          </w:p>
          <w:p w14:paraId="01706457" w14:textId="77777777" w:rsidR="00736F95" w:rsidRDefault="001523DA">
            <w:pPr>
              <w:ind w:left="-108" w:right="-108" w:firstLine="709"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  <w:lang w:val="ru-RU" w:eastAsia="ru-RU"/>
              </w:rPr>
              <w:t xml:space="preserve">______________/__________/ </w:t>
            </w:r>
          </w:p>
          <w:p w14:paraId="4FC61294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ru-RU"/>
              </w:rPr>
              <w:t>«___»_______________ 20__ г.</w:t>
            </w:r>
          </w:p>
          <w:p w14:paraId="7CC3A1B6" w14:textId="77777777" w:rsidR="00736F95" w:rsidRDefault="001523DA">
            <w:pPr>
              <w:ind w:left="459" w:right="-108" w:firstLine="709"/>
              <w:jc w:val="both"/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ru-RU" w:eastAsia="ar-SA"/>
              </w:rPr>
              <w:t xml:space="preserve">М.П. </w:t>
            </w:r>
          </w:p>
        </w:tc>
      </w:tr>
    </w:tbl>
    <w:p w14:paraId="7661096D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03B39050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1AB40E54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08966803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0D20F71C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44B4B39B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635B1141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37B1E38C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3E735225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69231893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0272B605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05BD7F8A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51D27A92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12B50EAC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4700864B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7A2CD2B8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249CD721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2FF5D140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046949F0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56462CD1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5D322358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6782C381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1E931238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0B2EA678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17B4FEF2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15A549FB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0113E147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72B61205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4DDE309E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5FFC0ADE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6339CEF2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3BC5141F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12A1CCEB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643F1D2C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644F1DF6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4A3D65AC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30724244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2A64E8D2" w14:textId="77777777" w:rsidR="00736F95" w:rsidRDefault="00736F95">
      <w:pPr>
        <w:ind w:left="6946" w:right="-108"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7C448A04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6C6FB176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13F7FF5F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2C0C8A99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782DD410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112D6AC4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1665ABE9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5580C0CA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4770F999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542431DB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0B997F25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1AAF6717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56129D1E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232277D8" w14:textId="77777777" w:rsidR="00736F95" w:rsidRDefault="00736F95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</w:p>
    <w:p w14:paraId="7C5C5B2D" w14:textId="77777777" w:rsidR="00736F95" w:rsidRDefault="001523DA">
      <w:pPr>
        <w:ind w:left="6946" w:right="-108" w:firstLine="709"/>
        <w:jc w:val="right"/>
        <w:rPr>
          <w:rFonts w:ascii="Times New Roman" w:eastAsia="Calibri" w:hAnsi="Times New Roman"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bCs/>
          <w:sz w:val="22"/>
          <w:szCs w:val="22"/>
          <w:lang w:val="ru-RU" w:eastAsia="ru-RU"/>
        </w:rPr>
        <w:t xml:space="preserve">Приложение № 1 </w:t>
      </w:r>
    </w:p>
    <w:p w14:paraId="7E22D903" w14:textId="77777777" w:rsidR="00736F95" w:rsidRDefault="001523DA">
      <w:pPr>
        <w:ind w:left="6946" w:right="-108" w:firstLine="709"/>
        <w:jc w:val="right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bCs/>
          <w:sz w:val="22"/>
          <w:szCs w:val="22"/>
          <w:lang w:val="ru-RU" w:eastAsia="ru-RU"/>
        </w:rPr>
        <w:t>к Договору № ___</w:t>
      </w:r>
    </w:p>
    <w:p w14:paraId="19EC381C" w14:textId="7E22A15C" w:rsidR="00736F95" w:rsidRDefault="001523DA">
      <w:pPr>
        <w:ind w:left="6946" w:right="-108"/>
        <w:jc w:val="right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  <w:r>
        <w:rPr>
          <w:rFonts w:ascii="Times New Roman" w:eastAsia="Calibri" w:hAnsi="Times New Roman"/>
          <w:bCs/>
          <w:sz w:val="22"/>
          <w:szCs w:val="22"/>
          <w:lang w:val="ru-RU" w:eastAsia="ru-RU"/>
        </w:rPr>
        <w:t>от «___»_________ 202</w:t>
      </w:r>
      <w:r w:rsidR="00C1484F">
        <w:rPr>
          <w:rFonts w:ascii="Times New Roman" w:eastAsia="Calibri" w:hAnsi="Times New Roman"/>
          <w:bCs/>
          <w:sz w:val="22"/>
          <w:szCs w:val="22"/>
          <w:lang w:val="ru-RU" w:eastAsia="ru-RU"/>
        </w:rPr>
        <w:t>6</w:t>
      </w:r>
      <w:r>
        <w:rPr>
          <w:rFonts w:ascii="Times New Roman" w:eastAsia="Calibri" w:hAnsi="Times New Roman"/>
          <w:bCs/>
          <w:sz w:val="22"/>
          <w:szCs w:val="22"/>
          <w:lang w:val="ru-RU" w:eastAsia="ru-RU"/>
        </w:rPr>
        <w:t xml:space="preserve"> г.</w:t>
      </w:r>
    </w:p>
    <w:p w14:paraId="163152EE" w14:textId="77777777" w:rsidR="00736F95" w:rsidRDefault="00736F95">
      <w:pPr>
        <w:ind w:left="-108" w:right="-108" w:firstLine="709"/>
        <w:jc w:val="right"/>
        <w:rPr>
          <w:rFonts w:ascii="Times New Roman" w:eastAsia="Calibri" w:hAnsi="Times New Roman"/>
          <w:bCs/>
          <w:sz w:val="22"/>
          <w:szCs w:val="22"/>
          <w:lang w:val="ru-RU" w:eastAsia="ru-RU"/>
        </w:rPr>
      </w:pPr>
    </w:p>
    <w:p w14:paraId="7D47363F" w14:textId="77777777" w:rsidR="00736F95" w:rsidRDefault="001523DA">
      <w:pPr>
        <w:keepNext/>
        <w:ind w:left="-108" w:right="-108" w:firstLine="709"/>
        <w:jc w:val="center"/>
        <w:outlineLvl w:val="2"/>
        <w:rPr>
          <w:rFonts w:ascii="Times New Roman" w:hAnsi="Times New Roman"/>
          <w:b/>
          <w:bCs/>
          <w:sz w:val="22"/>
          <w:szCs w:val="22"/>
          <w:lang w:val="ru-RU" w:eastAsia="ru-RU"/>
        </w:rPr>
      </w:pP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С</w:t>
      </w:r>
      <w:r>
        <w:rPr>
          <w:rFonts w:ascii="Times New Roman" w:hAnsi="Times New Roman"/>
          <w:b/>
          <w:bCs/>
          <w:sz w:val="22"/>
          <w:szCs w:val="22"/>
          <w:lang w:val="ru-RU" w:eastAsia="ru-RU"/>
        </w:rPr>
        <w:t>ПЕЦИФИКАЦИЯ</w:t>
      </w:r>
    </w:p>
    <w:p w14:paraId="2FF8FB29" w14:textId="77777777" w:rsidR="00736F95" w:rsidRDefault="00736F95">
      <w:pPr>
        <w:keepNext/>
        <w:tabs>
          <w:tab w:val="left" w:pos="142"/>
        </w:tabs>
        <w:ind w:right="-108"/>
        <w:outlineLvl w:val="2"/>
        <w:rPr>
          <w:rFonts w:ascii="Times New Roman" w:hAnsi="Times New Roman"/>
          <w:sz w:val="22"/>
          <w:szCs w:val="22"/>
          <w:lang w:val="ru-RU" w:eastAsia="ru-RU"/>
        </w:rPr>
      </w:pPr>
    </w:p>
    <w:tbl>
      <w:tblPr>
        <w:tblW w:w="10441" w:type="dxa"/>
        <w:tblInd w:w="-104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"/>
        <w:gridCol w:w="1926"/>
        <w:gridCol w:w="2461"/>
        <w:gridCol w:w="1276"/>
        <w:gridCol w:w="829"/>
        <w:gridCol w:w="709"/>
        <w:gridCol w:w="1477"/>
        <w:gridCol w:w="1418"/>
      </w:tblGrid>
      <w:tr w:rsidR="00736F95" w14:paraId="2559B919" w14:textId="77777777">
        <w:trPr>
          <w:cantSplit/>
          <w:trHeight w:val="2298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1980" w14:textId="77777777" w:rsidR="00736F95" w:rsidRDefault="001523DA">
            <w:pPr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№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14:paraId="008739E4" w14:textId="77777777" w:rsidR="00736F95" w:rsidRDefault="001523DA">
            <w:pPr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Наименование Товара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14:paraId="5EC49301" w14:textId="77777777" w:rsidR="00736F95" w:rsidRPr="00C1484F" w:rsidRDefault="001523DA">
            <w:pPr>
              <w:rPr>
                <w:rFonts w:ascii="Times New Roman" w:eastAsia="Calibri" w:hAnsi="Times New Roman"/>
                <w:b/>
                <w:bCs/>
                <w:lang w:val="ru-RU"/>
              </w:rPr>
            </w:pPr>
            <w:r w:rsidRPr="00C1484F">
              <w:rPr>
                <w:rFonts w:ascii="Times New Roman" w:eastAsia="Calibri" w:hAnsi="Times New Roman"/>
                <w:b/>
                <w:bCs/>
                <w:lang w:val="ru-RU"/>
              </w:rPr>
              <w:t>Функциональные характеристики (потребительские свойства) и качественные характеристики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textDirection w:val="btLr"/>
          </w:tcPr>
          <w:p w14:paraId="36486987" w14:textId="77777777" w:rsidR="00736F95" w:rsidRDefault="001523DA">
            <w:pPr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Наименование страны 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52F05" w14:textId="77777777" w:rsidR="00736F95" w:rsidRDefault="001523DA">
            <w:pPr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Ед.</w:t>
            </w:r>
          </w:p>
          <w:p w14:paraId="48E99787" w14:textId="77777777" w:rsidR="00736F95" w:rsidRDefault="001523DA">
            <w:pPr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14:paraId="4466DF2C" w14:textId="77777777" w:rsidR="00736F95" w:rsidRDefault="001523DA">
            <w:pPr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Кол-во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7F9D" w14:textId="77777777" w:rsidR="00736F95" w:rsidRDefault="001523DA">
            <w:pPr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Цена за ед. товара</w:t>
            </w:r>
          </w:p>
          <w:p w14:paraId="5E0881B3" w14:textId="77777777" w:rsidR="00736F95" w:rsidRDefault="00736F95">
            <w:pPr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9DCD" w14:textId="77777777" w:rsidR="00736F95" w:rsidRDefault="001523DA">
            <w:pPr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Стоимость товара</w:t>
            </w:r>
          </w:p>
          <w:p w14:paraId="3A0678EC" w14:textId="77777777" w:rsidR="00736F95" w:rsidRDefault="00736F95" w:rsidP="00C1484F">
            <w:pPr>
              <w:ind w:right="35"/>
              <w:rPr>
                <w:rFonts w:ascii="Times New Roman" w:eastAsia="Calibri" w:hAnsi="Times New Roman"/>
                <w:b/>
                <w:bCs/>
              </w:rPr>
            </w:pPr>
          </w:p>
        </w:tc>
      </w:tr>
      <w:tr w:rsidR="00736F95" w14:paraId="38C88509" w14:textId="77777777">
        <w:trPr>
          <w:cantSplit/>
          <w:trHeight w:val="105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EB2DE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7AC0F717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57D424B7" w14:textId="77777777" w:rsidR="00736F95" w:rsidRDefault="00736F9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009167F6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DF5EC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7AE0495B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B1F93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6F316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</w:tr>
      <w:tr w:rsidR="00736F95" w14:paraId="5E12ED4D" w14:textId="77777777">
        <w:trPr>
          <w:cantSplit/>
          <w:trHeight w:val="111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46F6D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62539B89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3C82C930" w14:textId="77777777" w:rsidR="00736F95" w:rsidRDefault="00736F9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006CF7EE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00F7E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390F5128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93EA1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46AD3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</w:tr>
      <w:tr w:rsidR="00736F95" w14:paraId="6AEAE086" w14:textId="77777777">
        <w:trPr>
          <w:cantSplit/>
          <w:trHeight w:val="111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69C36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3F43730C" w14:textId="77777777" w:rsidR="00736F95" w:rsidRDefault="001523DA">
            <w:pPr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Итого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19A16C60" w14:textId="77777777" w:rsidR="00736F95" w:rsidRDefault="00736F9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60C7709F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8641E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3465C35E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4B947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4A140" w14:textId="77777777" w:rsidR="00736F95" w:rsidRDefault="00736F95">
            <w:pPr>
              <w:rPr>
                <w:rFonts w:ascii="Times New Roman" w:eastAsia="Calibri" w:hAnsi="Times New Roman"/>
              </w:rPr>
            </w:pPr>
          </w:p>
        </w:tc>
      </w:tr>
    </w:tbl>
    <w:p w14:paraId="4FB4716F" w14:textId="77777777" w:rsidR="00736F95" w:rsidRDefault="00736F95">
      <w:pPr>
        <w:widowControl w:val="0"/>
        <w:spacing w:line="245" w:lineRule="auto"/>
        <w:jc w:val="both"/>
        <w:rPr>
          <w:rFonts w:ascii="Times New Roman" w:hAnsi="Times New Roman"/>
          <w:sz w:val="22"/>
          <w:szCs w:val="22"/>
        </w:rPr>
      </w:pPr>
    </w:p>
    <w:p w14:paraId="1561CAE6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bookmarkStart w:id="0" w:name="_Hlk106091447"/>
      <w:r w:rsidRPr="00C1484F">
        <w:rPr>
          <w:rFonts w:ascii="Times New Roman" w:eastAsia="Calibri" w:hAnsi="Times New Roman"/>
          <w:b/>
          <w:sz w:val="22"/>
          <w:szCs w:val="22"/>
          <w:lang w:val="ru-RU" w:eastAsia="ar-SA"/>
        </w:rPr>
        <w:t xml:space="preserve">2. Место поставки: </w:t>
      </w:r>
      <w:bookmarkEnd w:id="0"/>
      <w:r w:rsidRPr="00C1484F">
        <w:rPr>
          <w:rFonts w:ascii="Times New Roman" w:hAnsi="Times New Roman"/>
          <w:sz w:val="22"/>
          <w:szCs w:val="22"/>
          <w:lang w:val="ru-RU"/>
        </w:rPr>
        <w:t>628256, Ханты-Мансийский - Югра автономный округ, Советский район, поселок городского типа Коммунистический, Лесная ул., д.17а</w:t>
      </w:r>
    </w:p>
    <w:p w14:paraId="63B19AE4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hAnsi="Times New Roman"/>
          <w:lang w:val="ru-RU"/>
        </w:rPr>
      </w:pPr>
      <w:r w:rsidRPr="00C1484F">
        <w:rPr>
          <w:rFonts w:ascii="Times New Roman" w:eastAsia="Calibri" w:hAnsi="Times New Roman"/>
          <w:b/>
          <w:sz w:val="22"/>
          <w:szCs w:val="22"/>
          <w:lang w:val="ru-RU" w:eastAsia="ar-SA"/>
        </w:rPr>
        <w:t>3. Период поставки товара:</w:t>
      </w:r>
      <w:r w:rsidRPr="00C1484F">
        <w:rPr>
          <w:rFonts w:ascii="Times New Roman" w:eastAsia="Calibri" w:hAnsi="Times New Roman"/>
          <w:sz w:val="22"/>
          <w:szCs w:val="22"/>
          <w:lang w:val="ru-RU" w:eastAsia="ar-SA"/>
        </w:rPr>
        <w:t xml:space="preserve"> с момента заключения договора по 25.12.2026 г.</w:t>
      </w:r>
      <w:r w:rsidRPr="00C1484F">
        <w:rPr>
          <w:rFonts w:ascii="Times New Roman" w:hAnsi="Times New Roman"/>
          <w:lang w:val="ru-RU"/>
        </w:rPr>
        <w:t xml:space="preserve"> </w:t>
      </w:r>
    </w:p>
    <w:p w14:paraId="2F9005A7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C1484F">
        <w:rPr>
          <w:rFonts w:ascii="Times New Roman" w:hAnsi="Times New Roman"/>
          <w:sz w:val="22"/>
          <w:szCs w:val="22"/>
          <w:lang w:val="ru-RU"/>
        </w:rPr>
        <w:t>3.1. Доставка, погрузочно-разгрузочные работы за счет Поставщика.</w:t>
      </w:r>
    </w:p>
    <w:p w14:paraId="4335B5EE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sz w:val="22"/>
          <w:szCs w:val="22"/>
          <w:lang w:val="ru-RU" w:eastAsia="ar-SA"/>
        </w:rPr>
      </w:pPr>
      <w:r w:rsidRPr="00C1484F">
        <w:rPr>
          <w:rFonts w:ascii="Times New Roman" w:hAnsi="Times New Roman"/>
          <w:sz w:val="22"/>
          <w:szCs w:val="22"/>
          <w:lang w:val="ru-RU"/>
        </w:rPr>
        <w:t>Поставка Товара осуществляется по заявке Заказчика. Разгрузка осуществляется силами Поставщика.</w:t>
      </w:r>
      <w:r w:rsidRPr="00C1484F">
        <w:rPr>
          <w:rFonts w:ascii="Times New Roman" w:eastAsia="Calibri" w:hAnsi="Times New Roman"/>
          <w:sz w:val="22"/>
          <w:szCs w:val="22"/>
          <w:lang w:val="ru-RU" w:eastAsia="ar-SA"/>
        </w:rPr>
        <w:t xml:space="preserve"> Поставщик обязан осуществить поставку Товара в день, время в соответствии с предварительной заявкой Заказчика, в случае необходимости осуществить погрузочно-разгрузочные работы и складирование Товара. </w:t>
      </w:r>
    </w:p>
    <w:p w14:paraId="7E913244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sz w:val="22"/>
          <w:szCs w:val="22"/>
          <w:lang w:val="ru-RU" w:eastAsia="ar-SA"/>
        </w:rPr>
        <w:t>- Поставщик обязан осуществить поставку товара на специально предназначенном или специально оборудованном транспортном средстве для перевозки пищевых продуктов, имеющем документы в соответствии с Федеральным законом от 02.01.2000 № 29-ФЗ «О качестве и безопасности пищевых продуктов».</w:t>
      </w:r>
    </w:p>
    <w:p w14:paraId="23424D7F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/>
          <w:sz w:val="22"/>
          <w:szCs w:val="22"/>
          <w:lang w:val="ru-RU" w:eastAsia="ar-SA"/>
        </w:rPr>
        <w:t xml:space="preserve">4. Требования к безопасности, качеству, к функциональным характеристикам (потребительским </w:t>
      </w: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свойствам) товара, требования к упаковке поставляемого товара:</w:t>
      </w:r>
    </w:p>
    <w:p w14:paraId="41A3BF1A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4.1. Качество и безопасность поставляемого товара должны соответствовать требованиям и нормам, установленным:</w:t>
      </w:r>
    </w:p>
    <w:p w14:paraId="41E72A9A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- Федеральным законом от 02.01.2000 № 29-ФЗ «О качестве и безопасности пищевых продуктов»;</w:t>
      </w:r>
    </w:p>
    <w:p w14:paraId="5C5A2DD6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- Федеральным закон от 30.03.1999 № 52-ФЗ «О санитарно-эпидемиологическом благополучии населения»;</w:t>
      </w:r>
    </w:p>
    <w:p w14:paraId="0A9D470F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- СанПиН 2.3.2.1324-03 «Гигиенические требования к срокам годности и условиям хранения пищевых продуктов»;</w:t>
      </w:r>
    </w:p>
    <w:p w14:paraId="4EBBB588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- СанПиН 2.3.2.1078-01 «Гигиенические требования к безопасности и пищевой ценности пищевых продуктов»;</w:t>
      </w:r>
    </w:p>
    <w:p w14:paraId="12300D42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-Техническими регламентами Таможенного союза, утвержденными решениями Комиссии таможенного союза, за исключением требований к отдельным видам продукции, процессам их производства, хранения, перевозки, реализации и утилизации, в отношении которых технические регламенты еще не вступили в силу на территории Российской Федерации:</w:t>
      </w:r>
    </w:p>
    <w:p w14:paraId="58795133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- ТР ТС 021/2011 «О безопасности пищевой продукции»;</w:t>
      </w:r>
    </w:p>
    <w:p w14:paraId="412D0285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- ТР ТС 022/2011 «Пищевая продукция в части ее маркировки»;</w:t>
      </w:r>
    </w:p>
    <w:p w14:paraId="76C67EDB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- ТР ТС 005/2011 «О безопасности упаковки»;</w:t>
      </w:r>
    </w:p>
    <w:p w14:paraId="37FD8FE5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- Иными нормативными правовыми актами, нормативными и техническими документами, устанавливающими требования к качеству такого вида товаров.</w:t>
      </w:r>
    </w:p>
    <w:p w14:paraId="1586133E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4.2. Поставляемый товар должен быть расфасован и упакован в материалы, разрешенные для контакта с пищевыми продуктами, такими способами, которые позволяют обеспечить сохранность их качества и безопасность при хранении, транспортировке и реализации. Транспортная упаковка товара обеспечивает сохранность товара при транспортировке, хранении и погрузочно-разгрузочных работах.</w:t>
      </w:r>
    </w:p>
    <w:p w14:paraId="539CFD33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lastRenderedPageBreak/>
        <w:t xml:space="preserve">4.3. Каждая единица транспортной и потребительской тары (упаковки) должна содержать необходимую маркировку. Маркировка должна соответствовать требованиям Национального стандарта РФ «Продукты пищевые. Информация для потребителя. Общие требования», технического регламента Таможенного союза «Пищевая продукция в части ее маркировки» (ТР ТС 022/2011). </w:t>
      </w:r>
    </w:p>
    <w:p w14:paraId="48AA78E6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4.4. Качество и безопасность поставляемой продукции должно подтверждаться документами: сертификатами соответствия или декларациями о соответствии, а также иными документами, предусмотренными действующим законодательством Российской Федерации.</w:t>
      </w:r>
    </w:p>
    <w:p w14:paraId="4EECF48F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/>
          <w:sz w:val="22"/>
          <w:szCs w:val="22"/>
          <w:lang w:val="ru-RU" w:eastAsia="ar-SA"/>
        </w:rPr>
        <w:t>5. Требования к сроку и (или) объему предоставления гарантий качества товаров:</w:t>
      </w:r>
    </w:p>
    <w:p w14:paraId="736EE617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5.1. В случае, если при передаче или до начала использования товара выявиться его ненадлежащее качество, Заказчик вправе потребовать от Поставщика безвозмездного устранения недостатков товара или его замены в срок, установленный Заказчиком.</w:t>
      </w:r>
    </w:p>
    <w:p w14:paraId="007DFFE3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5.2. Наличие недостатков и сроки их устранения фиксируются Сторонами в двухстороннем акте выявленных недостатков.</w:t>
      </w:r>
    </w:p>
    <w:p w14:paraId="7CCE60EE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 xml:space="preserve">5.3. Остаточный срок годности: не менее 85% от установленного производителем. </w:t>
      </w:r>
    </w:p>
    <w:p w14:paraId="146996E1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/>
          <w:sz w:val="22"/>
          <w:szCs w:val="22"/>
          <w:lang w:val="ru-RU" w:eastAsia="ar-SA"/>
        </w:rPr>
        <w:t>6. Требования к условиям поставки товара, отгрузке товара:</w:t>
      </w:r>
    </w:p>
    <w:p w14:paraId="31CE03E4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6.1. Поставка осуществляется по заявке, в которой указывается количество товара. Заявки направляются по почте, факсу, телефонограммой либо другим приемлемым для обеих сторон способом (телефонная связь).</w:t>
      </w:r>
    </w:p>
    <w:p w14:paraId="4778069D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6.2. Право собственности на товар переходит к Заказчику с момента доставки товара Заказчику и принятия его путем подписания товарно-транспортной накладной или УПД.</w:t>
      </w:r>
    </w:p>
    <w:p w14:paraId="62A28522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6.3. При приеме товара Заказчик проверяет его соответствие сведениям, указанным в счете-фактуре и других сопроводительных документах по наименованию, количеству и качеству.</w:t>
      </w:r>
    </w:p>
    <w:p w14:paraId="0FDA49DD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6.4. Товар должен сопровождаться следующими документами:</w:t>
      </w:r>
    </w:p>
    <w:p w14:paraId="445054F6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– товарная накладная (ТОРГ-12) или УПД (оригиналы);</w:t>
      </w:r>
    </w:p>
    <w:p w14:paraId="58D84B9D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– счет на оплату (оригиналы);</w:t>
      </w:r>
    </w:p>
    <w:p w14:paraId="7CD9B59A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– счет-фактура или УПД (оригиналы);</w:t>
      </w:r>
    </w:p>
    <w:p w14:paraId="4718C08B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– копия сертификата соответствия или декларации соответствия.</w:t>
      </w:r>
    </w:p>
    <w:p w14:paraId="1B9F680B" w14:textId="77777777" w:rsidR="00C1484F" w:rsidRPr="00C1484F" w:rsidRDefault="00C1484F" w:rsidP="00C1484F">
      <w:pPr>
        <w:suppressAutoHyphens/>
        <w:ind w:firstLine="709"/>
        <w:jc w:val="both"/>
        <w:rPr>
          <w:rFonts w:ascii="Times New Roman" w:eastAsia="Calibri" w:hAnsi="Times New Roman"/>
          <w:bCs/>
          <w:sz w:val="22"/>
          <w:szCs w:val="22"/>
          <w:lang w:val="ru-RU" w:eastAsia="ar-SA"/>
        </w:rPr>
      </w:pPr>
      <w:r w:rsidRPr="00C1484F">
        <w:rPr>
          <w:rFonts w:ascii="Times New Roman" w:eastAsia="Calibri" w:hAnsi="Times New Roman"/>
          <w:bCs/>
          <w:sz w:val="22"/>
          <w:szCs w:val="22"/>
          <w:lang w:val="ru-RU" w:eastAsia="ar-SA"/>
        </w:rPr>
        <w:t>6.5. По окончании поставки товара в полном объеме на основании товарно-транспортных накладных Поставщик и Заказчик подписывают акт сверки.</w:t>
      </w:r>
    </w:p>
    <w:p w14:paraId="6F78CD8E" w14:textId="30DC7ADA" w:rsidR="00736F95" w:rsidRPr="00C1484F" w:rsidRDefault="00736F95" w:rsidP="00C1484F">
      <w:pPr>
        <w:ind w:firstLine="709"/>
        <w:jc w:val="both"/>
        <w:rPr>
          <w:rFonts w:ascii="Times New Roman" w:hAnsi="Times New Roman"/>
          <w:b/>
          <w:bCs/>
          <w:sz w:val="22"/>
          <w:szCs w:val="22"/>
          <w:lang w:val="ru-RU"/>
        </w:rPr>
      </w:pPr>
    </w:p>
    <w:sectPr w:rsidR="00736F95" w:rsidRPr="00C1484F">
      <w:pgSz w:w="11906" w:h="16838"/>
      <w:pgMar w:top="568" w:right="706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B42A52" w14:textId="77777777" w:rsidR="001523DA" w:rsidRDefault="001523DA">
      <w:r>
        <w:separator/>
      </w:r>
    </w:p>
  </w:endnote>
  <w:endnote w:type="continuationSeparator" w:id="0">
    <w:p w14:paraId="778D3984" w14:textId="77777777" w:rsidR="001523DA" w:rsidRDefault="00152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342156" w14:textId="77777777" w:rsidR="001523DA" w:rsidRDefault="001523DA">
      <w:r>
        <w:separator/>
      </w:r>
    </w:p>
  </w:footnote>
  <w:footnote w:type="continuationSeparator" w:id="0">
    <w:p w14:paraId="24E91831" w14:textId="77777777" w:rsidR="001523DA" w:rsidRDefault="00152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9413B"/>
    <w:multiLevelType w:val="hybridMultilevel"/>
    <w:tmpl w:val="60BC7F68"/>
    <w:lvl w:ilvl="0" w:tplc="2D2A03BC">
      <w:start w:val="2"/>
      <w:numFmt w:val="decimal"/>
      <w:lvlText w:val="%1."/>
      <w:lvlJc w:val="left"/>
      <w:pPr>
        <w:ind w:left="720" w:hanging="360"/>
      </w:pPr>
      <w:rPr>
        <w:b/>
        <w:bCs w:val="0"/>
        <w:i w:val="0"/>
        <w:iCs/>
      </w:rPr>
    </w:lvl>
    <w:lvl w:ilvl="1" w:tplc="B6926DF2">
      <w:start w:val="1"/>
      <w:numFmt w:val="lowerLetter"/>
      <w:lvlText w:val="%2."/>
      <w:lvlJc w:val="left"/>
      <w:pPr>
        <w:ind w:left="1440" w:hanging="360"/>
      </w:pPr>
    </w:lvl>
    <w:lvl w:ilvl="2" w:tplc="761A3D92">
      <w:start w:val="1"/>
      <w:numFmt w:val="lowerRoman"/>
      <w:lvlText w:val="%3."/>
      <w:lvlJc w:val="right"/>
      <w:pPr>
        <w:ind w:left="2160" w:hanging="180"/>
      </w:pPr>
    </w:lvl>
    <w:lvl w:ilvl="3" w:tplc="990C00B0">
      <w:start w:val="1"/>
      <w:numFmt w:val="decimal"/>
      <w:lvlText w:val="%4."/>
      <w:lvlJc w:val="left"/>
      <w:pPr>
        <w:ind w:left="2880" w:hanging="360"/>
      </w:pPr>
    </w:lvl>
    <w:lvl w:ilvl="4" w:tplc="996AEF44">
      <w:start w:val="1"/>
      <w:numFmt w:val="lowerLetter"/>
      <w:lvlText w:val="%5."/>
      <w:lvlJc w:val="left"/>
      <w:pPr>
        <w:ind w:left="3600" w:hanging="360"/>
      </w:pPr>
    </w:lvl>
    <w:lvl w:ilvl="5" w:tplc="CA166356">
      <w:start w:val="1"/>
      <w:numFmt w:val="lowerRoman"/>
      <w:lvlText w:val="%6."/>
      <w:lvlJc w:val="right"/>
      <w:pPr>
        <w:ind w:left="4320" w:hanging="180"/>
      </w:pPr>
    </w:lvl>
    <w:lvl w:ilvl="6" w:tplc="6BFAED04">
      <w:start w:val="1"/>
      <w:numFmt w:val="decimal"/>
      <w:lvlText w:val="%7."/>
      <w:lvlJc w:val="left"/>
      <w:pPr>
        <w:ind w:left="5040" w:hanging="360"/>
      </w:pPr>
    </w:lvl>
    <w:lvl w:ilvl="7" w:tplc="76D4FEE6">
      <w:start w:val="1"/>
      <w:numFmt w:val="lowerLetter"/>
      <w:lvlText w:val="%8."/>
      <w:lvlJc w:val="left"/>
      <w:pPr>
        <w:ind w:left="5760" w:hanging="360"/>
      </w:pPr>
    </w:lvl>
    <w:lvl w:ilvl="8" w:tplc="433A5D9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63C88"/>
    <w:multiLevelType w:val="hybridMultilevel"/>
    <w:tmpl w:val="D16010D4"/>
    <w:lvl w:ilvl="0" w:tplc="F574063A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sz w:val="22"/>
      </w:rPr>
    </w:lvl>
    <w:lvl w:ilvl="1" w:tplc="6150B482">
      <w:start w:val="1"/>
      <w:numFmt w:val="lowerLetter"/>
      <w:lvlText w:val="%2."/>
      <w:lvlJc w:val="left"/>
      <w:pPr>
        <w:ind w:left="1440" w:hanging="360"/>
      </w:pPr>
    </w:lvl>
    <w:lvl w:ilvl="2" w:tplc="63F65B28">
      <w:start w:val="1"/>
      <w:numFmt w:val="lowerRoman"/>
      <w:lvlText w:val="%3."/>
      <w:lvlJc w:val="right"/>
      <w:pPr>
        <w:ind w:left="2160" w:hanging="180"/>
      </w:pPr>
    </w:lvl>
    <w:lvl w:ilvl="3" w:tplc="6C486BBA">
      <w:start w:val="1"/>
      <w:numFmt w:val="decimal"/>
      <w:lvlText w:val="%4."/>
      <w:lvlJc w:val="left"/>
      <w:pPr>
        <w:ind w:left="2880" w:hanging="360"/>
      </w:pPr>
    </w:lvl>
    <w:lvl w:ilvl="4" w:tplc="334C5E94">
      <w:start w:val="1"/>
      <w:numFmt w:val="lowerLetter"/>
      <w:lvlText w:val="%5."/>
      <w:lvlJc w:val="left"/>
      <w:pPr>
        <w:ind w:left="3600" w:hanging="360"/>
      </w:pPr>
    </w:lvl>
    <w:lvl w:ilvl="5" w:tplc="D7EE579C">
      <w:start w:val="1"/>
      <w:numFmt w:val="lowerRoman"/>
      <w:lvlText w:val="%6."/>
      <w:lvlJc w:val="right"/>
      <w:pPr>
        <w:ind w:left="4320" w:hanging="180"/>
      </w:pPr>
    </w:lvl>
    <w:lvl w:ilvl="6" w:tplc="59D0194A">
      <w:start w:val="1"/>
      <w:numFmt w:val="decimal"/>
      <w:lvlText w:val="%7."/>
      <w:lvlJc w:val="left"/>
      <w:pPr>
        <w:ind w:left="5040" w:hanging="360"/>
      </w:pPr>
    </w:lvl>
    <w:lvl w:ilvl="7" w:tplc="821039BE">
      <w:start w:val="1"/>
      <w:numFmt w:val="lowerLetter"/>
      <w:lvlText w:val="%8."/>
      <w:lvlJc w:val="left"/>
      <w:pPr>
        <w:ind w:left="5760" w:hanging="360"/>
      </w:pPr>
    </w:lvl>
    <w:lvl w:ilvl="8" w:tplc="AB7E9F8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85138"/>
    <w:multiLevelType w:val="multilevel"/>
    <w:tmpl w:val="3B7A088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1DA046E1"/>
    <w:multiLevelType w:val="hybridMultilevel"/>
    <w:tmpl w:val="BE68280E"/>
    <w:lvl w:ilvl="0" w:tplc="F9B0866C">
      <w:start w:val="1"/>
      <w:numFmt w:val="bullet"/>
      <w:lvlText w:val="-"/>
      <w:lvlJc w:val="left"/>
      <w:pPr>
        <w:tabs>
          <w:tab w:val="num" w:pos="941"/>
        </w:tabs>
        <w:ind w:left="20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1" w:tplc="5D84F146">
      <w:start w:val="1"/>
      <w:numFmt w:val="bullet"/>
      <w:lvlText w:val="-"/>
      <w:lvlJc w:val="left"/>
      <w:pPr>
        <w:tabs>
          <w:tab w:val="left" w:pos="941"/>
          <w:tab w:val="num" w:pos="1661"/>
        </w:tabs>
        <w:ind w:left="92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2" w:tplc="93F6BA52">
      <w:start w:val="1"/>
      <w:numFmt w:val="bullet"/>
      <w:lvlText w:val="-"/>
      <w:lvlJc w:val="left"/>
      <w:pPr>
        <w:tabs>
          <w:tab w:val="left" w:pos="941"/>
          <w:tab w:val="num" w:pos="2381"/>
        </w:tabs>
        <w:ind w:left="164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3" w:tplc="4D2CFE48">
      <w:start w:val="1"/>
      <w:numFmt w:val="bullet"/>
      <w:lvlText w:val="-"/>
      <w:lvlJc w:val="left"/>
      <w:pPr>
        <w:tabs>
          <w:tab w:val="left" w:pos="941"/>
          <w:tab w:val="num" w:pos="3101"/>
        </w:tabs>
        <w:ind w:left="236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4" w:tplc="9DFEADE8">
      <w:start w:val="1"/>
      <w:numFmt w:val="bullet"/>
      <w:lvlText w:val="-"/>
      <w:lvlJc w:val="left"/>
      <w:pPr>
        <w:tabs>
          <w:tab w:val="left" w:pos="941"/>
          <w:tab w:val="num" w:pos="3821"/>
        </w:tabs>
        <w:ind w:left="308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5" w:tplc="1B0634C4">
      <w:start w:val="1"/>
      <w:numFmt w:val="bullet"/>
      <w:lvlText w:val="-"/>
      <w:lvlJc w:val="left"/>
      <w:pPr>
        <w:tabs>
          <w:tab w:val="left" w:pos="941"/>
          <w:tab w:val="num" w:pos="4541"/>
        </w:tabs>
        <w:ind w:left="380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6" w:tplc="AF98D7A2">
      <w:start w:val="1"/>
      <w:numFmt w:val="bullet"/>
      <w:lvlText w:val="-"/>
      <w:lvlJc w:val="left"/>
      <w:pPr>
        <w:tabs>
          <w:tab w:val="left" w:pos="941"/>
          <w:tab w:val="num" w:pos="5261"/>
        </w:tabs>
        <w:ind w:left="452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7" w:tplc="E03A9BB0">
      <w:start w:val="1"/>
      <w:numFmt w:val="bullet"/>
      <w:lvlText w:val="-"/>
      <w:lvlJc w:val="left"/>
      <w:pPr>
        <w:tabs>
          <w:tab w:val="left" w:pos="941"/>
          <w:tab w:val="num" w:pos="5981"/>
        </w:tabs>
        <w:ind w:left="524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8" w:tplc="3D9CD70A">
      <w:start w:val="1"/>
      <w:numFmt w:val="bullet"/>
      <w:lvlText w:val="-"/>
      <w:lvlJc w:val="left"/>
      <w:pPr>
        <w:tabs>
          <w:tab w:val="left" w:pos="941"/>
          <w:tab w:val="num" w:pos="6701"/>
        </w:tabs>
        <w:ind w:left="596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</w:abstractNum>
  <w:abstractNum w:abstractNumId="4" w15:restartNumberingAfterBreak="0">
    <w:nsid w:val="2128303C"/>
    <w:multiLevelType w:val="multilevel"/>
    <w:tmpl w:val="D498873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5" w15:restartNumberingAfterBreak="0">
    <w:nsid w:val="23BA5C54"/>
    <w:multiLevelType w:val="multilevel"/>
    <w:tmpl w:val="A5461ACE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789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8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149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4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0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0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69" w:hanging="1800"/>
      </w:pPr>
      <w:rPr>
        <w:rFonts w:cs="Times New Roman"/>
      </w:rPr>
    </w:lvl>
  </w:abstractNum>
  <w:abstractNum w:abstractNumId="6" w15:restartNumberingAfterBreak="0">
    <w:nsid w:val="24AB79C2"/>
    <w:multiLevelType w:val="hybridMultilevel"/>
    <w:tmpl w:val="923A26F0"/>
    <w:lvl w:ilvl="0" w:tplc="3682610A">
      <w:numFmt w:val="bullet"/>
      <w:lvlText w:val="*"/>
      <w:lvlJc w:val="left"/>
    </w:lvl>
    <w:lvl w:ilvl="1" w:tplc="42E4A5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2E0E0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0EC3B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D5A63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7E5F4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4A2C6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9EB8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9E9A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2DD62C62"/>
    <w:multiLevelType w:val="hybridMultilevel"/>
    <w:tmpl w:val="ACBC1BA0"/>
    <w:lvl w:ilvl="0" w:tplc="0D2474BE">
      <w:start w:val="1"/>
      <w:numFmt w:val="bullet"/>
      <w:lvlText w:val="-"/>
      <w:lvlJc w:val="left"/>
      <w:pPr>
        <w:tabs>
          <w:tab w:val="num" w:pos="941"/>
        </w:tabs>
        <w:ind w:left="20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1" w:tplc="339A1D4E">
      <w:start w:val="1"/>
      <w:numFmt w:val="bullet"/>
      <w:lvlText w:val="-"/>
      <w:lvlJc w:val="left"/>
      <w:pPr>
        <w:tabs>
          <w:tab w:val="left" w:pos="941"/>
          <w:tab w:val="num" w:pos="1661"/>
        </w:tabs>
        <w:ind w:left="92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2" w:tplc="A59CE420">
      <w:start w:val="1"/>
      <w:numFmt w:val="bullet"/>
      <w:lvlText w:val="-"/>
      <w:lvlJc w:val="left"/>
      <w:pPr>
        <w:tabs>
          <w:tab w:val="left" w:pos="941"/>
          <w:tab w:val="num" w:pos="2381"/>
        </w:tabs>
        <w:ind w:left="164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3" w:tplc="3DF89E76">
      <w:start w:val="1"/>
      <w:numFmt w:val="bullet"/>
      <w:lvlText w:val="-"/>
      <w:lvlJc w:val="left"/>
      <w:pPr>
        <w:tabs>
          <w:tab w:val="left" w:pos="941"/>
          <w:tab w:val="num" w:pos="3101"/>
        </w:tabs>
        <w:ind w:left="236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4" w:tplc="88B02966">
      <w:start w:val="1"/>
      <w:numFmt w:val="bullet"/>
      <w:lvlText w:val="-"/>
      <w:lvlJc w:val="left"/>
      <w:pPr>
        <w:tabs>
          <w:tab w:val="left" w:pos="941"/>
          <w:tab w:val="num" w:pos="3821"/>
        </w:tabs>
        <w:ind w:left="308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5" w:tplc="82CC4738">
      <w:start w:val="1"/>
      <w:numFmt w:val="bullet"/>
      <w:lvlText w:val="-"/>
      <w:lvlJc w:val="left"/>
      <w:pPr>
        <w:tabs>
          <w:tab w:val="left" w:pos="941"/>
          <w:tab w:val="num" w:pos="4541"/>
        </w:tabs>
        <w:ind w:left="380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6" w:tplc="921483CE">
      <w:start w:val="1"/>
      <w:numFmt w:val="bullet"/>
      <w:lvlText w:val="-"/>
      <w:lvlJc w:val="left"/>
      <w:pPr>
        <w:tabs>
          <w:tab w:val="left" w:pos="941"/>
          <w:tab w:val="num" w:pos="5261"/>
        </w:tabs>
        <w:ind w:left="452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7" w:tplc="FF52AA86">
      <w:start w:val="1"/>
      <w:numFmt w:val="bullet"/>
      <w:lvlText w:val="-"/>
      <w:lvlJc w:val="left"/>
      <w:pPr>
        <w:tabs>
          <w:tab w:val="left" w:pos="941"/>
          <w:tab w:val="num" w:pos="5981"/>
        </w:tabs>
        <w:ind w:left="524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  <w:lvl w:ilvl="8" w:tplc="7750A4C8">
      <w:start w:val="1"/>
      <w:numFmt w:val="bullet"/>
      <w:lvlText w:val="-"/>
      <w:lvlJc w:val="left"/>
      <w:pPr>
        <w:tabs>
          <w:tab w:val="left" w:pos="941"/>
          <w:tab w:val="num" w:pos="6701"/>
        </w:tabs>
        <w:ind w:left="5961" w:firstLine="539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17"/>
        <w:szCs w:val="17"/>
        <w:highlight w:val="none"/>
        <w:vertAlign w:val="baseline"/>
      </w:rPr>
    </w:lvl>
  </w:abstractNum>
  <w:abstractNum w:abstractNumId="8" w15:restartNumberingAfterBreak="0">
    <w:nsid w:val="4204597B"/>
    <w:multiLevelType w:val="hybridMultilevel"/>
    <w:tmpl w:val="0B46B936"/>
    <w:lvl w:ilvl="0" w:tplc="D15C5F0A">
      <w:start w:val="1"/>
      <w:numFmt w:val="bullet"/>
      <w:lvlText w:val=""/>
      <w:lvlJc w:val="left"/>
      <w:pPr>
        <w:ind w:left="1429" w:hanging="360"/>
      </w:pPr>
      <w:rPr>
        <w:rFonts w:ascii="Wingdings" w:hAnsi="Wingdings"/>
      </w:rPr>
    </w:lvl>
    <w:lvl w:ilvl="1" w:tplc="6BF887C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AC0AA13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96C819B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8AA20AC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206AE04C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50E2484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664ABFA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ABBA96F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9" w15:restartNumberingAfterBreak="0">
    <w:nsid w:val="4E246E01"/>
    <w:multiLevelType w:val="hybridMultilevel"/>
    <w:tmpl w:val="D9288B16"/>
    <w:lvl w:ilvl="0" w:tplc="633ED0D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  <w:lvl w:ilvl="1" w:tplc="D23A8F0A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imes New Roman"/>
      </w:rPr>
    </w:lvl>
    <w:lvl w:ilvl="2" w:tplc="08006BAA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 w:tplc="BB703E9C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 w:tplc="44504172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imes New Roman"/>
      </w:rPr>
    </w:lvl>
    <w:lvl w:ilvl="5" w:tplc="010A193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 w:tplc="2E64009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 w:tplc="C9FA347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imes New Roman"/>
      </w:rPr>
    </w:lvl>
    <w:lvl w:ilvl="8" w:tplc="740A1B20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10" w15:restartNumberingAfterBreak="0">
    <w:nsid w:val="5A4F4C53"/>
    <w:multiLevelType w:val="hybridMultilevel"/>
    <w:tmpl w:val="C2D6018C"/>
    <w:lvl w:ilvl="0" w:tplc="9188A5AE">
      <w:start w:val="1"/>
      <w:numFmt w:val="decimal"/>
      <w:lvlText w:val="%1."/>
      <w:lvlJc w:val="left"/>
      <w:pPr>
        <w:ind w:left="720" w:hanging="360"/>
      </w:pPr>
    </w:lvl>
    <w:lvl w:ilvl="1" w:tplc="758A96C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EB441884">
      <w:start w:val="1"/>
      <w:numFmt w:val="decimal"/>
      <w:pStyle w:val="3"/>
      <w:lvlText w:val="%3."/>
      <w:lvlJc w:val="left"/>
      <w:pPr>
        <w:tabs>
          <w:tab w:val="left" w:pos="2160"/>
        </w:tabs>
        <w:ind w:left="2160" w:hanging="360"/>
      </w:pPr>
    </w:lvl>
    <w:lvl w:ilvl="3" w:tplc="011873C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71A73D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552495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3278742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90E66794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10FAC644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676962C2"/>
    <w:multiLevelType w:val="hybridMultilevel"/>
    <w:tmpl w:val="F3000A74"/>
    <w:lvl w:ilvl="0" w:tplc="4F560C1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i w:val="0"/>
        <w:color w:val="000000"/>
      </w:rPr>
    </w:lvl>
    <w:lvl w:ilvl="1" w:tplc="4406E7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392BEB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B1E53B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ED8EF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7B6DA2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BFAAB0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B488EB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AAC56D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96B7DD1"/>
    <w:multiLevelType w:val="hybridMultilevel"/>
    <w:tmpl w:val="39EEC2EE"/>
    <w:lvl w:ilvl="0" w:tplc="AD6229B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B218CC1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8CC49E3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EBFE0A6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B73E400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0DE45FE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EABE3A4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2A4D77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B888DD3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6E0451EC"/>
    <w:multiLevelType w:val="hybridMultilevel"/>
    <w:tmpl w:val="27901DB0"/>
    <w:lvl w:ilvl="0" w:tplc="4DFC4CDC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  <w:lvl w:ilvl="1" w:tplc="E326ED2E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imes New Roman"/>
      </w:rPr>
    </w:lvl>
    <w:lvl w:ilvl="2" w:tplc="AF6C6070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 w:tplc="31225E6A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 w:tplc="7772B2E2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imes New Roman"/>
      </w:rPr>
    </w:lvl>
    <w:lvl w:ilvl="5" w:tplc="279866D0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 w:tplc="A1EC8394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 w:tplc="2744D870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imes New Roman"/>
      </w:rPr>
    </w:lvl>
    <w:lvl w:ilvl="8" w:tplc="02387B00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14" w15:restartNumberingAfterBreak="0">
    <w:nsid w:val="714D71A3"/>
    <w:multiLevelType w:val="multilevel"/>
    <w:tmpl w:val="D0DCFFC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5" w15:restartNumberingAfterBreak="0">
    <w:nsid w:val="74A36E7B"/>
    <w:multiLevelType w:val="hybridMultilevel"/>
    <w:tmpl w:val="52ACEE7A"/>
    <w:lvl w:ilvl="0" w:tplc="838AC4F8">
      <w:start w:val="1"/>
      <w:numFmt w:val="decimal"/>
      <w:lvlText w:val="%1."/>
      <w:lvlJc w:val="left"/>
      <w:pPr>
        <w:ind w:left="720" w:hanging="360"/>
      </w:pPr>
    </w:lvl>
    <w:lvl w:ilvl="1" w:tplc="0CC0A146">
      <w:start w:val="1"/>
      <w:numFmt w:val="lowerLetter"/>
      <w:lvlText w:val="%2."/>
      <w:lvlJc w:val="left"/>
      <w:pPr>
        <w:ind w:left="1440" w:hanging="360"/>
      </w:pPr>
    </w:lvl>
    <w:lvl w:ilvl="2" w:tplc="6A40A85E">
      <w:start w:val="1"/>
      <w:numFmt w:val="lowerRoman"/>
      <w:lvlText w:val="%3."/>
      <w:lvlJc w:val="right"/>
      <w:pPr>
        <w:ind w:left="2160" w:hanging="180"/>
      </w:pPr>
    </w:lvl>
    <w:lvl w:ilvl="3" w:tplc="BA6E833E">
      <w:start w:val="1"/>
      <w:numFmt w:val="decimal"/>
      <w:lvlText w:val="%4."/>
      <w:lvlJc w:val="left"/>
      <w:pPr>
        <w:ind w:left="2880" w:hanging="360"/>
      </w:pPr>
    </w:lvl>
    <w:lvl w:ilvl="4" w:tplc="662AD9EA">
      <w:start w:val="1"/>
      <w:numFmt w:val="lowerLetter"/>
      <w:lvlText w:val="%5."/>
      <w:lvlJc w:val="left"/>
      <w:pPr>
        <w:ind w:left="3600" w:hanging="360"/>
      </w:pPr>
    </w:lvl>
    <w:lvl w:ilvl="5" w:tplc="85F468F2">
      <w:start w:val="1"/>
      <w:numFmt w:val="lowerRoman"/>
      <w:lvlText w:val="%6."/>
      <w:lvlJc w:val="right"/>
      <w:pPr>
        <w:ind w:left="4320" w:hanging="180"/>
      </w:pPr>
    </w:lvl>
    <w:lvl w:ilvl="6" w:tplc="7220BB24">
      <w:start w:val="1"/>
      <w:numFmt w:val="decimal"/>
      <w:lvlText w:val="%7."/>
      <w:lvlJc w:val="left"/>
      <w:pPr>
        <w:ind w:left="5040" w:hanging="360"/>
      </w:pPr>
    </w:lvl>
    <w:lvl w:ilvl="7" w:tplc="EBC687FE">
      <w:start w:val="1"/>
      <w:numFmt w:val="lowerLetter"/>
      <w:lvlText w:val="%8."/>
      <w:lvlJc w:val="left"/>
      <w:pPr>
        <w:ind w:left="5760" w:hanging="360"/>
      </w:pPr>
    </w:lvl>
    <w:lvl w:ilvl="8" w:tplc="8B861D5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B0436F"/>
    <w:multiLevelType w:val="hybridMultilevel"/>
    <w:tmpl w:val="8594F5EC"/>
    <w:lvl w:ilvl="0" w:tplc="FE2A147E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  <w:lvl w:ilvl="1" w:tplc="6FC0A82A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imes New Roman"/>
      </w:rPr>
    </w:lvl>
    <w:lvl w:ilvl="2" w:tplc="D00E4460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 w:tplc="8ABA71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 w:tplc="2B8CEE96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imes New Roman"/>
      </w:rPr>
    </w:lvl>
    <w:lvl w:ilvl="5" w:tplc="B5983A8C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 w:tplc="65828B4E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 w:tplc="9C446220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imes New Roman"/>
      </w:rPr>
    </w:lvl>
    <w:lvl w:ilvl="8" w:tplc="E22C47CC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  <w:lvlOverride w:ilvl="0">
      <w:lvl w:ilvl="0" w:tplc="3682610A">
        <w:start w:val="65535"/>
        <w:numFmt w:val="bullet"/>
        <w:lvlText w:val="•"/>
        <w:legacy w:legacy="1" w:legacySpace="0" w:legacyIndent="0"/>
        <w:lvlJc w:val="left"/>
        <w:rPr>
          <w:rFonts w:ascii="Times New Roman" w:hAnsi="Times New Roman" w:cs="Times New Roman"/>
        </w:rPr>
      </w:lvl>
    </w:lvlOverride>
  </w:num>
  <w:num w:numId="4">
    <w:abstractNumId w:val="8"/>
  </w:num>
  <w:num w:numId="5">
    <w:abstractNumId w:val="11"/>
  </w:num>
  <w:num w:numId="6">
    <w:abstractNumId w:val="4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9"/>
  </w:num>
  <w:num w:numId="10">
    <w:abstractNumId w:val="16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3"/>
  </w:num>
  <w:num w:numId="14">
    <w:abstractNumId w:val="7"/>
  </w:num>
  <w:num w:numId="15">
    <w:abstractNumId w:val="7"/>
    <w:lvlOverride w:ilvl="0">
      <w:lvl w:ilvl="0" w:tplc="0D2474BE">
        <w:start w:val="1"/>
        <w:numFmt w:val="bullet"/>
        <w:lvlText w:val="-"/>
        <w:lvlJc w:val="left"/>
        <w:pPr>
          <w:tabs>
            <w:tab w:val="num" w:pos="955"/>
          </w:tabs>
          <w:ind w:left="215" w:firstLine="525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color w:val="000000"/>
          <w:spacing w:val="0"/>
          <w:position w:val="0"/>
          <w:sz w:val="17"/>
          <w:szCs w:val="17"/>
          <w:highlight w:val="none"/>
          <w:vertAlign w:val="baseline"/>
        </w:rPr>
      </w:lvl>
    </w:lvlOverride>
    <w:lvlOverride w:ilvl="1">
      <w:lvl w:ilvl="1" w:tplc="339A1D4E">
        <w:start w:val="1"/>
        <w:numFmt w:val="bullet"/>
        <w:lvlText w:val="-"/>
        <w:lvlJc w:val="left"/>
        <w:pPr>
          <w:tabs>
            <w:tab w:val="left" w:pos="955"/>
            <w:tab w:val="num" w:pos="1675"/>
          </w:tabs>
          <w:ind w:left="935" w:firstLine="525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color w:val="000000"/>
          <w:spacing w:val="0"/>
          <w:position w:val="0"/>
          <w:sz w:val="17"/>
          <w:szCs w:val="17"/>
          <w:highlight w:val="none"/>
          <w:vertAlign w:val="baseline"/>
        </w:rPr>
      </w:lvl>
    </w:lvlOverride>
    <w:lvlOverride w:ilvl="2">
      <w:lvl w:ilvl="2" w:tplc="A59CE420">
        <w:start w:val="1"/>
        <w:numFmt w:val="bullet"/>
        <w:lvlText w:val="-"/>
        <w:lvlJc w:val="left"/>
        <w:pPr>
          <w:tabs>
            <w:tab w:val="left" w:pos="955"/>
            <w:tab w:val="num" w:pos="2395"/>
          </w:tabs>
          <w:ind w:left="1655" w:firstLine="525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color w:val="000000"/>
          <w:spacing w:val="0"/>
          <w:position w:val="0"/>
          <w:sz w:val="17"/>
          <w:szCs w:val="17"/>
          <w:highlight w:val="none"/>
          <w:vertAlign w:val="baseline"/>
        </w:rPr>
      </w:lvl>
    </w:lvlOverride>
    <w:lvlOverride w:ilvl="3">
      <w:lvl w:ilvl="3" w:tplc="3DF89E76">
        <w:start w:val="1"/>
        <w:numFmt w:val="bullet"/>
        <w:lvlText w:val="-"/>
        <w:lvlJc w:val="left"/>
        <w:pPr>
          <w:tabs>
            <w:tab w:val="left" w:pos="955"/>
            <w:tab w:val="num" w:pos="3115"/>
          </w:tabs>
          <w:ind w:left="2375" w:firstLine="525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color w:val="000000"/>
          <w:spacing w:val="0"/>
          <w:position w:val="0"/>
          <w:sz w:val="17"/>
          <w:szCs w:val="17"/>
          <w:highlight w:val="none"/>
          <w:vertAlign w:val="baseline"/>
        </w:rPr>
      </w:lvl>
    </w:lvlOverride>
    <w:lvlOverride w:ilvl="4">
      <w:lvl w:ilvl="4" w:tplc="88B02966">
        <w:start w:val="1"/>
        <w:numFmt w:val="bullet"/>
        <w:lvlText w:val="-"/>
        <w:lvlJc w:val="left"/>
        <w:pPr>
          <w:tabs>
            <w:tab w:val="left" w:pos="955"/>
            <w:tab w:val="num" w:pos="3835"/>
          </w:tabs>
          <w:ind w:left="3095" w:firstLine="525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color w:val="000000"/>
          <w:spacing w:val="0"/>
          <w:position w:val="0"/>
          <w:sz w:val="17"/>
          <w:szCs w:val="17"/>
          <w:highlight w:val="none"/>
          <w:vertAlign w:val="baseline"/>
        </w:rPr>
      </w:lvl>
    </w:lvlOverride>
    <w:lvlOverride w:ilvl="5">
      <w:lvl w:ilvl="5" w:tplc="82CC4738">
        <w:start w:val="1"/>
        <w:numFmt w:val="bullet"/>
        <w:lvlText w:val="-"/>
        <w:lvlJc w:val="left"/>
        <w:pPr>
          <w:tabs>
            <w:tab w:val="left" w:pos="955"/>
            <w:tab w:val="num" w:pos="4555"/>
          </w:tabs>
          <w:ind w:left="3815" w:firstLine="525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color w:val="000000"/>
          <w:spacing w:val="0"/>
          <w:position w:val="0"/>
          <w:sz w:val="17"/>
          <w:szCs w:val="17"/>
          <w:highlight w:val="none"/>
          <w:vertAlign w:val="baseline"/>
        </w:rPr>
      </w:lvl>
    </w:lvlOverride>
    <w:lvlOverride w:ilvl="6">
      <w:lvl w:ilvl="6" w:tplc="921483CE">
        <w:start w:val="1"/>
        <w:numFmt w:val="bullet"/>
        <w:lvlText w:val="-"/>
        <w:lvlJc w:val="left"/>
        <w:pPr>
          <w:tabs>
            <w:tab w:val="left" w:pos="955"/>
            <w:tab w:val="num" w:pos="5275"/>
          </w:tabs>
          <w:ind w:left="4535" w:firstLine="525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color w:val="000000"/>
          <w:spacing w:val="0"/>
          <w:position w:val="0"/>
          <w:sz w:val="17"/>
          <w:szCs w:val="17"/>
          <w:highlight w:val="none"/>
          <w:vertAlign w:val="baseline"/>
        </w:rPr>
      </w:lvl>
    </w:lvlOverride>
    <w:lvlOverride w:ilvl="7">
      <w:lvl w:ilvl="7" w:tplc="FF52AA86">
        <w:start w:val="1"/>
        <w:numFmt w:val="bullet"/>
        <w:lvlText w:val="-"/>
        <w:lvlJc w:val="left"/>
        <w:pPr>
          <w:tabs>
            <w:tab w:val="left" w:pos="955"/>
            <w:tab w:val="num" w:pos="5995"/>
          </w:tabs>
          <w:ind w:left="5255" w:firstLine="525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color w:val="000000"/>
          <w:spacing w:val="0"/>
          <w:position w:val="0"/>
          <w:sz w:val="17"/>
          <w:szCs w:val="17"/>
          <w:highlight w:val="none"/>
          <w:vertAlign w:val="baseline"/>
        </w:rPr>
      </w:lvl>
    </w:lvlOverride>
    <w:lvlOverride w:ilvl="8">
      <w:lvl w:ilvl="8" w:tplc="7750A4C8">
        <w:start w:val="1"/>
        <w:numFmt w:val="bullet"/>
        <w:lvlText w:val="-"/>
        <w:lvlJc w:val="left"/>
        <w:pPr>
          <w:tabs>
            <w:tab w:val="left" w:pos="955"/>
            <w:tab w:val="num" w:pos="6715"/>
          </w:tabs>
          <w:ind w:left="5975" w:firstLine="525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color w:val="000000"/>
          <w:spacing w:val="0"/>
          <w:position w:val="0"/>
          <w:sz w:val="17"/>
          <w:szCs w:val="17"/>
          <w:highlight w:val="none"/>
          <w:vertAlign w:val="baseline"/>
        </w:rPr>
      </w:lvl>
    </w:lvlOverride>
  </w:num>
  <w:num w:numId="16">
    <w:abstractNumId w:val="14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F95"/>
    <w:rsid w:val="001523DA"/>
    <w:rsid w:val="00736F95"/>
    <w:rsid w:val="00C1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39804"/>
  <w15:docId w15:val="{42F9BCB1-23D0-431C-9273-C0CD9A16E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lang w:val="en-US"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rPr>
      <w:lang w:eastAsia="zh-CN"/>
    </w:r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">
    <w:name w:val="Название объекта Знак"/>
    <w:link w:val="ae"/>
    <w:uiPriority w:val="35"/>
    <w:rPr>
      <w:b/>
      <w:bCs/>
      <w:color w:val="4F81BD"/>
      <w:sz w:val="18"/>
      <w:szCs w:val="18"/>
    </w:rPr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customStyle="1" w:styleId="Style2">
    <w:name w:val="Style2"/>
    <w:basedOn w:val="a"/>
    <w:uiPriority w:val="99"/>
    <w:pPr>
      <w:widowControl w:val="0"/>
      <w:spacing w:line="276" w:lineRule="exact"/>
      <w:ind w:firstLine="653"/>
      <w:jc w:val="both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Style3">
    <w:name w:val="Style3"/>
    <w:basedOn w:val="a"/>
    <w:uiPriority w:val="99"/>
    <w:pPr>
      <w:widowControl w:val="0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pPr>
      <w:widowControl w:val="0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Style11">
    <w:name w:val="Style11"/>
    <w:basedOn w:val="a"/>
    <w:uiPriority w:val="99"/>
    <w:pPr>
      <w:widowControl w:val="0"/>
      <w:spacing w:line="278" w:lineRule="exact"/>
      <w:ind w:firstLine="845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Style16">
    <w:name w:val="Style16"/>
    <w:basedOn w:val="a"/>
    <w:uiPriority w:val="99"/>
    <w:pPr>
      <w:widowControl w:val="0"/>
      <w:spacing w:line="269" w:lineRule="exact"/>
      <w:ind w:hanging="317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0"/>
      <w:szCs w:val="20"/>
    </w:rPr>
  </w:style>
  <w:style w:type="paragraph" w:styleId="afa">
    <w:name w:val="Balloon Text"/>
    <w:basedOn w:val="a"/>
    <w:link w:val="af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link w:val="afa"/>
    <w:uiPriority w:val="99"/>
    <w:semiHidden/>
    <w:rPr>
      <w:rFonts w:ascii="Segoe UI" w:eastAsia="Times New Roman" w:hAnsi="Segoe UI" w:cs="Segoe UI"/>
      <w:sz w:val="18"/>
      <w:szCs w:val="18"/>
      <w:lang w:val="en-US" w:eastAsia="zh-CN"/>
    </w:rPr>
  </w:style>
  <w:style w:type="paragraph" w:styleId="afc">
    <w:name w:val="List Paragraph"/>
    <w:basedOn w:val="a"/>
    <w:link w:val="afd"/>
    <w:pPr>
      <w:spacing w:after="160" w:line="259" w:lineRule="auto"/>
      <w:ind w:left="720"/>
      <w:contextualSpacing/>
    </w:pPr>
    <w:rPr>
      <w:sz w:val="22"/>
      <w:szCs w:val="22"/>
      <w:lang w:val="ru-RU" w:eastAsia="en-US"/>
    </w:rPr>
  </w:style>
  <w:style w:type="paragraph" w:customStyle="1" w:styleId="12NoSpacing">
    <w:name w:val="Без интервала;для таблиц;Без интервала1;Без интервала2;No Spacing"/>
    <w:link w:val="12NoSpacing0"/>
    <w:uiPriority w:val="1"/>
    <w:qFormat/>
    <w:rPr>
      <w:sz w:val="22"/>
      <w:szCs w:val="22"/>
      <w:lang w:eastAsia="en-US"/>
    </w:rPr>
  </w:style>
  <w:style w:type="character" w:customStyle="1" w:styleId="30">
    <w:name w:val="Заголовок 3 Знак"/>
    <w:link w:val="3"/>
    <w:rPr>
      <w:rFonts w:ascii="Arial" w:eastAsia="Times New Roman" w:hAnsi="Arial"/>
      <w:b/>
      <w:bCs/>
      <w:sz w:val="26"/>
      <w:szCs w:val="26"/>
      <w:lang w:val="en-US" w:eastAsia="ar-SA"/>
    </w:rPr>
  </w:style>
  <w:style w:type="paragraph" w:styleId="afe">
    <w:name w:val="Body Text"/>
    <w:basedOn w:val="a"/>
    <w:link w:val="aff"/>
    <w:rPr>
      <w:rFonts w:ascii="Times New Roman" w:hAnsi="Times New Roman"/>
      <w:sz w:val="24"/>
      <w:szCs w:val="24"/>
      <w:lang w:val="ru-RU" w:eastAsia="ar-SA"/>
    </w:rPr>
  </w:style>
  <w:style w:type="character" w:customStyle="1" w:styleId="aff">
    <w:name w:val="Основной текст Знак"/>
    <w:link w:val="afe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O-Normal">
    <w:name w:val="LO-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312" w:lineRule="auto"/>
      <w:ind w:firstLine="500"/>
      <w:jc w:val="both"/>
    </w:pPr>
    <w:rPr>
      <w:rFonts w:ascii="Times New Roman" w:eastAsia="Arial Unicode MS" w:hAnsi="Times New Roman" w:cs="Arial Unicode MS"/>
      <w:color w:val="000000"/>
      <w:sz w:val="18"/>
      <w:szCs w:val="18"/>
    </w:rPr>
  </w:style>
  <w:style w:type="paragraph" w:customStyle="1" w:styleId="13">
    <w:name w:val="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jc w:val="both"/>
    </w:pPr>
    <w:rPr>
      <w:rFonts w:ascii="Times New Roman" w:eastAsia="Arial Unicode MS" w:hAnsi="Times New Roman" w:cs="Arial Unicode MS"/>
      <w:color w:val="000000"/>
      <w:sz w:val="28"/>
      <w:szCs w:val="28"/>
    </w:rPr>
  </w:style>
  <w:style w:type="paragraph" w:customStyle="1" w:styleId="Aff0">
    <w:name w:val="Пункты A"/>
    <w:pPr>
      <w:keepNext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firstLine="1287"/>
      <w:jc w:val="both"/>
      <w:outlineLvl w:val="0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paragraph" w:customStyle="1" w:styleId="14">
    <w:name w:val="Основной текст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line="254" w:lineRule="auto"/>
      <w:ind w:firstLine="400"/>
    </w:pPr>
    <w:rPr>
      <w:rFonts w:ascii="Times New Roman" w:eastAsia="Arial Unicode MS" w:hAnsi="Times New Roman" w:cs="Arial Unicode MS"/>
      <w:color w:val="000000"/>
      <w:sz w:val="17"/>
      <w:szCs w:val="17"/>
    </w:rPr>
  </w:style>
  <w:style w:type="numbering" w:customStyle="1" w:styleId="15">
    <w:name w:val="Импортированный стиль 1"/>
  </w:style>
  <w:style w:type="paragraph" w:customStyle="1" w:styleId="33">
    <w:name w:val="Абзац списка3"/>
    <w:basedOn w:val="a"/>
    <w:pPr>
      <w:spacing w:after="160" w:line="259" w:lineRule="auto"/>
      <w:ind w:left="720"/>
      <w:contextualSpacing/>
    </w:pPr>
    <w:rPr>
      <w:sz w:val="22"/>
      <w:szCs w:val="22"/>
      <w:lang w:val="ru-RU" w:eastAsia="en-US"/>
    </w:rPr>
  </w:style>
  <w:style w:type="character" w:styleId="aff1">
    <w:name w:val="FollowedHyperlink"/>
    <w:uiPriority w:val="99"/>
    <w:semiHidden/>
    <w:unhideWhenUsed/>
    <w:rPr>
      <w:color w:val="954F72"/>
      <w:u w:val="single"/>
    </w:rPr>
  </w:style>
  <w:style w:type="paragraph" w:customStyle="1" w:styleId="Standard">
    <w:name w:val="Standard"/>
    <w:pPr>
      <w:spacing w:after="160" w:line="256" w:lineRule="auto"/>
    </w:pPr>
    <w:rPr>
      <w:rFonts w:eastAsia="SimSun" w:cs="F"/>
      <w:sz w:val="22"/>
      <w:szCs w:val="22"/>
      <w:lang w:eastAsia="en-US"/>
    </w:rPr>
  </w:style>
  <w:style w:type="paragraph" w:customStyle="1" w:styleId="16">
    <w:name w:val="Обычный1"/>
    <w:qFormat/>
    <w:pPr>
      <w:tabs>
        <w:tab w:val="left" w:pos="708"/>
      </w:tabs>
      <w:spacing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aff2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ocdatadocyv58222bqiaagaaeyqcaaagiaiaaamsgwaabsabaaaaaaaaaaaaaaaaaaaaaaaaaaaaaaaaaaaaaaaaaaaaaaaaaaaaaaaaaaaaaaaaaaaaaaaaaaaaaaaaaaaaaaaaaaaaaaaaaaaaaaaaaaaaaaaaaaaaaaaaaaaaaaaaaaaaaaaaaaaaaaaaaaaaaaaaaaaaaaaaaaaaaaaaaaaaaaaaaaaaaaaaaaaaaaaaaaaaaaaa">
    <w:name w:val="docdata;docy;v5;8222;bqiaagaaeyqcaaagiaiaaamsgwaabsabaaaaaaaaaaaaaaaaaaaaaaaaaaaaaaaaaaaaaaaaaaaaaaaaaaaaaaaaaaaaaaaaaaaaaaaaaaaaaaaaaaaaaaaaaaaaaaaaaaaaaaaaaaaaaaaaaaaaaaaaaaaaaaaaaaaaaaaaaaaaaaaaaaaaaaaaaaaaaaaaaaaaaaaaaaaaaaaaaaaaaaaaaaaaaaaaaaaaaaaa"/>
    <w:basedOn w:val="a"/>
    <w:uiPriority w:val="99"/>
    <w:qFormat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fd">
    <w:name w:val="Абзац списка Знак"/>
    <w:link w:val="afc"/>
    <w:uiPriority w:val="34"/>
    <w:rPr>
      <w:rFonts w:eastAsia="Times New Roman"/>
      <w:lang w:val="en-US" w:eastAsia="zh-CN"/>
    </w:rPr>
  </w:style>
  <w:style w:type="character" w:customStyle="1" w:styleId="12NoSpacing0">
    <w:name w:val="Без интервала Знак;для таблиц Знак;Без интервала1 Знак;Без интервала2 Знак;No Spacing Знак"/>
    <w:link w:val="12NoSpacing"/>
    <w:uiPriority w:val="1"/>
    <w:rPr>
      <w:sz w:val="22"/>
      <w:szCs w:val="22"/>
      <w:lang w:eastAsia="en-US"/>
    </w:rPr>
  </w:style>
  <w:style w:type="paragraph" w:customStyle="1" w:styleId="headertext">
    <w:name w:val="headertext"/>
    <w:basedOn w:val="a"/>
    <w:qFormat/>
    <w:pPr>
      <w:spacing w:beforeAutospacing="1" w:after="160" w:afterAutospacing="1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25">
    <w:name w:val="Абзац списка2"/>
    <w:basedOn w:val="a"/>
    <w:pPr>
      <w:ind w:left="720"/>
    </w:pPr>
    <w:rPr>
      <w:rFonts w:ascii="Times New Roman" w:eastAsia="Calibri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0800200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3470</Words>
  <Characters>19781</Characters>
  <Application>Microsoft Office Word</Application>
  <DocSecurity>0</DocSecurity>
  <Lines>164</Lines>
  <Paragraphs>46</Paragraphs>
  <ScaleCrop>false</ScaleCrop>
  <Company/>
  <LinksUpToDate>false</LinksUpToDate>
  <CharactersWithSpaces>23205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User25</dc:creator>
  <cp:lastModifiedBy>Серафима Захаровна Балякина</cp:lastModifiedBy>
  <cp:revision>5</cp:revision>
  <dcterms:created xsi:type="dcterms:W3CDTF">2026-09-24T04:39:00Z</dcterms:created>
  <dcterms:modified xsi:type="dcterms:W3CDTF">2026-09-24T13:09:00Z</dcterms:modified>
  <cp:version>1048576</cp:version>
</cp:coreProperties>
</file>