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A132E" w14:textId="77777777" w:rsidR="009914F7" w:rsidRPr="000508EF" w:rsidRDefault="009914F7" w:rsidP="009914F7">
      <w:pPr>
        <w:ind w:firstLine="0"/>
        <w:jc w:val="right"/>
        <w:rPr>
          <w:bCs/>
          <w:szCs w:val="24"/>
          <w:lang w:eastAsia="en-US"/>
        </w:rPr>
      </w:pPr>
      <w:hyperlink w:anchor="Par755" w:tooltip="#Par755" w:history="1">
        <w:r w:rsidRPr="000508EF">
          <w:rPr>
            <w:bCs/>
            <w:szCs w:val="24"/>
            <w:lang w:eastAsia="en-US"/>
          </w:rPr>
          <w:t xml:space="preserve">Приложение N </w:t>
        </w:r>
      </w:hyperlink>
      <w:r>
        <w:rPr>
          <w:bCs/>
          <w:szCs w:val="24"/>
          <w:lang w:eastAsia="en-US"/>
        </w:rPr>
        <w:t>1</w:t>
      </w:r>
      <w:r w:rsidRPr="000508EF">
        <w:rPr>
          <w:bCs/>
          <w:szCs w:val="24"/>
          <w:lang w:eastAsia="en-US"/>
        </w:rPr>
        <w:t xml:space="preserve"> к Извещению</w:t>
      </w:r>
    </w:p>
    <w:p w14:paraId="095E91D9" w14:textId="77777777" w:rsidR="009914F7" w:rsidRPr="00D16F4A" w:rsidRDefault="009914F7" w:rsidP="009914F7">
      <w:pPr>
        <w:ind w:firstLine="0"/>
        <w:jc w:val="center"/>
        <w:rPr>
          <w:rFonts w:eastAsia="Calibri"/>
          <w:b/>
          <w:bCs/>
          <w:sz w:val="22"/>
          <w:lang w:eastAsia="en-US"/>
        </w:rPr>
      </w:pPr>
      <w:r w:rsidRPr="00D16F4A">
        <w:rPr>
          <w:rFonts w:eastAsia="Calibri"/>
          <w:b/>
          <w:bCs/>
          <w:sz w:val="22"/>
          <w:lang w:eastAsia="en-US"/>
        </w:rPr>
        <w:t>Техническое задание</w:t>
      </w:r>
    </w:p>
    <w:p w14:paraId="0C0DE5E9" w14:textId="6F059246" w:rsidR="009914F7" w:rsidRPr="00D16F4A" w:rsidRDefault="009914F7" w:rsidP="009914F7">
      <w:pPr>
        <w:ind w:firstLine="0"/>
        <w:jc w:val="center"/>
        <w:rPr>
          <w:rFonts w:eastAsia="Calibri"/>
          <w:sz w:val="22"/>
          <w:lang w:eastAsia="en-US"/>
        </w:rPr>
      </w:pPr>
      <w:r w:rsidRPr="00D419CF">
        <w:rPr>
          <w:rFonts w:eastAsia="Calibri"/>
          <w:sz w:val="22"/>
          <w:lang w:eastAsia="en-US"/>
        </w:rPr>
        <w:t>на поставку продуктов питания (</w:t>
      </w:r>
      <w:r w:rsidR="00D419CF" w:rsidRPr="00D419CF">
        <w:rPr>
          <w:rFonts w:eastAsia="Calibri"/>
          <w:sz w:val="22"/>
          <w:lang w:eastAsia="en-US"/>
        </w:rPr>
        <w:t xml:space="preserve">мясо говядины, сердце говяжье, бедро индейки  </w:t>
      </w:r>
      <w:r w:rsidRPr="00D419CF">
        <w:rPr>
          <w:rFonts w:eastAsia="Calibri"/>
          <w:sz w:val="22"/>
          <w:lang w:eastAsia="en-US"/>
        </w:rPr>
        <w:t>)</w:t>
      </w:r>
    </w:p>
    <w:p w14:paraId="0C39D857" w14:textId="77777777" w:rsidR="009914F7" w:rsidRPr="00D16F4A" w:rsidRDefault="009914F7" w:rsidP="009914F7">
      <w:pPr>
        <w:ind w:firstLine="0"/>
        <w:jc w:val="center"/>
        <w:rPr>
          <w:rFonts w:eastAsia="Calibri"/>
          <w:sz w:val="22"/>
          <w:lang w:eastAsia="en-US"/>
        </w:rPr>
      </w:pPr>
    </w:p>
    <w:p w14:paraId="222D3A07" w14:textId="77777777" w:rsidR="009914F7" w:rsidRPr="009D5EE3" w:rsidRDefault="009914F7" w:rsidP="009914F7">
      <w:pPr>
        <w:ind w:firstLine="0"/>
        <w:jc w:val="left"/>
        <w:rPr>
          <w:rFonts w:eastAsia="Calibri"/>
          <w:b/>
          <w:bCs/>
          <w:sz w:val="22"/>
          <w:lang w:eastAsia="en-US"/>
        </w:rPr>
      </w:pPr>
      <w:r w:rsidRPr="009D5EE3">
        <w:rPr>
          <w:rFonts w:eastAsia="Calibri"/>
          <w:b/>
          <w:bCs/>
          <w:sz w:val="22"/>
          <w:lang w:eastAsia="en-US"/>
        </w:rPr>
        <w:t>1. Объект закупки и характеристики товара:</w:t>
      </w:r>
    </w:p>
    <w:tbl>
      <w:tblPr>
        <w:tblW w:w="47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1321"/>
        <w:gridCol w:w="1440"/>
        <w:gridCol w:w="4031"/>
        <w:gridCol w:w="1581"/>
        <w:gridCol w:w="1439"/>
        <w:gridCol w:w="1297"/>
        <w:gridCol w:w="1871"/>
      </w:tblGrid>
      <w:tr w:rsidR="009914F7" w:rsidRPr="009D5EE3" w14:paraId="49D3F51F" w14:textId="77777777" w:rsidTr="00D419CF">
        <w:trPr>
          <w:jc w:val="center"/>
        </w:trPr>
        <w:tc>
          <w:tcPr>
            <w:tcW w:w="1123" w:type="dxa"/>
            <w:vAlign w:val="center"/>
          </w:tcPr>
          <w:p w14:paraId="3C17EFC4" w14:textId="77777777" w:rsidR="009914F7" w:rsidRPr="009D5EE3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№ п/п</w:t>
            </w:r>
          </w:p>
        </w:tc>
        <w:tc>
          <w:tcPr>
            <w:tcW w:w="1321" w:type="dxa"/>
            <w:vAlign w:val="center"/>
          </w:tcPr>
          <w:p w14:paraId="7D560824" w14:textId="77777777" w:rsidR="009914F7" w:rsidRPr="009D5EE3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Наименование</w:t>
            </w:r>
          </w:p>
        </w:tc>
        <w:tc>
          <w:tcPr>
            <w:tcW w:w="1440" w:type="dxa"/>
            <w:vAlign w:val="center"/>
          </w:tcPr>
          <w:p w14:paraId="68835A64" w14:textId="77777777" w:rsidR="009914F7" w:rsidRPr="009D5EE3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ОКПД 2</w:t>
            </w:r>
          </w:p>
        </w:tc>
        <w:tc>
          <w:tcPr>
            <w:tcW w:w="4031" w:type="dxa"/>
            <w:vAlign w:val="center"/>
          </w:tcPr>
          <w:p w14:paraId="122F9E59" w14:textId="77777777" w:rsidR="009914F7" w:rsidRPr="009D5EE3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Характеристика</w:t>
            </w:r>
          </w:p>
        </w:tc>
        <w:tc>
          <w:tcPr>
            <w:tcW w:w="1581" w:type="dxa"/>
          </w:tcPr>
          <w:p w14:paraId="47DA8503" w14:textId="77777777" w:rsidR="009914F7" w:rsidRPr="009D5EE3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Общий срок годности </w:t>
            </w:r>
          </w:p>
        </w:tc>
        <w:tc>
          <w:tcPr>
            <w:tcW w:w="1439" w:type="dxa"/>
          </w:tcPr>
          <w:p w14:paraId="252DA546" w14:textId="77777777" w:rsidR="009914F7" w:rsidRPr="009D5EE3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Остаточный срок годности </w:t>
            </w:r>
          </w:p>
        </w:tc>
        <w:tc>
          <w:tcPr>
            <w:tcW w:w="1297" w:type="dxa"/>
            <w:vAlign w:val="center"/>
          </w:tcPr>
          <w:p w14:paraId="632A3875" w14:textId="77777777" w:rsidR="009914F7" w:rsidRPr="009D5EE3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Единица измерения </w:t>
            </w:r>
          </w:p>
        </w:tc>
        <w:tc>
          <w:tcPr>
            <w:tcW w:w="1871" w:type="dxa"/>
            <w:vAlign w:val="center"/>
          </w:tcPr>
          <w:p w14:paraId="65C4CC06" w14:textId="77777777" w:rsidR="009914F7" w:rsidRPr="009D5EE3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Количество </w:t>
            </w:r>
          </w:p>
        </w:tc>
      </w:tr>
      <w:tr w:rsidR="009914F7" w:rsidRPr="009D5EE3" w14:paraId="081B173A" w14:textId="77777777" w:rsidTr="00D419CF">
        <w:trPr>
          <w:jc w:val="center"/>
        </w:trPr>
        <w:tc>
          <w:tcPr>
            <w:tcW w:w="1123" w:type="dxa"/>
            <w:vAlign w:val="center"/>
          </w:tcPr>
          <w:p w14:paraId="32CFABF5" w14:textId="0B8165DF" w:rsidR="009914F7" w:rsidRPr="009D5EE3" w:rsidRDefault="00D419CF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1</w:t>
            </w:r>
          </w:p>
        </w:tc>
        <w:tc>
          <w:tcPr>
            <w:tcW w:w="1321" w:type="dxa"/>
            <w:vAlign w:val="center"/>
          </w:tcPr>
          <w:p w14:paraId="640499F6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Говядина</w:t>
            </w:r>
          </w:p>
        </w:tc>
        <w:tc>
          <w:tcPr>
            <w:tcW w:w="1440" w:type="dxa"/>
            <w:vAlign w:val="center"/>
          </w:tcPr>
          <w:p w14:paraId="1F9368E8" w14:textId="77777777" w:rsidR="009914F7" w:rsidRPr="009D5EE3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10.11.31.130</w:t>
            </w:r>
          </w:p>
        </w:tc>
        <w:tc>
          <w:tcPr>
            <w:tcW w:w="4031" w:type="dxa"/>
            <w:vAlign w:val="center"/>
          </w:tcPr>
          <w:p w14:paraId="752C4D64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Соответствует требованиям ГОСТ 31799-2012</w:t>
            </w:r>
          </w:p>
          <w:p w14:paraId="3FA1EF9D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«Мясо и субпродукты, замороженные в блоках, для производства продуктов питания детей раннего возраста. Технические условия» и/или ГОСТ 33818-2016 «Мясо. Говядина высококачественная. Технические условия» и/или ГОСТ 31797-2012 «Мясо. Разделка говядины на отрубы. Технические условия»</w:t>
            </w:r>
          </w:p>
          <w:p w14:paraId="42721E4C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Часть разделки: лопаточная часть, без кости</w:t>
            </w:r>
          </w:p>
          <w:p w14:paraId="2F010F4B" w14:textId="77777777" w:rsidR="009914F7" w:rsidRPr="009D5EE3" w:rsidRDefault="009914F7" w:rsidP="00C420F9">
            <w:pPr>
              <w:widowControl w:val="0"/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 xml:space="preserve">Сорт: </w:t>
            </w:r>
            <w:r w:rsidRPr="009D5EE3">
              <w:rPr>
                <w:rFonts w:eastAsia="Calibri"/>
                <w:sz w:val="22"/>
                <w:highlight w:val="yellow"/>
                <w:lang w:eastAsia="en-US"/>
              </w:rPr>
              <w:t>не ниже класса А</w:t>
            </w:r>
            <w:r w:rsidRPr="009D5EE3">
              <w:rPr>
                <w:rFonts w:eastAsia="Calibri"/>
                <w:sz w:val="22"/>
                <w:lang w:eastAsia="en-US"/>
              </w:rPr>
              <w:t xml:space="preserve"> </w:t>
            </w:r>
          </w:p>
          <w:p w14:paraId="56B4873D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 xml:space="preserve">Термическое состояние: </w:t>
            </w:r>
            <w:r w:rsidRPr="009D5EE3">
              <w:rPr>
                <w:rFonts w:eastAsia="Calibri"/>
                <w:sz w:val="22"/>
                <w:highlight w:val="yellow"/>
                <w:lang w:eastAsia="en-US"/>
              </w:rPr>
              <w:t>замороженный</w:t>
            </w:r>
          </w:p>
          <w:p w14:paraId="66B50494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Цвет поверхности: бледно-розового или бледно-красного цвета.</w:t>
            </w:r>
          </w:p>
          <w:p w14:paraId="497D7E4D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Мышцы на разрезе: слегка влажные, не оставляют влажного пятна на фильтрованной бумаге; цвет от светло-красного до темно-красного.</w:t>
            </w:r>
          </w:p>
          <w:p w14:paraId="6E633652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Консистенция: на разрезе мясо плотное, упругое; образующаяся при надавливании пальцем ямка быстро выравнивается.</w:t>
            </w:r>
          </w:p>
          <w:p w14:paraId="6F27ECA2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Запах: специфический, свойственный свежему мясу.</w:t>
            </w:r>
          </w:p>
          <w:p w14:paraId="69AE0500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 xml:space="preserve">Состояние жира: имеет белый, </w:t>
            </w:r>
            <w:r w:rsidRPr="009D5EE3">
              <w:rPr>
                <w:rFonts w:eastAsia="Calibri"/>
                <w:sz w:val="22"/>
                <w:lang w:eastAsia="en-US"/>
              </w:rPr>
              <w:lastRenderedPageBreak/>
              <w:t>желтоватый или желтый цвет; консистенция твердая, при надавливании крошится.</w:t>
            </w:r>
          </w:p>
          <w:p w14:paraId="5402BE78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 xml:space="preserve">Состояние сухожилий: сухожилия упругие, плотные, поверхность суставов гладкая, блестящая. </w:t>
            </w:r>
          </w:p>
          <w:p w14:paraId="0851E9E6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14:paraId="4986CA09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Продукты не должны содержать генно-инженерно-модифицированные организмы (ГМО), антибиотики и гормоны.</w:t>
            </w:r>
          </w:p>
          <w:p w14:paraId="53019EEC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Упаковка: предназначенная и соответствующая стандартам для данной продукции</w:t>
            </w:r>
          </w:p>
          <w:p w14:paraId="003AB3E8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Фасовка: не более 30кг</w:t>
            </w:r>
          </w:p>
        </w:tc>
        <w:tc>
          <w:tcPr>
            <w:tcW w:w="1581" w:type="dxa"/>
          </w:tcPr>
          <w:p w14:paraId="67147B88" w14:textId="77777777" w:rsidR="009914F7" w:rsidRPr="009D5EE3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lastRenderedPageBreak/>
              <w:t xml:space="preserve">Не более 6 мес </w:t>
            </w:r>
          </w:p>
        </w:tc>
        <w:tc>
          <w:tcPr>
            <w:tcW w:w="1439" w:type="dxa"/>
          </w:tcPr>
          <w:p w14:paraId="17D40FB7" w14:textId="77777777" w:rsidR="009914F7" w:rsidRPr="009D5EE3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Не менее 3 мес </w:t>
            </w:r>
          </w:p>
        </w:tc>
        <w:tc>
          <w:tcPr>
            <w:tcW w:w="1297" w:type="dxa"/>
            <w:vAlign w:val="center"/>
          </w:tcPr>
          <w:p w14:paraId="3D6B9248" w14:textId="77777777" w:rsidR="009914F7" w:rsidRPr="009D5EE3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кг</w:t>
            </w:r>
          </w:p>
        </w:tc>
        <w:tc>
          <w:tcPr>
            <w:tcW w:w="1871" w:type="dxa"/>
            <w:vAlign w:val="center"/>
          </w:tcPr>
          <w:p w14:paraId="62D7B3D6" w14:textId="7FA0888F" w:rsidR="009914F7" w:rsidRPr="009D5EE3" w:rsidRDefault="00D419CF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1300</w:t>
            </w:r>
            <w:r w:rsidR="009914F7" w:rsidRPr="009D5EE3">
              <w:rPr>
                <w:rFonts w:eastAsia="Calibri"/>
                <w:sz w:val="22"/>
                <w:lang w:eastAsia="en-US"/>
              </w:rPr>
              <w:t>,0</w:t>
            </w:r>
          </w:p>
        </w:tc>
      </w:tr>
      <w:tr w:rsidR="009914F7" w:rsidRPr="009D5EE3" w14:paraId="6674E2BD" w14:textId="77777777" w:rsidTr="00D419CF">
        <w:trPr>
          <w:jc w:val="center"/>
        </w:trPr>
        <w:tc>
          <w:tcPr>
            <w:tcW w:w="1123" w:type="dxa"/>
            <w:vAlign w:val="center"/>
          </w:tcPr>
          <w:p w14:paraId="49B2C955" w14:textId="41CDB9EE" w:rsidR="009914F7" w:rsidRPr="009D5EE3" w:rsidRDefault="00D419CF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</w:t>
            </w:r>
          </w:p>
        </w:tc>
        <w:tc>
          <w:tcPr>
            <w:tcW w:w="1321" w:type="dxa"/>
            <w:vAlign w:val="center"/>
          </w:tcPr>
          <w:p w14:paraId="6AE28CF4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Сердце говяжье</w:t>
            </w:r>
          </w:p>
        </w:tc>
        <w:tc>
          <w:tcPr>
            <w:tcW w:w="1440" w:type="dxa"/>
            <w:vAlign w:val="center"/>
          </w:tcPr>
          <w:p w14:paraId="10466CFF" w14:textId="77777777" w:rsidR="009914F7" w:rsidRPr="009D5EE3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10.11.31.140</w:t>
            </w:r>
          </w:p>
        </w:tc>
        <w:tc>
          <w:tcPr>
            <w:tcW w:w="4031" w:type="dxa"/>
            <w:vAlign w:val="center"/>
          </w:tcPr>
          <w:p w14:paraId="78D02BF4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Соответствует требованиям ГОСТ 32244-2013 «Субпродукты мясные обработанные. Технические условия».</w:t>
            </w:r>
          </w:p>
          <w:p w14:paraId="65332E1E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 xml:space="preserve">Термическое состояние: </w:t>
            </w:r>
            <w:r w:rsidRPr="009D5EE3">
              <w:rPr>
                <w:rFonts w:eastAsia="Calibri"/>
                <w:sz w:val="22"/>
                <w:highlight w:val="yellow"/>
                <w:lang w:eastAsia="en-US"/>
              </w:rPr>
              <w:t>замороженное</w:t>
            </w:r>
          </w:p>
          <w:p w14:paraId="777D261D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Внешний вид: без сердечной сумки и наружных кровеносных сосудов, с плотно прилегающим на внешней поверхности жиром; с продольными и поперечными разрезами со стороны полостей; промыто от крови и загрязнений. Допускается остаток аорты, сросшейся с мышечной тканью, длиной не более 1,5 см.</w:t>
            </w:r>
          </w:p>
          <w:p w14:paraId="172C11FC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Цвет: от красного до темно-красного.</w:t>
            </w:r>
          </w:p>
          <w:p w14:paraId="10BAB64F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Запах: Свойственный доброкачественным субпродуктам, характерный для конкретного наименования, без постороннего.</w:t>
            </w:r>
          </w:p>
          <w:p w14:paraId="65F0AC4B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lastRenderedPageBreak/>
              <w:t>Предоставление сертификата соответствия на продукцию и ветеринарное свидетельство обязательно.</w:t>
            </w:r>
          </w:p>
          <w:p w14:paraId="5D0EB0E8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Продукты не должны содержать генно-инженерно-модифицированные организмы (ГМО).</w:t>
            </w:r>
          </w:p>
          <w:p w14:paraId="17A59132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Упаковка: предназначенная и соответствующая стандартам для данной продукции.</w:t>
            </w:r>
          </w:p>
        </w:tc>
        <w:tc>
          <w:tcPr>
            <w:tcW w:w="1581" w:type="dxa"/>
          </w:tcPr>
          <w:p w14:paraId="45BFE7A2" w14:textId="77777777" w:rsidR="009914F7" w:rsidRPr="009D5EE3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lastRenderedPageBreak/>
              <w:t xml:space="preserve">Не более 6 мес </w:t>
            </w:r>
          </w:p>
        </w:tc>
        <w:tc>
          <w:tcPr>
            <w:tcW w:w="1439" w:type="dxa"/>
          </w:tcPr>
          <w:p w14:paraId="6E25FBBA" w14:textId="77777777" w:rsidR="009914F7" w:rsidRPr="009D5EE3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Не менее 3 мес </w:t>
            </w:r>
          </w:p>
        </w:tc>
        <w:tc>
          <w:tcPr>
            <w:tcW w:w="1297" w:type="dxa"/>
            <w:vAlign w:val="center"/>
          </w:tcPr>
          <w:p w14:paraId="42371285" w14:textId="77777777" w:rsidR="009914F7" w:rsidRPr="009D5EE3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9D5EE3">
              <w:rPr>
                <w:rFonts w:eastAsia="Calibri"/>
                <w:sz w:val="22"/>
                <w:lang w:eastAsia="en-US"/>
              </w:rPr>
              <w:t>кг</w:t>
            </w:r>
          </w:p>
        </w:tc>
        <w:tc>
          <w:tcPr>
            <w:tcW w:w="1871" w:type="dxa"/>
            <w:vAlign w:val="center"/>
          </w:tcPr>
          <w:p w14:paraId="55CE4D36" w14:textId="3F4DDB85" w:rsidR="009914F7" w:rsidRPr="009D5EE3" w:rsidRDefault="00D419CF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250</w:t>
            </w:r>
            <w:r w:rsidR="009914F7" w:rsidRPr="009D5EE3">
              <w:rPr>
                <w:rFonts w:eastAsia="Calibri"/>
                <w:sz w:val="22"/>
                <w:lang w:eastAsia="en-US"/>
              </w:rPr>
              <w:t>,0</w:t>
            </w:r>
          </w:p>
        </w:tc>
      </w:tr>
      <w:tr w:rsidR="009914F7" w:rsidRPr="009D5EE3" w14:paraId="25E670BD" w14:textId="77777777" w:rsidTr="00D419CF">
        <w:trPr>
          <w:jc w:val="center"/>
        </w:trPr>
        <w:tc>
          <w:tcPr>
            <w:tcW w:w="1123" w:type="dxa"/>
            <w:vAlign w:val="center"/>
          </w:tcPr>
          <w:p w14:paraId="5B13A494" w14:textId="44263CBA" w:rsidR="009914F7" w:rsidRDefault="00D419CF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3</w:t>
            </w:r>
          </w:p>
        </w:tc>
        <w:tc>
          <w:tcPr>
            <w:tcW w:w="1321" w:type="dxa"/>
            <w:vAlign w:val="center"/>
          </w:tcPr>
          <w:p w14:paraId="1B9D9B9B" w14:textId="77777777" w:rsidR="009914F7" w:rsidRPr="009D5EE3" w:rsidRDefault="009914F7" w:rsidP="00C420F9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Бедро индейки </w:t>
            </w:r>
          </w:p>
        </w:tc>
        <w:tc>
          <w:tcPr>
            <w:tcW w:w="1440" w:type="dxa"/>
            <w:vAlign w:val="center"/>
          </w:tcPr>
          <w:p w14:paraId="08675AFC" w14:textId="77777777" w:rsidR="009914F7" w:rsidRPr="009D5EE3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10.12.10.12</w:t>
            </w:r>
            <w:r w:rsidRPr="009914F7">
              <w:rPr>
                <w:rFonts w:eastAsia="Calibri"/>
                <w:sz w:val="22"/>
                <w:lang w:eastAsia="en-US"/>
              </w:rPr>
              <w:t>0</w:t>
            </w:r>
          </w:p>
        </w:tc>
        <w:tc>
          <w:tcPr>
            <w:tcW w:w="4031" w:type="dxa"/>
            <w:vAlign w:val="center"/>
          </w:tcPr>
          <w:p w14:paraId="001A2894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Соответствует требованиям ГОСТ 31473-</w:t>
            </w:r>
          </w:p>
          <w:p w14:paraId="06935DA2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2012 «Мясо индеек (тушки и их части).</w:t>
            </w:r>
          </w:p>
          <w:p w14:paraId="5E7BB53E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Общие технические условия»</w:t>
            </w:r>
          </w:p>
          <w:p w14:paraId="4AE4E5DF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Термическое состояние: охлажденное</w:t>
            </w:r>
          </w:p>
          <w:p w14:paraId="4A53879C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Часть разделки: бедро индейки</w:t>
            </w:r>
          </w:p>
          <w:p w14:paraId="01863F39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Сорт: не ниже 1</w:t>
            </w:r>
          </w:p>
          <w:p w14:paraId="16340F21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Запах: свойственный свежему мясу данного</w:t>
            </w:r>
          </w:p>
          <w:p w14:paraId="663518EA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вида птицы.</w:t>
            </w:r>
          </w:p>
          <w:p w14:paraId="1E09A9A1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Цвет мышечной ткани: от бледно-розового</w:t>
            </w:r>
          </w:p>
          <w:p w14:paraId="73BD54C2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до розового, цвет подкожного и внутреннего</w:t>
            </w:r>
          </w:p>
          <w:p w14:paraId="41699D6C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жира бледно-желтый или желтый</w:t>
            </w:r>
          </w:p>
          <w:p w14:paraId="0BC91752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Мясо хорошо обескровлено, чистое; без</w:t>
            </w:r>
          </w:p>
          <w:p w14:paraId="3C906B86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посторонних включений; без посторонних</w:t>
            </w:r>
          </w:p>
          <w:p w14:paraId="0B79B924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запахов; без фекальных загрязнений; без</w:t>
            </w:r>
          </w:p>
          <w:p w14:paraId="57C05C2A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видимых кровяных сгустков.</w:t>
            </w:r>
          </w:p>
          <w:p w14:paraId="099C990B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Внешний вид: мышцы хорошо развиты.</w:t>
            </w:r>
          </w:p>
          <w:p w14:paraId="57A7F00B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Мякоть чистая, без разрывов, ссадин,</w:t>
            </w:r>
          </w:p>
          <w:p w14:paraId="60B0C6E9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кровоподтеков.</w:t>
            </w:r>
          </w:p>
          <w:p w14:paraId="78CBCE94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Степень снятия оперения: не допускается</w:t>
            </w:r>
          </w:p>
          <w:p w14:paraId="3DC10039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lastRenderedPageBreak/>
              <w:t>наличие пеньков, волосовидного пера.</w:t>
            </w:r>
          </w:p>
          <w:p w14:paraId="3032594F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Не</w:t>
            </w:r>
          </w:p>
          <w:p w14:paraId="1698F3EF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содержит</w:t>
            </w:r>
          </w:p>
          <w:p w14:paraId="04D2CF33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генно-инженерно-</w:t>
            </w:r>
          </w:p>
          <w:p w14:paraId="266393EC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модифицированные организмы (ГМО),</w:t>
            </w:r>
          </w:p>
          <w:p w14:paraId="552E87A5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антибиотики и гормоны.</w:t>
            </w:r>
          </w:p>
          <w:p w14:paraId="7516A6A5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Упаковка:</w:t>
            </w:r>
          </w:p>
          <w:p w14:paraId="010402C1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предназначенная</w:t>
            </w:r>
          </w:p>
          <w:p w14:paraId="11EA4E81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соответствующая стандартам для данной</w:t>
            </w:r>
          </w:p>
          <w:p w14:paraId="64D25AAB" w14:textId="77777777" w:rsidR="009914F7" w:rsidRPr="009914F7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продукции.</w:t>
            </w:r>
          </w:p>
          <w:p w14:paraId="74ED331D" w14:textId="77777777" w:rsidR="009914F7" w:rsidRPr="009D5EE3" w:rsidRDefault="009914F7" w:rsidP="009914F7">
            <w:pPr>
              <w:ind w:firstLine="0"/>
              <w:jc w:val="left"/>
              <w:rPr>
                <w:rFonts w:eastAsia="Calibri"/>
                <w:sz w:val="22"/>
                <w:lang w:eastAsia="en-US"/>
              </w:rPr>
            </w:pPr>
            <w:r w:rsidRPr="009914F7">
              <w:rPr>
                <w:rFonts w:eastAsia="Calibri"/>
                <w:sz w:val="22"/>
                <w:lang w:eastAsia="en-US"/>
              </w:rPr>
              <w:t>Фасовка: не более 15 кг</w:t>
            </w:r>
          </w:p>
        </w:tc>
        <w:tc>
          <w:tcPr>
            <w:tcW w:w="1581" w:type="dxa"/>
          </w:tcPr>
          <w:p w14:paraId="4ACED1BA" w14:textId="77777777" w:rsidR="009914F7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lastRenderedPageBreak/>
              <w:t xml:space="preserve">Не более 15 суток </w:t>
            </w:r>
          </w:p>
        </w:tc>
        <w:tc>
          <w:tcPr>
            <w:tcW w:w="1439" w:type="dxa"/>
          </w:tcPr>
          <w:p w14:paraId="7B509F83" w14:textId="77777777" w:rsidR="009914F7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Не менее 10 суток</w:t>
            </w:r>
          </w:p>
        </w:tc>
        <w:tc>
          <w:tcPr>
            <w:tcW w:w="1297" w:type="dxa"/>
            <w:vAlign w:val="center"/>
          </w:tcPr>
          <w:p w14:paraId="5F0467B6" w14:textId="77777777" w:rsidR="009914F7" w:rsidRPr="009D5EE3" w:rsidRDefault="009914F7" w:rsidP="00C420F9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кг</w:t>
            </w:r>
          </w:p>
        </w:tc>
        <w:tc>
          <w:tcPr>
            <w:tcW w:w="1871" w:type="dxa"/>
            <w:vAlign w:val="center"/>
          </w:tcPr>
          <w:p w14:paraId="470BAC86" w14:textId="0486D13A" w:rsidR="009914F7" w:rsidRDefault="00D419CF" w:rsidP="00D419CF">
            <w:pPr>
              <w:ind w:firstLine="0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350,0</w:t>
            </w:r>
          </w:p>
        </w:tc>
      </w:tr>
    </w:tbl>
    <w:p w14:paraId="147FD742" w14:textId="77777777" w:rsidR="009914F7" w:rsidRPr="009D5EE3" w:rsidRDefault="009914F7" w:rsidP="009914F7">
      <w:pPr>
        <w:spacing w:line="276" w:lineRule="auto"/>
        <w:ind w:firstLine="709"/>
        <w:rPr>
          <w:rFonts w:eastAsia="Calibri"/>
          <w:b/>
          <w:sz w:val="22"/>
          <w:highlight w:val="yellow"/>
          <w:lang w:eastAsia="ar-SA"/>
        </w:rPr>
      </w:pPr>
    </w:p>
    <w:p w14:paraId="0771B53A" w14:textId="77777777" w:rsidR="009914F7" w:rsidRDefault="009914F7" w:rsidP="009914F7">
      <w:pPr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b/>
          <w:bCs/>
          <w:sz w:val="22"/>
          <w:lang w:eastAsia="ar-SA"/>
        </w:rPr>
        <w:t>2. Место поставки:</w:t>
      </w:r>
      <w:r w:rsidRPr="009D5EE3">
        <w:rPr>
          <w:rFonts w:eastAsia="Calibri"/>
          <w:sz w:val="22"/>
          <w:lang w:eastAsia="ar-SA"/>
        </w:rPr>
        <w:t xml:space="preserve"> </w:t>
      </w:r>
    </w:p>
    <w:p w14:paraId="30423907" w14:textId="77777777" w:rsidR="009914F7" w:rsidRDefault="009914F7" w:rsidP="009914F7">
      <w:pPr>
        <w:ind w:firstLine="454"/>
      </w:pPr>
      <w:r>
        <w:t>628485, ХМАО-Югра, г. Когалым, проспект Шмидта, дом 20</w:t>
      </w:r>
    </w:p>
    <w:p w14:paraId="77929BE7" w14:textId="77777777" w:rsidR="009914F7" w:rsidRPr="009D5EE3" w:rsidRDefault="009914F7" w:rsidP="009914F7">
      <w:pPr>
        <w:ind w:firstLine="709"/>
        <w:rPr>
          <w:rFonts w:eastAsia="Calibri"/>
          <w:sz w:val="22"/>
          <w:lang w:eastAsia="ar-SA"/>
        </w:rPr>
      </w:pPr>
      <w:r>
        <w:t>628485, ХМАО-Югра, г. Когалым, улица Бакинская, дом 43</w:t>
      </w:r>
    </w:p>
    <w:p w14:paraId="4E73EF5E" w14:textId="4E43666A" w:rsidR="009914F7" w:rsidRPr="009D5EE3" w:rsidRDefault="009914F7" w:rsidP="009914F7">
      <w:pPr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b/>
          <w:bCs/>
          <w:sz w:val="22"/>
          <w:lang w:eastAsia="ar-SA"/>
        </w:rPr>
        <w:t>3. Период поставки товара:</w:t>
      </w:r>
      <w:r w:rsidRPr="009D5EE3">
        <w:rPr>
          <w:rFonts w:eastAsia="Calibri"/>
          <w:sz w:val="22"/>
          <w:lang w:eastAsia="ar-SA"/>
        </w:rPr>
        <w:t xml:space="preserve"> </w:t>
      </w:r>
      <w:r>
        <w:rPr>
          <w:rFonts w:eastAsia="Calibri"/>
          <w:sz w:val="22"/>
          <w:highlight w:val="yellow"/>
          <w:lang w:eastAsia="ar-SA"/>
        </w:rPr>
        <w:t>с 01.</w:t>
      </w:r>
      <w:r w:rsidR="00D419CF">
        <w:rPr>
          <w:rFonts w:eastAsia="Calibri"/>
          <w:sz w:val="22"/>
          <w:highlight w:val="yellow"/>
          <w:lang w:eastAsia="ar-SA"/>
        </w:rPr>
        <w:t>10</w:t>
      </w:r>
      <w:r>
        <w:rPr>
          <w:rFonts w:eastAsia="Calibri"/>
          <w:sz w:val="22"/>
          <w:highlight w:val="yellow"/>
          <w:lang w:eastAsia="ar-SA"/>
        </w:rPr>
        <w:t>.2026 года по 31.12.2026</w:t>
      </w:r>
      <w:r w:rsidRPr="009D5EE3">
        <w:rPr>
          <w:rFonts w:eastAsia="Calibri"/>
          <w:sz w:val="22"/>
          <w:highlight w:val="yellow"/>
          <w:lang w:eastAsia="ar-SA"/>
        </w:rPr>
        <w:t xml:space="preserve"> года, согласно заявкам Заказчика.</w:t>
      </w:r>
    </w:p>
    <w:p w14:paraId="50B2CC21" w14:textId="77777777" w:rsidR="009914F7" w:rsidRPr="009D5EE3" w:rsidRDefault="009914F7" w:rsidP="009914F7">
      <w:pPr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 xml:space="preserve">Поставка Товара оказывается транспортным средством Поставщика, согласно, поданной заявки Заказчика. Заявка Заказчика поступает Поставщику посредством телекоммуникационных каналов связи в устной форме (в телефонном режиме), по форме заявки, не позднее, </w:t>
      </w:r>
      <w:r w:rsidRPr="009D5EE3">
        <w:rPr>
          <w:rFonts w:eastAsia="Calibri"/>
          <w:sz w:val="22"/>
          <w:highlight w:val="yellow"/>
          <w:lang w:eastAsia="ar-SA"/>
        </w:rPr>
        <w:t>чем за сутки до дня поставки.</w:t>
      </w:r>
    </w:p>
    <w:p w14:paraId="764DE5CD" w14:textId="77777777" w:rsidR="009914F7" w:rsidRPr="009D5EE3" w:rsidRDefault="009914F7" w:rsidP="009914F7">
      <w:pPr>
        <w:ind w:firstLine="709"/>
        <w:rPr>
          <w:rFonts w:eastAsia="Calibri"/>
          <w:b/>
          <w:bCs/>
          <w:sz w:val="22"/>
          <w:lang w:eastAsia="ar-SA"/>
        </w:rPr>
      </w:pPr>
      <w:r w:rsidRPr="009D5EE3">
        <w:rPr>
          <w:rFonts w:eastAsia="Calibri"/>
          <w:b/>
          <w:bCs/>
          <w:sz w:val="22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2575E52E" w14:textId="77777777" w:rsidR="009914F7" w:rsidRPr="009D5EE3" w:rsidRDefault="009914F7" w:rsidP="009914F7">
      <w:pPr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36E5EB5B" w14:textId="77777777" w:rsidR="009914F7" w:rsidRPr="009D5EE3" w:rsidRDefault="009914F7" w:rsidP="009914F7">
      <w:pPr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>- Федеральным законом от 02.01.2000 № 29-ФЗ «О качестве и безопасности пищевых продуктов»;</w:t>
      </w:r>
    </w:p>
    <w:p w14:paraId="2D82CD23" w14:textId="77777777" w:rsidR="009914F7" w:rsidRPr="009D5EE3" w:rsidRDefault="009914F7" w:rsidP="009914F7">
      <w:pPr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 xml:space="preserve">- </w:t>
      </w:r>
      <w:r w:rsidRPr="009D5EE3">
        <w:rPr>
          <w:rFonts w:eastAsia="Times New Roman"/>
          <w:sz w:val="22"/>
        </w:rPr>
        <w:t>Федеральным закон от 30.03.1999 № 52-ФЗ «О санитарно-эпидемиологическом благополучии населения»;</w:t>
      </w:r>
    </w:p>
    <w:p w14:paraId="0E0491B5" w14:textId="77777777" w:rsidR="009914F7" w:rsidRPr="009D5EE3" w:rsidRDefault="009914F7" w:rsidP="009914F7">
      <w:pPr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605685FF" w14:textId="77777777" w:rsidR="009914F7" w:rsidRPr="009D5EE3" w:rsidRDefault="009914F7" w:rsidP="009914F7">
      <w:pPr>
        <w:ind w:firstLine="709"/>
        <w:rPr>
          <w:rFonts w:eastAsia="Times New Roman"/>
          <w:sz w:val="22"/>
        </w:rPr>
      </w:pPr>
      <w:r w:rsidRPr="009D5EE3">
        <w:rPr>
          <w:rFonts w:eastAsia="Calibri"/>
          <w:sz w:val="22"/>
          <w:lang w:eastAsia="ar-SA"/>
        </w:rPr>
        <w:t xml:space="preserve">- </w:t>
      </w:r>
      <w:r w:rsidRPr="009D5EE3">
        <w:rPr>
          <w:rFonts w:eastAsia="Times New Roman"/>
          <w:sz w:val="22"/>
        </w:rPr>
        <w:t>СанПиН 2.3.2.1078-01 «Гигиенические требования к безопасности и пищевой ценности пищевых продуктов»;</w:t>
      </w:r>
    </w:p>
    <w:p w14:paraId="725F7F25" w14:textId="77777777" w:rsidR="009914F7" w:rsidRPr="009D5EE3" w:rsidRDefault="009914F7" w:rsidP="009914F7">
      <w:pPr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>-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549DA3C7" w14:textId="77777777" w:rsidR="009914F7" w:rsidRPr="009D5EE3" w:rsidRDefault="009914F7" w:rsidP="009914F7">
      <w:pPr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3EA0F484" w14:textId="77777777" w:rsidR="009914F7" w:rsidRPr="009D5EE3" w:rsidRDefault="009914F7" w:rsidP="009914F7">
      <w:pPr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>- ТР ТС 021/2011 «О безопасности пищевой продукции»;</w:t>
      </w:r>
    </w:p>
    <w:p w14:paraId="3FD14305" w14:textId="77777777" w:rsidR="009914F7" w:rsidRPr="009D5EE3" w:rsidRDefault="009914F7" w:rsidP="009914F7">
      <w:pPr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>- ТР ТС 022/2011 «Пищевая продукция в части ее маркировки»;</w:t>
      </w:r>
    </w:p>
    <w:p w14:paraId="5A04F334" w14:textId="77777777" w:rsidR="009914F7" w:rsidRPr="009D5EE3" w:rsidRDefault="009914F7" w:rsidP="009914F7">
      <w:pPr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>- ТР ТС 005/2011 «О безопасности упаковки»;</w:t>
      </w:r>
    </w:p>
    <w:p w14:paraId="0AF2EA4F" w14:textId="77777777" w:rsidR="009914F7" w:rsidRPr="009D5EE3" w:rsidRDefault="009914F7" w:rsidP="009914F7">
      <w:pPr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>- ТР ЕАЭС 040/2016 «О безопасности рыбы и рыбной продукции»;</w:t>
      </w:r>
    </w:p>
    <w:p w14:paraId="24139911" w14:textId="77777777" w:rsidR="009914F7" w:rsidRPr="009D5EE3" w:rsidRDefault="009914F7" w:rsidP="009914F7">
      <w:pPr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lastRenderedPageBreak/>
        <w:t>- ТР ТС 034/2013 «О безопасности мяса и мясной продукции»;</w:t>
      </w:r>
    </w:p>
    <w:p w14:paraId="1EE3D5C7" w14:textId="77777777" w:rsidR="009914F7" w:rsidRPr="009D5EE3" w:rsidRDefault="009914F7" w:rsidP="009914F7">
      <w:pPr>
        <w:ind w:firstLine="709"/>
        <w:rPr>
          <w:sz w:val="22"/>
          <w:lang w:eastAsia="ar-SA"/>
        </w:rPr>
      </w:pPr>
      <w:r w:rsidRPr="009D5EE3">
        <w:rPr>
          <w:sz w:val="22"/>
          <w:lang w:eastAsia="ar-SA"/>
        </w:rPr>
        <w:t>- ТР ЕАЭС 051/2021 «О безопасности мяса птицы и продукции его переработки»;</w:t>
      </w:r>
    </w:p>
    <w:p w14:paraId="258CFA67" w14:textId="77777777" w:rsidR="009914F7" w:rsidRPr="009D5EE3" w:rsidRDefault="009914F7" w:rsidP="009914F7">
      <w:pPr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2C6F035B" w14:textId="77777777" w:rsidR="009914F7" w:rsidRPr="009D5EE3" w:rsidRDefault="009914F7" w:rsidP="009914F7">
      <w:pPr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 xml:space="preserve"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</w:t>
      </w:r>
      <w:r w:rsidRPr="009D5EE3">
        <w:rPr>
          <w:rFonts w:eastAsia="Times New Roman"/>
          <w:sz w:val="22"/>
        </w:rPr>
        <w:t>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39E08DE7" w14:textId="77777777" w:rsidR="009914F7" w:rsidRPr="009D5EE3" w:rsidRDefault="009914F7" w:rsidP="009914F7">
      <w:pPr>
        <w:tabs>
          <w:tab w:val="left" w:pos="142"/>
        </w:tabs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022/2011). </w:t>
      </w:r>
    </w:p>
    <w:p w14:paraId="76B0BA92" w14:textId="77777777" w:rsidR="009914F7" w:rsidRPr="009D5EE3" w:rsidRDefault="009914F7" w:rsidP="009914F7">
      <w:pPr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74F26334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>4.5. Поставщик должен иметь регистрацию в федеральной государственной информационной системе в области ветеринарии (далее - ФГИС ВетИС);</w:t>
      </w:r>
    </w:p>
    <w:p w14:paraId="11D4BEF3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>4.6. Поставляемый товар должен иметь ветеринарные сопроводительные документы (далее- ВСД), оформленные в ФГИС ВетИС «Меркурий»;</w:t>
      </w:r>
    </w:p>
    <w:p w14:paraId="29AE29E6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>4.7. При получении товара заказчик осуществляет сверку данных, указанных в ВСД в электронном виде, с фактическими сведениями о поступившем товаре.</w:t>
      </w:r>
    </w:p>
    <w:p w14:paraId="198A2A2F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>4.8. В течение 24 часов с момента приемки товара заказчик осуществляет гашение ВСД в электронном виде. </w:t>
      </w:r>
    </w:p>
    <w:p w14:paraId="64810771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>4.9. При получении товара заказчик осуществляет проверку товара посредством ГИС МТ «Честный знак».</w:t>
      </w:r>
    </w:p>
    <w:p w14:paraId="450766FF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Calibri"/>
          <w:sz w:val="22"/>
          <w:lang w:eastAsia="ar-SA"/>
        </w:rPr>
      </w:pPr>
      <w:r w:rsidRPr="009D5EE3">
        <w:rPr>
          <w:rFonts w:eastAsia="Calibri"/>
          <w:sz w:val="22"/>
          <w:lang w:eastAsia="ar-SA"/>
        </w:rPr>
        <w:t>4.10. В случае получения товара, информация о котором отсутствует/не соответствует информации в ГИС МТ «Честный знак» и ФГИС ВетИС «Меркурий», Заказчик информирует Управление Роспотребнадзора.</w:t>
      </w:r>
    </w:p>
    <w:p w14:paraId="48072286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Times New Roman"/>
          <w:b/>
          <w:sz w:val="22"/>
          <w:lang w:eastAsia="ar-SA"/>
        </w:rPr>
      </w:pPr>
      <w:r w:rsidRPr="009D5EE3">
        <w:rPr>
          <w:rFonts w:eastAsia="Times New Roman"/>
          <w:b/>
          <w:sz w:val="22"/>
          <w:lang w:eastAsia="ar-SA"/>
        </w:rPr>
        <w:t>5. Требования к сроку и (или) объему предоставления гарантий качества товаров:</w:t>
      </w:r>
    </w:p>
    <w:p w14:paraId="54C43902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Times New Roman"/>
          <w:sz w:val="22"/>
          <w:lang w:eastAsia="ar-SA"/>
        </w:rPr>
      </w:pPr>
      <w:r w:rsidRPr="009D5EE3">
        <w:rPr>
          <w:rFonts w:eastAsia="Times New Roman"/>
          <w:sz w:val="22"/>
          <w:lang w:eastAsia="ar-SA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06CBE2C3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Times New Roman"/>
          <w:sz w:val="22"/>
          <w:lang w:eastAsia="ar-SA"/>
        </w:rPr>
      </w:pPr>
      <w:r w:rsidRPr="009D5EE3">
        <w:rPr>
          <w:rFonts w:eastAsia="Times New Roman"/>
          <w:sz w:val="22"/>
          <w:lang w:eastAsia="ar-SA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56C70EEE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Times New Roman"/>
          <w:sz w:val="22"/>
          <w:lang w:eastAsia="ar-SA"/>
        </w:rPr>
      </w:pPr>
      <w:r w:rsidRPr="009D5EE3">
        <w:rPr>
          <w:rFonts w:eastAsia="Times New Roman"/>
          <w:sz w:val="22"/>
          <w:lang w:eastAsia="ar-SA"/>
        </w:rPr>
        <w:t>5.3. Остаточный срок годности: не менее 80% от установленного производителем.</w:t>
      </w:r>
    </w:p>
    <w:p w14:paraId="2D94B43A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Times New Roman"/>
          <w:b/>
          <w:sz w:val="22"/>
          <w:lang w:eastAsia="ar-SA"/>
        </w:rPr>
      </w:pPr>
      <w:r w:rsidRPr="009D5EE3">
        <w:rPr>
          <w:rFonts w:eastAsia="Times New Roman"/>
          <w:b/>
          <w:sz w:val="22"/>
          <w:lang w:eastAsia="ar-SA"/>
        </w:rPr>
        <w:t>6. Требования к условиям поставки товара, отгрузке товара:</w:t>
      </w:r>
    </w:p>
    <w:p w14:paraId="3CD2E0E6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Times New Roman"/>
          <w:sz w:val="22"/>
          <w:lang w:eastAsia="ar-SA"/>
        </w:rPr>
      </w:pPr>
      <w:r w:rsidRPr="009D5EE3">
        <w:rPr>
          <w:rFonts w:eastAsia="Times New Roman"/>
          <w:sz w:val="22"/>
          <w:lang w:eastAsia="ar-SA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010AAA81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Times New Roman"/>
          <w:sz w:val="22"/>
          <w:lang w:eastAsia="ar-SA"/>
        </w:rPr>
      </w:pPr>
      <w:r w:rsidRPr="009D5EE3">
        <w:rPr>
          <w:rFonts w:eastAsia="Times New Roman"/>
          <w:sz w:val="22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113BCD44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Times New Roman"/>
          <w:sz w:val="22"/>
          <w:lang w:eastAsia="ar-SA"/>
        </w:rPr>
      </w:pPr>
      <w:r w:rsidRPr="009D5EE3">
        <w:rPr>
          <w:rFonts w:eastAsia="Times New Roman"/>
          <w:sz w:val="22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3E3E583C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Times New Roman"/>
          <w:sz w:val="22"/>
          <w:lang w:eastAsia="ar-SA"/>
        </w:rPr>
      </w:pPr>
      <w:r w:rsidRPr="009D5EE3">
        <w:rPr>
          <w:rFonts w:eastAsia="Times New Roman"/>
          <w:sz w:val="22"/>
          <w:lang w:eastAsia="ar-SA"/>
        </w:rPr>
        <w:t>6.4. Товар должен сопровождаться следующими документами:</w:t>
      </w:r>
    </w:p>
    <w:p w14:paraId="78CBD36B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Times New Roman"/>
          <w:sz w:val="22"/>
          <w:lang w:eastAsia="ar-SA"/>
        </w:rPr>
      </w:pPr>
      <w:r w:rsidRPr="009D5EE3">
        <w:rPr>
          <w:rFonts w:eastAsia="Times New Roman"/>
          <w:sz w:val="22"/>
          <w:lang w:eastAsia="ar-SA"/>
        </w:rPr>
        <w:t>– товарная накладная (ТОРГ-12) или УПД (оригиналы);</w:t>
      </w:r>
    </w:p>
    <w:p w14:paraId="3E7A9B52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Times New Roman"/>
          <w:sz w:val="22"/>
          <w:lang w:eastAsia="ar-SA"/>
        </w:rPr>
      </w:pPr>
      <w:r w:rsidRPr="009D5EE3">
        <w:rPr>
          <w:rFonts w:eastAsia="Times New Roman"/>
          <w:sz w:val="22"/>
          <w:lang w:eastAsia="ar-SA"/>
        </w:rPr>
        <w:t>– счет на оплату (оригиналы);</w:t>
      </w:r>
    </w:p>
    <w:p w14:paraId="00A55E8D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Times New Roman"/>
          <w:sz w:val="22"/>
          <w:lang w:eastAsia="ar-SA"/>
        </w:rPr>
      </w:pPr>
      <w:r w:rsidRPr="009D5EE3">
        <w:rPr>
          <w:rFonts w:eastAsia="Times New Roman"/>
          <w:sz w:val="22"/>
          <w:lang w:eastAsia="ar-SA"/>
        </w:rPr>
        <w:lastRenderedPageBreak/>
        <w:t>– счет-фактура или УПД (оригиналы);</w:t>
      </w:r>
    </w:p>
    <w:p w14:paraId="6328FED1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Times New Roman"/>
          <w:sz w:val="22"/>
          <w:lang w:eastAsia="ar-SA"/>
        </w:rPr>
      </w:pPr>
      <w:r w:rsidRPr="009D5EE3">
        <w:rPr>
          <w:rFonts w:eastAsia="Times New Roman"/>
          <w:sz w:val="22"/>
          <w:lang w:eastAsia="ar-SA"/>
        </w:rPr>
        <w:t>– копия сертификата соответствия или декларации соответствия.</w:t>
      </w:r>
    </w:p>
    <w:p w14:paraId="36C48F97" w14:textId="77777777" w:rsidR="009914F7" w:rsidRPr="009D5EE3" w:rsidRDefault="009914F7" w:rsidP="009914F7">
      <w:pPr>
        <w:tabs>
          <w:tab w:val="left" w:pos="-851"/>
        </w:tabs>
        <w:ind w:firstLine="709"/>
        <w:rPr>
          <w:rFonts w:eastAsia="Times New Roman"/>
          <w:sz w:val="22"/>
          <w:lang w:eastAsia="ar-SA"/>
        </w:rPr>
      </w:pPr>
      <w:r w:rsidRPr="009D5EE3">
        <w:rPr>
          <w:rFonts w:eastAsia="Times New Roman"/>
          <w:sz w:val="22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2DC555DE" w14:textId="77777777" w:rsidR="00D419CF" w:rsidRDefault="009914F7" w:rsidP="009914F7">
      <w:r>
        <w:rPr>
          <w:bCs/>
          <w:szCs w:val="24"/>
          <w:lang w:eastAsia="en-US"/>
        </w:rPr>
        <w:br w:type="page"/>
      </w:r>
    </w:p>
    <w:sectPr w:rsidR="00551CC1" w:rsidSect="009914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0F59"/>
    <w:rsid w:val="00312734"/>
    <w:rsid w:val="00780F59"/>
    <w:rsid w:val="008010E0"/>
    <w:rsid w:val="009914F7"/>
    <w:rsid w:val="00C12540"/>
    <w:rsid w:val="00D419CF"/>
    <w:rsid w:val="00F2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9F3AD"/>
  <w15:docId w15:val="{B6E3463D-C83B-48F2-8790-89B330E6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4F7"/>
    <w:pPr>
      <w:spacing w:after="0" w:line="240" w:lineRule="auto"/>
      <w:ind w:firstLine="708"/>
      <w:jc w:val="both"/>
    </w:pPr>
    <w:rPr>
      <w:rFonts w:ascii="Times New Roman" w:eastAsia="Courier New" w:hAnsi="Times New Roman" w:cs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F246CB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97AC5-7FA0-46F3-991B-419B8A431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1325</Words>
  <Characters>7553</Characters>
  <Application>Microsoft Office Word</Application>
  <DocSecurity>0</DocSecurity>
  <Lines>62</Lines>
  <Paragraphs>17</Paragraphs>
  <ScaleCrop>false</ScaleCrop>
  <Company/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Юркова Светлана Станиславовна</dc:creator>
  <cp:keywords/>
  <dc:description/>
  <cp:lastModifiedBy>USER1</cp:lastModifiedBy>
  <cp:revision>4</cp:revision>
  <dcterms:created xsi:type="dcterms:W3CDTF">2026-06-05T13:12:00Z</dcterms:created>
  <dcterms:modified xsi:type="dcterms:W3CDTF">2026-09-29T11:49:00Z</dcterms:modified>
</cp:coreProperties>
</file>