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4030" w14:textId="3953851A" w:rsidR="0035714E" w:rsidRPr="0035714E" w:rsidRDefault="0035714E" w:rsidP="00AD0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4D8A3B51" w14:textId="2A529B28" w:rsidR="0035714E" w:rsidRPr="0035714E" w:rsidRDefault="0035714E" w:rsidP="00AD0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на поставку стола-мойки (1500×600×800)</w:t>
      </w:r>
    </w:p>
    <w:p w14:paraId="4B127003" w14:textId="77777777" w:rsidR="0035714E" w:rsidRPr="0035714E" w:rsidRDefault="0035714E" w:rsidP="00AD0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для нужд Астраханского филиала ФГБУ «РосАгрохимслужба»</w:t>
      </w:r>
    </w:p>
    <w:p w14:paraId="05B670CD" w14:textId="511E78B2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1. Общие сведения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8"/>
        <w:gridCol w:w="5608"/>
      </w:tblGrid>
      <w:tr w:rsidR="0035714E" w:rsidRPr="0035714E" w14:paraId="785F2F5C" w14:textId="77777777" w:rsidTr="00AD07A4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BC431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661C79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35714E" w:rsidRPr="0035714E" w14:paraId="3162E703" w14:textId="77777777" w:rsidTr="00AD07A4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A8E1B7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E82F1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Астраханский филиал ФГБУ «РосАгрохимслужба» (федеральное государственное бюджетное учреждение «Агрохимическая служба России»)</w:t>
            </w:r>
          </w:p>
        </w:tc>
      </w:tr>
      <w:tr w:rsidR="0035714E" w:rsidRPr="0035714E" w14:paraId="138CA258" w14:textId="77777777" w:rsidTr="00AD07A4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452246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нахождения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40BC83" w14:textId="3EFB7EAE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414051, Астраханская область, г. Астрахань, ул. 1-я Литейная, строение 12-б</w:t>
            </w:r>
          </w:p>
        </w:tc>
      </w:tr>
      <w:tr w:rsidR="0035714E" w:rsidRPr="0035714E" w14:paraId="5AD5FC61" w14:textId="77777777" w:rsidTr="00AD07A4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3CB8A7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 закупки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84985D" w14:textId="3E618A18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стола-мойки (1500×600×800) </w:t>
            </w:r>
          </w:p>
        </w:tc>
      </w:tr>
      <w:tr w:rsidR="0035714E" w:rsidRPr="0035714E" w14:paraId="3DA25588" w14:textId="77777777" w:rsidTr="00AD07A4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3FF1D9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2DFF27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35714E" w:rsidRPr="0035714E" w14:paraId="1C7EA610" w14:textId="77777777" w:rsidTr="00AD07A4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B81E7F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ОКПД2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76AAAF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31.09.11.190</w:t>
            </w:r>
          </w:p>
        </w:tc>
      </w:tr>
      <w:tr w:rsidR="0035714E" w:rsidRPr="0035714E" w14:paraId="355A3686" w14:textId="77777777" w:rsidTr="00AD07A4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B566EA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39F433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117 333,33 руб. (включая все налоги, сборы, доставку и иные обязательные платежи)</w:t>
            </w:r>
          </w:p>
        </w:tc>
      </w:tr>
      <w:tr w:rsidR="0035714E" w:rsidRPr="0035714E" w14:paraId="7E739DFA" w14:textId="77777777" w:rsidTr="00AD07A4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EA7F08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60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18334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 Покупателя</w:t>
            </w:r>
          </w:p>
        </w:tc>
      </w:tr>
    </w:tbl>
    <w:p w14:paraId="19093775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B4C13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2. Требования к товару</w:t>
      </w:r>
    </w:p>
    <w:p w14:paraId="196D9AB7" w14:textId="7CAFCEBE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2.1. Наименование и назначение</w:t>
      </w:r>
    </w:p>
    <w:p w14:paraId="1CD52B22" w14:textId="085EF313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 xml:space="preserve">Стол-мойка двухчашевая - габариты 1500×600×800 мм, предназначен для использования в лабораторных/производственных помещениях. </w:t>
      </w:r>
    </w:p>
    <w:p w14:paraId="32978280" w14:textId="4AE51333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2.2. Технические и функциональные характеристики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2690"/>
        <w:gridCol w:w="5744"/>
      </w:tblGrid>
      <w:tr w:rsidR="0035714E" w:rsidRPr="0035714E" w14:paraId="1534F80F" w14:textId="77777777" w:rsidTr="0035714E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9AAFB8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541723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0865C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35714E" w:rsidRPr="0035714E" w14:paraId="610F20C1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1D017C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EC810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DDFBBB" w14:textId="2F162D23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Стол-мойка (1500×600×800) / мойка двухчашевая</w:t>
            </w:r>
          </w:p>
        </w:tc>
      </w:tr>
      <w:tr w:rsidR="0035714E" w:rsidRPr="0035714E" w14:paraId="7267412E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6874A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4F79F6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Габаритные размеры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06D00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1500 × 600 × 800 мм</w:t>
            </w:r>
          </w:p>
        </w:tc>
      </w:tr>
      <w:tr w:rsidR="0035714E" w:rsidRPr="0035714E" w14:paraId="642DACC1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3C7B2B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E0B6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Каркас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17F563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Сталь с покрытием</w:t>
            </w:r>
          </w:p>
        </w:tc>
      </w:tr>
      <w:tr w:rsidR="0035714E" w:rsidRPr="0035714E" w14:paraId="36971AF4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49677E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141E8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Корпус / тумба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E3B4AD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ЛДСП, толщина не менее 16 мм</w:t>
            </w:r>
          </w:p>
        </w:tc>
      </w:tr>
      <w:tr w:rsidR="0035714E" w:rsidRPr="0035714E" w14:paraId="41FA4CE5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F1CEC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62406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Столешница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F0C67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ЛДСП с химостойким покрытием (накладная)</w:t>
            </w:r>
          </w:p>
        </w:tc>
      </w:tr>
      <w:tr w:rsidR="0035714E" w:rsidRPr="0035714E" w14:paraId="7A1C9B91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4D797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AF92FF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Фасады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A723FD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Ламинированная плита</w:t>
            </w:r>
          </w:p>
        </w:tc>
      </w:tr>
      <w:tr w:rsidR="0035714E" w:rsidRPr="0035714E" w14:paraId="47BAFB29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88F0DA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8CB9AE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Дверки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BC23ED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Распашные, 4 шт.</w:t>
            </w:r>
          </w:p>
        </w:tc>
      </w:tr>
      <w:tr w:rsidR="0035714E" w:rsidRPr="0035714E" w14:paraId="235E6F93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423958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9EE2EC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Раковины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45E9C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2 шт., полипропилен, внутренний размер 500×400×250 мм</w:t>
            </w:r>
          </w:p>
        </w:tc>
      </w:tr>
      <w:tr w:rsidR="0035714E" w:rsidRPr="0035714E" w14:paraId="4764A7A2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EB194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352EC0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Смесители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4F6F11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Хирургические, из нержавеющей стали, 2 шт.</w:t>
            </w:r>
          </w:p>
        </w:tc>
      </w:tr>
      <w:tr w:rsidR="0035714E" w:rsidRPr="0035714E" w14:paraId="70BFA94D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7FBE20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ADCE61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Сифоны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D349B7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35714E" w:rsidRPr="0035714E" w14:paraId="59B9591E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CED52E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D4EFE6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Комплектность</w:t>
            </w:r>
          </w:p>
        </w:tc>
        <w:tc>
          <w:tcPr>
            <w:tcW w:w="574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04082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Крепежные и монтажные элементы, паспорт, инструкция по эксплуатации</w:t>
            </w:r>
          </w:p>
        </w:tc>
      </w:tr>
    </w:tbl>
    <w:p w14:paraId="51DEF9AE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D6558" w14:textId="3225B303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2.3. Требования к качеству</w:t>
      </w:r>
    </w:p>
    <w:p w14:paraId="6CC5D8B4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Товар должен быть:</w:t>
      </w:r>
    </w:p>
    <w:p w14:paraId="7D17556B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- новым, не бывшим в употреблении, не восстановленным;</w:t>
      </w:r>
    </w:p>
    <w:p w14:paraId="0334D699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- без дефектов, повреждений и следов эксплуатации;</w:t>
      </w:r>
    </w:p>
    <w:p w14:paraId="1D194E47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- соответствующим ГОСТ 16371-2014, Техническому регламенту о требованиях пожарной безопасности, санитарно-эпидемиологическим требованиям и иным обязательным требованиям законодательства РФ;</w:t>
      </w:r>
    </w:p>
    <w:p w14:paraId="6EDCB117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- укомплектованным согласно п. 2.2;</w:t>
      </w:r>
    </w:p>
    <w:p w14:paraId="2382B226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- с сертификатами/декларациями соответствия, если обязательная сертификация предусмотрена законодательством РФ.</w:t>
      </w:r>
    </w:p>
    <w:p w14:paraId="5A5E7CB9" w14:textId="6B514B03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2.4. Упаковка и маркировка</w:t>
      </w:r>
    </w:p>
    <w:p w14:paraId="75E39D18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- Упаковка должна обеспечивать сохранность товара при транспортировке и хранении.</w:t>
      </w:r>
    </w:p>
    <w:p w14:paraId="380EA465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- Маркировка должна быть на русском языке и содержать: наименование, модель, данные изготовителя, дату изготовления, гарантийный срок.</w:t>
      </w:r>
    </w:p>
    <w:p w14:paraId="49049190" w14:textId="77CD20DE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3. Условия поставки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9"/>
        <w:gridCol w:w="7712"/>
      </w:tblGrid>
      <w:tr w:rsidR="0035714E" w:rsidRPr="0035714E" w14:paraId="7CEFB392" w14:textId="77777777" w:rsidTr="0035714E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77C95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771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73AE39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35714E" w:rsidRPr="0035714E" w14:paraId="24D68DD2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C8D36A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771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634839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414051, Астраханская область, г. Астрахань, ул. 1-я Литейная, строение 12б</w:t>
            </w:r>
          </w:p>
        </w:tc>
      </w:tr>
      <w:tr w:rsidR="0035714E" w:rsidRPr="0035714E" w14:paraId="4BA0ADC8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0B8655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поставки</w:t>
            </w:r>
          </w:p>
        </w:tc>
        <w:tc>
          <w:tcPr>
            <w:tcW w:w="771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2D4AF1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В течение 30 (тридцати) календарных дней с даты заключения договора</w:t>
            </w:r>
          </w:p>
        </w:tc>
      </w:tr>
      <w:tr w:rsidR="0035714E" w:rsidRPr="0035714E" w14:paraId="5815449E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37AE4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доставки</w:t>
            </w:r>
          </w:p>
        </w:tc>
        <w:tc>
          <w:tcPr>
            <w:tcW w:w="771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255405" w14:textId="0D9D63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 xml:space="preserve">Доставка до места поставки включена в цену договора. Разгрузка осуществляется силами </w:t>
            </w:r>
            <w:r w:rsidR="00942A4F">
              <w:rPr>
                <w:rFonts w:ascii="Times New Roman" w:hAnsi="Times New Roman" w:cs="Times New Roman"/>
                <w:sz w:val="24"/>
                <w:szCs w:val="24"/>
              </w:rPr>
              <w:t>Поставщика</w:t>
            </w: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, если иное не установлено договором.</w:t>
            </w:r>
          </w:p>
        </w:tc>
      </w:tr>
      <w:tr w:rsidR="0035714E" w:rsidRPr="0035714E" w14:paraId="123CF953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F6447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оплаты</w:t>
            </w:r>
          </w:p>
        </w:tc>
        <w:tc>
          <w:tcPr>
            <w:tcW w:w="771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ACF4EC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Безналичный расчёт за счёт внебюджетных средств Покупателя в течение 7 (семи) рабочих дней с даты подписания акта приёма-передачи Товара и предоставления Поставщиком счёта-фактуры (или УПД).</w:t>
            </w:r>
          </w:p>
        </w:tc>
      </w:tr>
    </w:tbl>
    <w:p w14:paraId="2AB60935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BFCD7" w14:textId="01937D45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4. Порядок сдачи-приемки</w:t>
      </w:r>
    </w:p>
    <w:p w14:paraId="296F7BA1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1. Поставщик передает Заказчику товар, УПД/товарную накладную, счёт-фактуру (при наличии НДС), паспорт, инструкцию и гарантийный талон.</w:t>
      </w:r>
    </w:p>
    <w:p w14:paraId="34E699D1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2. Приемка осуществляется по количеству и качеству в соответствии с условиями договора.</w:t>
      </w:r>
    </w:p>
    <w:p w14:paraId="0DA7C7F6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3. Заказчик вправе провести экспертизу товара на соответствие требованиям настоящего ТЗ.</w:t>
      </w:r>
    </w:p>
    <w:p w14:paraId="78AEE475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4. При выявлении несоответствий Поставщик обязан устранить их за свой счёт в срок, согласованный с Заказчиком.</w:t>
      </w:r>
    </w:p>
    <w:p w14:paraId="687F5044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5. Поставщик обязан одновременно с Товаром передать следующие документы:</w:t>
      </w:r>
    </w:p>
    <w:p w14:paraId="773732F7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 xml:space="preserve">   - паспорт на изделие;</w:t>
      </w:r>
    </w:p>
    <w:p w14:paraId="1BAB2E03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 xml:space="preserve">   - копии сертификатов соответствия;</w:t>
      </w:r>
    </w:p>
    <w:p w14:paraId="2FB12979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 xml:space="preserve">   - счёт-фактуру (или УПД);</w:t>
      </w:r>
    </w:p>
    <w:p w14:paraId="3A90CF30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lastRenderedPageBreak/>
        <w:t xml:space="preserve">   - товарную накладную.</w:t>
      </w:r>
    </w:p>
    <w:p w14:paraId="411C74BD" w14:textId="40B6714F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5. Гарантийные обязательства</w:t>
      </w:r>
    </w:p>
    <w:p w14:paraId="7BB75FEE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 xml:space="preserve">Гарантийный срок: не менее 12 (двенадцати) месяцев с даты подписания акта приёма-передачи Товара.  </w:t>
      </w:r>
    </w:p>
    <w:p w14:paraId="277DDCDB" w14:textId="13F99AFF" w:rsidR="00AD07A4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В течение гарантийного срока Поставщик обязан за свой счёт устранять дефекты товара или производить его замену, если дефекты не вызваны неправильной эксплуатацией.</w:t>
      </w:r>
    </w:p>
    <w:p w14:paraId="69BBEDF1" w14:textId="77777777" w:rsidR="00AD07A4" w:rsidRDefault="00AD07A4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09E7A" w14:textId="3B37655F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35714E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AD07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714E">
        <w:rPr>
          <w:rFonts w:ascii="Times New Roman" w:hAnsi="Times New Roman" w:cs="Times New Roman"/>
          <w:b/>
          <w:bCs/>
          <w:sz w:val="24"/>
          <w:szCs w:val="24"/>
        </w:rPr>
        <w:t>Национальный режим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5747"/>
      </w:tblGrid>
      <w:tr w:rsidR="0035714E" w:rsidRPr="0035714E" w14:paraId="75CB9A27" w14:textId="77777777" w:rsidTr="0035714E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EFAC13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5747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94512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35714E" w:rsidRPr="0035714E" w14:paraId="6B3F7DA5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E5C979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Код ОКПД2</w:t>
            </w:r>
          </w:p>
        </w:tc>
        <w:tc>
          <w:tcPr>
            <w:tcW w:w="5747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6EF1CF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31.09.11.190</w:t>
            </w:r>
          </w:p>
        </w:tc>
      </w:tr>
      <w:tr w:rsidR="0035714E" w:rsidRPr="0035714E" w14:paraId="62AD7B2C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C40F0F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Применимая мера по ПП РФ № 1875</w:t>
            </w:r>
          </w:p>
        </w:tc>
        <w:tc>
          <w:tcPr>
            <w:tcW w:w="5747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82B6D8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ЗАПРЕТ</w:t>
            </w: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 (приложение № 1)</w:t>
            </w:r>
          </w:p>
        </w:tc>
      </w:tr>
      <w:tr w:rsidR="0035714E" w:rsidRPr="0035714E" w14:paraId="5CC4C6E7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5B26BE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Допустимые страны происхождения</w:t>
            </w:r>
          </w:p>
        </w:tc>
        <w:tc>
          <w:tcPr>
            <w:tcW w:w="5747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EA261C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Федерация; государства — члены ЕАЭС — на условиях подпункта «а» пункта 4 ПП РФ № 1875</w:t>
            </w:r>
          </w:p>
        </w:tc>
      </w:tr>
      <w:tr w:rsidR="0035714E" w:rsidRPr="0035714E" w14:paraId="7BCCF1F3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0F77BE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5747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71761C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из реестра РПП (ПП РФ № 719) + справка о СПИК (при наличии)</w:t>
            </w:r>
          </w:p>
        </w:tc>
      </w:tr>
      <w:tr w:rsidR="0035714E" w:rsidRPr="0035714E" w14:paraId="3A125B27" w14:textId="77777777" w:rsidTr="0035714E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6AF90F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Последствие отсутствия подтверждения</w:t>
            </w:r>
          </w:p>
        </w:tc>
        <w:tc>
          <w:tcPr>
            <w:tcW w:w="5747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E158A4" w14:textId="77777777" w:rsidR="0035714E" w:rsidRPr="0035714E" w:rsidRDefault="0035714E" w:rsidP="00AD0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14E">
              <w:rPr>
                <w:rFonts w:ascii="Times New Roman" w:hAnsi="Times New Roman" w:cs="Times New Roman"/>
                <w:sz w:val="24"/>
                <w:szCs w:val="24"/>
              </w:rPr>
              <w:t>Заявка приравнивается к иностранной и подлежит отклонению</w:t>
            </w:r>
          </w:p>
        </w:tc>
      </w:tr>
    </w:tbl>
    <w:p w14:paraId="00063D2B" w14:textId="40174ED4" w:rsidR="00D7037B" w:rsidRDefault="00073BD3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E74EE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Участник обязан:</w:t>
      </w:r>
    </w:p>
    <w:p w14:paraId="4C48D8EE" w14:textId="77777777" w:rsidR="0035714E" w:rsidRPr="0035714E" w:rsidRDefault="0035714E" w:rsidP="00AD07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предложить товар российского происхождения (или из государства — члена ЕАЭС);</w:t>
      </w:r>
    </w:p>
    <w:p w14:paraId="21B6EFB7" w14:textId="77777777" w:rsidR="0035714E" w:rsidRPr="0035714E" w:rsidRDefault="0035714E" w:rsidP="00AD07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указать в заявке страну происхождения товара и </w:t>
      </w:r>
      <w:r w:rsidRPr="0035714E">
        <w:rPr>
          <w:rFonts w:ascii="Times New Roman" w:hAnsi="Times New Roman" w:cs="Times New Roman"/>
          <w:b/>
          <w:bCs/>
          <w:sz w:val="24"/>
          <w:szCs w:val="24"/>
        </w:rPr>
        <w:t>номер реестровой записи</w:t>
      </w:r>
      <w:r w:rsidRPr="0035714E">
        <w:rPr>
          <w:rFonts w:ascii="Times New Roman" w:hAnsi="Times New Roman" w:cs="Times New Roman"/>
          <w:sz w:val="24"/>
          <w:szCs w:val="24"/>
        </w:rPr>
        <w:t> из реестра российской промышленной продукции (реестр РПП);</w:t>
      </w:r>
    </w:p>
    <w:p w14:paraId="0216FD60" w14:textId="77777777" w:rsidR="0035714E" w:rsidRPr="0035714E" w:rsidRDefault="0035714E" w:rsidP="00AD07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sz w:val="24"/>
          <w:szCs w:val="24"/>
        </w:rPr>
        <w:t>если для данного товара предусмотрены требования к совокупному количеству баллов, реестровая запись должна содержать сведения о баллах не ниже установленного значения (либо приложить справку о СПИК).</w:t>
      </w:r>
    </w:p>
    <w:p w14:paraId="470300B3" w14:textId="77777777" w:rsidR="0035714E" w:rsidRPr="0035714E" w:rsidRDefault="0035714E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14E">
        <w:rPr>
          <w:rFonts w:ascii="Times New Roman" w:hAnsi="Times New Roman" w:cs="Times New Roman"/>
          <w:b/>
          <w:bCs/>
          <w:sz w:val="24"/>
          <w:szCs w:val="24"/>
        </w:rPr>
        <w:t>При отсутствии подтверждающих документов</w:t>
      </w:r>
      <w:r w:rsidRPr="0035714E">
        <w:rPr>
          <w:rFonts w:ascii="Times New Roman" w:hAnsi="Times New Roman" w:cs="Times New Roman"/>
          <w:sz w:val="24"/>
          <w:szCs w:val="24"/>
        </w:rPr>
        <w:t> заявка приравнивается к заявке с иностранным товаром и </w:t>
      </w:r>
      <w:r w:rsidRPr="0035714E">
        <w:rPr>
          <w:rFonts w:ascii="Times New Roman" w:hAnsi="Times New Roman" w:cs="Times New Roman"/>
          <w:b/>
          <w:bCs/>
          <w:sz w:val="24"/>
          <w:szCs w:val="24"/>
        </w:rPr>
        <w:t>подлежит отклонению</w:t>
      </w:r>
      <w:r w:rsidRPr="0035714E">
        <w:rPr>
          <w:rFonts w:ascii="Times New Roman" w:hAnsi="Times New Roman" w:cs="Times New Roman"/>
          <w:sz w:val="24"/>
          <w:szCs w:val="24"/>
        </w:rPr>
        <w:t>.</w:t>
      </w:r>
    </w:p>
    <w:p w14:paraId="5937F561" w14:textId="024C4CA1" w:rsidR="0035714E" w:rsidRDefault="00AD07A4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4084BF0D" w14:textId="69A4376D" w:rsidR="00AD07A4" w:rsidRPr="0035714E" w:rsidRDefault="00AD07A4" w:rsidP="00AD0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______________М.Ю. Разумов</w:t>
      </w:r>
    </w:p>
    <w:sectPr w:rsidR="00AD07A4" w:rsidRPr="0035714E" w:rsidSect="00AD07A4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9755B"/>
    <w:multiLevelType w:val="multilevel"/>
    <w:tmpl w:val="0D8E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4E"/>
    <w:rsid w:val="00073BD3"/>
    <w:rsid w:val="0035714E"/>
    <w:rsid w:val="004A5B6A"/>
    <w:rsid w:val="00942A4F"/>
    <w:rsid w:val="00AD07A4"/>
    <w:rsid w:val="00EC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ADCB"/>
  <w15:chartTrackingRefBased/>
  <w15:docId w15:val="{94AC5F90-D9C1-4604-AE8C-C443BEE8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2026-09-30T05:43:00Z</dcterms:created>
  <dcterms:modified xsi:type="dcterms:W3CDTF">2026-09-30T12:18:00Z</dcterms:modified>
</cp:coreProperties>
</file>