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21D8C6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Обоснование начальной (максимальной) цены контракта,</w:t>
      </w:r>
    </w:p>
    <w:p w14:paraId="53861346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цены </w:t>
      </w:r>
      <w:proofErr w:type="spellStart"/>
      <w:proofErr w:type="gramStart"/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контракта,заключаемого</w:t>
      </w:r>
      <w:proofErr w:type="spellEnd"/>
      <w:proofErr w:type="gramEnd"/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 с единственным поставщиком (подрядчиком, исполнителем)</w:t>
      </w:r>
    </w:p>
    <w:p w14:paraId="599E3B1F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="00FA37B7" w:rsidRPr="00FA37B7" w14:paraId="3B44326F" w14:textId="77777777" w:rsidTr="00FE3028">
        <w:tc>
          <w:tcPr>
            <w:tcW w:w="3050" w:type="dxa"/>
          </w:tcPr>
          <w:p w14:paraId="264EF4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Характеристики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объекта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закупки</w:t>
            </w:r>
          </w:p>
        </w:tc>
        <w:tc>
          <w:tcPr>
            <w:tcW w:w="12571" w:type="dxa"/>
          </w:tcPr>
          <w:p w14:paraId="3DFA02A4" w14:textId="3C343FE4" w:rsidR="00FA37B7" w:rsidRPr="00670C1A" w:rsidRDefault="00670C1A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670C1A">
              <w:rPr>
                <w:kern w:val="2"/>
                <w:sz w:val="18"/>
                <w:szCs w:val="18"/>
                <w:lang w:eastAsia="zh-CN"/>
              </w:rPr>
              <w:t>Характеристики объекта закупки указаны в описании объекта закупки</w:t>
            </w:r>
          </w:p>
        </w:tc>
      </w:tr>
      <w:tr w:rsidR="00FA37B7" w:rsidRPr="00FA37B7" w14:paraId="2350A680" w14:textId="77777777" w:rsidTr="00FE3028">
        <w:tc>
          <w:tcPr>
            <w:tcW w:w="3050" w:type="dxa"/>
          </w:tcPr>
          <w:p w14:paraId="424F928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Используемый метод определения НМЦК</w:t>
            </w:r>
            <w:r w:rsidRPr="00FA37B7">
              <w:rPr>
                <w:kern w:val="2"/>
                <w:sz w:val="18"/>
                <w:szCs w:val="18"/>
                <w:lang w:eastAsia="zh-CN"/>
              </w:rPr>
              <w:br/>
              <w:t>с обоснованием:</w:t>
            </w:r>
          </w:p>
        </w:tc>
        <w:tc>
          <w:tcPr>
            <w:tcW w:w="12571" w:type="dxa"/>
          </w:tcPr>
          <w:p w14:paraId="01B54CD1" w14:textId="115E4493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Метод сопоставимых рыночных цен (анализа рынка) является приоритетным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(в соответствии с п.6 ст.22 44-ФЗ) Расчет выполнен в соответствии с Методическими рекомендациями, утвержденными приказом МЭР РФ от 02.10.2013 №567</w:t>
            </w:r>
          </w:p>
        </w:tc>
      </w:tr>
    </w:tbl>
    <w:p w14:paraId="6810354C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14:paraId="50D98950" w14:textId="77777777" w:rsidR="00FA37B7" w:rsidRPr="00FA37B7" w:rsidRDefault="006F2EBD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sdt>
        <w:sdtPr>
          <w:rPr>
            <w:rFonts w:ascii="Times New Roman" w:eastAsia="SimSun" w:hAnsi="Times New Roman" w:cs="Times New Roman"/>
            <w:kern w:val="2"/>
            <w:sz w:val="24"/>
            <w:szCs w:val="24"/>
            <w:lang w:eastAsia="zh-CN"/>
          </w:rPr>
          <w:alias w:val="calc-name"/>
          <w:tag w:val="calc-name"/>
          <w:id w:val="-1778556588"/>
          <w:placeholder>
            <w:docPart w:val="EB3CC122DC90480BAA917F70BAF74C92"/>
          </w:placeholder>
        </w:sdtPr>
        <w:sdtEndPr/>
        <w:sdtContent>
          <w:r w:rsidR="00FA37B7" w:rsidRPr="00FA37B7">
            <w:rPr>
              <w:rFonts w:ascii="Times New Roman" w:eastAsia="SimSun" w:hAnsi="Times New Roman" w:cs="Times New Roman"/>
              <w:kern w:val="2"/>
              <w:sz w:val="24"/>
              <w:szCs w:val="24"/>
              <w:lang w:eastAsia="zh-CN"/>
            </w:rPr>
            <w:t>Расчет НМЦК</w:t>
          </w:r>
        </w:sdtContent>
      </w:sdt>
    </w:p>
    <w:p w14:paraId="4475A0B2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Расчет НМЦК (</w:t>
      </w: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рын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) произведен по формуле:</w:t>
      </w:r>
    </w:p>
    <w:p w14:paraId="6FA2B64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Calibri" w:eastAsia="SimSun" w:hAnsi="Calibri" w:cs="Times New Roman"/>
          <w:noProof/>
          <w:kern w:val="2"/>
          <w:sz w:val="18"/>
          <w:szCs w:val="18"/>
          <w:lang w:eastAsia="ru-RU"/>
        </w:rPr>
        <w:drawing>
          <wp:inline distT="0" distB="0" distL="114300" distR="114300" wp14:anchorId="4EF3F354" wp14:editId="7FCAAB5D">
            <wp:extent cx="1612900" cy="619760"/>
            <wp:effectExtent l="0" t="0" r="0" b="0"/>
            <wp:docPr id="15" name="Изображение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"/>
                    <pic:cNvPicPr preferRelativeResize="0"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8F93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V - количество (объем) закупаемого товара;</w:t>
      </w:r>
    </w:p>
    <w:p w14:paraId="34BECC2A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n - количество значений, используемых в расчете;</w:t>
      </w:r>
    </w:p>
    <w:p w14:paraId="16AB3EC7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i - номер источника ценовой информации;</w:t>
      </w:r>
    </w:p>
    <w:p w14:paraId="429411C3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Цi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- цена единицы товара</w:t>
      </w:r>
    </w:p>
    <w:p w14:paraId="457A4BE4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7"/>
        <w:gridCol w:w="1534"/>
        <w:gridCol w:w="1942"/>
        <w:gridCol w:w="795"/>
        <w:gridCol w:w="604"/>
        <w:gridCol w:w="2195"/>
        <w:gridCol w:w="1096"/>
        <w:gridCol w:w="1200"/>
        <w:gridCol w:w="1686"/>
        <w:gridCol w:w="1911"/>
        <w:gridCol w:w="2018"/>
      </w:tblGrid>
      <w:tr w:rsidR="00FA37B7" w:rsidRPr="00FA37B7" w14:paraId="52C9F93D" w14:textId="77777777" w:rsidTr="00BC3941">
        <w:trPr>
          <w:cantSplit/>
        </w:trPr>
        <w:tc>
          <w:tcPr>
            <w:tcW w:w="407" w:type="dxa"/>
            <w:vAlign w:val="center"/>
          </w:tcPr>
          <w:p w14:paraId="7FBE52CD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№</w:t>
            </w:r>
          </w:p>
        </w:tc>
        <w:tc>
          <w:tcPr>
            <w:tcW w:w="1534" w:type="dxa"/>
            <w:vAlign w:val="center"/>
          </w:tcPr>
          <w:p w14:paraId="437B6EAB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Наименование</w:t>
            </w:r>
            <w:proofErr w:type="spellEnd"/>
            <w:r w:rsidRPr="00FA37B7">
              <w:rPr>
                <w:lang w:val="en-US" w:eastAsia="zh-CN" w:bidi="ar"/>
              </w:rPr>
              <w:t xml:space="preserve"> товара, услуги (работы)</w:t>
            </w:r>
          </w:p>
        </w:tc>
        <w:tc>
          <w:tcPr>
            <w:tcW w:w="1942" w:type="dxa"/>
            <w:vMerge w:val="restart"/>
            <w:vAlign w:val="center"/>
          </w:tcPr>
          <w:p w14:paraId="71517B0C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ОКПД2/КТРУ</w:t>
            </w:r>
          </w:p>
        </w:tc>
        <w:tc>
          <w:tcPr>
            <w:tcW w:w="795" w:type="dxa"/>
            <w:vAlign w:val="center"/>
          </w:tcPr>
          <w:p w14:paraId="5DEA6E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604" w:type="dxa"/>
            <w:vAlign w:val="center"/>
          </w:tcPr>
          <w:p w14:paraId="05AD4AFF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Ед</w:t>
            </w:r>
            <w:proofErr w:type="spellEnd"/>
            <w:r w:rsidRPr="00FA37B7">
              <w:rPr>
                <w:lang w:val="en-US" w:eastAsia="zh-CN" w:bidi="ar"/>
              </w:rPr>
              <w:t xml:space="preserve">. </w:t>
            </w:r>
            <w:proofErr w:type="spellStart"/>
            <w:r w:rsidRPr="00FA37B7">
              <w:rPr>
                <w:lang w:val="en-US" w:eastAsia="zh-CN" w:bidi="ar"/>
              </w:rPr>
              <w:t>изм</w:t>
            </w:r>
            <w:proofErr w:type="spellEnd"/>
            <w:r w:rsidRPr="00FA37B7">
              <w:rPr>
                <w:lang w:val="en-US" w:eastAsia="zh-CN" w:bidi="ar"/>
              </w:rPr>
              <w:t>.</w:t>
            </w:r>
          </w:p>
        </w:tc>
        <w:tc>
          <w:tcPr>
            <w:tcW w:w="2195" w:type="dxa"/>
            <w:vAlign w:val="center"/>
          </w:tcPr>
          <w:p w14:paraId="6422B927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096" w:type="dxa"/>
            <w:vAlign w:val="center"/>
          </w:tcPr>
          <w:p w14:paraId="232606E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 xml:space="preserve">Цена, </w:t>
            </w:r>
            <w:proofErr w:type="spellStart"/>
            <w:r w:rsidRPr="00FA37B7">
              <w:rPr>
                <w:lang w:val="en-US" w:eastAsia="zh-CN" w:bidi="ar"/>
              </w:rPr>
              <w:t>руб</w:t>
            </w:r>
            <w:proofErr w:type="spellEnd"/>
          </w:p>
        </w:tc>
        <w:tc>
          <w:tcPr>
            <w:tcW w:w="1200" w:type="dxa"/>
            <w:vAlign w:val="center"/>
          </w:tcPr>
          <w:p w14:paraId="04E4924F" w14:textId="77777777" w:rsidR="00FA37B7" w:rsidRPr="00FA37B7" w:rsidRDefault="006F2EBD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sdt>
              <w:sdtPr>
                <w:rPr>
                  <w:lang w:val="en-US" w:eastAsia="zh-CN" w:bidi="ar"/>
                </w:rPr>
                <w:alias w:val="price-type"/>
                <w:tag w:val="price-type"/>
                <w:id w:val="-1340460000"/>
                <w:placeholder>
                  <w:docPart w:val="EB3CC122DC90480BAA917F70BAF74C92"/>
                </w:placeholder>
              </w:sdtPr>
              <w:sdtEndPr/>
              <w:sdtContent>
                <w:proofErr w:type="spellStart"/>
                <w:r w:rsidR="00FA37B7" w:rsidRPr="00FA37B7">
                  <w:rPr>
                    <w:lang w:val="en-US" w:eastAsia="zh-CN" w:bidi="ar"/>
                  </w:rPr>
                  <w:t>Средняя</w:t>
                </w:r>
                <w:proofErr w:type="spellEnd"/>
                <w:r w:rsidR="00FA37B7" w:rsidRPr="00FA37B7">
                  <w:rPr>
                    <w:lang w:val="en-US" w:eastAsia="zh-CN" w:bidi="ar"/>
                  </w:rPr>
                  <w:t xml:space="preserve"> цена</w:t>
                </w:r>
              </w:sdtContent>
            </w:sdt>
            <w:r w:rsidR="00FA37B7" w:rsidRPr="00FA37B7">
              <w:rPr>
                <w:lang w:val="en-US" w:eastAsia="zh-CN" w:bidi="ar"/>
              </w:rPr>
              <w:t xml:space="preserve"> (</w:t>
            </w:r>
            <w:proofErr w:type="spellStart"/>
            <w:r w:rsidR="00FA37B7" w:rsidRPr="00FA37B7">
              <w:rPr>
                <w:lang w:val="en-US" w:eastAsia="zh-CN" w:bidi="ar"/>
              </w:rPr>
              <w:t>руб</w:t>
            </w:r>
            <w:proofErr w:type="spellEnd"/>
            <w:r w:rsidR="00FA37B7" w:rsidRPr="00FA37B7">
              <w:rPr>
                <w:lang w:val="en-US" w:eastAsia="zh-CN" w:bidi="ar"/>
              </w:rPr>
              <w:t>.)</w:t>
            </w:r>
          </w:p>
        </w:tc>
        <w:tc>
          <w:tcPr>
            <w:tcW w:w="1686" w:type="dxa"/>
            <w:vAlign w:val="center"/>
          </w:tcPr>
          <w:p w14:paraId="4FCD9CD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Среднее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квадратичное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отклонение</w:t>
            </w:r>
            <w:proofErr w:type="spellEnd"/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1D1D046D" wp14:editId="7D3F83F7">
                  <wp:extent cx="915035" cy="440055"/>
                  <wp:effectExtent l="0" t="0" r="18415" b="17145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vAlign w:val="center"/>
          </w:tcPr>
          <w:p w14:paraId="1E07C50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Коэффициент</w:t>
            </w:r>
            <w:proofErr w:type="spellEnd"/>
            <w:r w:rsidRPr="00FA37B7">
              <w:rPr>
                <w:lang w:val="en-US" w:eastAsia="zh-CN" w:bidi="ar"/>
              </w:rPr>
              <w:t xml:space="preserve"> вариации (%)</w:t>
            </w: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8B687AE" wp14:editId="5D7FD5E2">
                  <wp:extent cx="1076325" cy="389890"/>
                  <wp:effectExtent l="0" t="0" r="0" b="1143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14:paraId="2B1E1886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lang w:val="en-US" w:eastAsia="zh-CN" w:bidi="ar"/>
              </w:rPr>
              <w:t>НМЦК (</w:t>
            </w:r>
            <w:proofErr w:type="spellStart"/>
            <w:r w:rsidRPr="00FA37B7">
              <w:rPr>
                <w:lang w:val="en-US" w:eastAsia="zh-CN" w:bidi="ar"/>
              </w:rPr>
              <w:t>рын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  <w:p w14:paraId="3C9FA000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C3D175F" wp14:editId="1EB649F1">
                  <wp:extent cx="1144270" cy="461645"/>
                  <wp:effectExtent l="0" t="0" r="0" b="15240"/>
                  <wp:docPr id="6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37B7" w:rsidRPr="00FA37B7" w14:paraId="04C1C684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296B7FD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534" w:type="dxa"/>
            <w:vMerge w:val="restart"/>
            <w:vAlign w:val="center"/>
          </w:tcPr>
          <w:p w14:paraId="1C13228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лампа</w:t>
            </w:r>
          </w:p>
        </w:tc>
        <w:tc>
          <w:tcPr>
            <w:tcW w:w="1942" w:type="dxa"/>
            <w:vMerge/>
            <w:vAlign w:val="center"/>
          </w:tcPr>
          <w:p w14:paraId="2521932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 w:val="restart"/>
            <w:vAlign w:val="center"/>
          </w:tcPr>
          <w:p w14:paraId="14180D4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3,00</w:t>
            </w:r>
          </w:p>
        </w:tc>
        <w:tc>
          <w:tcPr>
            <w:tcW w:w="604" w:type="dxa"/>
            <w:vMerge w:val="restart"/>
            <w:vAlign w:val="center"/>
          </w:tcPr>
          <w:p w14:paraId="79C20DC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4981D0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7A9D9DB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21 150,00</w:t>
            </w:r>
          </w:p>
        </w:tc>
        <w:tc>
          <w:tcPr>
            <w:tcW w:w="1200" w:type="dxa"/>
            <w:vMerge w:val="restart"/>
            <w:vAlign w:val="center"/>
          </w:tcPr>
          <w:p w14:paraId="0BB8FE2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24 127,67</w:t>
            </w:r>
          </w:p>
        </w:tc>
        <w:tc>
          <w:tcPr>
            <w:tcW w:w="1686" w:type="dxa"/>
            <w:vMerge w:val="restart"/>
            <w:vAlign w:val="center"/>
          </w:tcPr>
          <w:p w14:paraId="52FA00B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2 651,40</w:t>
            </w:r>
          </w:p>
        </w:tc>
        <w:tc>
          <w:tcPr>
            <w:tcW w:w="1911" w:type="dxa"/>
            <w:vMerge w:val="restart"/>
            <w:vAlign w:val="center"/>
          </w:tcPr>
          <w:p w14:paraId="5BFB61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10,99</w:t>
            </w:r>
          </w:p>
        </w:tc>
        <w:tc>
          <w:tcPr>
            <w:tcW w:w="2018" w:type="dxa"/>
            <w:vMerge w:val="restart"/>
            <w:vAlign w:val="center"/>
          </w:tcPr>
          <w:p w14:paraId="55CBC14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72 383,01</w:t>
            </w:r>
          </w:p>
        </w:tc>
      </w:tr>
      <w:tr w:rsidR="00FA37B7" w:rsidRPr="00FA37B7" w14:paraId="06C46083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78048C5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618906D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60D8AED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73B8392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7D769A0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4A01377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2BBADB5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26 233,00</w:t>
            </w:r>
          </w:p>
        </w:tc>
        <w:tc>
          <w:tcPr>
            <w:tcW w:w="1200" w:type="dxa"/>
            <w:vMerge/>
            <w:vAlign w:val="center"/>
          </w:tcPr>
          <w:p w14:paraId="3A7CF75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6729859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3EF5F80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7D38CAA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09DE7B94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36B7394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2E1C979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19F0EE1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4AEB184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380F953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48DD348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69340F8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25 000,00</w:t>
            </w:r>
          </w:p>
        </w:tc>
        <w:tc>
          <w:tcPr>
            <w:tcW w:w="1200" w:type="dxa"/>
            <w:vMerge/>
            <w:vAlign w:val="center"/>
          </w:tcPr>
          <w:p w14:paraId="0D459A7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4244C0C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62A5109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717AAA2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463EC00A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3737955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1534" w:type="dxa"/>
            <w:vMerge w:val="restart"/>
            <w:vAlign w:val="center"/>
          </w:tcPr>
          <w:p w14:paraId="6A68E36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чехол</w:t>
            </w:r>
          </w:p>
        </w:tc>
        <w:tc>
          <w:tcPr>
            <w:tcW w:w="1942" w:type="dxa"/>
            <w:vMerge/>
            <w:vAlign w:val="center"/>
          </w:tcPr>
          <w:p w14:paraId="54E8B41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 w:val="restart"/>
            <w:vAlign w:val="center"/>
          </w:tcPr>
          <w:p w14:paraId="7E52CA9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604" w:type="dxa"/>
            <w:vMerge w:val="restart"/>
            <w:vAlign w:val="center"/>
          </w:tcPr>
          <w:p w14:paraId="4933386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4D07CC1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3F2E68A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10 200,00</w:t>
            </w:r>
          </w:p>
        </w:tc>
        <w:tc>
          <w:tcPr>
            <w:tcW w:w="1200" w:type="dxa"/>
            <w:vMerge w:val="restart"/>
            <w:vAlign w:val="center"/>
          </w:tcPr>
          <w:p w14:paraId="72727D2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11 717,33</w:t>
            </w:r>
          </w:p>
        </w:tc>
        <w:tc>
          <w:tcPr>
            <w:tcW w:w="1686" w:type="dxa"/>
            <w:vMerge w:val="restart"/>
            <w:vAlign w:val="center"/>
          </w:tcPr>
          <w:p w14:paraId="2D3825E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1 397,61</w:t>
            </w:r>
          </w:p>
        </w:tc>
        <w:tc>
          <w:tcPr>
            <w:tcW w:w="1911" w:type="dxa"/>
            <w:vMerge w:val="restart"/>
            <w:vAlign w:val="center"/>
          </w:tcPr>
          <w:p w14:paraId="5E11BAA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11,93</w:t>
            </w:r>
          </w:p>
        </w:tc>
        <w:tc>
          <w:tcPr>
            <w:tcW w:w="2018" w:type="dxa"/>
            <w:vMerge w:val="restart"/>
            <w:vAlign w:val="center"/>
          </w:tcPr>
          <w:p w14:paraId="6932359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11 717,33</w:t>
            </w:r>
          </w:p>
        </w:tc>
      </w:tr>
      <w:tr w:rsidR="00FA37B7" w:rsidRPr="00FA37B7" w14:paraId="4F7BD215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705A25D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4D6A534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030A21E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36C3D44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11B4034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41EDECC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5FA1FE3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12 952,00</w:t>
            </w:r>
          </w:p>
        </w:tc>
        <w:tc>
          <w:tcPr>
            <w:tcW w:w="1200" w:type="dxa"/>
            <w:vMerge/>
            <w:vAlign w:val="center"/>
          </w:tcPr>
          <w:p w14:paraId="64A24EF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41BCEC9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07CC5A6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45B5188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54B8C058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5C3748F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4FF633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3315EED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6B79398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24A0AE1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434344C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06B173E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12 000,00</w:t>
            </w:r>
          </w:p>
        </w:tc>
        <w:tc>
          <w:tcPr>
            <w:tcW w:w="1200" w:type="dxa"/>
            <w:vMerge/>
            <w:vAlign w:val="center"/>
          </w:tcPr>
          <w:p w14:paraId="60B781C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7AFAF04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07E1DCF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7EE5E61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610332F" w14:textId="77777777" w:rsidTr="00BC3941">
        <w:trPr>
          <w:cantSplit/>
        </w:trPr>
        <w:tc>
          <w:tcPr>
            <w:tcW w:w="407" w:type="dxa"/>
            <w:vMerge/>
            <w:vAlign w:val="center"/>
          </w:tcPr>
          <w:p w14:paraId="18E958A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4AFA8F9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0963E2B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57FE0D5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485230D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vAlign w:val="center"/>
          </w:tcPr>
          <w:p w14:paraId="1428CCC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096" w:type="dxa"/>
            <w:vAlign w:val="center"/>
          </w:tcPr>
          <w:p w14:paraId="7C45916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200" w:type="dxa"/>
            <w:vMerge/>
            <w:vAlign w:val="center"/>
          </w:tcPr>
          <w:p w14:paraId="13E776A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1BFCFE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Align w:val="center"/>
          </w:tcPr>
          <w:p w14:paraId="269734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Итого</w:t>
            </w:r>
            <w:proofErr w:type="spellEnd"/>
            <w:r w:rsidRPr="00FA37B7">
              <w:rPr>
                <w:lang w:val="en-US" w:eastAsia="zh-CN" w:bidi="ar"/>
              </w:rPr>
              <w:t>:</w:t>
            </w:r>
          </w:p>
        </w:tc>
        <w:tc>
          <w:tcPr>
            <w:tcW w:w="2018" w:type="dxa"/>
            <w:vAlign w:val="center"/>
          </w:tcPr>
          <w:p w14:paraId="11D5119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84100,34</w:t>
            </w:r>
          </w:p>
        </w:tc>
      </w:tr>
      <w:tr w:rsidR="00FA37B7" w:rsidRPr="00FA37B7" w14:paraId="56CF6DA6" w14:textId="77777777" w:rsidTr="00BC3941">
        <w:trPr>
          <w:cantSplit/>
        </w:trPr>
        <w:tc>
          <w:tcPr>
            <w:tcW w:w="15388" w:type="dxa"/>
            <w:gridSpan w:val="11"/>
            <w:vAlign w:val="center"/>
          </w:tcPr>
          <w:p w14:paraId="26885271" w14:textId="1308C43A" w:rsidR="00FA37B7" w:rsidRPr="00FA37B7" w:rsidRDefault="00FA37B7" w:rsidP="00FA37B7">
            <w:pPr>
              <w:jc w:val="center"/>
              <w:textAlignment w:val="bottom"/>
              <w:rPr>
                <w:lang w:eastAsia="zh-CN" w:bidi="ar"/>
              </w:rPr>
            </w:pPr>
            <w:r w:rsidRPr="00FA37B7">
              <w:rPr>
                <w:lang w:eastAsia="zh-CN"/>
              </w:rPr>
              <w:t xml:space="preserve">На основании проведенного анализа рынка и расчетов, НМЦК составляет: </w:t>
            </w:r>
            <w:sdt>
              <w:sdtPr>
                <w:rPr>
                  <w:lang w:eastAsia="zh-CN"/>
                </w:rPr>
                <w:alias w:val="total"/>
                <w:tag w:val="total"/>
                <w:id w:val="1391929372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lang w:eastAsia="zh-CN"/>
                  </w:rPr>
                  <w:t>84100,34</w:t>
                </w:r>
              </w:sdtContent>
            </w:sdt>
            <w:r w:rsidRPr="00FA37B7">
              <w:rPr>
                <w:lang w:eastAsia="zh-CN"/>
              </w:rPr>
              <w:t xml:space="preserve"> рублей.</w:t>
            </w:r>
          </w:p>
        </w:tc>
      </w:tr>
    </w:tbl>
    <w:p w14:paraId="4B461B26" w14:textId="5B4B5A34" w:rsidR="00BC3941" w:rsidRPr="00C33A91" w:rsidRDefault="00BC3941" w:rsidP="00C855EB">
      <w:pPr>
        <w:widowControl w:val="0"/>
        <w:spacing w:after="0" w:line="240" w:lineRule="auto"/>
        <w:textAlignment w:val="bottom"/>
        <w:rPr>
          <w:rFonts w:ascii="Times New Roman" w:hAnsi="Times New Roman" w:cs="Times New Roman"/>
          <w:kern w:val="2"/>
          <w:sz w:val="18"/>
          <w:szCs w:val="18"/>
          <w:lang w:eastAsia="zh-CN"/>
        </w:rPr>
      </w:pPr>
    </w:p>
    <w:p w14:paraId="6EAE66C6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14:paraId="33A9A23B" w14:textId="77777777" w:rsidR="00FA37B7" w:rsidRPr="00FA37B7" w:rsidRDefault="00FA37B7" w:rsidP="00FA37B7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tbl>
      <w:tblPr>
        <w:tblW w:w="8175" w:type="dxa"/>
        <w:jc w:val="right"/>
        <w:tblLook w:val="04A0" w:firstRow="1" w:lastRow="0" w:firstColumn="1" w:lastColumn="0" w:noHBand="0" w:noVBand="1"/>
      </w:tblPr>
      <w:tblGrid>
        <w:gridCol w:w="8175"/>
      </w:tblGrid>
      <w:tr w:rsidR="00FA37B7" w:rsidRPr="00FA37B7" w14:paraId="5422D872" w14:textId="77777777" w:rsidTr="00FE3028">
        <w:trPr>
          <w:trHeight w:val="30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18548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Работник контрактной службы/контрактный управляющий:</w:t>
            </w:r>
          </w:p>
        </w:tc>
      </w:tr>
      <w:tr w:rsidR="00FA37B7" w:rsidRPr="00FA37B7" w14:paraId="5A9C93BF" w14:textId="77777777" w:rsidTr="00724B6E">
        <w:trPr>
          <w:trHeight w:val="42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67D95" w14:textId="5B8098DB" w:rsidR="00FA37B7" w:rsidRPr="00FA37B7" w:rsidRDefault="006F2EBD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sdt>
              <w:sdtPr>
                <w:rPr>
                  <w:rFonts w:ascii="Times New Roman" w:eastAsia="SimSun" w:hAnsi="Times New Roman" w:cs="Times New Roman"/>
                  <w:sz w:val="20"/>
                  <w:szCs w:val="20"/>
                  <w:lang w:eastAsia="zh-CN" w:bidi="ar"/>
                </w:rPr>
                <w:alias w:val="responsible-position"/>
                <w:tag w:val="responsible-position"/>
                <w:id w:val="685093745"/>
                <w:placeholder>
                  <w:docPart w:val="17E5B824549F4A32A8F546BFF091D168"/>
                </w:placeholder>
              </w:sdtPr>
              <w:sdtEndPr/>
              <w:sdtContent/>
            </w:sdt>
          </w:p>
        </w:tc>
      </w:tr>
      <w:tr w:rsidR="00FA37B7" w:rsidRPr="00FA37B7" w14:paraId="0B70644C" w14:textId="77777777" w:rsidTr="00FE3028">
        <w:trPr>
          <w:trHeight w:val="26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CDF54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(должность)</w:t>
            </w:r>
          </w:p>
        </w:tc>
      </w:tr>
      <w:tr w:rsidR="00FA37B7" w:rsidRPr="00FA37B7" w14:paraId="18E52A4D" w14:textId="77777777" w:rsidTr="00FE3028">
        <w:trPr>
          <w:trHeight w:val="48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475B9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/</w:t>
            </w: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 </w:t>
            </w:r>
            <w:sdt>
              <w:sdtPr>
                <w:rPr>
                  <w:rFonts w:ascii="Times New Roman" w:eastAsia="SimSun" w:hAnsi="Times New Roman" w:cs="Times New Roman"/>
                  <w:sz w:val="20"/>
                  <w:szCs w:val="20"/>
                  <w:lang w:eastAsia="zh-CN" w:bidi="ar"/>
                </w:rPr>
                <w:alias w:val="responsible-person"/>
                <w:tag w:val="responsible-person"/>
                <w:id w:val="-563569886"/>
                <w:placeholder>
                  <w:docPart w:val="EB3CC122DC90480BAA917F70BAF74C92"/>
                </w:placeholder>
              </w:sdtPr>
              <w:sdtEndPr/>
              <w:sdtContent/>
            </w:sdt>
          </w:p>
        </w:tc>
      </w:tr>
      <w:tr w:rsidR="00FA37B7" w:rsidRPr="00FA37B7" w14:paraId="2222FFD3" w14:textId="77777777" w:rsidTr="00FE3028">
        <w:trPr>
          <w:trHeight w:val="24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49BA0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(</w:t>
            </w:r>
            <w:proofErr w:type="spellStart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подпись</w:t>
            </w:r>
            <w:proofErr w:type="spellEnd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/</w:t>
            </w:r>
            <w:proofErr w:type="spellStart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расшифровка</w:t>
            </w:r>
            <w:proofErr w:type="spellEnd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подписи</w:t>
            </w:r>
            <w:proofErr w:type="spellEnd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)</w:t>
            </w:r>
          </w:p>
        </w:tc>
      </w:tr>
    </w:tbl>
    <w:p w14:paraId="33BD0C0F" w14:textId="77777777" w:rsidR="00FA37B7" w:rsidRPr="00FA37B7" w:rsidRDefault="00FA37B7" w:rsidP="00FA37B7">
      <w:pPr>
        <w:spacing w:after="0" w:line="240" w:lineRule="auto"/>
        <w:jc w:val="center"/>
        <w:textAlignment w:val="bottom"/>
        <w:rPr>
          <w:rFonts w:ascii="Times New Roman" w:eastAsia="SimSun" w:hAnsi="Times New Roman" w:cs="Times New Roman"/>
          <w:sz w:val="20"/>
          <w:szCs w:val="20"/>
          <w:lang w:val="en-US" w:eastAsia="zh-CN" w:bidi="ar"/>
        </w:rPr>
      </w:pPr>
    </w:p>
    <w:p w14:paraId="76845D15" w14:textId="77777777" w:rsidR="00B86847" w:rsidRDefault="00B86847"/>
    <w:sectPr w:rsidR="00B86847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261"/>
    <w:rsid w:val="002B521E"/>
    <w:rsid w:val="00622261"/>
    <w:rsid w:val="00670C1A"/>
    <w:rsid w:val="006F2EBD"/>
    <w:rsid w:val="00724B6E"/>
    <w:rsid w:val="008B7191"/>
    <w:rsid w:val="00B86847"/>
    <w:rsid w:val="00BC3941"/>
    <w:rsid w:val="00C33A91"/>
    <w:rsid w:val="00C855EB"/>
    <w:rsid w:val="00FA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6C0C"/>
  <w15:chartTrackingRefBased/>
  <w15:docId w15:val="{C287233E-A0B8-4AD6-8E20-294DD1422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D70B1E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17E5B824549F4A32A8F546BFF091D1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AFA1DE-305C-4A71-A876-34AC3F235801}"/>
      </w:docPartPr>
      <w:docPartBody>
        <w:p w:rsidR="00351FA8" w:rsidRDefault="00002EEB" w:rsidP="00002EEB">
          <w:pPr>
            <w:pStyle w:val="17E5B824549F4A32A8F546BFF091D168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F0A"/>
    <w:rsid w:val="00002EEB"/>
    <w:rsid w:val="00071468"/>
    <w:rsid w:val="001D4F0A"/>
    <w:rsid w:val="00351FA8"/>
    <w:rsid w:val="003E770A"/>
    <w:rsid w:val="0046591E"/>
    <w:rsid w:val="005239F4"/>
    <w:rsid w:val="00661E81"/>
    <w:rsid w:val="008561CA"/>
    <w:rsid w:val="00A8032D"/>
    <w:rsid w:val="00AD1756"/>
    <w:rsid w:val="00BA5335"/>
    <w:rsid w:val="00D02C57"/>
    <w:rsid w:val="00D70B1E"/>
    <w:rsid w:val="00E6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770A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  <w:style w:type="paragraph" w:customStyle="1" w:styleId="95DABD41011D486491182C8B952EA018">
    <w:name w:val="95DABD41011D486491182C8B952EA018"/>
    <w:rsid w:val="003E770A"/>
  </w:style>
  <w:style w:type="paragraph" w:customStyle="1" w:styleId="BBE64C64E4694AD69699993B4F979BC3">
    <w:name w:val="BBE64C64E4694AD69699993B4F979BC3"/>
    <w:rsid w:val="003E770A"/>
  </w:style>
  <w:style w:type="paragraph" w:customStyle="1" w:styleId="07EE77093C9744C490879948C4AFCD3C">
    <w:name w:val="07EE77093C9744C490879948C4AFCD3C"/>
    <w:rsid w:val="003E770A"/>
  </w:style>
  <w:style w:type="paragraph" w:customStyle="1" w:styleId="BB47678C68454D61A03290DBF9F2B229">
    <w:name w:val="BB47678C68454D61A03290DBF9F2B229"/>
    <w:rsid w:val="003E77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233</Words>
  <Characters>1330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Эконом-Эксперт</dc:creator>
  <cp:keywords/>
  <dc:description/>
  <cp:lastModifiedBy>User119</cp:lastModifiedBy>
  <cp:revision>2</cp:revision>
  <dcterms:created xsi:type="dcterms:W3CDTF">2026-10-06T07:51:00Z</dcterms:created>
  <dcterms:modified xsi:type="dcterms:W3CDTF">2026-10-06T07:51:00Z</dcterms:modified>
</cp:coreProperties>
</file>