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13B" w:rsidRDefault="00B2313B" w:rsidP="00B2313B">
      <w:pPr>
        <w:pStyle w:val="5"/>
        <w:spacing w:before="0" w:after="0"/>
        <w:ind w:right="-284" w:hanging="142"/>
        <w:jc w:val="center"/>
        <w:rPr>
          <w:rFonts w:ascii="Times New Roman" w:hAnsi="Times New Roman" w:cs="Times New Roman"/>
        </w:rPr>
      </w:pPr>
      <w:r>
        <w:rPr>
          <w:rFonts w:ascii="Times New Roman" w:hAnsi="Times New Roman" w:cs="Times New Roman"/>
        </w:rPr>
        <w:t>Техническое задание</w:t>
      </w:r>
    </w:p>
    <w:p w:rsidR="00B2313B" w:rsidRDefault="00B2313B" w:rsidP="00B2313B">
      <w:pPr>
        <w:pStyle w:val="docdata"/>
        <w:spacing w:before="0" w:beforeAutospacing="0" w:after="0" w:afterAutospacing="0"/>
        <w:ind w:right="-284" w:hanging="142"/>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Pr>
          <w:b/>
          <w:bCs/>
          <w:color w:val="000000"/>
          <w:sz w:val="22"/>
          <w:szCs w:val="22"/>
        </w:rPr>
        <w:t>работ по капитальному ремонту входной группы.</w:t>
      </w:r>
    </w:p>
    <w:p w:rsidR="00B2313B" w:rsidRDefault="00B2313B" w:rsidP="00B2313B">
      <w:pPr>
        <w:pStyle w:val="afd"/>
        <w:spacing w:after="0" w:line="276" w:lineRule="auto"/>
        <w:ind w:left="-142" w:right="-142"/>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bookmarkStart w:id="1" w:name="_Hlk239233103"/>
      <w:r>
        <w:rPr>
          <w:rFonts w:ascii="Times New Roman" w:hAnsi="Times New Roman"/>
          <w:bCs/>
          <w:sz w:val="22"/>
          <w:szCs w:val="22"/>
        </w:rPr>
        <w:t>капитальный ремонт входной группы</w:t>
      </w:r>
      <w:bookmarkEnd w:id="1"/>
      <w:r>
        <w:rPr>
          <w:rFonts w:ascii="Times New Roman" w:hAnsi="Times New Roman"/>
          <w:bCs/>
          <w:sz w:val="22"/>
          <w:szCs w:val="22"/>
        </w:rPr>
        <w:t>, объекта недвижимого имущества-четырехэтажного здания с кадастровым номером 69:40:0200050:3450, расположенного по адресу г. Тверь, ул. Коминтерна д. 77</w:t>
      </w:r>
    </w:p>
    <w:p w:rsidR="00B2313B" w:rsidRDefault="00B2313B" w:rsidP="00B2313B">
      <w:pPr>
        <w:pStyle w:val="afd"/>
        <w:spacing w:after="0" w:line="276" w:lineRule="auto"/>
        <w:ind w:left="-142" w:right="-142"/>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43.99.90.190 - Работы строительные специализированные прочие, не включенные в другие группировки</w:t>
      </w:r>
    </w:p>
    <w:p w:rsidR="00B2313B" w:rsidRDefault="00B2313B" w:rsidP="00B2313B">
      <w:pPr>
        <w:pStyle w:val="afd"/>
        <w:spacing w:after="0" w:line="276" w:lineRule="auto"/>
        <w:ind w:left="-142" w:right="-142"/>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и сводно-сметного расчета, приложенной отдельными файлами) и данного технического задания.</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rsidR="00B2313B" w:rsidRDefault="00B2313B" w:rsidP="00B2313B">
      <w:pPr>
        <w:spacing w:line="276" w:lineRule="auto"/>
        <w:ind w:left="-142" w:right="-143"/>
        <w:rPr>
          <w:rFonts w:eastAsia="SimSun"/>
          <w:bCs/>
          <w:sz w:val="22"/>
          <w:szCs w:val="22"/>
          <w:lang w:eastAsia="hi-IN" w:bidi="hi-IN"/>
        </w:rPr>
      </w:pPr>
      <w:r>
        <w:rPr>
          <w:rFonts w:eastAsia="SimSun"/>
          <w:b/>
          <w:sz w:val="22"/>
          <w:szCs w:val="22"/>
          <w:lang w:eastAsia="hi-IN" w:bidi="hi-IN"/>
        </w:rPr>
        <w:t>3. Место выполнения работ</w:t>
      </w:r>
      <w:r>
        <w:rPr>
          <w:b/>
          <w:sz w:val="22"/>
          <w:szCs w:val="22"/>
        </w:rPr>
        <w:t xml:space="preserve">: </w:t>
      </w:r>
      <w:r>
        <w:rPr>
          <w:rFonts w:eastAsia="SimSun"/>
          <w:bCs/>
          <w:sz w:val="22"/>
          <w:szCs w:val="22"/>
          <w:lang w:eastAsia="hi-IN" w:bidi="hi-IN"/>
        </w:rPr>
        <w:t>Российская Федерация, Тверская область, городской округ город Тверь, город Тверь, ул. Коминтерна, д. 77.</w:t>
      </w:r>
    </w:p>
    <w:p w:rsidR="00B2313B" w:rsidRDefault="00B2313B" w:rsidP="00B2313B">
      <w:pPr>
        <w:spacing w:line="276" w:lineRule="auto"/>
        <w:ind w:left="-142" w:right="-143"/>
        <w:rPr>
          <w:bCs/>
          <w:sz w:val="22"/>
          <w:szCs w:val="22"/>
        </w:rPr>
      </w:pPr>
      <w:r>
        <w:rPr>
          <w:rFonts w:eastAsia="SimSun"/>
          <w:b/>
          <w:sz w:val="22"/>
          <w:szCs w:val="22"/>
          <w:lang w:eastAsia="hi-IN" w:bidi="hi-IN"/>
        </w:rPr>
        <w:t>4. Срок выполнения работ</w:t>
      </w:r>
      <w:r>
        <w:rPr>
          <w:b/>
          <w:sz w:val="22"/>
          <w:szCs w:val="22"/>
        </w:rPr>
        <w:t xml:space="preserve">: </w:t>
      </w:r>
      <w:r>
        <w:rPr>
          <w:bCs/>
          <w:sz w:val="22"/>
          <w:szCs w:val="22"/>
        </w:rPr>
        <w:t>в течение 60 рабочих дней с даты заключения договора.</w:t>
      </w:r>
    </w:p>
    <w:p w:rsidR="00B2313B" w:rsidRDefault="00B2313B" w:rsidP="00B2313B">
      <w:pPr>
        <w:spacing w:line="276" w:lineRule="auto"/>
        <w:ind w:left="-142" w:right="-143"/>
        <w:rPr>
          <w:sz w:val="22"/>
          <w:szCs w:val="22"/>
        </w:rPr>
      </w:pPr>
      <w:r>
        <w:rPr>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rsidR="00B2313B" w:rsidRDefault="00B2313B" w:rsidP="00B2313B">
      <w:pPr>
        <w:spacing w:line="276" w:lineRule="auto"/>
        <w:ind w:left="-142" w:right="-143"/>
        <w:outlineLvl w:val="0"/>
        <w:rPr>
          <w:rFonts w:eastAsia="Times New Roman"/>
          <w:sz w:val="22"/>
          <w:szCs w:val="22"/>
        </w:rPr>
      </w:pPr>
      <w:r>
        <w:rPr>
          <w:sz w:val="22"/>
          <w:szCs w:val="22"/>
        </w:rPr>
        <w:t>4.1. Подрядчик до начала выполнения работ предоставляет Заказчику:</w:t>
      </w:r>
    </w:p>
    <w:p w:rsidR="00B2313B" w:rsidRDefault="00B2313B" w:rsidP="00B2313B">
      <w:pPr>
        <w:spacing w:line="276" w:lineRule="auto"/>
        <w:ind w:left="-142" w:right="-143"/>
        <w:outlineLvl w:val="0"/>
        <w:rPr>
          <w:sz w:val="22"/>
          <w:szCs w:val="22"/>
        </w:rPr>
      </w:pPr>
      <w:r>
        <w:rPr>
          <w:sz w:val="22"/>
          <w:szCs w:val="22"/>
        </w:rPr>
        <w:t>- утвержденный план график выполнения работ;</w:t>
      </w:r>
    </w:p>
    <w:p w:rsidR="00B2313B" w:rsidRDefault="00B2313B" w:rsidP="00B2313B">
      <w:pPr>
        <w:spacing w:line="276" w:lineRule="auto"/>
        <w:ind w:left="-142" w:right="-143"/>
        <w:outlineLvl w:val="0"/>
        <w:rPr>
          <w:sz w:val="22"/>
          <w:szCs w:val="22"/>
        </w:rPr>
      </w:pPr>
      <w:r>
        <w:rPr>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rsidR="00B2313B" w:rsidRDefault="00B2313B" w:rsidP="00B2313B">
      <w:pPr>
        <w:spacing w:line="276" w:lineRule="auto"/>
        <w:ind w:left="-142" w:right="-143"/>
        <w:outlineLvl w:val="0"/>
        <w:rPr>
          <w:sz w:val="22"/>
          <w:szCs w:val="22"/>
        </w:rPr>
      </w:pPr>
      <w:r>
        <w:rPr>
          <w:sz w:val="22"/>
          <w:szCs w:val="22"/>
        </w:rPr>
        <w:t>- список машин и оборудования необходимых в производстве работ;</w:t>
      </w:r>
    </w:p>
    <w:p w:rsidR="00B2313B" w:rsidRDefault="00B2313B" w:rsidP="00B2313B">
      <w:pPr>
        <w:spacing w:line="276" w:lineRule="auto"/>
        <w:ind w:left="-142" w:right="-143"/>
        <w:rPr>
          <w:rFonts w:eastAsia="Times New Roman"/>
          <w:sz w:val="22"/>
          <w:szCs w:val="22"/>
        </w:rPr>
      </w:pPr>
      <w:r>
        <w:rPr>
          <w:sz w:val="22"/>
          <w:szCs w:val="22"/>
        </w:rPr>
        <w:t>- список сотрудников необходимых для выполнения данных видов работ (</w:t>
      </w:r>
      <w:r>
        <w:rPr>
          <w:rFonts w:eastAsia="Times New Roman"/>
          <w:sz w:val="22"/>
          <w:szCs w:val="22"/>
        </w:rPr>
        <w:t>допуск работников Подрядчика на территорию учреждения).</w:t>
      </w:r>
    </w:p>
    <w:p w:rsidR="00B2313B" w:rsidRDefault="00B2313B" w:rsidP="00B2313B">
      <w:pPr>
        <w:spacing w:line="276" w:lineRule="auto"/>
        <w:ind w:left="-142" w:right="-143"/>
        <w:rPr>
          <w:rFonts w:eastAsia="SimSun"/>
          <w:b/>
          <w:sz w:val="22"/>
          <w:szCs w:val="22"/>
          <w:lang w:eastAsia="hi-IN" w:bidi="hi-IN"/>
        </w:rPr>
      </w:pPr>
      <w:r>
        <w:rPr>
          <w:rFonts w:eastAsia="SimSun"/>
          <w:b/>
          <w:sz w:val="22"/>
          <w:szCs w:val="22"/>
          <w:lang w:eastAsia="hi-IN" w:bidi="hi-IN"/>
        </w:rPr>
        <w:t>5. Общие требования к выполнению работ:</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5.1. В установленные сроки Подрядчик должен приступить к выполнению работ</w:t>
      </w:r>
      <w:r>
        <w:rPr>
          <w:color w:val="000000"/>
          <w:sz w:val="22"/>
          <w:szCs w:val="22"/>
        </w:rPr>
        <w:t>,</w:t>
      </w:r>
      <w:r>
        <w:rPr>
          <w:rFonts w:eastAsia="SimSun"/>
          <w:bCs/>
          <w:sz w:val="22"/>
          <w:szCs w:val="22"/>
          <w:lang w:eastAsia="hi-IN" w:bidi="hi-IN"/>
        </w:rPr>
        <w:t xml:space="preserve"> </w:t>
      </w:r>
      <w:r>
        <w:rPr>
          <w:rFonts w:eastAsia="SimSun"/>
          <w:sz w:val="22"/>
          <w:szCs w:val="22"/>
          <w:lang w:eastAsia="hi-IN" w:bidi="hi-IN"/>
        </w:rPr>
        <w:t xml:space="preserve">согласно условиям Договора, настоящего Технического задания. </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5.3. Перед началом производства работ необходимо уточнить местоположение подземных коммуникаций.</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 xml:space="preserve">5.6. </w:t>
      </w:r>
      <w:r>
        <w:rPr>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lastRenderedPageBreak/>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rsidR="00B2313B" w:rsidRDefault="00B2313B" w:rsidP="00B2313B">
      <w:pPr>
        <w:spacing w:line="276" w:lineRule="auto"/>
        <w:ind w:left="-142" w:right="-143"/>
        <w:rPr>
          <w:sz w:val="22"/>
          <w:szCs w:val="22"/>
        </w:rPr>
      </w:pPr>
      <w:r>
        <w:rPr>
          <w:rFonts w:eastAsia="SimSun"/>
          <w:sz w:val="22"/>
          <w:szCs w:val="22"/>
          <w:lang w:eastAsia="hi-IN" w:bidi="hi-IN"/>
        </w:rPr>
        <w:t xml:space="preserve">5.8. </w:t>
      </w:r>
      <w:r>
        <w:rPr>
          <w:sz w:val="22"/>
          <w:szCs w:val="22"/>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rsidR="00B2313B" w:rsidRDefault="00B2313B" w:rsidP="00B2313B">
      <w:pPr>
        <w:spacing w:line="276" w:lineRule="auto"/>
        <w:ind w:left="-142" w:right="-143"/>
        <w:rPr>
          <w:sz w:val="22"/>
          <w:szCs w:val="22"/>
        </w:rPr>
      </w:pPr>
      <w:r>
        <w:rPr>
          <w:sz w:val="22"/>
          <w:szCs w:val="22"/>
        </w:rPr>
        <w:t>5.9. Подрядчик должен немедленно извещать Заказчика и до получения соответствующих указаний приостановить работы при обнаружении:</w:t>
      </w:r>
    </w:p>
    <w:p w:rsidR="00B2313B" w:rsidRDefault="00B2313B" w:rsidP="00B2313B">
      <w:pPr>
        <w:spacing w:line="276" w:lineRule="auto"/>
        <w:ind w:left="-142" w:right="-143"/>
        <w:rPr>
          <w:sz w:val="22"/>
          <w:szCs w:val="22"/>
        </w:rPr>
      </w:pPr>
      <w:r>
        <w:rPr>
          <w:sz w:val="22"/>
          <w:szCs w:val="22"/>
        </w:rPr>
        <w:t>- возможных неблагоприятных для Заказчика последствий выполнения его указаний о способе исполнения работ;</w:t>
      </w:r>
    </w:p>
    <w:p w:rsidR="00B2313B" w:rsidRDefault="00B2313B" w:rsidP="00B2313B">
      <w:pPr>
        <w:spacing w:line="276" w:lineRule="auto"/>
        <w:ind w:left="-142" w:right="-143"/>
        <w:rPr>
          <w:sz w:val="22"/>
          <w:szCs w:val="22"/>
        </w:rPr>
      </w:pPr>
      <w:r>
        <w:rPr>
          <w:sz w:val="22"/>
          <w:szCs w:val="22"/>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rsidR="00B2313B" w:rsidRDefault="00B2313B" w:rsidP="00B2313B">
      <w:pPr>
        <w:spacing w:line="276" w:lineRule="auto"/>
        <w:ind w:left="-142" w:right="-143"/>
        <w:rPr>
          <w:sz w:val="22"/>
          <w:szCs w:val="22"/>
        </w:rPr>
      </w:pPr>
      <w:r>
        <w:rPr>
          <w:rFonts w:eastAsia="SimSun"/>
          <w:sz w:val="22"/>
          <w:szCs w:val="22"/>
          <w:lang w:eastAsia="hi-IN" w:bidi="hi-IN"/>
        </w:rPr>
        <w:t xml:space="preserve">5.12. </w:t>
      </w:r>
      <w:r>
        <w:rPr>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rsidR="00B2313B" w:rsidRDefault="00B2313B" w:rsidP="00B2313B">
      <w:pPr>
        <w:spacing w:line="276" w:lineRule="auto"/>
        <w:ind w:left="-142" w:right="-143"/>
        <w:rPr>
          <w:b/>
          <w:bCs/>
          <w:sz w:val="22"/>
          <w:szCs w:val="22"/>
        </w:rPr>
      </w:pPr>
      <w:r>
        <w:rPr>
          <w:sz w:val="22"/>
          <w:szCs w:val="22"/>
        </w:rPr>
        <w:t>5.13. Заказчик имеет право:</w:t>
      </w:r>
    </w:p>
    <w:p w:rsidR="00B2313B" w:rsidRDefault="00B2313B" w:rsidP="00B2313B">
      <w:pPr>
        <w:spacing w:line="276" w:lineRule="auto"/>
        <w:ind w:left="-142" w:right="-143"/>
        <w:rPr>
          <w:sz w:val="22"/>
          <w:szCs w:val="22"/>
        </w:rPr>
      </w:pPr>
      <w:r>
        <w:rPr>
          <w:b/>
          <w:bCs/>
          <w:sz w:val="22"/>
          <w:szCs w:val="22"/>
        </w:rPr>
        <w:t xml:space="preserve">- </w:t>
      </w:r>
      <w:r>
        <w:rPr>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B2313B" w:rsidRDefault="00B2313B" w:rsidP="00B2313B">
      <w:pPr>
        <w:spacing w:line="276" w:lineRule="auto"/>
        <w:ind w:left="-142" w:right="-143"/>
        <w:rPr>
          <w:sz w:val="22"/>
          <w:szCs w:val="22"/>
        </w:rPr>
      </w:pPr>
      <w:r>
        <w:rPr>
          <w:sz w:val="22"/>
          <w:szCs w:val="22"/>
        </w:rPr>
        <w:t>- осматривать и испытывать материалы и оборудование, применяемые Подрядчиком для выполнения работ;</w:t>
      </w:r>
    </w:p>
    <w:p w:rsidR="00B2313B" w:rsidRDefault="00B2313B" w:rsidP="00B2313B">
      <w:pPr>
        <w:spacing w:line="276" w:lineRule="auto"/>
        <w:ind w:left="-142" w:right="-143"/>
        <w:rPr>
          <w:sz w:val="22"/>
          <w:szCs w:val="22"/>
        </w:rPr>
      </w:pPr>
      <w:r>
        <w:rPr>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rsidR="00B2313B" w:rsidRDefault="00B2313B" w:rsidP="00B2313B">
      <w:pPr>
        <w:spacing w:line="276" w:lineRule="auto"/>
        <w:ind w:left="-142" w:right="-143"/>
        <w:rPr>
          <w:sz w:val="22"/>
          <w:szCs w:val="22"/>
        </w:rPr>
      </w:pPr>
      <w:r>
        <w:rPr>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rsidR="00B2313B" w:rsidRDefault="00B2313B" w:rsidP="00B2313B">
      <w:pPr>
        <w:spacing w:line="276" w:lineRule="auto"/>
        <w:ind w:left="-142" w:right="-143"/>
        <w:rPr>
          <w:sz w:val="22"/>
          <w:szCs w:val="22"/>
        </w:rPr>
      </w:pPr>
      <w:r>
        <w:rPr>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rsidR="00B2313B" w:rsidRDefault="00B2313B" w:rsidP="00B2313B">
      <w:pPr>
        <w:spacing w:line="276" w:lineRule="auto"/>
        <w:ind w:left="-142" w:right="-143"/>
        <w:rPr>
          <w:sz w:val="22"/>
          <w:szCs w:val="22"/>
        </w:rPr>
      </w:pPr>
      <w:r>
        <w:rPr>
          <w:sz w:val="22"/>
          <w:szCs w:val="22"/>
        </w:rPr>
        <w:t>- в любое время проверять ход и качество работ, выполняемых Подрядчиком, не вмешиваясь в его хозяйственную деятельность;</w:t>
      </w:r>
    </w:p>
    <w:p w:rsidR="00B2313B" w:rsidRDefault="00B2313B" w:rsidP="00B2313B">
      <w:pPr>
        <w:spacing w:line="276" w:lineRule="auto"/>
        <w:ind w:left="-142" w:right="-143"/>
        <w:rPr>
          <w:sz w:val="22"/>
          <w:szCs w:val="22"/>
        </w:rPr>
      </w:pPr>
      <w:r>
        <w:rPr>
          <w:sz w:val="22"/>
          <w:szCs w:val="22"/>
        </w:rPr>
        <w:t>- отказать в оплате за выполненные работы, не предусмотренные настоящим Договором;</w:t>
      </w:r>
    </w:p>
    <w:p w:rsidR="00B2313B" w:rsidRDefault="00B2313B" w:rsidP="00B2313B">
      <w:pPr>
        <w:spacing w:line="276" w:lineRule="auto"/>
        <w:ind w:left="-142" w:right="-143"/>
        <w:rPr>
          <w:sz w:val="22"/>
          <w:szCs w:val="22"/>
        </w:rPr>
      </w:pPr>
      <w:r>
        <w:rPr>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rsidR="00B2313B" w:rsidRDefault="00B2313B" w:rsidP="00B231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rPr>
          <w:b/>
          <w:sz w:val="22"/>
          <w:szCs w:val="22"/>
        </w:rPr>
      </w:pPr>
      <w:r>
        <w:rPr>
          <w:b/>
          <w:sz w:val="22"/>
          <w:szCs w:val="22"/>
        </w:rPr>
        <w:t>6. Требования к качеству материалов (товаров):</w:t>
      </w:r>
    </w:p>
    <w:p w:rsidR="00B2313B" w:rsidRDefault="00B2313B" w:rsidP="00B231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rPr>
          <w:sz w:val="22"/>
          <w:szCs w:val="22"/>
        </w:rPr>
      </w:pPr>
      <w:r>
        <w:rPr>
          <w:sz w:val="22"/>
          <w:szCs w:val="22"/>
        </w:rPr>
        <w:t xml:space="preserve">6.1. </w:t>
      </w:r>
      <w:r>
        <w:rPr>
          <w:sz w:val="22"/>
          <w:szCs w:val="22"/>
        </w:rPr>
        <w:t>Материалы,</w:t>
      </w:r>
      <w:r>
        <w:rPr>
          <w:sz w:val="22"/>
          <w:szCs w:val="22"/>
        </w:rPr>
        <w:t xml:space="preserve">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w:t>
      </w:r>
      <w:r>
        <w:rPr>
          <w:sz w:val="22"/>
          <w:szCs w:val="22"/>
        </w:rPr>
        <w:lastRenderedPageBreak/>
        <w:t>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rsidR="00B2313B" w:rsidRDefault="00B2313B" w:rsidP="00B231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rPr>
          <w:sz w:val="22"/>
          <w:szCs w:val="22"/>
        </w:rPr>
      </w:pPr>
      <w:r>
        <w:rPr>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rsidR="00B2313B" w:rsidRDefault="00B2313B" w:rsidP="00B2313B">
      <w:pPr>
        <w:spacing w:line="276" w:lineRule="auto"/>
        <w:ind w:left="-142" w:right="-143"/>
        <w:rPr>
          <w:rFonts w:eastAsia="SimSun"/>
          <w:b/>
          <w:bCs/>
          <w:sz w:val="22"/>
          <w:szCs w:val="22"/>
          <w:lang w:eastAsia="hi-IN" w:bidi="hi-IN"/>
        </w:rPr>
      </w:pPr>
      <w:r>
        <w:rPr>
          <w:rFonts w:eastAsia="SimSun"/>
          <w:b/>
          <w:sz w:val="22"/>
          <w:szCs w:val="22"/>
          <w:lang w:eastAsia="hi-IN" w:bidi="hi-IN"/>
        </w:rPr>
        <w:t>7.</w:t>
      </w:r>
      <w:r>
        <w:rPr>
          <w:rFonts w:eastAsia="SimSu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rsidR="00B2313B" w:rsidRDefault="00B2313B" w:rsidP="00B2313B">
      <w:pPr>
        <w:spacing w:line="276" w:lineRule="auto"/>
        <w:ind w:left="-142" w:right="-143"/>
        <w:rPr>
          <w:rFonts w:eastAsia="SimSun"/>
          <w:bCs/>
          <w:sz w:val="22"/>
          <w:szCs w:val="22"/>
          <w:lang w:eastAsia="hi-IN" w:bidi="hi-IN"/>
        </w:rPr>
      </w:pPr>
      <w:r>
        <w:rPr>
          <w:rFonts w:eastAsia="SimSun"/>
          <w:bCs/>
          <w:sz w:val="22"/>
          <w:szCs w:val="22"/>
          <w:lang w:eastAsia="hi-IN" w:bidi="hi-IN"/>
        </w:rPr>
        <w:t xml:space="preserve">7.1. Работы должны быть выполнены в соответствии с </w:t>
      </w:r>
      <w:r>
        <w:rPr>
          <w:rFonts w:eastAsia="SimSun"/>
          <w:sz w:val="22"/>
          <w:szCs w:val="22"/>
          <w:lang w:eastAsia="hi-IN" w:bidi="hi-IN"/>
        </w:rPr>
        <w:t xml:space="preserve">документацией (проектно-сметная документация, приложенная отдельными файлами), </w:t>
      </w:r>
      <w:r>
        <w:rPr>
          <w:rFonts w:eastAsia="SimSu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rsidR="00B2313B" w:rsidRDefault="00B2313B" w:rsidP="00B2313B">
      <w:pPr>
        <w:spacing w:line="276" w:lineRule="auto"/>
        <w:ind w:left="-142" w:right="-143"/>
        <w:rPr>
          <w:b/>
          <w:spacing w:val="2"/>
          <w:sz w:val="22"/>
          <w:szCs w:val="22"/>
        </w:rPr>
      </w:pPr>
      <w:r>
        <w:rPr>
          <w:rFonts w:eastAsia="SimSun"/>
          <w:sz w:val="22"/>
          <w:szCs w:val="22"/>
          <w:lang w:eastAsia="hi-IN" w:bidi="hi-IN"/>
        </w:rPr>
        <w:t>- Федеральный закон №52-ФЗ от 30.03.99г. «</w:t>
      </w:r>
      <w:r>
        <w:rPr>
          <w:spacing w:val="2"/>
          <w:sz w:val="22"/>
          <w:szCs w:val="22"/>
        </w:rPr>
        <w:t>О санитарно-эпидемиологическом благополучии населения</w:t>
      </w:r>
      <w:r>
        <w:rPr>
          <w:sz w:val="22"/>
          <w:szCs w:val="22"/>
          <w:shd w:val="clear" w:color="auto" w:fill="FFFFFF"/>
        </w:rPr>
        <w:t xml:space="preserve"> (с изменениями)</w:t>
      </w:r>
      <w:r>
        <w:rPr>
          <w:spacing w:val="2"/>
          <w:sz w:val="22"/>
          <w:szCs w:val="22"/>
        </w:rPr>
        <w:t>»;</w:t>
      </w:r>
    </w:p>
    <w:p w:rsidR="00B2313B" w:rsidRDefault="00B2313B" w:rsidP="00B2313B">
      <w:pPr>
        <w:pStyle w:val="1"/>
        <w:shd w:val="clear" w:color="auto" w:fill="FFFFFF"/>
        <w:spacing w:before="0" w:after="0" w:line="276" w:lineRule="auto"/>
        <w:ind w:left="-142" w:right="-143"/>
        <w:rPr>
          <w:b/>
          <w:spacing w:val="2"/>
          <w:sz w:val="22"/>
          <w:szCs w:val="22"/>
        </w:rPr>
      </w:pPr>
      <w:r>
        <w:rPr>
          <w:rFonts w:eastAsia="SimSun"/>
          <w:sz w:val="22"/>
          <w:szCs w:val="22"/>
          <w:lang w:eastAsia="hi-IN" w:bidi="hi-IN"/>
        </w:rPr>
        <w:t xml:space="preserve">- </w:t>
      </w:r>
      <w:r>
        <w:rPr>
          <w:spacing w:val="2"/>
          <w:sz w:val="22"/>
          <w:szCs w:val="22"/>
        </w:rPr>
        <w:t>Градостроительный кодекс Российской Федерации</w:t>
      </w:r>
      <w:r>
        <w:rPr>
          <w:sz w:val="22"/>
          <w:szCs w:val="22"/>
          <w:shd w:val="clear" w:color="auto" w:fill="FFFFFF"/>
        </w:rPr>
        <w:t xml:space="preserve"> (с изменениями)</w:t>
      </w:r>
      <w:r>
        <w:rPr>
          <w:spacing w:val="2"/>
          <w:sz w:val="22"/>
          <w:szCs w:val="22"/>
        </w:rPr>
        <w:t>;</w:t>
      </w:r>
    </w:p>
    <w:p w:rsidR="00B2313B" w:rsidRDefault="00B2313B" w:rsidP="00B2313B">
      <w:pPr>
        <w:spacing w:line="276" w:lineRule="auto"/>
        <w:ind w:left="-142" w:right="-143"/>
        <w:rPr>
          <w:rFonts w:eastAsia="SimSun"/>
          <w:bCs/>
          <w:sz w:val="22"/>
          <w:szCs w:val="22"/>
          <w:lang w:eastAsia="hi-IN" w:bidi="hi-IN"/>
        </w:rPr>
      </w:pPr>
      <w:r>
        <w:rPr>
          <w:rFonts w:eastAsia="SimSu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rsidR="00B2313B" w:rsidRDefault="00B2313B" w:rsidP="00B2313B">
      <w:pPr>
        <w:spacing w:line="276" w:lineRule="auto"/>
        <w:ind w:left="-142" w:right="-143"/>
        <w:rPr>
          <w:rFonts w:eastAsia="SimSun"/>
          <w:bCs/>
          <w:sz w:val="22"/>
          <w:szCs w:val="22"/>
          <w:lang w:eastAsia="hi-IN" w:bidi="hi-IN"/>
        </w:rPr>
      </w:pPr>
      <w:r>
        <w:rPr>
          <w:rFonts w:eastAsia="SimSu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rsidR="00B2313B" w:rsidRDefault="00B2313B" w:rsidP="00B2313B">
      <w:pPr>
        <w:spacing w:line="276" w:lineRule="auto"/>
        <w:ind w:left="-142" w:right="-143"/>
        <w:rPr>
          <w:rFonts w:eastAsia="SimSun"/>
          <w:bCs/>
          <w:sz w:val="22"/>
          <w:szCs w:val="22"/>
          <w:lang w:eastAsia="hi-IN" w:bidi="hi-IN"/>
        </w:rPr>
      </w:pPr>
      <w:r>
        <w:rPr>
          <w:rFonts w:eastAsia="SimSun"/>
          <w:bCs/>
          <w:sz w:val="22"/>
          <w:szCs w:val="22"/>
          <w:lang w:eastAsia="hi-IN" w:bidi="hi-IN"/>
        </w:rPr>
        <w:t>- СНиП 12-03-2001 «Безопасность труда в строительстве Часть 1. Общие требования»;</w:t>
      </w:r>
    </w:p>
    <w:p w:rsidR="00B2313B" w:rsidRDefault="00B2313B" w:rsidP="00B2313B">
      <w:pPr>
        <w:spacing w:line="276" w:lineRule="auto"/>
        <w:ind w:left="-142" w:right="-143"/>
        <w:rPr>
          <w:rFonts w:eastAsia="SimSun"/>
          <w:bCs/>
          <w:sz w:val="22"/>
          <w:szCs w:val="22"/>
          <w:lang w:eastAsia="hi-IN" w:bidi="hi-IN"/>
        </w:rPr>
      </w:pPr>
      <w:r>
        <w:rPr>
          <w:rFonts w:eastAsia="SimSun"/>
          <w:bCs/>
          <w:sz w:val="22"/>
          <w:szCs w:val="22"/>
          <w:lang w:eastAsia="hi-IN" w:bidi="hi-IN"/>
        </w:rPr>
        <w:t>- СНиП 12-04-2002 «Безопасность труда в строительстве Часть 2. Строительное производство»;</w:t>
      </w:r>
    </w:p>
    <w:p w:rsidR="00B2313B" w:rsidRDefault="00B2313B" w:rsidP="00B2313B">
      <w:pPr>
        <w:spacing w:line="276" w:lineRule="auto"/>
        <w:ind w:left="-142" w:right="-143"/>
        <w:rPr>
          <w:rFonts w:eastAsia="SimSun"/>
          <w:bCs/>
          <w:sz w:val="22"/>
          <w:szCs w:val="22"/>
          <w:lang w:eastAsia="hi-IN" w:bidi="hi-IN"/>
        </w:rPr>
      </w:pPr>
      <w:r>
        <w:rPr>
          <w:rFonts w:eastAsia="SimSun"/>
          <w:bCs/>
          <w:sz w:val="22"/>
          <w:szCs w:val="22"/>
          <w:lang w:eastAsia="hi-IN" w:bidi="hi-IN"/>
        </w:rPr>
        <w:t>- Федеральный закон от 21.12.1994 № 69-ФЗ «О пожарной безопасности» (с Изменениями);</w:t>
      </w:r>
    </w:p>
    <w:p w:rsidR="00B2313B" w:rsidRDefault="00B2313B" w:rsidP="00B2313B">
      <w:pPr>
        <w:spacing w:line="276" w:lineRule="auto"/>
        <w:ind w:left="-142" w:right="-143"/>
        <w:rPr>
          <w:rFonts w:eastAsia="SimSun"/>
          <w:bCs/>
          <w:sz w:val="22"/>
          <w:szCs w:val="22"/>
          <w:lang w:eastAsia="hi-IN" w:bidi="hi-IN"/>
        </w:rPr>
      </w:pPr>
      <w:r>
        <w:rPr>
          <w:rFonts w:eastAsia="SimSun"/>
          <w:bCs/>
          <w:sz w:val="22"/>
          <w:szCs w:val="22"/>
          <w:lang w:eastAsia="hi-IN" w:bidi="hi-IN"/>
        </w:rPr>
        <w:t>- Федеральный закон от 27.12.2002 № 184-ФЗ «О техническом регулировании» (с Изменениями);</w:t>
      </w:r>
    </w:p>
    <w:p w:rsidR="00B2313B" w:rsidRDefault="00B2313B" w:rsidP="00B2313B">
      <w:pPr>
        <w:spacing w:line="276" w:lineRule="auto"/>
        <w:ind w:left="-142" w:right="-143"/>
        <w:rPr>
          <w:sz w:val="22"/>
          <w:szCs w:val="22"/>
          <w:shd w:val="clear" w:color="auto" w:fill="FFFFFF"/>
        </w:rPr>
      </w:pPr>
      <w:r>
        <w:rPr>
          <w:sz w:val="22"/>
          <w:szCs w:val="22"/>
          <w:shd w:val="clear" w:color="auto" w:fill="FFFFFF"/>
        </w:rPr>
        <w:t xml:space="preserve">- </w:t>
      </w:r>
      <w:r>
        <w:rPr>
          <w:sz w:val="22"/>
          <w:szCs w:val="22"/>
        </w:rPr>
        <w:t>Федеральным законом от 30.12.2009 № 384-ФЗ «</w:t>
      </w:r>
      <w:r>
        <w:rPr>
          <w:bCs/>
          <w:sz w:val="22"/>
          <w:szCs w:val="22"/>
          <w:shd w:val="clear" w:color="auto" w:fill="FFFFFF"/>
        </w:rPr>
        <w:t xml:space="preserve">Технический регламент о безопасности зданий и сооружений </w:t>
      </w:r>
      <w:r>
        <w:rPr>
          <w:sz w:val="22"/>
          <w:szCs w:val="22"/>
          <w:shd w:val="clear" w:color="auto" w:fill="FFFFFF"/>
        </w:rPr>
        <w:t>(с изменениями)»;</w:t>
      </w:r>
    </w:p>
    <w:p w:rsidR="00B2313B" w:rsidRDefault="00B2313B" w:rsidP="00B2313B">
      <w:pPr>
        <w:spacing w:line="276" w:lineRule="auto"/>
        <w:ind w:left="-142" w:right="-143"/>
        <w:rPr>
          <w:sz w:val="22"/>
          <w:szCs w:val="22"/>
          <w:shd w:val="clear" w:color="auto" w:fill="FFFFFF"/>
        </w:rPr>
      </w:pPr>
      <w:r>
        <w:rPr>
          <w:sz w:val="22"/>
          <w:szCs w:val="22"/>
          <w:shd w:val="clear" w:color="auto" w:fill="FFFFFF"/>
        </w:rPr>
        <w:t>- СП 325.1325800.2017 «Здания и сооружения. Правила производства работ при демонтаже и утилизации»;</w:t>
      </w:r>
      <w:bookmarkStart w:id="2" w:name="_GoBack"/>
      <w:bookmarkEnd w:id="2"/>
    </w:p>
    <w:p w:rsidR="00B2313B" w:rsidRDefault="00B2313B" w:rsidP="00B2313B">
      <w:pPr>
        <w:spacing w:line="276" w:lineRule="auto"/>
        <w:ind w:left="-142" w:right="-143"/>
        <w:rPr>
          <w:sz w:val="22"/>
          <w:szCs w:val="22"/>
          <w:shd w:val="clear" w:color="auto" w:fill="FFFFFF"/>
        </w:rPr>
      </w:pPr>
      <w:r>
        <w:rPr>
          <w:sz w:val="22"/>
          <w:szCs w:val="22"/>
          <w:shd w:val="clear" w:color="auto" w:fill="FFFFFF"/>
        </w:rPr>
        <w:t>- СП 82.13330.2016 «Благоустройство территорий»;</w:t>
      </w:r>
    </w:p>
    <w:p w:rsidR="00B2313B" w:rsidRDefault="00B2313B" w:rsidP="00B2313B">
      <w:pPr>
        <w:spacing w:line="276" w:lineRule="auto"/>
        <w:ind w:left="-142" w:right="-143"/>
        <w:rPr>
          <w:sz w:val="22"/>
          <w:szCs w:val="22"/>
          <w:shd w:val="clear" w:color="auto" w:fill="FFFFFF"/>
        </w:rPr>
      </w:pPr>
      <w:r>
        <w:rPr>
          <w:sz w:val="22"/>
          <w:szCs w:val="22"/>
          <w:shd w:val="clear" w:color="auto" w:fill="FFFFFF"/>
        </w:rPr>
        <w:t>- СП 45.13330.2017. Свод правил. Земляные сооружения, основания и фундаменты;</w:t>
      </w:r>
    </w:p>
    <w:p w:rsidR="00B2313B" w:rsidRDefault="00B2313B" w:rsidP="00B2313B">
      <w:pPr>
        <w:spacing w:line="276" w:lineRule="auto"/>
        <w:ind w:left="-142" w:right="-143"/>
        <w:rPr>
          <w:sz w:val="22"/>
          <w:szCs w:val="22"/>
          <w:shd w:val="clear" w:color="auto" w:fill="FFFFFF"/>
        </w:rPr>
      </w:pPr>
      <w:r>
        <w:rPr>
          <w:sz w:val="22"/>
          <w:szCs w:val="22"/>
          <w:shd w:val="clear" w:color="auto" w:fill="FFFFFF"/>
        </w:rPr>
        <w:t>- СП 15.13330.2020 «Каменные и армокаменные конструкции»;</w:t>
      </w:r>
    </w:p>
    <w:p w:rsidR="00B2313B" w:rsidRDefault="00B2313B" w:rsidP="00B2313B">
      <w:pPr>
        <w:spacing w:line="276" w:lineRule="auto"/>
        <w:ind w:left="-142" w:right="-143"/>
        <w:rPr>
          <w:sz w:val="22"/>
          <w:szCs w:val="22"/>
          <w:shd w:val="clear" w:color="auto" w:fill="FFFFFF"/>
        </w:rPr>
      </w:pPr>
      <w:r>
        <w:rPr>
          <w:sz w:val="22"/>
          <w:szCs w:val="22"/>
          <w:shd w:val="clear" w:color="auto" w:fill="FFFFFF"/>
        </w:rPr>
        <w:t>- СП 63.13330.2018 «Бетонные и железобетонные конструкции. Основные положения»;</w:t>
      </w:r>
    </w:p>
    <w:p w:rsidR="00B2313B" w:rsidRDefault="00B2313B" w:rsidP="00B2313B">
      <w:pPr>
        <w:spacing w:line="276" w:lineRule="auto"/>
        <w:ind w:left="-142" w:right="-143"/>
        <w:rPr>
          <w:sz w:val="22"/>
          <w:szCs w:val="22"/>
          <w:shd w:val="clear" w:color="auto" w:fill="FFFFFF"/>
        </w:rPr>
      </w:pPr>
      <w:r>
        <w:rPr>
          <w:sz w:val="22"/>
          <w:szCs w:val="22"/>
          <w:shd w:val="clear" w:color="auto" w:fill="FFFFFF"/>
        </w:rPr>
        <w:t>- СП 16.13330.2017 «Стальные конструкции»;</w:t>
      </w:r>
    </w:p>
    <w:p w:rsidR="00B2313B" w:rsidRDefault="00B2313B" w:rsidP="00B2313B">
      <w:pPr>
        <w:spacing w:line="276" w:lineRule="auto"/>
        <w:ind w:left="-142" w:right="-143"/>
        <w:rPr>
          <w:sz w:val="22"/>
          <w:szCs w:val="22"/>
          <w:lang w:eastAsia="en-US"/>
        </w:rPr>
      </w:pPr>
      <w:r>
        <w:rPr>
          <w:sz w:val="22"/>
          <w:szCs w:val="22"/>
          <w:lang w:eastAsia="en-US"/>
        </w:rPr>
        <w:t xml:space="preserve">- И иные </w:t>
      </w:r>
      <w:r>
        <w:rPr>
          <w:rFonts w:eastAsia="SimSu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rsidR="00B2313B" w:rsidRDefault="00B2313B" w:rsidP="00B2313B">
      <w:pPr>
        <w:spacing w:line="276" w:lineRule="auto"/>
        <w:ind w:left="-142" w:right="-143"/>
        <w:rPr>
          <w:rFonts w:eastAsia="SimSun"/>
          <w:bCs/>
          <w:sz w:val="22"/>
          <w:szCs w:val="22"/>
          <w:lang w:eastAsia="hi-IN" w:bidi="hi-IN"/>
        </w:rPr>
      </w:pPr>
      <w:r>
        <w:rPr>
          <w:rFonts w:eastAsia="SimSun"/>
          <w:bCs/>
          <w:sz w:val="22"/>
          <w:szCs w:val="22"/>
          <w:lang w:eastAsia="hi-IN" w:bidi="hi-IN"/>
        </w:rPr>
        <w:t xml:space="preserve">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w:t>
      </w:r>
      <w:proofErr w:type="spellStart"/>
      <w:r>
        <w:rPr>
          <w:rFonts w:eastAsia="SimSun"/>
          <w:bCs/>
          <w:sz w:val="22"/>
          <w:szCs w:val="22"/>
          <w:lang w:eastAsia="hi-IN" w:bidi="hi-IN"/>
        </w:rPr>
        <w:t>СанПин</w:t>
      </w:r>
      <w:proofErr w:type="spellEnd"/>
      <w:r>
        <w:rPr>
          <w:rFonts w:eastAsia="SimSun"/>
          <w:bCs/>
          <w:sz w:val="22"/>
          <w:szCs w:val="22"/>
          <w:lang w:eastAsia="hi-IN" w:bidi="hi-IN"/>
        </w:rPr>
        <w:t>, ТР, ТС и иных нормативных и регулирующих документов – данными документами руководствоваться не требуется).</w:t>
      </w:r>
    </w:p>
    <w:p w:rsidR="00B2313B" w:rsidRDefault="00B2313B" w:rsidP="00B2313B">
      <w:pPr>
        <w:tabs>
          <w:tab w:val="center" w:pos="567"/>
        </w:tabs>
        <w:spacing w:line="276" w:lineRule="auto"/>
        <w:ind w:left="-142" w:right="-143"/>
        <w:rPr>
          <w:rFonts w:eastAsia="Times New Roman"/>
          <w:b/>
          <w:sz w:val="22"/>
          <w:szCs w:val="22"/>
        </w:rPr>
      </w:pPr>
      <w:r>
        <w:rPr>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rsidR="00B2313B" w:rsidRDefault="00B2313B" w:rsidP="00B2313B">
      <w:pPr>
        <w:spacing w:line="276" w:lineRule="auto"/>
        <w:ind w:left="-142" w:right="-143"/>
        <w:rPr>
          <w:b/>
          <w:sz w:val="22"/>
          <w:szCs w:val="22"/>
        </w:rPr>
      </w:pPr>
      <w:r>
        <w:rPr>
          <w:sz w:val="22"/>
          <w:szCs w:val="22"/>
        </w:rPr>
        <w:t>8.1. Результатом работы являются выполненные работы по капитальному ремонту входной группы,</w:t>
      </w:r>
      <w:r>
        <w:rPr>
          <w:bCs/>
          <w:sz w:val="22"/>
          <w:szCs w:val="22"/>
        </w:rPr>
        <w:t xml:space="preserve"> </w:t>
      </w:r>
      <w:r>
        <w:rPr>
          <w:sz w:val="22"/>
          <w:szCs w:val="22"/>
        </w:rPr>
        <w:t>приведенной в нормативно-техническое состояние, отвечающие требованиям технической и санитарной безопасности.</w:t>
      </w:r>
    </w:p>
    <w:p w:rsidR="00B2313B" w:rsidRDefault="00B2313B" w:rsidP="00B2313B">
      <w:pPr>
        <w:tabs>
          <w:tab w:val="center" w:pos="567"/>
        </w:tabs>
        <w:spacing w:line="276" w:lineRule="auto"/>
        <w:ind w:left="-142" w:right="-143"/>
        <w:rPr>
          <w:sz w:val="22"/>
          <w:szCs w:val="22"/>
        </w:rPr>
      </w:pPr>
      <w:r>
        <w:rPr>
          <w:sz w:val="22"/>
          <w:szCs w:val="22"/>
        </w:rPr>
        <w:lastRenderedPageBreak/>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rsidR="00B2313B" w:rsidRDefault="00B2313B" w:rsidP="00B2313B">
      <w:pPr>
        <w:spacing w:line="276" w:lineRule="auto"/>
        <w:ind w:left="-142" w:right="-143"/>
        <w:rPr>
          <w:sz w:val="22"/>
          <w:szCs w:val="22"/>
        </w:rPr>
      </w:pPr>
      <w:r>
        <w:rPr>
          <w:sz w:val="22"/>
          <w:szCs w:val="22"/>
        </w:rPr>
        <w:t>8.3. По завершению работ Подрядчик должен предоставить Заказчику:</w:t>
      </w:r>
    </w:p>
    <w:p w:rsidR="00B2313B" w:rsidRPr="00B2313B" w:rsidRDefault="00B2313B" w:rsidP="00B2313B">
      <w:pPr>
        <w:spacing w:line="276" w:lineRule="auto"/>
        <w:ind w:left="-142" w:right="-143"/>
        <w:rPr>
          <w:sz w:val="22"/>
          <w:szCs w:val="22"/>
        </w:rPr>
      </w:pPr>
      <w:r>
        <w:rPr>
          <w:sz w:val="22"/>
          <w:szCs w:val="22"/>
        </w:rPr>
        <w:t xml:space="preserve">- акт </w:t>
      </w:r>
      <w:r w:rsidRPr="00B2313B">
        <w:rPr>
          <w:sz w:val="22"/>
          <w:szCs w:val="22"/>
        </w:rPr>
        <w:t xml:space="preserve">скрытых работ с </w:t>
      </w:r>
      <w:proofErr w:type="spellStart"/>
      <w:r w:rsidRPr="00B2313B">
        <w:rPr>
          <w:sz w:val="22"/>
          <w:szCs w:val="22"/>
        </w:rPr>
        <w:t>фотофиксацией</w:t>
      </w:r>
      <w:proofErr w:type="spellEnd"/>
      <w:r w:rsidRPr="00B2313B">
        <w:rPr>
          <w:sz w:val="22"/>
          <w:szCs w:val="22"/>
        </w:rPr>
        <w:t xml:space="preserve"> (при обнаружения скрытых работ) - на бумажном и электронном носителе в количестве </w:t>
      </w:r>
      <w:r w:rsidRPr="00B2313B">
        <w:rPr>
          <w:sz w:val="22"/>
          <w:szCs w:val="22"/>
          <w:shd w:val="clear" w:color="auto" w:fill="FFFFFF"/>
        </w:rPr>
        <w:t>1-го экземпляра;</w:t>
      </w:r>
    </w:p>
    <w:p w:rsidR="00B2313B" w:rsidRPr="00B2313B" w:rsidRDefault="00B2313B" w:rsidP="00B2313B">
      <w:pPr>
        <w:pStyle w:val="a3"/>
        <w:spacing w:line="276" w:lineRule="auto"/>
        <w:ind w:left="-142" w:right="-143"/>
        <w:jc w:val="both"/>
        <w:rPr>
          <w:rFonts w:ascii="Times New Roman" w:hAnsi="Times New Roman" w:cs="Times New Roman"/>
          <w:lang w:val="ru-RU"/>
        </w:rPr>
      </w:pPr>
      <w:r w:rsidRPr="00B2313B">
        <w:rPr>
          <w:rFonts w:ascii="Times New Roman" w:hAnsi="Times New Roman" w:cs="Times New Roman"/>
          <w:lang w:val="ru-RU"/>
        </w:rPr>
        <w:t xml:space="preserve">- сертификаты на материалы (заверенные копии) - на бумажном и электронном носителе в количестве </w:t>
      </w:r>
      <w:r w:rsidRPr="00B2313B">
        <w:rPr>
          <w:rFonts w:ascii="Times New Roman" w:hAnsi="Times New Roman" w:cs="Times New Roman"/>
          <w:shd w:val="clear" w:color="auto" w:fill="FFFFFF"/>
          <w:lang w:val="ru-RU"/>
        </w:rPr>
        <w:t>1-го экземпляра;</w:t>
      </w:r>
    </w:p>
    <w:p w:rsidR="00B2313B" w:rsidRPr="00B2313B" w:rsidRDefault="00B2313B" w:rsidP="00B2313B">
      <w:pPr>
        <w:pStyle w:val="a3"/>
        <w:spacing w:line="276" w:lineRule="auto"/>
        <w:ind w:left="-142" w:right="-143"/>
        <w:jc w:val="both"/>
        <w:rPr>
          <w:rFonts w:ascii="Times New Roman" w:hAnsi="Times New Roman" w:cs="Times New Roman"/>
          <w:lang w:val="ru-RU"/>
        </w:rPr>
      </w:pPr>
      <w:r w:rsidRPr="00B2313B">
        <w:rPr>
          <w:rFonts w:ascii="Times New Roman" w:hAnsi="Times New Roman" w:cs="Times New Roman"/>
          <w:lang w:val="ru-RU"/>
        </w:rPr>
        <w:t>- акт выполненных работ (КС-2) - на бумажном и электронном носителе в количестве 2-х экземпляров;</w:t>
      </w:r>
    </w:p>
    <w:p w:rsidR="00B2313B" w:rsidRPr="00B2313B" w:rsidRDefault="00B2313B" w:rsidP="00B2313B">
      <w:pPr>
        <w:pStyle w:val="a3"/>
        <w:spacing w:line="276" w:lineRule="auto"/>
        <w:ind w:left="-142" w:right="-143"/>
        <w:jc w:val="both"/>
        <w:rPr>
          <w:rFonts w:ascii="Times New Roman" w:hAnsi="Times New Roman" w:cs="Times New Roman"/>
          <w:lang w:val="ru-RU"/>
        </w:rPr>
      </w:pPr>
      <w:r w:rsidRPr="00B2313B">
        <w:rPr>
          <w:rFonts w:ascii="Times New Roman" w:hAnsi="Times New Roman" w:cs="Times New Roman"/>
          <w:lang w:val="ru-RU"/>
        </w:rPr>
        <w:t>- справка о стоимости выполненных работ и затрат (КС-3) - на бумажном и электронном носителе в количестве 2-х экземпляров.</w:t>
      </w:r>
    </w:p>
    <w:p w:rsidR="00B2313B" w:rsidRPr="00B2313B" w:rsidRDefault="00B2313B" w:rsidP="00B2313B">
      <w:pPr>
        <w:pStyle w:val="a3"/>
        <w:spacing w:line="276" w:lineRule="auto"/>
        <w:ind w:left="-142" w:right="-143"/>
        <w:jc w:val="both"/>
        <w:rPr>
          <w:rFonts w:ascii="Times New Roman" w:eastAsia="SimSun" w:hAnsi="Times New Roman" w:cs="Times New Roman"/>
          <w:b/>
          <w:lang w:val="ru-RU" w:eastAsia="hi-IN" w:bidi="hi-IN"/>
        </w:rPr>
      </w:pPr>
      <w:r w:rsidRPr="00B2313B">
        <w:rPr>
          <w:rFonts w:ascii="Times New Roman" w:eastAsia="SimSun" w:hAnsi="Times New Roman" w:cs="Times New Roman"/>
          <w:b/>
          <w:lang w:val="ru-RU" w:eastAsia="hi-IN" w:bidi="hi-IN"/>
        </w:rPr>
        <w:t>9. Требования по объёму гарантий качества работ</w:t>
      </w:r>
    </w:p>
    <w:p w:rsidR="00B2313B" w:rsidRPr="00B2313B" w:rsidRDefault="00B2313B" w:rsidP="00B2313B">
      <w:pPr>
        <w:pStyle w:val="a3"/>
        <w:spacing w:line="276" w:lineRule="auto"/>
        <w:ind w:left="-142" w:right="-143"/>
        <w:jc w:val="both"/>
        <w:rPr>
          <w:rFonts w:ascii="Times New Roman" w:hAnsi="Times New Roman" w:cs="Times New Roman"/>
          <w:lang w:val="ru-RU"/>
        </w:rPr>
      </w:pPr>
      <w:r w:rsidRPr="00B2313B">
        <w:rPr>
          <w:rFonts w:ascii="Times New Roman" w:eastAsia="SimSun" w:hAnsi="Times New Roman" w:cs="Times New Roman"/>
          <w:lang w:val="ru-RU"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rsidR="00B2313B" w:rsidRDefault="00B2313B" w:rsidP="00B2313B">
      <w:pPr>
        <w:spacing w:line="276" w:lineRule="auto"/>
        <w:ind w:left="-142" w:right="-143"/>
        <w:rPr>
          <w:rFonts w:eastAsia="SimSun"/>
          <w:sz w:val="22"/>
          <w:szCs w:val="22"/>
          <w:lang w:eastAsia="hi-IN" w:bidi="hi-IN"/>
        </w:rPr>
      </w:pPr>
      <w:r w:rsidRPr="00B2313B">
        <w:rPr>
          <w:rFonts w:eastAsia="SimSu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w:t>
      </w:r>
      <w:r>
        <w:rPr>
          <w:rFonts w:eastAsia="SimSun"/>
          <w:sz w:val="22"/>
          <w:szCs w:val="22"/>
          <w:lang w:eastAsia="hi-IN" w:bidi="hi-IN"/>
        </w:rPr>
        <w:t xml:space="preserve"> его эксплуатации, ненадлежащего ремонта результата выполненных работ, произведенного самим Заказчиком или привлеченными им третьими лицами.</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9.3. При обнаружении в течение гарантийного срока недостатков (дефектов),</w:t>
      </w:r>
      <w:r>
        <w:rPr>
          <w:sz w:val="22"/>
          <w:szCs w:val="22"/>
        </w:rPr>
        <w:t xml:space="preserve"> </w:t>
      </w:r>
      <w:r>
        <w:rPr>
          <w:rFonts w:eastAsia="SimSu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rsidR="00B2313B" w:rsidRDefault="00B2313B" w:rsidP="00B2313B">
      <w:pPr>
        <w:spacing w:line="276" w:lineRule="auto"/>
        <w:ind w:left="-142" w:right="-143"/>
        <w:rPr>
          <w:rFonts w:eastAsia="SimSun"/>
          <w:bCs/>
          <w:sz w:val="22"/>
          <w:szCs w:val="22"/>
          <w:lang w:eastAsia="hi-IN" w:bidi="hi-IN"/>
        </w:rPr>
      </w:pPr>
      <w:r>
        <w:rPr>
          <w:rFonts w:eastAsia="SimSu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rsidR="00B2313B" w:rsidRDefault="00B2313B" w:rsidP="00B2313B">
      <w:pPr>
        <w:spacing w:line="276" w:lineRule="auto"/>
        <w:ind w:left="-142" w:right="-143"/>
        <w:rPr>
          <w:rFonts w:eastAsia="SimSun"/>
          <w:bCs/>
          <w:sz w:val="22"/>
          <w:szCs w:val="22"/>
          <w:lang w:eastAsia="hi-IN" w:bidi="hi-IN"/>
        </w:rPr>
      </w:pPr>
      <w:r>
        <w:rPr>
          <w:rFonts w:eastAsia="SimSu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rsidR="00B2313B" w:rsidRDefault="00B2313B" w:rsidP="00B2313B">
      <w:pPr>
        <w:spacing w:line="276" w:lineRule="auto"/>
        <w:ind w:left="-142" w:right="-143"/>
        <w:rPr>
          <w:rFonts w:eastAsia="SimSun"/>
          <w:bCs/>
          <w:sz w:val="22"/>
          <w:szCs w:val="22"/>
          <w:lang w:eastAsia="hi-IN" w:bidi="hi-IN"/>
        </w:rPr>
      </w:pPr>
      <w:r>
        <w:rPr>
          <w:rFonts w:eastAsia="SimSu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rsidR="00B2313B" w:rsidRDefault="00B2313B" w:rsidP="00B2313B">
      <w:pPr>
        <w:spacing w:line="276" w:lineRule="auto"/>
        <w:ind w:left="-142" w:right="-143"/>
        <w:rPr>
          <w:rFonts w:eastAsia="SimSun"/>
          <w:sz w:val="22"/>
          <w:szCs w:val="22"/>
          <w:lang w:eastAsia="hi-IN" w:bidi="hi-IN"/>
        </w:rPr>
      </w:pPr>
      <w:r>
        <w:rPr>
          <w:rFonts w:eastAsia="SimSun"/>
          <w:sz w:val="22"/>
          <w:szCs w:val="22"/>
          <w:lang w:eastAsia="hi-IN" w:bidi="hi-IN"/>
        </w:rPr>
        <w:t xml:space="preserve">9.8. В соответствии с условиями Договора гарантийный срок на выполненные работы – не менее </w:t>
      </w:r>
      <w:r>
        <w:rPr>
          <w:rFonts w:eastAsia="SimSun"/>
          <w:sz w:val="22"/>
          <w:szCs w:val="22"/>
          <w:highlight w:val="yellow"/>
          <w:lang w:eastAsia="hi-IN" w:bidi="hi-IN"/>
        </w:rPr>
        <w:t>24</w:t>
      </w:r>
      <w:r>
        <w:rPr>
          <w:rFonts w:eastAsia="SimSun"/>
          <w:sz w:val="22"/>
          <w:szCs w:val="22"/>
          <w:lang w:eastAsia="hi-IN" w:bidi="hi-IN"/>
        </w:rPr>
        <w:t xml:space="preserve"> месяцев с даты подписания итогового Акта приёмки выполненных работ.</w:t>
      </w:r>
    </w:p>
    <w:p w:rsidR="00D93BEE" w:rsidRPr="00B2313B" w:rsidRDefault="00D93BEE" w:rsidP="00B2313B"/>
    <w:sectPr w:rsidR="00D93BEE" w:rsidRPr="00B2313B">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32B" w:rsidRDefault="00DE032B">
      <w:r>
        <w:separator/>
      </w:r>
    </w:p>
  </w:endnote>
  <w:endnote w:type="continuationSeparator" w:id="0">
    <w:p w:rsidR="00DE032B" w:rsidRDefault="00DE0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0"/>
    <w:family w:val="auto"/>
    <w:pitch w:val="default"/>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4E5" w:rsidRDefault="00DE032B">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4E5" w:rsidRDefault="00DE032B">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4E5" w:rsidRDefault="00DE032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32B" w:rsidRDefault="00DE032B">
      <w:r>
        <w:separator/>
      </w:r>
    </w:p>
  </w:footnote>
  <w:footnote w:type="continuationSeparator" w:id="0">
    <w:p w:rsidR="00DE032B" w:rsidRDefault="00DE0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4E5" w:rsidRDefault="00DE032B">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4E5" w:rsidRDefault="00DE032B">
    <w:pPr>
      <w:pStyle w:val="a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4E5" w:rsidRDefault="00DE032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AD1181"/>
    <w:multiLevelType w:val="hybridMultilevel"/>
    <w:tmpl w:val="525608E0"/>
    <w:lvl w:ilvl="0" w:tplc="C81EA9DE">
      <w:start w:val="1"/>
      <w:numFmt w:val="bullet"/>
      <w:lvlText w:val=""/>
      <w:lvlJc w:val="left"/>
      <w:pPr>
        <w:ind w:left="1080" w:hanging="360"/>
      </w:pPr>
      <w:rPr>
        <w:rFonts w:ascii="Symbol" w:hAnsi="Symbol"/>
      </w:rPr>
    </w:lvl>
    <w:lvl w:ilvl="1" w:tplc="20885B00">
      <w:start w:val="1"/>
      <w:numFmt w:val="bullet"/>
      <w:lvlText w:val="o"/>
      <w:lvlJc w:val="left"/>
      <w:pPr>
        <w:ind w:left="1800" w:hanging="360"/>
      </w:pPr>
      <w:rPr>
        <w:rFonts w:ascii="Courier New" w:hAnsi="Courier New"/>
      </w:rPr>
    </w:lvl>
    <w:lvl w:ilvl="2" w:tplc="60D08810">
      <w:start w:val="1"/>
      <w:numFmt w:val="bullet"/>
      <w:lvlText w:val=""/>
      <w:lvlJc w:val="left"/>
      <w:pPr>
        <w:ind w:left="2520" w:hanging="360"/>
      </w:pPr>
      <w:rPr>
        <w:rFonts w:ascii="Wingdings" w:hAnsi="Wingdings"/>
      </w:rPr>
    </w:lvl>
    <w:lvl w:ilvl="3" w:tplc="5DF6043C">
      <w:start w:val="1"/>
      <w:numFmt w:val="bullet"/>
      <w:lvlText w:val=""/>
      <w:lvlJc w:val="left"/>
      <w:pPr>
        <w:ind w:left="3240" w:hanging="360"/>
      </w:pPr>
      <w:rPr>
        <w:rFonts w:ascii="Symbol" w:hAnsi="Symbol"/>
      </w:rPr>
    </w:lvl>
    <w:lvl w:ilvl="4" w:tplc="ECA63BE4">
      <w:start w:val="1"/>
      <w:numFmt w:val="bullet"/>
      <w:lvlText w:val="o"/>
      <w:lvlJc w:val="left"/>
      <w:pPr>
        <w:ind w:left="3960" w:hanging="360"/>
      </w:pPr>
      <w:rPr>
        <w:rFonts w:ascii="Courier New" w:hAnsi="Courier New"/>
      </w:rPr>
    </w:lvl>
    <w:lvl w:ilvl="5" w:tplc="2E607A4A">
      <w:start w:val="1"/>
      <w:numFmt w:val="bullet"/>
      <w:lvlText w:val=""/>
      <w:lvlJc w:val="left"/>
      <w:pPr>
        <w:ind w:left="4680" w:hanging="360"/>
      </w:pPr>
      <w:rPr>
        <w:rFonts w:ascii="Wingdings" w:hAnsi="Wingdings"/>
      </w:rPr>
    </w:lvl>
    <w:lvl w:ilvl="6" w:tplc="F1EA43AC">
      <w:start w:val="1"/>
      <w:numFmt w:val="bullet"/>
      <w:lvlText w:val=""/>
      <w:lvlJc w:val="left"/>
      <w:pPr>
        <w:ind w:left="5400" w:hanging="360"/>
      </w:pPr>
      <w:rPr>
        <w:rFonts w:ascii="Symbol" w:hAnsi="Symbol"/>
      </w:rPr>
    </w:lvl>
    <w:lvl w:ilvl="7" w:tplc="73423290">
      <w:start w:val="1"/>
      <w:numFmt w:val="bullet"/>
      <w:lvlText w:val="o"/>
      <w:lvlJc w:val="left"/>
      <w:pPr>
        <w:ind w:left="6120" w:hanging="360"/>
      </w:pPr>
      <w:rPr>
        <w:rFonts w:ascii="Courier New" w:hAnsi="Courier New"/>
      </w:rPr>
    </w:lvl>
    <w:lvl w:ilvl="8" w:tplc="4866DE30">
      <w:start w:val="1"/>
      <w:numFmt w:val="bullet"/>
      <w:lvlText w:val=""/>
      <w:lvlJc w:val="left"/>
      <w:pPr>
        <w:ind w:left="6840" w:hanging="360"/>
      </w:pPr>
      <w:rPr>
        <w:rFonts w:ascii="Wingdings" w:hAnsi="Wingdings"/>
      </w:rPr>
    </w:lvl>
  </w:abstractNum>
  <w:abstractNum w:abstractNumId="1" w15:restartNumberingAfterBreak="0">
    <w:nsid w:val="36DE1100"/>
    <w:multiLevelType w:val="hybridMultilevel"/>
    <w:tmpl w:val="DDAA70EA"/>
    <w:lvl w:ilvl="0" w:tplc="5584182E">
      <w:start w:val="1"/>
      <w:numFmt w:val="decimal"/>
      <w:lvlText w:val="%1."/>
      <w:lvlJc w:val="left"/>
      <w:pPr>
        <w:ind w:left="720" w:hanging="360"/>
      </w:pPr>
      <w:rPr>
        <w:rFonts w:ascii="Times New Roman" w:hAnsi="Times New Roman" w:cs="Times New Roman" w:hint="default"/>
        <w:b w:val="0"/>
      </w:rPr>
    </w:lvl>
    <w:lvl w:ilvl="1" w:tplc="17E2A562">
      <w:start w:val="1"/>
      <w:numFmt w:val="lowerLetter"/>
      <w:lvlText w:val="%2."/>
      <w:lvlJc w:val="left"/>
      <w:pPr>
        <w:ind w:left="1440" w:hanging="360"/>
      </w:pPr>
    </w:lvl>
    <w:lvl w:ilvl="2" w:tplc="2C949B96">
      <w:start w:val="1"/>
      <w:numFmt w:val="lowerRoman"/>
      <w:lvlText w:val="%3."/>
      <w:lvlJc w:val="right"/>
      <w:pPr>
        <w:ind w:left="2160" w:hanging="180"/>
      </w:pPr>
    </w:lvl>
    <w:lvl w:ilvl="3" w:tplc="56322E38">
      <w:start w:val="1"/>
      <w:numFmt w:val="decimal"/>
      <w:lvlText w:val="%4."/>
      <w:lvlJc w:val="left"/>
      <w:pPr>
        <w:ind w:left="2880" w:hanging="360"/>
      </w:pPr>
    </w:lvl>
    <w:lvl w:ilvl="4" w:tplc="6BC27AD6">
      <w:start w:val="1"/>
      <w:numFmt w:val="lowerLetter"/>
      <w:lvlText w:val="%5."/>
      <w:lvlJc w:val="left"/>
      <w:pPr>
        <w:ind w:left="3600" w:hanging="360"/>
      </w:pPr>
    </w:lvl>
    <w:lvl w:ilvl="5" w:tplc="F2D808F0">
      <w:start w:val="1"/>
      <w:numFmt w:val="lowerRoman"/>
      <w:lvlText w:val="%6."/>
      <w:lvlJc w:val="right"/>
      <w:pPr>
        <w:ind w:left="4320" w:hanging="180"/>
      </w:pPr>
    </w:lvl>
    <w:lvl w:ilvl="6" w:tplc="2584BD48">
      <w:start w:val="1"/>
      <w:numFmt w:val="decimal"/>
      <w:lvlText w:val="%7."/>
      <w:lvlJc w:val="left"/>
      <w:pPr>
        <w:ind w:left="5040" w:hanging="360"/>
      </w:pPr>
    </w:lvl>
    <w:lvl w:ilvl="7" w:tplc="F2F658A8">
      <w:start w:val="1"/>
      <w:numFmt w:val="lowerLetter"/>
      <w:lvlText w:val="%8."/>
      <w:lvlJc w:val="left"/>
      <w:pPr>
        <w:ind w:left="5760" w:hanging="360"/>
      </w:pPr>
    </w:lvl>
    <w:lvl w:ilvl="8" w:tplc="BCB02CE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BEE"/>
    <w:rsid w:val="002E2534"/>
    <w:rsid w:val="00594999"/>
    <w:rsid w:val="00817165"/>
    <w:rsid w:val="00B2313B"/>
    <w:rsid w:val="00B92C7E"/>
    <w:rsid w:val="00D93BEE"/>
    <w:rsid w:val="00DE032B"/>
    <w:rsid w:val="00F86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8C8308-38DD-4546-887D-FE6884AC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ind w:firstLine="567"/>
      <w:jc w:val="both"/>
    </w:pPr>
    <w:rPr>
      <w:rFonts w:ascii="Times New Roman" w:eastAsia="Calibri" w:hAnsi="Times New Roman" w:cs="Times New Roman"/>
      <w:sz w:val="24"/>
      <w:szCs w:val="20"/>
      <w:lang w:val="ru-RU" w:eastAsia="ru-RU"/>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link w:val="a4"/>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ru-RU"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ru-RU"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ru-RU"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ru-RU"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ru-RU"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ru-RU"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4">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9">
    <w:name w:val="TOC Heading"/>
    <w:uiPriority w:val="39"/>
    <w:unhideWhenUsed/>
  </w:style>
  <w:style w:type="paragraph" w:styleId="afa">
    <w:name w:val="table of figures"/>
    <w:basedOn w:val="a"/>
    <w:next w:val="a"/>
    <w:uiPriority w:val="99"/>
    <w:unhideWhenUsed/>
  </w:style>
  <w:style w:type="character" w:customStyle="1" w:styleId="afb">
    <w:name w:val="Абзац списка Знак"/>
    <w:link w:val="afc"/>
    <w:uiPriority w:val="34"/>
    <w:qFormat/>
    <w:rPr>
      <w:rFonts w:ascii="Times New Roman" w:eastAsia="Times New Roman" w:hAnsi="Times New Roman" w:cs="Times New Roman"/>
      <w:sz w:val="24"/>
      <w:szCs w:val="24"/>
      <w:lang w:val="ru-RU" w:eastAsia="ru-RU"/>
    </w:rPr>
  </w:style>
  <w:style w:type="paragraph" w:styleId="afc">
    <w:name w:val="List Paragraph"/>
    <w:basedOn w:val="a"/>
    <w:link w:val="afb"/>
    <w:uiPriority w:val="34"/>
    <w:qFormat/>
    <w:pPr>
      <w:ind w:left="720" w:firstLine="0"/>
      <w:contextualSpacing/>
      <w:jc w:val="left"/>
    </w:pPr>
    <w:rPr>
      <w:rFonts w:eastAsia="Times New Roman"/>
      <w:szCs w:val="24"/>
    </w:rPr>
  </w:style>
  <w:style w:type="character" w:customStyle="1" w:styleId="25">
    <w:name w:val="Основной текст (2)_"/>
    <w:link w:val="26"/>
    <w:rPr>
      <w:rFonts w:ascii="Calibri Light" w:eastAsia="Calibri Light" w:hAnsi="Calibri Light" w:cs="Calibri Light"/>
      <w:b/>
      <w:bCs/>
      <w:sz w:val="23"/>
      <w:szCs w:val="23"/>
      <w:shd w:val="clear" w:color="auto" w:fill="FFFFFF"/>
    </w:rPr>
  </w:style>
  <w:style w:type="paragraph" w:customStyle="1" w:styleId="26">
    <w:name w:val="Основной текст (2)"/>
    <w:basedOn w:val="a"/>
    <w:link w:val="25"/>
    <w:pPr>
      <w:widowControl w:val="0"/>
      <w:shd w:val="clear" w:color="auto" w:fill="FFFFFF"/>
      <w:spacing w:line="281" w:lineRule="exact"/>
      <w:ind w:firstLine="0"/>
      <w:jc w:val="center"/>
    </w:pPr>
    <w:rPr>
      <w:rFonts w:ascii="Calibri Light" w:eastAsia="Calibri Light" w:hAnsi="Calibri Light" w:cs="Calibri Light"/>
      <w:b/>
      <w:bCs/>
      <w:sz w:val="23"/>
      <w:szCs w:val="23"/>
      <w:lang w:val="en-US" w:eastAsia="en-US"/>
    </w:rPr>
  </w:style>
  <w:style w:type="paragraph" w:styleId="afd">
    <w:name w:val="Body Text"/>
    <w:basedOn w:val="a"/>
    <w:link w:val="afe"/>
    <w:rsid w:val="00B2313B"/>
    <w:pPr>
      <w:widowControl w:val="0"/>
      <w:spacing w:after="120"/>
      <w:ind w:firstLine="0"/>
      <w:jc w:val="left"/>
    </w:pPr>
    <w:rPr>
      <w:rFonts w:ascii="Arial" w:eastAsia="Lucida Sans Unicode" w:hAnsi="Arial"/>
      <w:sz w:val="20"/>
      <w:szCs w:val="24"/>
      <w:lang w:eastAsia="ar-SA"/>
    </w:rPr>
  </w:style>
  <w:style w:type="character" w:customStyle="1" w:styleId="afe">
    <w:name w:val="Основной текст Знак"/>
    <w:basedOn w:val="a0"/>
    <w:link w:val="afd"/>
    <w:rsid w:val="00B2313B"/>
    <w:rPr>
      <w:rFonts w:ascii="Arial" w:eastAsia="Lucida Sans Unicode" w:hAnsi="Arial" w:cs="Times New Roman"/>
      <w:sz w:val="20"/>
      <w:szCs w:val="24"/>
      <w:lang w:val="ru-RU" w:eastAsia="ar-SA"/>
    </w:rPr>
  </w:style>
  <w:style w:type="character" w:customStyle="1" w:styleId="a4">
    <w:name w:val="Без интервала Знак"/>
    <w:link w:val="a3"/>
    <w:uiPriority w:val="1"/>
    <w:rsid w:val="00B2313B"/>
  </w:style>
  <w:style w:type="paragraph" w:customStyle="1" w:styleId="docdata">
    <w:name w:val="docdata"/>
    <w:basedOn w:val="a"/>
    <w:rsid w:val="00B2313B"/>
    <w:pPr>
      <w:spacing w:before="100" w:beforeAutospacing="1" w:after="100" w:afterAutospacing="1"/>
      <w:ind w:firstLine="0"/>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1999</Words>
  <Characters>11397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Стажер</cp:lastModifiedBy>
  <cp:revision>7</cp:revision>
  <dcterms:created xsi:type="dcterms:W3CDTF">2026-08-25T07:35:00Z</dcterms:created>
  <dcterms:modified xsi:type="dcterms:W3CDTF">2026-09-02T11:34:00Z</dcterms:modified>
</cp:coreProperties>
</file>