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7" w:type="dxa"/>
        <w:tblInd w:w="41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34"/>
        <w:gridCol w:w="1142"/>
        <w:gridCol w:w="1834"/>
        <w:gridCol w:w="567"/>
        <w:gridCol w:w="2268"/>
        <w:gridCol w:w="3552"/>
      </w:tblGrid>
      <w:tr w:rsidR="0051673C" w:rsidTr="001845B6">
        <w:trPr>
          <w:trHeight w:val="290"/>
        </w:trPr>
        <w:tc>
          <w:tcPr>
            <w:tcW w:w="10497" w:type="dxa"/>
            <w:gridSpan w:val="6"/>
            <w:tcBorders>
              <w:bottom w:val="single" w:sz="4" w:space="0" w:color="auto"/>
            </w:tcBorders>
          </w:tcPr>
          <w:p w:rsidR="00627F7C" w:rsidRPr="00627F7C" w:rsidRDefault="00890548" w:rsidP="00890548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</w:t>
            </w:r>
            <w:r w:rsidR="00CF3E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Приложение № 2</w:t>
            </w:r>
          </w:p>
          <w:p w:rsidR="00627F7C" w:rsidRPr="00627F7C" w:rsidRDefault="00627F7C" w:rsidP="00627F7C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7F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ТЕХНИЧЕСКОЕ ЗАДАНИЕ</w:t>
            </w:r>
          </w:p>
          <w:p w:rsidR="00627F7C" w:rsidRPr="00627F7C" w:rsidRDefault="00627F7C" w:rsidP="00627F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205C" w:rsidRPr="001F326D" w:rsidRDefault="00627F7C" w:rsidP="001F326D">
            <w:pPr>
              <w:pStyle w:val="a6"/>
              <w:numPr>
                <w:ilvl w:val="0"/>
                <w:numId w:val="2"/>
              </w:numPr>
              <w:tabs>
                <w:tab w:val="left" w:pos="300"/>
              </w:tabs>
              <w:spacing w:after="0" w:line="276" w:lineRule="auto"/>
              <w:ind w:left="0"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договора: Соль </w:t>
            </w:r>
            <w:r w:rsidR="00CF3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поваренная </w:t>
            </w:r>
            <w:r w:rsidRPr="001F3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пищевая выварочная</w:t>
            </w:r>
            <w:r w:rsidR="00CF3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(сорт экстра)</w:t>
            </w:r>
            <w:r w:rsidR="00D510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1F3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ГОСТ 51574-2018 или </w:t>
            </w:r>
            <w:r w:rsidR="001F326D" w:rsidRPr="001F3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эквивал</w:t>
            </w:r>
            <w:r w:rsidR="001F3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ент СТБ 2573-2020 </w:t>
            </w:r>
          </w:p>
          <w:p w:rsidR="001F326D" w:rsidRPr="001F326D" w:rsidRDefault="001F326D" w:rsidP="001F326D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Страна производства: Россия, Республика Беларусь</w:t>
            </w:r>
          </w:p>
          <w:p w:rsidR="00627F7C" w:rsidRPr="00627F7C" w:rsidRDefault="00627F7C" w:rsidP="00627F7C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7F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Объемы, сроки и условия поставки товара</w:t>
            </w:r>
          </w:p>
          <w:p w:rsidR="00627F7C" w:rsidRPr="00627F7C" w:rsidRDefault="00627F7C" w:rsidP="00627F7C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7F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2.1. Количество (объем) товара: согласно заявок Заказчика.</w:t>
            </w:r>
            <w:r w:rsidRPr="00627F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627F7C" w:rsidRPr="00627F7C" w:rsidRDefault="00627F7C" w:rsidP="00627F7C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7F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Расчетное количество товара:</w:t>
            </w:r>
          </w:p>
          <w:tbl>
            <w:tblPr>
              <w:tblW w:w="100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50"/>
              <w:gridCol w:w="1418"/>
              <w:gridCol w:w="1984"/>
              <w:gridCol w:w="1985"/>
            </w:tblGrid>
            <w:tr w:rsidR="006A205C" w:rsidRPr="00627F7C" w:rsidTr="006A205C">
              <w:trPr>
                <w:trHeight w:val="179"/>
              </w:trPr>
              <w:tc>
                <w:tcPr>
                  <w:tcW w:w="4650" w:type="dxa"/>
                  <w:shd w:val="clear" w:color="auto" w:fill="auto"/>
                </w:tcPr>
                <w:p w:rsidR="006A205C" w:rsidRPr="00627F7C" w:rsidRDefault="006A205C" w:rsidP="00627F7C">
                  <w:pPr>
                    <w:tabs>
                      <w:tab w:val="left" w:pos="1866"/>
                    </w:tabs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627F7C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Наименование товара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:rsidR="006A205C" w:rsidRPr="00627F7C" w:rsidRDefault="006A205C" w:rsidP="00627F7C">
                  <w:pPr>
                    <w:tabs>
                      <w:tab w:val="left" w:pos="1866"/>
                    </w:tabs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627F7C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Ед. изм.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6A205C" w:rsidRPr="00627F7C" w:rsidRDefault="006A205C" w:rsidP="00627F7C">
                  <w:pPr>
                    <w:tabs>
                      <w:tab w:val="left" w:pos="1866"/>
                    </w:tabs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627F7C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Расчетное кол-во</w:t>
                  </w:r>
                  <w:r w:rsidRPr="00627F7C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vertAlign w:val="superscript"/>
                      <w:lang w:eastAsia="ru-RU"/>
                    </w:rPr>
                    <w:footnoteReference w:id="1"/>
                  </w:r>
                </w:p>
              </w:tc>
              <w:tc>
                <w:tcPr>
                  <w:tcW w:w="1985" w:type="dxa"/>
                </w:tcPr>
                <w:p w:rsidR="006A205C" w:rsidRPr="00627F7C" w:rsidRDefault="006A205C" w:rsidP="00627F7C">
                  <w:pPr>
                    <w:tabs>
                      <w:tab w:val="left" w:pos="1866"/>
                    </w:tabs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Срок (период) поставки</w:t>
                  </w:r>
                </w:p>
              </w:tc>
            </w:tr>
            <w:tr w:rsidR="006A205C" w:rsidRPr="00627F7C" w:rsidTr="006A205C">
              <w:trPr>
                <w:trHeight w:val="179"/>
              </w:trPr>
              <w:tc>
                <w:tcPr>
                  <w:tcW w:w="4650" w:type="dxa"/>
                  <w:shd w:val="clear" w:color="auto" w:fill="auto"/>
                </w:tcPr>
                <w:p w:rsidR="006A205C" w:rsidRPr="00627F7C" w:rsidRDefault="006A205C" w:rsidP="00CF3E55">
                  <w:pPr>
                    <w:tabs>
                      <w:tab w:val="left" w:pos="1866"/>
                    </w:tabs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Соль </w:t>
                  </w:r>
                  <w:r w:rsidR="00224259">
                    <w:rPr>
                      <w:rFonts w:ascii="Times New Roman" w:hAnsi="Times New Roman" w:cs="Times New Roman"/>
                      <w:color w:val="000000"/>
                    </w:rPr>
                    <w:t xml:space="preserve">поваренная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пищевая выварочная </w:t>
                  </w:r>
                  <w:r w:rsidR="00CF3E55">
                    <w:rPr>
                      <w:rFonts w:ascii="Times New Roman" w:hAnsi="Times New Roman" w:cs="Times New Roman"/>
                      <w:color w:val="000000"/>
                    </w:rPr>
                    <w:t>(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сорт</w:t>
                  </w:r>
                  <w:r w:rsidR="00CF3E55">
                    <w:rPr>
                      <w:rFonts w:ascii="Times New Roman" w:hAnsi="Times New Roman" w:cs="Times New Roman"/>
                      <w:color w:val="000000"/>
                    </w:rPr>
                    <w:t xml:space="preserve"> экстра)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:rsidR="006A205C" w:rsidRPr="00627F7C" w:rsidRDefault="006A205C" w:rsidP="00627F7C">
                  <w:pPr>
                    <w:tabs>
                      <w:tab w:val="left" w:pos="1866"/>
                    </w:tabs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кг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6A205C" w:rsidRDefault="00B84548" w:rsidP="003435BC">
                  <w:pPr>
                    <w:tabs>
                      <w:tab w:val="left" w:pos="1866"/>
                    </w:tabs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</w:t>
                  </w:r>
                  <w:r w:rsidR="00BD01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000</w:t>
                  </w:r>
                </w:p>
                <w:p w:rsidR="00BD01F3" w:rsidRPr="00627F7C" w:rsidRDefault="00BD01F3" w:rsidP="003435BC">
                  <w:pPr>
                    <w:tabs>
                      <w:tab w:val="left" w:pos="1866"/>
                    </w:tabs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</w:tcPr>
                <w:p w:rsidR="006A205C" w:rsidRDefault="00BD01F3" w:rsidP="00627F7C">
                  <w:pPr>
                    <w:tabs>
                      <w:tab w:val="left" w:pos="1866"/>
                    </w:tabs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Д</w:t>
                  </w:r>
                  <w:r w:rsidR="00B8454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аты подписания договора до 3</w:t>
                  </w:r>
                  <w:r w:rsidR="00762B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r w:rsidR="00B8454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.10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.2026</w:t>
                  </w:r>
                </w:p>
                <w:p w:rsidR="00BD01F3" w:rsidRDefault="00BD01F3" w:rsidP="00627F7C">
                  <w:pPr>
                    <w:tabs>
                      <w:tab w:val="left" w:pos="1866"/>
                    </w:tabs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27F7C" w:rsidRPr="00627F7C" w:rsidRDefault="00627F7C" w:rsidP="00627F7C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F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2.2. Срок поставки товара</w:t>
            </w:r>
            <w:r w:rsidRPr="00627F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поставка осуществляется с момента заключения договора по заявкам Заказчика в соответствии с графиком поставки (</w:t>
            </w:r>
            <w:r w:rsidRPr="00627F7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Заявки на поставку товара подаются Заказчиком Поставщику – не менее 1 раза в неделю на каждое место поставки).</w:t>
            </w:r>
          </w:p>
          <w:p w:rsidR="00627F7C" w:rsidRPr="00627F7C" w:rsidRDefault="00627F7C" w:rsidP="00627F7C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7F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2.3. Условия поставки:</w:t>
            </w:r>
          </w:p>
          <w:p w:rsidR="00627F7C" w:rsidRDefault="00627F7C" w:rsidP="00627F7C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27F7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 заявкам заказчика.</w:t>
            </w:r>
          </w:p>
          <w:p w:rsidR="004966B7" w:rsidRPr="004966B7" w:rsidRDefault="004966B7" w:rsidP="004966B7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00" w:line="276" w:lineRule="auto"/>
              <w:ind w:left="-22" w:firstLine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Способ поставки: 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автотранспортом – силами и за счёт поставщика. Транспортные средства для поставки сырья должны быть технически исправными, соответствовать гигиеническим и иным требованиям и правилам к перевозке грузов.</w:t>
            </w:r>
            <w:r w:rsidRPr="00CD0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соответствующими документами, которые должны быть предоставлены Заказчику при каждой поставке товара.</w:t>
            </w:r>
          </w:p>
          <w:p w:rsidR="00627F7C" w:rsidRPr="00627F7C" w:rsidRDefault="00627F7C" w:rsidP="00627F7C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F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Место поставки:</w:t>
            </w:r>
          </w:p>
          <w:p w:rsidR="00627F7C" w:rsidRPr="00627F7C" w:rsidRDefault="00627F7C" w:rsidP="00627F7C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F7C">
              <w:rPr>
                <w:rFonts w:ascii="Times New Roman" w:eastAsia="Calibri" w:hAnsi="Times New Roman" w:cs="Times New Roman"/>
                <w:sz w:val="24"/>
                <w:szCs w:val="24"/>
              </w:rPr>
              <w:t>Свердловская область, г. Екатеринбург, ул. Свердлова, 8 (время приемки</w:t>
            </w:r>
            <w:r w:rsidR="001F3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A205C">
              <w:rPr>
                <w:rFonts w:ascii="Times New Roman" w:eastAsia="Calibri" w:hAnsi="Times New Roman" w:cs="Times New Roman"/>
                <w:sz w:val="24"/>
                <w:szCs w:val="24"/>
              </w:rPr>
              <w:t>(рабочие дни))</w:t>
            </w:r>
            <w:r w:rsidRPr="00627F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="00720CD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627F7C">
              <w:rPr>
                <w:rFonts w:ascii="Times New Roman" w:eastAsia="Calibri" w:hAnsi="Times New Roman" w:cs="Times New Roman"/>
                <w:sz w:val="24"/>
                <w:szCs w:val="24"/>
              </w:rPr>
              <w:t>:00 по 16:00)</w:t>
            </w:r>
          </w:p>
          <w:p w:rsidR="00627F7C" w:rsidRPr="00627F7C" w:rsidRDefault="00627F7C" w:rsidP="00627F7C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F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Свердловская область, г. Екатеринбург, Территория </w:t>
            </w:r>
            <w:proofErr w:type="spellStart"/>
            <w:r w:rsidRPr="00627F7C">
              <w:rPr>
                <w:rFonts w:ascii="Times New Roman" w:eastAsia="Calibri" w:hAnsi="Times New Roman" w:cs="Times New Roman"/>
                <w:sz w:val="24"/>
                <w:szCs w:val="24"/>
              </w:rPr>
              <w:t>Логопарка</w:t>
            </w:r>
            <w:proofErr w:type="spellEnd"/>
            <w:r w:rsidRPr="00627F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7F7C">
              <w:rPr>
                <w:rFonts w:ascii="Times New Roman" w:eastAsia="Calibri" w:hAnsi="Times New Roman" w:cs="Times New Roman"/>
                <w:sz w:val="24"/>
                <w:szCs w:val="24"/>
              </w:rPr>
              <w:t>Кольцовский</w:t>
            </w:r>
            <w:proofErr w:type="spellEnd"/>
            <w:r w:rsidRPr="00627F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стр. 12 (время приемки </w:t>
            </w:r>
            <w:r w:rsidR="006A20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(рабочие дни)) </w:t>
            </w:r>
            <w:r w:rsidRPr="00627F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 </w:t>
            </w:r>
            <w:r w:rsidR="00720CD1">
              <w:rPr>
                <w:rFonts w:ascii="Times New Roman" w:eastAsia="Calibri" w:hAnsi="Times New Roman" w:cs="Times New Roman"/>
                <w:sz w:val="24"/>
                <w:szCs w:val="24"/>
              </w:rPr>
              <w:t>10:0</w:t>
            </w:r>
            <w:r w:rsidR="006A20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 </w:t>
            </w:r>
            <w:r w:rsidRPr="00627F7C">
              <w:rPr>
                <w:rFonts w:ascii="Times New Roman" w:eastAsia="Calibri" w:hAnsi="Times New Roman" w:cs="Times New Roman"/>
                <w:sz w:val="24"/>
                <w:szCs w:val="24"/>
              </w:rPr>
              <w:t>по 15:00)</w:t>
            </w:r>
          </w:p>
          <w:p w:rsidR="00627F7C" w:rsidRPr="00627F7C" w:rsidRDefault="00627F7C" w:rsidP="00627F7C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7F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      </w:r>
          </w:p>
          <w:p w:rsidR="0051673C" w:rsidRDefault="005167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51673C" w:rsidTr="001845B6">
        <w:trPr>
          <w:trHeight w:val="290"/>
        </w:trPr>
        <w:tc>
          <w:tcPr>
            <w:tcW w:w="2276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1673C" w:rsidRDefault="005167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Функциональное назначение товара: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51673C" w:rsidRPr="00627F7C" w:rsidRDefault="005167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7F7C">
              <w:rPr>
                <w:rFonts w:ascii="Times New Roman" w:hAnsi="Times New Roman" w:cs="Times New Roman"/>
                <w:b/>
                <w:color w:val="000000"/>
              </w:rPr>
              <w:t>Как компонент хлеба</w:t>
            </w:r>
          </w:p>
        </w:tc>
      </w:tr>
      <w:tr w:rsidR="0051673C" w:rsidTr="001845B6">
        <w:trPr>
          <w:trHeight w:val="236"/>
        </w:trPr>
        <w:tc>
          <w:tcPr>
            <w:tcW w:w="10497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51673C" w:rsidRDefault="005167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1845B6" w:rsidTr="001845B6">
        <w:trPr>
          <w:trHeight w:val="665"/>
        </w:trPr>
        <w:tc>
          <w:tcPr>
            <w:tcW w:w="2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 показателя</w:t>
            </w:r>
          </w:p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Ед. измерения</w:t>
            </w: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Характеристика и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нормы</w:t>
            </w:r>
          </w:p>
        </w:tc>
      </w:tr>
      <w:tr w:rsidR="001845B6" w:rsidTr="001845B6">
        <w:trPr>
          <w:trHeight w:val="305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Сорт </w:t>
            </w:r>
          </w:p>
        </w:tc>
        <w:tc>
          <w:tcPr>
            <w:tcW w:w="114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1845B6" w:rsidRDefault="001845B6" w:rsidP="00434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845B6" w:rsidRDefault="001845B6" w:rsidP="00434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ЭКСТРА</w:t>
            </w:r>
          </w:p>
        </w:tc>
        <w:tc>
          <w:tcPr>
            <w:tcW w:w="35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1845B6" w:rsidTr="001845B6">
        <w:trPr>
          <w:trHeight w:val="275"/>
        </w:trPr>
        <w:tc>
          <w:tcPr>
            <w:tcW w:w="227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Компоненты</w:t>
            </w: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Соль поваренная пищевая выварочная</w:t>
            </w:r>
          </w:p>
        </w:tc>
      </w:tr>
      <w:tr w:rsidR="001845B6" w:rsidTr="001845B6">
        <w:trPr>
          <w:trHeight w:val="533"/>
        </w:trPr>
        <w:tc>
          <w:tcPr>
            <w:tcW w:w="2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45B6" w:rsidRDefault="001845B6" w:rsidP="00C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Упаковка</w:t>
            </w:r>
          </w:p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45B6" w:rsidRPr="001845B6" w:rsidRDefault="001845B6" w:rsidP="001845B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Масса нетто - не менее 25 кг, не более 50 кг. </w:t>
            </w:r>
            <w:r w:rsidRPr="002F23BD">
              <w:rPr>
                <w:rFonts w:ascii="Times New Roman" w:hAnsi="Times New Roman"/>
                <w:b/>
                <w:color w:val="000000"/>
              </w:rPr>
              <w:t>Упаковка: полипропиленовые мешки</w:t>
            </w:r>
            <w:r>
              <w:rPr>
                <w:rFonts w:ascii="Times New Roman" w:hAnsi="Times New Roman"/>
                <w:b/>
                <w:color w:val="000000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5B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Транспортировка должна осуществляться на </w:t>
            </w:r>
            <w:r w:rsidRPr="001845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пластиковом</w:t>
            </w:r>
            <w:r w:rsidRPr="001845B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поддоне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(для поставки на п/п Кольцово допускаются деревянные поддоны)</w:t>
            </w:r>
            <w:r w:rsidRPr="001845B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1200*800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мм</w:t>
            </w:r>
            <w:r w:rsidRPr="001845B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 который должен быть запаллетирован стрейч пленкой. Высота поддона с сырьем - не более 1,5 м.</w:t>
            </w:r>
          </w:p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845B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Безопасность упаковки должна быть обеспечена в соответствии с требованиями ТР ТС 005/2011 "О безопасности упаковки".</w:t>
            </w:r>
          </w:p>
        </w:tc>
      </w:tr>
      <w:tr w:rsidR="001845B6" w:rsidTr="001845B6">
        <w:trPr>
          <w:trHeight w:val="776"/>
        </w:trPr>
        <w:tc>
          <w:tcPr>
            <w:tcW w:w="2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Органолептические и физико-химические характеристики</w:t>
            </w: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Внешний вид: кристаллическая сыпучая продукция. Не допускается наличие посторонних механических примесей, не связанных с происхождением и способом производства.</w:t>
            </w:r>
          </w:p>
        </w:tc>
      </w:tr>
      <w:tr w:rsidR="001845B6" w:rsidTr="001845B6">
        <w:trPr>
          <w:trHeight w:val="278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Запах и вкус: соленый, без посторонних вкусов и запахов</w:t>
            </w:r>
          </w:p>
        </w:tc>
      </w:tr>
      <w:tr w:rsidR="001845B6" w:rsidTr="001845B6">
        <w:trPr>
          <w:trHeight w:val="254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Цвет: белый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5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845B6" w:rsidTr="001845B6">
        <w:trPr>
          <w:trHeight w:val="252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Массовая доля хлористого натрия в пересчете на сухое вещество - не менее 99,7%</w:t>
            </w:r>
          </w:p>
        </w:tc>
      </w:tr>
      <w:tr w:rsidR="001845B6" w:rsidTr="001845B6">
        <w:trPr>
          <w:trHeight w:val="270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Массовая доля кальций-иона в пересчете на сухое вещество - не более 0,02%</w:t>
            </w:r>
          </w:p>
        </w:tc>
      </w:tr>
      <w:tr w:rsidR="001845B6" w:rsidTr="001845B6">
        <w:trPr>
          <w:trHeight w:val="260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Массовая доля магний-иона в пересчете на сухое вещество - не более 0,01%</w:t>
            </w:r>
          </w:p>
        </w:tc>
      </w:tr>
      <w:tr w:rsidR="001845B6" w:rsidTr="001845B6">
        <w:trPr>
          <w:trHeight w:val="216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Массовая доля сульфат-иона в пересчете на сухое вещество - не более 0,16%</w:t>
            </w:r>
          </w:p>
        </w:tc>
      </w:tr>
      <w:tr w:rsidR="001845B6" w:rsidTr="001845B6">
        <w:trPr>
          <w:trHeight w:val="266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Массовая доля калий-иона в пересчете на сухое вещество - не более 0,02%</w:t>
            </w:r>
          </w:p>
        </w:tc>
      </w:tr>
      <w:tr w:rsidR="001845B6" w:rsidTr="001845B6">
        <w:trPr>
          <w:trHeight w:val="300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Массовая доля сульфата натрия в пересчете на сухое вещество - не более 0,2%</w:t>
            </w:r>
          </w:p>
        </w:tc>
      </w:tr>
      <w:tr w:rsidR="001845B6" w:rsidTr="001845B6">
        <w:trPr>
          <w:trHeight w:val="559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Массовая доля нерастворимого в воде остатка в пересчете на сухое вещество - не более 0,03%</w:t>
            </w:r>
          </w:p>
        </w:tc>
      </w:tr>
      <w:tr w:rsidR="001845B6" w:rsidTr="00195509">
        <w:trPr>
          <w:trHeight w:val="316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Массовая доля влаги - не более 0,1%</w:t>
            </w:r>
          </w:p>
        </w:tc>
      </w:tr>
      <w:tr w:rsidR="001845B6" w:rsidTr="00195509">
        <w:trPr>
          <w:trHeight w:val="264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Массовая доля оксида железа (III) в пересчете на сухое вещество - не более 0,005%</w:t>
            </w:r>
          </w:p>
        </w:tc>
      </w:tr>
      <w:tr w:rsidR="001845B6" w:rsidTr="001845B6">
        <w:trPr>
          <w:trHeight w:val="552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Массовая доля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антислеживающего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агента в соли в пересчете на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ферроцианид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калия - не более 20 мг/кг</w:t>
            </w:r>
          </w:p>
        </w:tc>
      </w:tr>
      <w:tr w:rsidR="001845B6" w:rsidTr="001845B6">
        <w:trPr>
          <w:trHeight w:val="624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4F20">
              <w:rPr>
                <w:rFonts w:ascii="Times New Roman" w:hAnsi="Times New Roman" w:cs="Times New Roman"/>
                <w:color w:val="000000"/>
              </w:rPr>
              <w:t>Гранулометрический состав пищевой соли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</w:p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до 0,8 мм включительно, не менее 75</w:t>
            </w:r>
          </w:p>
          <w:p w:rsidR="001845B6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свыше 0,8 до 1,2 мм включительно, не более 25%</w:t>
            </w:r>
          </w:p>
        </w:tc>
      </w:tr>
      <w:tr w:rsidR="001845B6" w:rsidTr="001845B6">
        <w:trPr>
          <w:trHeight w:val="624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1845B6" w:rsidRDefault="00184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45B6" w:rsidRPr="00434F20" w:rsidRDefault="001845B6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8008E">
              <w:rPr>
                <w:rFonts w:ascii="Times New Roman" w:hAnsi="Times New Roman" w:cs="Times New Roman"/>
                <w:color w:val="000000"/>
              </w:rPr>
              <w:t xml:space="preserve">Массовая доля </w:t>
            </w:r>
            <w:proofErr w:type="spellStart"/>
            <w:r w:rsidRPr="0048008E">
              <w:rPr>
                <w:rFonts w:ascii="Times New Roman" w:hAnsi="Times New Roman" w:cs="Times New Roman"/>
                <w:color w:val="000000"/>
              </w:rPr>
              <w:t>антислеживающе</w:t>
            </w:r>
            <w:r>
              <w:rPr>
                <w:rFonts w:ascii="Times New Roman" w:hAnsi="Times New Roman" w:cs="Times New Roman"/>
                <w:color w:val="000000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агента в соли, в пересчёте </w:t>
            </w:r>
            <w:r w:rsidRPr="0048008E">
              <w:rPr>
                <w:rFonts w:ascii="Times New Roman" w:hAnsi="Times New Roman" w:cs="Times New Roman"/>
                <w:color w:val="000000"/>
              </w:rPr>
              <w:t xml:space="preserve">  на </w:t>
            </w:r>
            <w:proofErr w:type="spellStart"/>
            <w:r w:rsidRPr="0048008E">
              <w:rPr>
                <w:rFonts w:ascii="Times New Roman" w:hAnsi="Times New Roman" w:cs="Times New Roman"/>
                <w:color w:val="000000"/>
              </w:rPr>
              <w:t>феррационид</w:t>
            </w:r>
            <w:proofErr w:type="spellEnd"/>
            <w:r w:rsidRPr="0048008E">
              <w:rPr>
                <w:rFonts w:ascii="Times New Roman" w:hAnsi="Times New Roman" w:cs="Times New Roman"/>
                <w:color w:val="000000"/>
              </w:rPr>
              <w:t xml:space="preserve"> калия   - в соответствии с ТР ТС 029/2012</w:t>
            </w:r>
          </w:p>
        </w:tc>
      </w:tr>
      <w:tr w:rsidR="0051673C" w:rsidTr="001845B6">
        <w:trPr>
          <w:trHeight w:val="395"/>
        </w:trPr>
        <w:tc>
          <w:tcPr>
            <w:tcW w:w="2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51673C" w:rsidRDefault="0051673C" w:rsidP="00C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Показатели безопасности</w:t>
            </w: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673C" w:rsidRDefault="0051673C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соответствии с ТР ТС 021/2011, приложение 3, таблица 9</w:t>
            </w:r>
          </w:p>
        </w:tc>
      </w:tr>
      <w:tr w:rsidR="001F7C05" w:rsidTr="001845B6">
        <w:trPr>
          <w:trHeight w:val="527"/>
        </w:trPr>
        <w:tc>
          <w:tcPr>
            <w:tcW w:w="2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1F7C05" w:rsidRDefault="001F7C05" w:rsidP="00C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Входной контроль</w:t>
            </w: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F7C05" w:rsidRDefault="001F7C05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 соответствии с </w:t>
            </w:r>
            <w:r w:rsidRPr="00794CCF">
              <w:rPr>
                <w:rFonts w:ascii="Times New Roman" w:hAnsi="Times New Roman" w:cs="Times New Roman"/>
                <w:color w:val="000000"/>
              </w:rPr>
              <w:t>ГОСТ 33770-2016. Межгосударственный стандарт. Соль пищевая. Отбор проб и подготовка проб. Определение органолептических показателей"</w:t>
            </w:r>
          </w:p>
        </w:tc>
      </w:tr>
      <w:tr w:rsidR="00933014" w:rsidTr="001845B6">
        <w:trPr>
          <w:trHeight w:val="454"/>
        </w:trPr>
        <w:tc>
          <w:tcPr>
            <w:tcW w:w="2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3014" w:rsidRDefault="009330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Срок годности</w:t>
            </w: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3014" w:rsidRDefault="00933014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года.  На момент поставки на предприятие остаточный срок годности - не менее 3 месяцев</w:t>
            </w:r>
          </w:p>
        </w:tc>
      </w:tr>
      <w:tr w:rsidR="00933014" w:rsidTr="001845B6">
        <w:trPr>
          <w:trHeight w:val="290"/>
        </w:trPr>
        <w:tc>
          <w:tcPr>
            <w:tcW w:w="2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33014" w:rsidRDefault="009330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Особые требования</w:t>
            </w: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33014" w:rsidRDefault="00933014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Не допускаются до производства: </w:t>
            </w:r>
          </w:p>
        </w:tc>
      </w:tr>
      <w:tr w:rsidR="00933014" w:rsidTr="001845B6">
        <w:trPr>
          <w:trHeight w:val="290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33014" w:rsidRDefault="009330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33014" w:rsidRDefault="00933014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 загрязнением упаковки;</w:t>
            </w:r>
          </w:p>
        </w:tc>
      </w:tr>
      <w:tr w:rsidR="00933014" w:rsidTr="001845B6">
        <w:trPr>
          <w:trHeight w:val="290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33014" w:rsidRDefault="009330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33014" w:rsidRDefault="00933014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 нарушением целостности упаковки;</w:t>
            </w:r>
          </w:p>
        </w:tc>
      </w:tr>
      <w:tr w:rsidR="00933014" w:rsidTr="001845B6">
        <w:trPr>
          <w:trHeight w:val="320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33014" w:rsidRDefault="009330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33014" w:rsidRDefault="00933014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933014" w:rsidTr="001845B6">
        <w:trPr>
          <w:trHeight w:val="246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33014" w:rsidRDefault="009330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33014" w:rsidRDefault="00933014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Не допускается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комкование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соли</w:t>
            </w:r>
          </w:p>
        </w:tc>
      </w:tr>
      <w:tr w:rsidR="00CD40FC" w:rsidTr="001845B6">
        <w:trPr>
          <w:trHeight w:val="264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D40FC" w:rsidRDefault="00CD40FC" w:rsidP="00CD40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D40FC" w:rsidRPr="00E507A0" w:rsidRDefault="00CD40FC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E507A0">
              <w:rPr>
                <w:rFonts w:ascii="Times New Roman" w:hAnsi="Times New Roman" w:cs="Times New Roman"/>
                <w:b/>
                <w:color w:val="000000"/>
              </w:rPr>
              <w:t xml:space="preserve">Приемка </w:t>
            </w:r>
            <w:r w:rsidR="00FC193E" w:rsidRPr="00E507A0">
              <w:rPr>
                <w:rFonts w:ascii="Times New Roman" w:hAnsi="Times New Roman" w:cs="Times New Roman"/>
                <w:b/>
                <w:color w:val="000000"/>
              </w:rPr>
              <w:t>соли в</w:t>
            </w:r>
            <w:r w:rsidR="005A3E2C">
              <w:rPr>
                <w:rFonts w:ascii="Times New Roman" w:hAnsi="Times New Roman" w:cs="Times New Roman"/>
                <w:b/>
                <w:color w:val="000000"/>
              </w:rPr>
              <w:t xml:space="preserve"> соответствии с ГОСТ Р 51574-</w:t>
            </w:r>
            <w:r w:rsidR="007C04F4">
              <w:rPr>
                <w:rFonts w:ascii="Times New Roman" w:hAnsi="Times New Roman" w:cs="Times New Roman"/>
                <w:b/>
                <w:color w:val="000000"/>
              </w:rPr>
              <w:t>2018</w:t>
            </w:r>
          </w:p>
        </w:tc>
      </w:tr>
      <w:tr w:rsidR="00CD40FC" w:rsidTr="001845B6">
        <w:trPr>
          <w:trHeight w:val="581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D40FC" w:rsidRDefault="00CD40FC" w:rsidP="00CD40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D40FC" w:rsidRPr="00E507A0" w:rsidRDefault="00FC193E" w:rsidP="00FC19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FC193E">
              <w:rPr>
                <w:rFonts w:ascii="Times New Roman" w:hAnsi="Times New Roman" w:cs="Times New Roman"/>
                <w:b/>
                <w:color w:val="000000"/>
              </w:rPr>
              <w:t>Соль используется для приготовления солевого раствора плотностью 1,2 г/см³. Не допускается наличие нерастворимого осадка при приготовлении солевого раствора. Солевой раствор должен быть светлым, прозрачным.</w:t>
            </w:r>
          </w:p>
        </w:tc>
      </w:tr>
      <w:tr w:rsidR="00933014" w:rsidTr="001845B6">
        <w:trPr>
          <w:trHeight w:val="244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33014" w:rsidRDefault="009330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33014" w:rsidRDefault="00933014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Продукция должна соответствовать требованиям ТР ТС 021/2011, ТР ТС 022/2011.</w:t>
            </w:r>
          </w:p>
        </w:tc>
      </w:tr>
      <w:tr w:rsidR="00933014" w:rsidTr="00195509">
        <w:trPr>
          <w:trHeight w:val="518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33014" w:rsidRDefault="009330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33014" w:rsidRDefault="00927DBA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</w:t>
            </w:r>
            <w:r w:rsidR="00933014">
              <w:rPr>
                <w:rFonts w:ascii="Times New Roman" w:hAnsi="Times New Roman" w:cs="Times New Roman"/>
                <w:color w:val="000000"/>
              </w:rPr>
              <w:t>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933014" w:rsidTr="001845B6">
        <w:trPr>
          <w:trHeight w:val="511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3014" w:rsidRDefault="009330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3014" w:rsidRDefault="00927DBA" w:rsidP="001845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</w:t>
            </w:r>
            <w:r w:rsidR="00933014">
              <w:rPr>
                <w:rFonts w:ascii="Times New Roman" w:hAnsi="Times New Roman" w:cs="Times New Roman"/>
                <w:color w:val="000000"/>
              </w:rPr>
              <w:t>ранспорт, используемый для перевозки продукта должен быть чистым, сухим, обеспечивающим сохранность продукта от порчи, наличие акта о санобработке.</w:t>
            </w:r>
          </w:p>
        </w:tc>
      </w:tr>
      <w:tr w:rsidR="0051673C" w:rsidTr="001845B6">
        <w:trPr>
          <w:trHeight w:val="233"/>
        </w:trPr>
        <w:tc>
          <w:tcPr>
            <w:tcW w:w="2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673C" w:rsidRDefault="0051673C" w:rsidP="00C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Требования к сопроводительным документам</w:t>
            </w: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1673C" w:rsidRDefault="0051673C" w:rsidP="00C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 Декларация о соответствии (копия, заверенная изготовителем) </w:t>
            </w:r>
          </w:p>
        </w:tc>
      </w:tr>
      <w:tr w:rsidR="001F7C05" w:rsidTr="001845B6">
        <w:trPr>
          <w:trHeight w:val="213"/>
        </w:trPr>
        <w:tc>
          <w:tcPr>
            <w:tcW w:w="2276" w:type="dxa"/>
            <w:gridSpan w:val="2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F7C05" w:rsidRDefault="001F7C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F7C05" w:rsidRDefault="001F7C05" w:rsidP="001F7C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 Качественное удостоверение</w:t>
            </w:r>
          </w:p>
        </w:tc>
      </w:tr>
      <w:tr w:rsidR="001F7C05" w:rsidTr="001845B6">
        <w:trPr>
          <w:trHeight w:val="552"/>
        </w:trPr>
        <w:tc>
          <w:tcPr>
            <w:tcW w:w="2276" w:type="dxa"/>
            <w:gridSpan w:val="2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F7C05" w:rsidRDefault="001F7C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F7C05" w:rsidRDefault="00CF3E55" w:rsidP="00CF3E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3. </w:t>
            </w:r>
            <w:r w:rsidR="001F7C05" w:rsidRPr="001F7C05">
              <w:rPr>
                <w:rFonts w:ascii="Times New Roman" w:hAnsi="Times New Roman" w:cs="Times New Roman"/>
                <w:color w:val="000000"/>
              </w:rPr>
              <w:t xml:space="preserve">Спецификация на продукт оформленная в соответствии с требованиями к содержанию маркировки по ТР ТС 022/2011, а </w:t>
            </w:r>
            <w:r>
              <w:rPr>
                <w:rFonts w:ascii="Times New Roman" w:hAnsi="Times New Roman" w:cs="Times New Roman"/>
                <w:color w:val="000000"/>
              </w:rPr>
              <w:t>так</w:t>
            </w:r>
            <w:r w:rsidR="001F7C05" w:rsidRPr="001F7C05">
              <w:rPr>
                <w:rFonts w:ascii="Times New Roman" w:hAnsi="Times New Roman" w:cs="Times New Roman"/>
                <w:color w:val="000000"/>
              </w:rPr>
              <w:t>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</w:p>
        </w:tc>
      </w:tr>
      <w:tr w:rsidR="005A3E2C" w:rsidTr="001845B6">
        <w:trPr>
          <w:trHeight w:val="249"/>
        </w:trPr>
        <w:tc>
          <w:tcPr>
            <w:tcW w:w="2276" w:type="dxa"/>
            <w:gridSpan w:val="2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A3E2C" w:rsidRDefault="005A3E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A3E2C" w:rsidRDefault="005A3E2C" w:rsidP="001F7C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Pr="005A3E2C">
              <w:rPr>
                <w:rFonts w:ascii="Times New Roman" w:hAnsi="Times New Roman" w:cs="Times New Roman"/>
                <w:color w:val="000000"/>
              </w:rPr>
              <w:t>. Акт санобработки транспорта.</w:t>
            </w:r>
          </w:p>
        </w:tc>
      </w:tr>
      <w:tr w:rsidR="0051673C" w:rsidTr="001845B6">
        <w:trPr>
          <w:trHeight w:val="268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1673C" w:rsidRDefault="005167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1673C" w:rsidRDefault="005A3E2C" w:rsidP="001F7C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1F7C05">
              <w:rPr>
                <w:rFonts w:ascii="Times New Roman" w:hAnsi="Times New Roman" w:cs="Times New Roman"/>
                <w:color w:val="000000"/>
              </w:rPr>
              <w:t>. Протокол лабораторных испытаний при первой поставке</w:t>
            </w:r>
          </w:p>
        </w:tc>
      </w:tr>
      <w:tr w:rsidR="00E841BD" w:rsidTr="001845B6">
        <w:trPr>
          <w:trHeight w:val="258"/>
        </w:trPr>
        <w:tc>
          <w:tcPr>
            <w:tcW w:w="2276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841BD" w:rsidRDefault="00E84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21" w:type="dxa"/>
            <w:gridSpan w:val="4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841BD" w:rsidRDefault="005A3E2C" w:rsidP="001F7C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  <w:r w:rsidR="00E841B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841BD">
              <w:rPr>
                <w:rFonts w:ascii="Times New Roman" w:hAnsi="Times New Roman" w:cs="Times New Roman"/>
              </w:rPr>
              <w:t>Копия действующего сертификата ISO 22000.</w:t>
            </w:r>
          </w:p>
        </w:tc>
      </w:tr>
    </w:tbl>
    <w:p w:rsidR="00B977FC" w:rsidRDefault="00762B37"/>
    <w:sectPr w:rsidR="00B977FC" w:rsidSect="0051673C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F7C" w:rsidRDefault="00627F7C" w:rsidP="00627F7C">
      <w:pPr>
        <w:spacing w:after="0" w:line="240" w:lineRule="auto"/>
      </w:pPr>
      <w:r>
        <w:separator/>
      </w:r>
    </w:p>
  </w:endnote>
  <w:endnote w:type="continuationSeparator" w:id="0">
    <w:p w:rsidR="00627F7C" w:rsidRDefault="00627F7C" w:rsidP="00627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F7C" w:rsidRDefault="00627F7C" w:rsidP="00627F7C">
      <w:pPr>
        <w:spacing w:after="0" w:line="240" w:lineRule="auto"/>
      </w:pPr>
      <w:r>
        <w:separator/>
      </w:r>
    </w:p>
  </w:footnote>
  <w:footnote w:type="continuationSeparator" w:id="0">
    <w:p w:rsidR="00627F7C" w:rsidRDefault="00627F7C" w:rsidP="00627F7C">
      <w:pPr>
        <w:spacing w:after="0" w:line="240" w:lineRule="auto"/>
      </w:pPr>
      <w:r>
        <w:continuationSeparator/>
      </w:r>
    </w:p>
  </w:footnote>
  <w:footnote w:id="1">
    <w:p w:rsidR="006A205C" w:rsidRPr="005500DA" w:rsidRDefault="006A205C" w:rsidP="00627F7C">
      <w:pPr>
        <w:pStyle w:val="a3"/>
        <w:jc w:val="both"/>
      </w:pPr>
      <w:r>
        <w:rPr>
          <w:rStyle w:val="a5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617FB"/>
    <w:multiLevelType w:val="hybridMultilevel"/>
    <w:tmpl w:val="B01A545E"/>
    <w:lvl w:ilvl="0" w:tplc="FD7C2E5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E5B"/>
    <w:rsid w:val="000B790F"/>
    <w:rsid w:val="000C0CF0"/>
    <w:rsid w:val="001845B6"/>
    <w:rsid w:val="00195509"/>
    <w:rsid w:val="001F326D"/>
    <w:rsid w:val="001F7C05"/>
    <w:rsid w:val="00224259"/>
    <w:rsid w:val="00340C0F"/>
    <w:rsid w:val="003435BC"/>
    <w:rsid w:val="00434F20"/>
    <w:rsid w:val="0048008E"/>
    <w:rsid w:val="004966B7"/>
    <w:rsid w:val="0051673C"/>
    <w:rsid w:val="005A3E2C"/>
    <w:rsid w:val="005F541A"/>
    <w:rsid w:val="00627F7C"/>
    <w:rsid w:val="006A205C"/>
    <w:rsid w:val="00720CD1"/>
    <w:rsid w:val="00762B37"/>
    <w:rsid w:val="00796BF1"/>
    <w:rsid w:val="007C04F4"/>
    <w:rsid w:val="007D2276"/>
    <w:rsid w:val="00890548"/>
    <w:rsid w:val="008D72A4"/>
    <w:rsid w:val="00927DBA"/>
    <w:rsid w:val="00933014"/>
    <w:rsid w:val="00A02AE0"/>
    <w:rsid w:val="00B16E5B"/>
    <w:rsid w:val="00B84548"/>
    <w:rsid w:val="00BD01F3"/>
    <w:rsid w:val="00CD40FC"/>
    <w:rsid w:val="00CF3E55"/>
    <w:rsid w:val="00D27E11"/>
    <w:rsid w:val="00D5108E"/>
    <w:rsid w:val="00E841BD"/>
    <w:rsid w:val="00F47A5A"/>
    <w:rsid w:val="00FC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CAFCEE-F535-44E8-9507-32613DF5A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27F7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7F7C"/>
    <w:rPr>
      <w:sz w:val="20"/>
      <w:szCs w:val="20"/>
    </w:rPr>
  </w:style>
  <w:style w:type="character" w:styleId="a5">
    <w:name w:val="footnote reference"/>
    <w:uiPriority w:val="99"/>
    <w:semiHidden/>
    <w:unhideWhenUsed/>
    <w:rsid w:val="00627F7C"/>
    <w:rPr>
      <w:vertAlign w:val="superscript"/>
    </w:rPr>
  </w:style>
  <w:style w:type="paragraph" w:styleId="a6">
    <w:name w:val="List Paragraph"/>
    <w:basedOn w:val="a"/>
    <w:uiPriority w:val="34"/>
    <w:qFormat/>
    <w:rsid w:val="001F326D"/>
    <w:pPr>
      <w:ind w:left="720"/>
      <w:contextualSpacing/>
    </w:pPr>
  </w:style>
  <w:style w:type="table" w:styleId="a7">
    <w:name w:val="Table Grid"/>
    <w:basedOn w:val="a1"/>
    <w:uiPriority w:val="39"/>
    <w:rsid w:val="00796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7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Дюрягина Евгения Алексеевна</cp:lastModifiedBy>
  <cp:revision>19</cp:revision>
  <cp:lastPrinted>2025-08-19T11:32:00Z</cp:lastPrinted>
  <dcterms:created xsi:type="dcterms:W3CDTF">2024-11-15T08:04:00Z</dcterms:created>
  <dcterms:modified xsi:type="dcterms:W3CDTF">2026-10-07T04:31:00Z</dcterms:modified>
</cp:coreProperties>
</file>