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1ACE" w:rsidRPr="004F25DB" w:rsidRDefault="009837E7" w:rsidP="007B4427">
      <w:pPr>
        <w:spacing w:after="0" w:line="240" w:lineRule="auto"/>
        <w:jc w:val="center"/>
        <w:rPr>
          <w:lang w:val="ru-RU"/>
        </w:rPr>
      </w:pPr>
      <w:r w:rsidRPr="004F25DB">
        <w:rPr>
          <w:b/>
          <w:lang w:val="ru-RU"/>
        </w:rPr>
        <w:t>Техническое задание</w:t>
      </w:r>
    </w:p>
    <w:p w:rsidR="00CC1ACE" w:rsidRPr="004F25DB" w:rsidRDefault="009837E7" w:rsidP="007B4427">
      <w:pPr>
        <w:spacing w:after="0" w:line="240" w:lineRule="auto"/>
        <w:jc w:val="center"/>
        <w:rPr>
          <w:lang w:val="ru-RU"/>
        </w:rPr>
      </w:pPr>
      <w:r w:rsidRPr="004F25DB">
        <w:rPr>
          <w:b/>
          <w:lang w:val="ru-RU"/>
        </w:rPr>
        <w:t>на поставку</w:t>
      </w:r>
    </w:p>
    <w:p w:rsidR="00CC1ACE" w:rsidRPr="006D59D6" w:rsidRDefault="009837E7" w:rsidP="007B4427">
      <w:pPr>
        <w:spacing w:after="0" w:line="240" w:lineRule="auto"/>
        <w:jc w:val="center"/>
        <w:rPr>
          <w:lang w:val="ru-RU"/>
        </w:rPr>
      </w:pPr>
      <w:r w:rsidRPr="006D59D6">
        <w:rPr>
          <w:b/>
          <w:lang w:val="ru-RU"/>
        </w:rPr>
        <w:t>вертикального многоступенчатого насоса ЦНСГ 13-50К5-АМ</w:t>
      </w:r>
    </w:p>
    <w:p w:rsidR="00CC1ACE" w:rsidRPr="006D59D6" w:rsidRDefault="00CC1ACE" w:rsidP="007B4427">
      <w:pPr>
        <w:jc w:val="both"/>
        <w:rPr>
          <w:lang w:val="ru-RU"/>
        </w:rPr>
      </w:pP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b/>
          <w:lang w:val="ru-RU"/>
        </w:rPr>
        <w:t>1. Место поставки товара: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628462, Российская Федерация, Тюменская область, Ханты-Мансийский автономный округ - Югра, г. Радужный, Северо-западная коммунальная зона, ул. Новая, д. 22, корп.1.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Поставщик осуществляет загрузку и доставку Товара по адресу Заказчика.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b/>
          <w:lang w:val="ru-RU"/>
        </w:rPr>
        <w:t>2. Требования к качеству, безопасности поставляемого товара: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Поставляемый товар должен соответствовать заданным функциональным и качественным характеристикам;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 (не допускается поставка выставочных образцов, а также оборудования, собранного из восстановленных узлов и агрегатов);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На товаре не должно быть следов механических повреждений, изменений вида комплектующих, а также иных несоответствий официальному техническому описанию поставляемой модели;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b/>
          <w:lang w:val="ru-RU"/>
        </w:rPr>
        <w:t>3. Сроки поставки товара: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В течение 30 (Тридцати) календарных дней с даты заключения договора.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b/>
          <w:lang w:val="ru-RU"/>
        </w:rPr>
        <w:t>4. Гарантийные требования: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lastRenderedPageBreak/>
        <w:t>Гарантийный срок – не менее 12 месяцев с даты приемки товара, но не менее срока, установленного заводом изготовителем (производителем).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b/>
          <w:lang w:val="ru-RU"/>
        </w:rPr>
        <w:t>5. Требования к упаковке и маркировке поставляемого товара:</w:t>
      </w:r>
    </w:p>
    <w:p w:rsidR="00CC1ACE" w:rsidRPr="006D59D6" w:rsidRDefault="009837E7" w:rsidP="007B4427">
      <w:pPr>
        <w:jc w:val="both"/>
        <w:rPr>
          <w:lang w:val="ru-RU"/>
        </w:rPr>
      </w:pPr>
      <w:r w:rsidRPr="006D59D6">
        <w:rPr>
          <w:lang w:val="ru-RU"/>
        </w:rPr>
        <w:t>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CC1ACE" w:rsidRDefault="009837E7" w:rsidP="007B4427">
      <w:pPr>
        <w:jc w:val="both"/>
      </w:pPr>
      <w:r>
        <w:rPr>
          <w:b/>
        </w:rPr>
        <w:t>6. Сведения об объекте закупки:</w:t>
      </w:r>
    </w:p>
    <w:tbl>
      <w:tblPr>
        <w:tblStyle w:val="aff0"/>
        <w:tblW w:w="5000" w:type="pct"/>
        <w:tblInd w:w="108" w:type="dxa"/>
        <w:tblLook w:val="04A0" w:firstRow="1" w:lastRow="0" w:firstColumn="1" w:lastColumn="0" w:noHBand="0" w:noVBand="1"/>
      </w:tblPr>
      <w:tblGrid>
        <w:gridCol w:w="636"/>
        <w:gridCol w:w="2533"/>
        <w:gridCol w:w="5633"/>
        <w:gridCol w:w="801"/>
        <w:gridCol w:w="819"/>
      </w:tblGrid>
      <w:tr w:rsidR="00CC1ACE" w:rsidRPr="007B4427" w:rsidTr="007B4427">
        <w:tc>
          <w:tcPr>
            <w:tcW w:w="636" w:type="dxa"/>
          </w:tcPr>
          <w:p w:rsidR="00CC1ACE" w:rsidRPr="007B4427" w:rsidRDefault="009837E7" w:rsidP="007B4427">
            <w:pPr>
              <w:jc w:val="both"/>
              <w:rPr>
                <w:b/>
                <w:bCs/>
                <w:sz w:val="22"/>
                <w:szCs w:val="20"/>
              </w:rPr>
            </w:pPr>
            <w:r w:rsidRPr="007B4427">
              <w:rPr>
                <w:b/>
                <w:bCs/>
                <w:sz w:val="22"/>
                <w:szCs w:val="20"/>
              </w:rPr>
              <w:t>№ п/п</w:t>
            </w:r>
          </w:p>
        </w:tc>
        <w:tc>
          <w:tcPr>
            <w:tcW w:w="2533" w:type="dxa"/>
          </w:tcPr>
          <w:p w:rsidR="00CC1ACE" w:rsidRPr="007B4427" w:rsidRDefault="009837E7" w:rsidP="007B4427">
            <w:pPr>
              <w:jc w:val="both"/>
              <w:rPr>
                <w:b/>
                <w:bCs/>
                <w:sz w:val="22"/>
                <w:szCs w:val="20"/>
              </w:rPr>
            </w:pPr>
            <w:r w:rsidRPr="007B4427">
              <w:rPr>
                <w:b/>
                <w:bCs/>
                <w:sz w:val="22"/>
                <w:szCs w:val="20"/>
              </w:rPr>
              <w:t>Наименование, тип</w:t>
            </w:r>
          </w:p>
        </w:tc>
        <w:tc>
          <w:tcPr>
            <w:tcW w:w="5633" w:type="dxa"/>
          </w:tcPr>
          <w:p w:rsidR="00CC1ACE" w:rsidRPr="007B4427" w:rsidRDefault="009837E7" w:rsidP="007B4427">
            <w:pPr>
              <w:jc w:val="both"/>
              <w:rPr>
                <w:b/>
                <w:bCs/>
                <w:sz w:val="22"/>
                <w:szCs w:val="20"/>
              </w:rPr>
            </w:pPr>
            <w:r w:rsidRPr="007B4427">
              <w:rPr>
                <w:b/>
                <w:bCs/>
                <w:sz w:val="22"/>
                <w:szCs w:val="20"/>
              </w:rPr>
              <w:t>Основные показатели, технические параметры</w:t>
            </w:r>
          </w:p>
        </w:tc>
        <w:tc>
          <w:tcPr>
            <w:tcW w:w="801" w:type="dxa"/>
          </w:tcPr>
          <w:p w:rsidR="00CC1ACE" w:rsidRPr="007B4427" w:rsidRDefault="009837E7" w:rsidP="007B4427">
            <w:pPr>
              <w:jc w:val="both"/>
              <w:rPr>
                <w:b/>
                <w:bCs/>
                <w:sz w:val="22"/>
                <w:szCs w:val="20"/>
              </w:rPr>
            </w:pPr>
            <w:r w:rsidRPr="007B4427">
              <w:rPr>
                <w:b/>
                <w:bCs/>
                <w:sz w:val="22"/>
                <w:szCs w:val="20"/>
              </w:rPr>
              <w:t>Ед. изм.</w:t>
            </w:r>
          </w:p>
        </w:tc>
        <w:tc>
          <w:tcPr>
            <w:tcW w:w="819" w:type="dxa"/>
          </w:tcPr>
          <w:p w:rsidR="00CC1ACE" w:rsidRPr="007B4427" w:rsidRDefault="009837E7" w:rsidP="007B4427">
            <w:pPr>
              <w:jc w:val="both"/>
              <w:rPr>
                <w:b/>
                <w:bCs/>
                <w:sz w:val="22"/>
                <w:szCs w:val="20"/>
              </w:rPr>
            </w:pPr>
            <w:r w:rsidRPr="007B4427">
              <w:rPr>
                <w:b/>
                <w:bCs/>
                <w:sz w:val="22"/>
                <w:szCs w:val="20"/>
              </w:rPr>
              <w:t>Кол-во</w:t>
            </w:r>
          </w:p>
        </w:tc>
      </w:tr>
      <w:tr w:rsidR="00CC1ACE" w:rsidRPr="007B4427" w:rsidTr="007B4427">
        <w:tc>
          <w:tcPr>
            <w:tcW w:w="636" w:type="dxa"/>
          </w:tcPr>
          <w:p w:rsidR="00CC1ACE" w:rsidRPr="007B4427" w:rsidRDefault="009837E7" w:rsidP="007B4427">
            <w:pPr>
              <w:jc w:val="both"/>
              <w:rPr>
                <w:sz w:val="22"/>
                <w:szCs w:val="20"/>
              </w:rPr>
            </w:pPr>
            <w:r w:rsidRPr="007B4427">
              <w:rPr>
                <w:sz w:val="22"/>
                <w:szCs w:val="20"/>
              </w:rPr>
              <w:t>1</w:t>
            </w:r>
          </w:p>
        </w:tc>
        <w:tc>
          <w:tcPr>
            <w:tcW w:w="2533" w:type="dxa"/>
          </w:tcPr>
          <w:p w:rsidR="00CC1ACE" w:rsidRPr="007B4427" w:rsidRDefault="009837E7" w:rsidP="007B4427">
            <w:pPr>
              <w:spacing w:line="276" w:lineRule="auto"/>
              <w:jc w:val="both"/>
              <w:rPr>
                <w:sz w:val="22"/>
                <w:szCs w:val="20"/>
                <w:lang w:val="ru-RU"/>
              </w:rPr>
            </w:pPr>
            <w:r w:rsidRPr="007B4427">
              <w:rPr>
                <w:sz w:val="22"/>
                <w:szCs w:val="20"/>
                <w:lang w:val="ru-RU"/>
              </w:rPr>
              <w:t>Насос вертикальный многоступенчатый ЦНСГ 13-50К5-АМ</w:t>
            </w:r>
          </w:p>
        </w:tc>
        <w:tc>
          <w:tcPr>
            <w:tcW w:w="5633" w:type="dxa"/>
          </w:tcPr>
          <w:p w:rsidR="00CC1ACE" w:rsidRPr="007B4427" w:rsidRDefault="009837E7" w:rsidP="007B4427">
            <w:pPr>
              <w:jc w:val="both"/>
              <w:rPr>
                <w:sz w:val="22"/>
                <w:szCs w:val="20"/>
                <w:lang w:val="ru-RU"/>
              </w:rPr>
            </w:pPr>
            <w:r w:rsidRPr="007B4427">
              <w:rPr>
                <w:b/>
                <w:sz w:val="22"/>
                <w:szCs w:val="20"/>
                <w:lang w:val="ru-RU"/>
              </w:rPr>
              <w:t>Наименование</w:t>
            </w:r>
            <w:r w:rsidRPr="007B4427">
              <w:rPr>
                <w:sz w:val="22"/>
                <w:szCs w:val="20"/>
                <w:lang w:val="ru-RU"/>
              </w:rPr>
              <w:t xml:space="preserve">: насос вертикальный многоступенчатый ЦНСГ 13-50К5-АМ. </w:t>
            </w:r>
            <w:r w:rsidRPr="007B4427">
              <w:rPr>
                <w:b/>
                <w:sz w:val="22"/>
                <w:szCs w:val="20"/>
                <w:lang w:val="ru-RU"/>
              </w:rPr>
              <w:t>Назначение</w:t>
            </w:r>
            <w:r w:rsidRPr="007B4427">
              <w:rPr>
                <w:sz w:val="22"/>
                <w:szCs w:val="20"/>
                <w:lang w:val="ru-RU"/>
              </w:rPr>
              <w:t xml:space="preserve">: перекачивание воды, жидких пищевых продуктов и подобных нейтральных жидкостей с плотностью до 1000 кг/м³, неагрессивных к материалам насоса; допускаются абразивные включения размером не более 0,2 мм и концентрацией до 0,3% по объёму. </w:t>
            </w:r>
            <w:r w:rsidRPr="007B4427">
              <w:rPr>
                <w:b/>
                <w:sz w:val="22"/>
                <w:szCs w:val="20"/>
                <w:lang w:val="ru-RU"/>
              </w:rPr>
              <w:t>Подача</w:t>
            </w:r>
            <w:r w:rsidRPr="007B4427">
              <w:rPr>
                <w:sz w:val="22"/>
                <w:szCs w:val="20"/>
                <w:lang w:val="ru-RU"/>
              </w:rPr>
              <w:t xml:space="preserve">: 13 м³/час (200 л/мин). </w:t>
            </w:r>
            <w:r w:rsidRPr="007B4427">
              <w:rPr>
                <w:b/>
                <w:sz w:val="22"/>
                <w:szCs w:val="20"/>
                <w:lang w:val="ru-RU"/>
              </w:rPr>
              <w:t>Напор</w:t>
            </w:r>
            <w:r w:rsidRPr="007B4427">
              <w:rPr>
                <w:sz w:val="22"/>
                <w:szCs w:val="20"/>
                <w:lang w:val="ru-RU"/>
              </w:rPr>
              <w:t xml:space="preserve">: 48 </w:t>
            </w:r>
            <w:proofErr w:type="spellStart"/>
            <w:r w:rsidRPr="007B4427">
              <w:rPr>
                <w:sz w:val="22"/>
                <w:szCs w:val="20"/>
                <w:lang w:val="ru-RU"/>
              </w:rPr>
              <w:t>м.в.ст</w:t>
            </w:r>
            <w:proofErr w:type="spellEnd"/>
            <w:r w:rsidRPr="007B4427">
              <w:rPr>
                <w:sz w:val="22"/>
                <w:szCs w:val="20"/>
                <w:lang w:val="ru-RU"/>
              </w:rPr>
              <w:t xml:space="preserve">. (давление до 5 </w:t>
            </w:r>
            <w:proofErr w:type="spellStart"/>
            <w:r w:rsidRPr="007B4427">
              <w:rPr>
                <w:sz w:val="22"/>
                <w:szCs w:val="20"/>
                <w:lang w:val="ru-RU"/>
              </w:rPr>
              <w:t>атм</w:t>
            </w:r>
            <w:proofErr w:type="spellEnd"/>
            <w:r w:rsidRPr="007B4427">
              <w:rPr>
                <w:sz w:val="22"/>
                <w:szCs w:val="20"/>
                <w:lang w:val="ru-RU"/>
              </w:rPr>
              <w:t xml:space="preserve">). </w:t>
            </w:r>
            <w:r w:rsidRPr="007B4427">
              <w:rPr>
                <w:b/>
                <w:sz w:val="22"/>
                <w:szCs w:val="20"/>
                <w:lang w:val="ru-RU"/>
              </w:rPr>
              <w:t>Мощность электродвигателя</w:t>
            </w:r>
            <w:r w:rsidRPr="007B4427">
              <w:rPr>
                <w:sz w:val="22"/>
                <w:szCs w:val="20"/>
                <w:lang w:val="ru-RU"/>
              </w:rPr>
              <w:t xml:space="preserve">: 3,0 кВт. </w:t>
            </w:r>
            <w:bookmarkStart w:id="0" w:name="_GoBack"/>
            <w:bookmarkEnd w:id="0"/>
            <w:r w:rsidRPr="007B4427">
              <w:rPr>
                <w:b/>
                <w:sz w:val="22"/>
                <w:szCs w:val="20"/>
                <w:lang w:val="ru-RU"/>
              </w:rPr>
              <w:t>Приведённая частота вращения вала электродвигателя</w:t>
            </w:r>
            <w:r w:rsidRPr="007B4427">
              <w:rPr>
                <w:sz w:val="22"/>
                <w:szCs w:val="20"/>
                <w:lang w:val="ru-RU"/>
              </w:rPr>
              <w:t xml:space="preserve">: 2900 </w:t>
            </w:r>
            <w:proofErr w:type="gramStart"/>
            <w:r w:rsidRPr="007B4427">
              <w:rPr>
                <w:sz w:val="22"/>
                <w:szCs w:val="20"/>
                <w:lang w:val="ru-RU"/>
              </w:rPr>
              <w:t>об./</w:t>
            </w:r>
            <w:proofErr w:type="gramEnd"/>
            <w:r w:rsidRPr="007B4427">
              <w:rPr>
                <w:sz w:val="22"/>
                <w:szCs w:val="20"/>
                <w:lang w:val="ru-RU"/>
              </w:rPr>
              <w:t xml:space="preserve">мин. </w:t>
            </w:r>
            <w:r w:rsidRPr="007B4427">
              <w:rPr>
                <w:b/>
                <w:sz w:val="22"/>
                <w:szCs w:val="20"/>
                <w:lang w:val="ru-RU"/>
              </w:rPr>
              <w:t>Напряжение сети / частота тока</w:t>
            </w:r>
            <w:r w:rsidRPr="007B4427">
              <w:rPr>
                <w:sz w:val="22"/>
                <w:szCs w:val="20"/>
                <w:lang w:val="ru-RU"/>
              </w:rPr>
              <w:t xml:space="preserve">: 380 В / 50 Гц. </w:t>
            </w:r>
            <w:r w:rsidRPr="007B4427">
              <w:rPr>
                <w:b/>
                <w:sz w:val="22"/>
                <w:szCs w:val="20"/>
                <w:lang w:val="ru-RU"/>
              </w:rPr>
              <w:t>Степень защиты электродвигателя</w:t>
            </w:r>
            <w:r w:rsidRPr="007B4427">
              <w:rPr>
                <w:sz w:val="22"/>
                <w:szCs w:val="20"/>
                <w:lang w:val="ru-RU"/>
              </w:rPr>
              <w:t xml:space="preserve">: </w:t>
            </w:r>
            <w:r w:rsidRPr="007B4427">
              <w:rPr>
                <w:sz w:val="22"/>
                <w:szCs w:val="20"/>
              </w:rPr>
              <w:t>IP</w:t>
            </w:r>
            <w:r w:rsidRPr="007B4427">
              <w:rPr>
                <w:sz w:val="22"/>
                <w:szCs w:val="20"/>
                <w:lang w:val="ru-RU"/>
              </w:rPr>
              <w:t xml:space="preserve">55 (общепромышленное исполнение). </w:t>
            </w:r>
            <w:r w:rsidRPr="007B4427">
              <w:rPr>
                <w:b/>
                <w:sz w:val="22"/>
                <w:szCs w:val="20"/>
                <w:lang w:val="ru-RU"/>
              </w:rPr>
              <w:t>Присоединительные размеры</w:t>
            </w:r>
            <w:r w:rsidRPr="007B4427">
              <w:rPr>
                <w:sz w:val="22"/>
                <w:szCs w:val="20"/>
                <w:lang w:val="ru-RU"/>
              </w:rPr>
              <w:t xml:space="preserve">: вход 50 мм, выход 50 мм. </w:t>
            </w:r>
            <w:r w:rsidRPr="007B4427">
              <w:rPr>
                <w:b/>
                <w:sz w:val="22"/>
                <w:szCs w:val="20"/>
                <w:lang w:val="ru-RU"/>
              </w:rPr>
              <w:t>Рабочая температура перекачиваемой жидкости</w:t>
            </w:r>
            <w:r w:rsidRPr="007B4427">
              <w:rPr>
                <w:sz w:val="22"/>
                <w:szCs w:val="20"/>
                <w:lang w:val="ru-RU"/>
              </w:rPr>
              <w:t xml:space="preserve">: от -15°С до +120°С. </w:t>
            </w:r>
            <w:r w:rsidRPr="007B4427">
              <w:rPr>
                <w:b/>
                <w:sz w:val="22"/>
                <w:szCs w:val="20"/>
                <w:lang w:val="ru-RU"/>
              </w:rPr>
              <w:t>Подпор на входе в насос</w:t>
            </w:r>
            <w:r w:rsidRPr="007B4427">
              <w:rPr>
                <w:sz w:val="22"/>
                <w:szCs w:val="20"/>
                <w:lang w:val="ru-RU"/>
              </w:rPr>
              <w:t xml:space="preserve">: не более 10 атм. </w:t>
            </w:r>
            <w:r w:rsidRPr="007B4427">
              <w:rPr>
                <w:b/>
                <w:sz w:val="22"/>
                <w:szCs w:val="20"/>
                <w:lang w:val="ru-RU"/>
              </w:rPr>
              <w:t>Максимальное давление в корпусе насоса</w:t>
            </w:r>
            <w:r w:rsidRPr="007B4427">
              <w:rPr>
                <w:sz w:val="22"/>
                <w:szCs w:val="20"/>
                <w:lang w:val="ru-RU"/>
              </w:rPr>
              <w:t xml:space="preserve">: до 25 атм. </w:t>
            </w:r>
            <w:r w:rsidRPr="007B4427">
              <w:rPr>
                <w:b/>
                <w:sz w:val="22"/>
                <w:szCs w:val="20"/>
                <w:lang w:val="ru-RU"/>
              </w:rPr>
              <w:t>Материалы проточной части</w:t>
            </w:r>
            <w:r w:rsidRPr="007B4427">
              <w:rPr>
                <w:sz w:val="22"/>
                <w:szCs w:val="20"/>
                <w:lang w:val="ru-RU"/>
              </w:rPr>
              <w:t xml:space="preserve">: корпусные детали и рабочее колесо из пищевой хромоникелевой стали </w:t>
            </w:r>
            <w:r w:rsidRPr="007B4427">
              <w:rPr>
                <w:sz w:val="22"/>
                <w:szCs w:val="20"/>
              </w:rPr>
              <w:t>AISI</w:t>
            </w:r>
            <w:r w:rsidRPr="007B4427">
              <w:rPr>
                <w:sz w:val="22"/>
                <w:szCs w:val="20"/>
                <w:lang w:val="ru-RU"/>
              </w:rPr>
              <w:t xml:space="preserve"> 304 (аналог отечественной стали 08Х18Н10Т). </w:t>
            </w:r>
            <w:r w:rsidRPr="007B4427">
              <w:rPr>
                <w:b/>
                <w:sz w:val="22"/>
                <w:szCs w:val="20"/>
                <w:lang w:val="ru-RU"/>
              </w:rPr>
              <w:t>Уплотнительная прокладка корпуса</w:t>
            </w:r>
            <w:r w:rsidRPr="007B4427">
              <w:rPr>
                <w:sz w:val="22"/>
                <w:szCs w:val="20"/>
                <w:lang w:val="ru-RU"/>
              </w:rPr>
              <w:t xml:space="preserve">: </w:t>
            </w:r>
            <w:r w:rsidRPr="007B4427">
              <w:rPr>
                <w:sz w:val="22"/>
                <w:szCs w:val="20"/>
              </w:rPr>
              <w:t>EPDM</w:t>
            </w:r>
            <w:r w:rsidRPr="007B4427">
              <w:rPr>
                <w:sz w:val="22"/>
                <w:szCs w:val="20"/>
                <w:lang w:val="ru-RU"/>
              </w:rPr>
              <w:t xml:space="preserve">. </w:t>
            </w:r>
            <w:r w:rsidRPr="007B4427">
              <w:rPr>
                <w:b/>
                <w:sz w:val="22"/>
                <w:szCs w:val="20"/>
                <w:lang w:val="ru-RU"/>
              </w:rPr>
              <w:t>Уплотнение вала</w:t>
            </w:r>
            <w:r w:rsidRPr="007B4427">
              <w:rPr>
                <w:sz w:val="22"/>
                <w:szCs w:val="20"/>
                <w:lang w:val="ru-RU"/>
              </w:rPr>
              <w:t>: торцевое, керамика-графит-</w:t>
            </w:r>
            <w:r w:rsidRPr="007B4427">
              <w:rPr>
                <w:sz w:val="22"/>
                <w:szCs w:val="20"/>
              </w:rPr>
              <w:t>EPDM</w:t>
            </w:r>
            <w:r w:rsidRPr="007B4427">
              <w:rPr>
                <w:sz w:val="22"/>
                <w:szCs w:val="20"/>
                <w:lang w:val="ru-RU"/>
              </w:rPr>
              <w:t xml:space="preserve"> (по требованию заказчика возможно комплектование торцовыми уплотнениями из фторкаучука — уплотнение подбирается под перекачиваемую жидкость). </w:t>
            </w:r>
            <w:r w:rsidRPr="007B4427">
              <w:rPr>
                <w:b/>
                <w:sz w:val="22"/>
                <w:szCs w:val="20"/>
                <w:lang w:val="ru-RU"/>
              </w:rPr>
              <w:t>Ограничения по применению</w:t>
            </w:r>
            <w:r w:rsidRPr="007B4427">
              <w:rPr>
                <w:sz w:val="22"/>
                <w:szCs w:val="20"/>
                <w:lang w:val="ru-RU"/>
              </w:rPr>
              <w:t xml:space="preserve">: насос не предназначен для перекачивания растворителей и прочих взрывоопасных жидкостей. </w:t>
            </w:r>
            <w:r w:rsidRPr="007B4427">
              <w:rPr>
                <w:b/>
                <w:sz w:val="22"/>
                <w:szCs w:val="20"/>
                <w:lang w:val="ru-RU"/>
              </w:rPr>
              <w:t>Габаритные размеры</w:t>
            </w:r>
            <w:r w:rsidRPr="007B4427">
              <w:rPr>
                <w:sz w:val="22"/>
                <w:szCs w:val="20"/>
                <w:lang w:val="ru-RU"/>
              </w:rPr>
              <w:t xml:space="preserve">: 310х245х795 мм. </w:t>
            </w:r>
            <w:r w:rsidRPr="007B4427">
              <w:rPr>
                <w:b/>
                <w:sz w:val="22"/>
                <w:szCs w:val="20"/>
                <w:lang w:val="ru-RU"/>
              </w:rPr>
              <w:t>Масса</w:t>
            </w:r>
            <w:r w:rsidRPr="007B4427">
              <w:rPr>
                <w:sz w:val="22"/>
                <w:szCs w:val="20"/>
                <w:lang w:val="ru-RU"/>
              </w:rPr>
              <w:t xml:space="preserve">: 52 кг. </w:t>
            </w:r>
            <w:r w:rsidRPr="007B4427">
              <w:rPr>
                <w:b/>
                <w:sz w:val="22"/>
                <w:szCs w:val="20"/>
                <w:lang w:val="ru-RU"/>
              </w:rPr>
              <w:t>Комплектация</w:t>
            </w:r>
            <w:r w:rsidRPr="007B4427">
              <w:rPr>
                <w:sz w:val="22"/>
                <w:szCs w:val="20"/>
                <w:lang w:val="ru-RU"/>
              </w:rPr>
              <w:t>: насос, паспорт изделия, руководство по эксплуатации.</w:t>
            </w:r>
          </w:p>
        </w:tc>
        <w:tc>
          <w:tcPr>
            <w:tcW w:w="801" w:type="dxa"/>
          </w:tcPr>
          <w:p w:rsidR="00CC1ACE" w:rsidRPr="007B4427" w:rsidRDefault="009837E7" w:rsidP="007B4427">
            <w:pPr>
              <w:jc w:val="both"/>
              <w:rPr>
                <w:sz w:val="22"/>
                <w:szCs w:val="20"/>
              </w:rPr>
            </w:pPr>
            <w:proofErr w:type="spellStart"/>
            <w:r w:rsidRPr="007B4427">
              <w:rPr>
                <w:sz w:val="22"/>
                <w:szCs w:val="20"/>
              </w:rPr>
              <w:t>шт</w:t>
            </w:r>
            <w:proofErr w:type="spellEnd"/>
            <w:r w:rsidRPr="007B4427">
              <w:rPr>
                <w:sz w:val="22"/>
                <w:szCs w:val="20"/>
              </w:rPr>
              <w:t>.</w:t>
            </w:r>
          </w:p>
        </w:tc>
        <w:tc>
          <w:tcPr>
            <w:tcW w:w="819" w:type="dxa"/>
          </w:tcPr>
          <w:p w:rsidR="00CC1ACE" w:rsidRPr="007B4427" w:rsidRDefault="006D59D6" w:rsidP="007B4427">
            <w:pPr>
              <w:jc w:val="both"/>
              <w:rPr>
                <w:sz w:val="22"/>
                <w:szCs w:val="20"/>
              </w:rPr>
            </w:pPr>
            <w:r w:rsidRPr="007B4427">
              <w:rPr>
                <w:sz w:val="22"/>
                <w:szCs w:val="20"/>
              </w:rPr>
              <w:t>2</w:t>
            </w:r>
          </w:p>
        </w:tc>
      </w:tr>
    </w:tbl>
    <w:p w:rsidR="009837E7" w:rsidRDefault="009837E7"/>
    <w:sectPr w:rsidR="009837E7" w:rsidSect="007B4427">
      <w:pgSz w:w="12240" w:h="15840"/>
      <w:pgMar w:top="1440" w:right="90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25DB"/>
    <w:rsid w:val="006D59D6"/>
    <w:rsid w:val="007B4427"/>
    <w:rsid w:val="009837E7"/>
    <w:rsid w:val="00A61658"/>
    <w:rsid w:val="00AA1D8D"/>
    <w:rsid w:val="00B47730"/>
    <w:rsid w:val="00CB0664"/>
    <w:rsid w:val="00CC1A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5C84087-24DC-4996-947F-534C0635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210C95-1159-4B35-8A93-0E3003B9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Пономарёва</cp:lastModifiedBy>
  <cp:revision>5</cp:revision>
  <cp:lastPrinted>2026-10-07T04:26:00Z</cp:lastPrinted>
  <dcterms:created xsi:type="dcterms:W3CDTF">2013-12-23T23:15:00Z</dcterms:created>
  <dcterms:modified xsi:type="dcterms:W3CDTF">2026-10-07T04:26:00Z</dcterms:modified>
  <cp:category/>
</cp:coreProperties>
</file>