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47B16" w14:textId="77777777" w:rsidR="00C12B6D" w:rsidRDefault="00C12B6D">
      <w:pPr>
        <w:widowControl w:val="0"/>
        <w:spacing w:after="0" w:line="240" w:lineRule="auto"/>
        <w:ind w:firstLine="709"/>
        <w:jc w:val="both"/>
        <w:rPr>
          <w:rFonts w:ascii="Times New Roman" w:eastAsia="Times New Roman" w:hAnsi="Times New Roman" w:cs="Times New Roman"/>
          <w:bCs/>
          <w:lang w:eastAsia="ru-RU"/>
        </w:rPr>
      </w:pPr>
    </w:p>
    <w:p w14:paraId="6992DE7F"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426E905E"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МАУК "ИМК им. П.П. Ершова" </w:t>
      </w:r>
    </w:p>
    <w:p w14:paraId="26A54502"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w:t>
      </w:r>
      <w:proofErr w:type="spellStart"/>
      <w:r>
        <w:rPr>
          <w:rFonts w:ascii="Times New Roman" w:eastAsia="Times New Roman" w:hAnsi="Times New Roman" w:cs="Times New Roman"/>
          <w:b/>
          <w:bCs/>
          <w:lang w:eastAsia="ru-RU"/>
        </w:rPr>
        <w:t>ктор</w:t>
      </w:r>
      <w:proofErr w:type="spellEnd"/>
    </w:p>
    <w:p w14:paraId="2D5535EB"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Нечаева Любовь Сергеевна</w:t>
      </w:r>
    </w:p>
    <w:p w14:paraId="39024A32" w14:textId="77777777" w:rsidR="00C12B6D" w:rsidRDefault="00C12B6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b/>
          <w:bCs/>
        </w:rPr>
        <w:id w:val="-1368987401"/>
        <w:placeholder>
          <w:docPart w:val="DefaultPlaceholder_-1854013437"/>
        </w:placeholder>
        <w15:color w:val="FF00FF"/>
        <w:date w:fullDate="2026-10-12T00:00:00Z">
          <w:dateFormat w:val="dd.MM.yyyy"/>
          <w:lid w:val="ru-RU"/>
          <w:storeMappedDataAs w:val="dateTime"/>
          <w:calendar w:val="gregorian"/>
        </w:date>
      </w:sdtPr>
      <w:sdtEndPr/>
      <w:sdtContent>
        <w:p w14:paraId="27E52121" w14:textId="77777777" w:rsidR="00C12B6D" w:rsidRDefault="00F603F9">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6"/>
              <w:b/>
              <w:bCs/>
            </w:rPr>
            <w:t>12.10.2026</w:t>
          </w:r>
        </w:p>
      </w:sdtContent>
    </w:sdt>
    <w:p w14:paraId="1C34B4F9" w14:textId="77777777" w:rsidR="00C12B6D" w:rsidRDefault="00C12B6D">
      <w:pPr>
        <w:widowControl w:val="0"/>
        <w:spacing w:after="0" w:line="240" w:lineRule="auto"/>
        <w:ind w:left="7088" w:firstLine="5812"/>
        <w:jc w:val="both"/>
        <w:rPr>
          <w:rFonts w:ascii="Times New Roman" w:eastAsia="Calibri" w:hAnsi="Times New Roman" w:cs="Times New Roman"/>
        </w:rPr>
      </w:pPr>
    </w:p>
    <w:p w14:paraId="2D0F80F6" w14:textId="77777777" w:rsidR="00C12B6D" w:rsidRDefault="00C12B6D">
      <w:pPr>
        <w:widowControl w:val="0"/>
        <w:spacing w:after="0" w:line="240" w:lineRule="auto"/>
        <w:ind w:left="456"/>
        <w:jc w:val="both"/>
        <w:rPr>
          <w:rFonts w:ascii="Times New Roman" w:eastAsia="Times New Roman" w:hAnsi="Times New Roman" w:cs="Times New Roman"/>
          <w:lang w:eastAsia="ru-RU"/>
        </w:rPr>
      </w:pPr>
    </w:p>
    <w:p w14:paraId="46D3224D"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2CD7C202"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6C3A9EFD"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1FF24F11"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2DCFFC18"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1F06F20C"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68807B37"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2403EA6A"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5449A88"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73E92BD2"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5342FE04"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C17BA7E"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55A41D9"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329D0603"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CFC754F" w14:textId="77777777" w:rsidR="00C12B6D" w:rsidRDefault="00F603F9">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0C2D37D6" w14:textId="77777777" w:rsidR="00C12B6D" w:rsidRDefault="00F603F9">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Pr>
              <w:rFonts w:ascii="Times New Roman" w:eastAsia="Times New Roman" w:hAnsi="Times New Roman" w:cs="Times New Roman"/>
              <w:b/>
              <w:bCs/>
              <w:lang w:eastAsia="ru-RU"/>
            </w:rPr>
            <w:t>ЦЕНОВОГО ЗАПРОСА В ЭЛЕКТРОННОМ ВИДЕ</w:t>
          </w:r>
        </w:sdtContent>
      </w:sdt>
      <w:bookmarkEnd w:id="0"/>
      <w:bookmarkEnd w:id="1"/>
    </w:p>
    <w:p w14:paraId="3DC3C1F1" w14:textId="6E6AE5E2" w:rsidR="00C12B6D" w:rsidRDefault="00F603F9">
      <w:pPr>
        <w:pStyle w:val="docdata"/>
        <w:spacing w:before="0" w:beforeAutospacing="0" w:after="0" w:afterAutospacing="0"/>
        <w:jc w:val="center"/>
        <w:rPr>
          <w:b/>
          <w:bCs/>
          <w:color w:val="000000"/>
          <w:sz w:val="22"/>
          <w:szCs w:val="22"/>
        </w:rPr>
      </w:pPr>
      <w:r>
        <w:rPr>
          <w:rFonts w:eastAsia="Calibri"/>
          <w:b/>
          <w:color w:val="000000"/>
        </w:rPr>
        <w:t xml:space="preserve">на право заключения договора на </w:t>
      </w:r>
      <w:r w:rsidR="00121B2D">
        <w:rPr>
          <w:rFonts w:eastAsia="Calibri"/>
          <w:b/>
          <w:color w:val="000000"/>
        </w:rPr>
        <w:t xml:space="preserve">поставку </w:t>
      </w:r>
      <w:r>
        <w:rPr>
          <w:rFonts w:eastAsia="Calibri"/>
          <w:b/>
          <w:color w:val="000000"/>
        </w:rPr>
        <w:t>компьютерной техники</w:t>
      </w:r>
    </w:p>
    <w:p w14:paraId="19F4130B" w14:textId="77777777" w:rsidR="00C12B6D" w:rsidRDefault="00C12B6D">
      <w:pPr>
        <w:widowControl w:val="0"/>
        <w:spacing w:after="0" w:line="240" w:lineRule="auto"/>
        <w:jc w:val="center"/>
        <w:rPr>
          <w:rFonts w:ascii="Times New Roman" w:eastAsia="Times New Roman" w:hAnsi="Times New Roman" w:cs="Times New Roman"/>
          <w:b/>
          <w:lang w:eastAsia="ru-RU"/>
        </w:rPr>
      </w:pPr>
    </w:p>
    <w:p w14:paraId="438B5454" w14:textId="77777777" w:rsidR="00C12B6D" w:rsidRDefault="00C12B6D">
      <w:pPr>
        <w:widowControl w:val="0"/>
        <w:spacing w:after="0" w:line="240" w:lineRule="auto"/>
        <w:jc w:val="center"/>
        <w:rPr>
          <w:rFonts w:ascii="Times New Roman" w:eastAsia="Times New Roman" w:hAnsi="Times New Roman" w:cs="Times New Roman"/>
          <w:lang w:eastAsia="ru-RU"/>
        </w:rPr>
      </w:pPr>
    </w:p>
    <w:p w14:paraId="532EF15B"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4AEE1DE7"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2BFE0BB3"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4C139144"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25B8C33C"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C268CFE"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2DFBCEF5"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03F48F3"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06DE51BF"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19F2BA18"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0FD9FCEB"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8C880D0"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7F02834D"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1E7415B7"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6671C0F4"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50448AD"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0064EE3E"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B146863"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18F569B9" w14:textId="77777777" w:rsidR="00C12B6D" w:rsidRDefault="00C12B6D">
      <w:pPr>
        <w:widowControl w:val="0"/>
        <w:spacing w:after="0" w:line="240" w:lineRule="auto"/>
        <w:jc w:val="center"/>
        <w:rPr>
          <w:rFonts w:ascii="Times New Roman" w:eastAsia="Times New Roman" w:hAnsi="Times New Roman" w:cs="Times New Roman"/>
          <w:lang w:eastAsia="ru-RU"/>
        </w:rPr>
      </w:pPr>
    </w:p>
    <w:p w14:paraId="19E59236" w14:textId="77777777" w:rsidR="00C12B6D" w:rsidRDefault="00F603F9">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1726D758" w14:textId="77777777" w:rsidR="00C12B6D" w:rsidRDefault="00F603F9">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48200783" w14:textId="77777777" w:rsidR="00C12B6D" w:rsidRDefault="00F603F9">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 xml:space="preserve">В </w:t>
      </w:r>
      <w:r>
        <w:rPr>
          <w:rFonts w:ascii="Times New Roman" w:eastAsia="Times New Roman" w:hAnsi="Times New Roman" w:cs="Times New Roman"/>
          <w:b/>
          <w:bCs/>
          <w:lang w:eastAsia="ru-RU"/>
        </w:rPr>
        <w:t>ИНФОРМАЦИОННОЙ КАРТЕ</w:t>
      </w:r>
      <w:r>
        <w:rPr>
          <w:rFonts w:ascii="Times New Roman" w:eastAsia="Times New Roman" w:hAnsi="Times New Roman" w:cs="Times New Roman"/>
          <w:b/>
          <w:iCs/>
          <w:lang w:eastAsia="ru-RU"/>
        </w:rPr>
        <w:t xml:space="preserve"> О ПРОВЕДЕНИИ </w:t>
      </w:r>
      <w:r>
        <w:rPr>
          <w:rFonts w:ascii="Times New Roman" w:eastAsia="Times New Roman" w:hAnsi="Times New Roman" w:cs="Times New Roman"/>
          <w:b/>
          <w:bCs/>
          <w:lang w:eastAsia="ru-RU"/>
        </w:rPr>
        <w:t>ЦЕНОВОГО ЗАПРОСА В ЭЛЕКТРОННОМ ВИДЕ</w:t>
      </w:r>
      <w:r>
        <w:rPr>
          <w:rFonts w:ascii="Times New Roman" w:eastAsia="Times New Roman" w:hAnsi="Times New Roman" w:cs="Times New Roman"/>
          <w:b/>
          <w:iCs/>
          <w:lang w:eastAsia="ru-RU"/>
        </w:rPr>
        <w:t>.</w:t>
      </w:r>
    </w:p>
    <w:p w14:paraId="0FCCFD71" w14:textId="77777777" w:rsidR="00C12B6D" w:rsidRDefault="00C12B6D">
      <w:pPr>
        <w:widowControl w:val="0"/>
        <w:spacing w:after="0" w:line="240" w:lineRule="auto"/>
        <w:contextualSpacing/>
        <w:jc w:val="both"/>
        <w:rPr>
          <w:rFonts w:ascii="Times New Roman" w:eastAsia="Times New Roman" w:hAnsi="Times New Roman" w:cs="Times New Roman"/>
          <w:b/>
          <w:iCs/>
          <w:lang w:eastAsia="ru-RU"/>
        </w:rPr>
      </w:pPr>
    </w:p>
    <w:p w14:paraId="46238B27" w14:textId="77777777" w:rsidR="00C12B6D" w:rsidRDefault="00F603F9">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настоящей информационной карте о провед</w:t>
      </w:r>
      <w:r>
        <w:rPr>
          <w:rFonts w:ascii="Times New Roman" w:eastAsia="Times New Roman" w:hAnsi="Times New Roman" w:cs="Times New Roman"/>
          <w:iCs/>
          <w:lang w:eastAsia="ru-RU"/>
        </w:rPr>
        <w:t xml:space="preserve">ении ценового запроса в электронном виде (далее – </w:t>
      </w:r>
      <w:bookmarkStart w:id="2" w:name="OLE_LINK8"/>
      <w:bookmarkStart w:id="3" w:name="OLE_LINK9"/>
      <w:r>
        <w:rPr>
          <w:rFonts w:ascii="Times New Roman" w:eastAsia="Times New Roman" w:hAnsi="Times New Roman" w:cs="Times New Roman"/>
          <w:iCs/>
          <w:lang w:eastAsia="ru-RU"/>
        </w:rPr>
        <w:t>ценовой запрос</w:t>
      </w:r>
      <w:bookmarkEnd w:id="2"/>
      <w:bookmarkEnd w:id="3"/>
      <w:r>
        <w:rPr>
          <w:rFonts w:ascii="Times New Roman" w:eastAsia="Times New Roman" w:hAnsi="Times New Roman" w:cs="Times New Roman"/>
          <w:iCs/>
          <w:lang w:eastAsia="ru-RU"/>
        </w:rPr>
        <w:t>, ценовой запрос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 xml:space="preserve">(далее – информационная карта, </w:t>
      </w:r>
      <w:proofErr w:type="spellStart"/>
      <w:r>
        <w:rPr>
          <w:rFonts w:ascii="Times New Roman" w:eastAsia="Times New Roman" w:hAnsi="Times New Roman" w:cs="Times New Roman"/>
          <w:iCs/>
          <w:lang w:eastAsia="ru-RU"/>
        </w:rPr>
        <w:t>инфокарта</w:t>
      </w:r>
      <w:proofErr w:type="spellEnd"/>
      <w:r>
        <w:rPr>
          <w:rFonts w:ascii="Times New Roman" w:eastAsia="Times New Roman" w:hAnsi="Times New Roman" w:cs="Times New Roman"/>
          <w:iCs/>
          <w:lang w:eastAsia="ru-RU"/>
        </w:rPr>
        <w:t>), трактуются в соответствии с Законом № 223-ФЗ.</w:t>
      </w:r>
    </w:p>
    <w:p w14:paraId="5C9E2C5C" w14:textId="77777777" w:rsidR="00C12B6D" w:rsidRDefault="00F603F9">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Положение о закупках товаров, работ, услуг Заказчика (д</w:t>
      </w:r>
      <w:r>
        <w:rPr>
          <w:rFonts w:ascii="Times New Roman" w:eastAsia="Times New Roman" w:hAnsi="Times New Roman" w:cs="Times New Roman"/>
          <w:iCs/>
          <w:lang w:eastAsia="ru-RU"/>
        </w:rPr>
        <w:t xml:space="preserve">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3B18B36B" w14:textId="77777777" w:rsidR="00C12B6D" w:rsidRDefault="00F603F9">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Все Приложения к информационной карте </w:t>
      </w:r>
      <w:r>
        <w:rPr>
          <w:rFonts w:ascii="Times New Roman" w:eastAsia="Times New Roman" w:hAnsi="Times New Roman" w:cs="Times New Roman"/>
          <w:iCs/>
          <w:lang w:eastAsia="ru-RU"/>
        </w:rPr>
        <w:t>являются ее неотъемлемой частью.</w:t>
      </w:r>
    </w:p>
    <w:p w14:paraId="3DA7DC39" w14:textId="77777777" w:rsidR="00C12B6D" w:rsidRDefault="00C12B6D">
      <w:pPr>
        <w:widowControl w:val="0"/>
        <w:spacing w:after="0" w:line="240" w:lineRule="auto"/>
        <w:ind w:firstLine="567"/>
        <w:contextualSpacing/>
        <w:jc w:val="both"/>
        <w:rPr>
          <w:rFonts w:ascii="Times New Roman" w:eastAsia="Times New Roman" w:hAnsi="Times New Roman" w:cs="Times New Roman"/>
          <w:iCs/>
          <w:lang w:eastAsia="ru-RU"/>
        </w:rPr>
      </w:pPr>
    </w:p>
    <w:p w14:paraId="6BB85411" w14:textId="77777777" w:rsidR="00C12B6D" w:rsidRDefault="00F603F9">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97DF675" w14:textId="77777777" w:rsidR="00C12B6D" w:rsidRDefault="00C12B6D">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80"/>
        <w:gridCol w:w="5575"/>
      </w:tblGrid>
      <w:tr w:rsidR="00C12B6D" w14:paraId="2902B78B" w14:textId="77777777">
        <w:tc>
          <w:tcPr>
            <w:tcW w:w="4280" w:type="dxa"/>
            <w:shd w:val="clear" w:color="auto" w:fill="D9E2F3" w:themeFill="accent1" w:themeFillTint="33"/>
          </w:tcPr>
          <w:p w14:paraId="106497BC"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Наименование Заказчика:</w:t>
            </w:r>
          </w:p>
        </w:tc>
        <w:tc>
          <w:tcPr>
            <w:tcW w:w="5575" w:type="dxa"/>
            <w:vMerge w:val="restart"/>
          </w:tcPr>
          <w:p w14:paraId="7E1DC7BB"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МУНИЦИПАЛЬНОЕ АВТОНОМНОЕ УЧРЕЖДЕНИЕ КУЛЬТУРЫ "ИШИМСКИЙ МУЗЕЙНЫЙ КОМПЛЕКС ИМ. П.П. ЕРШОВА"</w:t>
            </w:r>
          </w:p>
          <w:p w14:paraId="5784593A"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МАУК "ИМК им. П.П. Ершова"</w:t>
            </w:r>
          </w:p>
          <w:p w14:paraId="0B5FEF7F"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627750, Тюменская область, город Ишим, ул. Ленина, д. 62</w:t>
            </w:r>
          </w:p>
          <w:p w14:paraId="7A73A46A"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muzei-ishim@mail.ru</w:t>
            </w:r>
          </w:p>
          <w:p w14:paraId="41776913"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+79612006258</w:t>
            </w:r>
          </w:p>
          <w:p w14:paraId="1D06CD67" w14:textId="77777777" w:rsidR="00C12B6D" w:rsidRDefault="00F603F9">
            <w:pPr>
              <w:widowControl w:val="0"/>
              <w:contextualSpacing/>
              <w:jc w:val="both"/>
              <w:rPr>
                <w:rFonts w:ascii="Times New Roman" w:eastAsia="Times New Roman" w:hAnsi="Times New Roman"/>
                <w:iCs/>
                <w:sz w:val="22"/>
                <w:szCs w:val="22"/>
              </w:rPr>
            </w:pPr>
            <w:r>
              <w:rPr>
                <w:rFonts w:ascii="Times New Roman" w:eastAsia="Times New Roman" w:hAnsi="Times New Roman"/>
                <w:bCs/>
                <w:sz w:val="22"/>
                <w:szCs w:val="22"/>
              </w:rPr>
              <w:t>Морозова Ольга Владимировна</w:t>
            </w:r>
          </w:p>
        </w:tc>
      </w:tr>
      <w:tr w:rsidR="00C12B6D" w14:paraId="27C3C9E5" w14:textId="77777777">
        <w:tc>
          <w:tcPr>
            <w:tcW w:w="4280" w:type="dxa"/>
            <w:shd w:val="clear" w:color="auto" w:fill="D9E2F3" w:themeFill="accent1" w:themeFillTint="33"/>
          </w:tcPr>
          <w:p w14:paraId="68482224"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Сокращенное наименование Заказчика:</w:t>
            </w:r>
          </w:p>
        </w:tc>
        <w:tc>
          <w:tcPr>
            <w:tcW w:w="5575" w:type="dxa"/>
            <w:vMerge/>
          </w:tcPr>
          <w:p w14:paraId="3252A655" w14:textId="77777777" w:rsidR="00C12B6D" w:rsidRDefault="00C12B6D">
            <w:pPr>
              <w:widowControl w:val="0"/>
              <w:contextualSpacing/>
              <w:jc w:val="both"/>
              <w:rPr>
                <w:rFonts w:ascii="Times New Roman" w:eastAsia="Times New Roman" w:hAnsi="Times New Roman"/>
                <w:bCs/>
                <w:sz w:val="22"/>
                <w:szCs w:val="22"/>
              </w:rPr>
            </w:pPr>
          </w:p>
        </w:tc>
      </w:tr>
      <w:tr w:rsidR="00C12B6D" w14:paraId="2EA04A9B" w14:textId="77777777">
        <w:tc>
          <w:tcPr>
            <w:tcW w:w="4280" w:type="dxa"/>
            <w:shd w:val="clear" w:color="auto" w:fill="D9E2F3" w:themeFill="accent1" w:themeFillTint="33"/>
          </w:tcPr>
          <w:p w14:paraId="1D2526D1"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Место нахождения Заказчика:</w:t>
            </w:r>
          </w:p>
        </w:tc>
        <w:tc>
          <w:tcPr>
            <w:tcW w:w="5575" w:type="dxa"/>
            <w:vMerge/>
          </w:tcPr>
          <w:p w14:paraId="354EE47C" w14:textId="77777777" w:rsidR="00C12B6D" w:rsidRDefault="00C12B6D">
            <w:pPr>
              <w:widowControl w:val="0"/>
              <w:contextualSpacing/>
              <w:jc w:val="both"/>
              <w:rPr>
                <w:rFonts w:ascii="Times New Roman" w:eastAsia="Times New Roman" w:hAnsi="Times New Roman"/>
                <w:iCs/>
                <w:sz w:val="22"/>
                <w:szCs w:val="22"/>
              </w:rPr>
            </w:pPr>
          </w:p>
        </w:tc>
      </w:tr>
      <w:tr w:rsidR="00C12B6D" w14:paraId="0C5D26EC" w14:textId="77777777">
        <w:tc>
          <w:tcPr>
            <w:tcW w:w="4280" w:type="dxa"/>
            <w:shd w:val="clear" w:color="auto" w:fill="D9E2F3" w:themeFill="accent1" w:themeFillTint="33"/>
          </w:tcPr>
          <w:p w14:paraId="565AE2D1"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Почтовый </w:t>
            </w:r>
            <w:r>
              <w:rPr>
                <w:rFonts w:ascii="Times New Roman" w:eastAsia="Times New Roman" w:hAnsi="Times New Roman"/>
                <w:b/>
                <w:bCs/>
                <w:sz w:val="22"/>
                <w:szCs w:val="22"/>
              </w:rPr>
              <w:t>адрес</w:t>
            </w:r>
            <w:r>
              <w:rPr>
                <w:rFonts w:ascii="Times New Roman" w:eastAsia="Times New Roman" w:hAnsi="Times New Roman"/>
                <w:b/>
                <w:bCs/>
                <w:iCs/>
                <w:sz w:val="22"/>
                <w:szCs w:val="22"/>
              </w:rPr>
              <w:t xml:space="preserve"> Заказчика</w:t>
            </w:r>
            <w:r>
              <w:rPr>
                <w:rFonts w:ascii="Times New Roman" w:eastAsia="Times New Roman" w:hAnsi="Times New Roman"/>
                <w:b/>
                <w:bCs/>
                <w:sz w:val="22"/>
                <w:szCs w:val="22"/>
              </w:rPr>
              <w:t>:</w:t>
            </w:r>
          </w:p>
        </w:tc>
        <w:tc>
          <w:tcPr>
            <w:tcW w:w="5575" w:type="dxa"/>
            <w:vMerge/>
          </w:tcPr>
          <w:p w14:paraId="77BC42D7" w14:textId="77777777" w:rsidR="00C12B6D" w:rsidRDefault="00C12B6D">
            <w:pPr>
              <w:widowControl w:val="0"/>
              <w:contextualSpacing/>
              <w:jc w:val="both"/>
              <w:rPr>
                <w:rFonts w:ascii="Times New Roman" w:eastAsia="Times New Roman" w:hAnsi="Times New Roman"/>
                <w:iCs/>
                <w:sz w:val="22"/>
                <w:szCs w:val="22"/>
              </w:rPr>
            </w:pPr>
          </w:p>
        </w:tc>
      </w:tr>
      <w:tr w:rsidR="00C12B6D" w14:paraId="0760BA5E" w14:textId="77777777">
        <w:tc>
          <w:tcPr>
            <w:tcW w:w="4280" w:type="dxa"/>
            <w:shd w:val="clear" w:color="auto" w:fill="D9E2F3" w:themeFill="accent1" w:themeFillTint="33"/>
          </w:tcPr>
          <w:p w14:paraId="6CAAE61A"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Адрес электронной почты Заказчика:</w:t>
            </w:r>
          </w:p>
        </w:tc>
        <w:tc>
          <w:tcPr>
            <w:tcW w:w="5575" w:type="dxa"/>
            <w:vMerge/>
          </w:tcPr>
          <w:p w14:paraId="734A6063" w14:textId="77777777" w:rsidR="00C12B6D" w:rsidRDefault="00C12B6D">
            <w:pPr>
              <w:widowControl w:val="0"/>
              <w:contextualSpacing/>
              <w:jc w:val="both"/>
              <w:rPr>
                <w:rFonts w:ascii="Times New Roman" w:eastAsia="Times New Roman" w:hAnsi="Times New Roman"/>
                <w:iCs/>
                <w:sz w:val="22"/>
                <w:szCs w:val="22"/>
              </w:rPr>
            </w:pPr>
          </w:p>
        </w:tc>
      </w:tr>
      <w:tr w:rsidR="00C12B6D" w14:paraId="59CB57AF" w14:textId="77777777">
        <w:tc>
          <w:tcPr>
            <w:tcW w:w="4280" w:type="dxa"/>
            <w:shd w:val="clear" w:color="auto" w:fill="D9E2F3" w:themeFill="accent1" w:themeFillTint="33"/>
          </w:tcPr>
          <w:p w14:paraId="24DA5A21"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Контактный телефон Заказчика:</w:t>
            </w:r>
          </w:p>
        </w:tc>
        <w:tc>
          <w:tcPr>
            <w:tcW w:w="5575" w:type="dxa"/>
            <w:vMerge/>
          </w:tcPr>
          <w:p w14:paraId="67C05D62" w14:textId="77777777" w:rsidR="00C12B6D" w:rsidRDefault="00C12B6D">
            <w:pPr>
              <w:widowControl w:val="0"/>
              <w:contextualSpacing/>
              <w:jc w:val="both"/>
              <w:rPr>
                <w:rFonts w:ascii="Times New Roman" w:eastAsia="Times New Roman" w:hAnsi="Times New Roman"/>
                <w:iCs/>
                <w:sz w:val="22"/>
                <w:szCs w:val="22"/>
              </w:rPr>
            </w:pPr>
          </w:p>
        </w:tc>
      </w:tr>
      <w:tr w:rsidR="00C12B6D" w14:paraId="158F0E01" w14:textId="77777777">
        <w:tc>
          <w:tcPr>
            <w:tcW w:w="4280" w:type="dxa"/>
            <w:shd w:val="clear" w:color="auto" w:fill="D9E2F3" w:themeFill="accent1" w:themeFillTint="33"/>
          </w:tcPr>
          <w:p w14:paraId="68EFC1AB"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Контактное лицо Заказчика по процедуре:</w:t>
            </w:r>
          </w:p>
        </w:tc>
        <w:tc>
          <w:tcPr>
            <w:tcW w:w="5575" w:type="dxa"/>
            <w:vMerge/>
          </w:tcPr>
          <w:p w14:paraId="50E5A8F1" w14:textId="77777777" w:rsidR="00C12B6D" w:rsidRDefault="00C12B6D">
            <w:pPr>
              <w:widowControl w:val="0"/>
              <w:contextualSpacing/>
              <w:jc w:val="both"/>
              <w:rPr>
                <w:rFonts w:ascii="Times New Roman" w:eastAsia="Times New Roman" w:hAnsi="Times New Roman"/>
                <w:iCs/>
                <w:sz w:val="22"/>
                <w:szCs w:val="22"/>
              </w:rPr>
            </w:pPr>
          </w:p>
        </w:tc>
      </w:tr>
    </w:tbl>
    <w:p w14:paraId="2C18F7C8" w14:textId="77777777" w:rsidR="00C12B6D" w:rsidRDefault="00C12B6D">
      <w:pPr>
        <w:widowControl w:val="0"/>
        <w:spacing w:after="0" w:line="240" w:lineRule="auto"/>
        <w:ind w:firstLine="567"/>
        <w:contextualSpacing/>
        <w:jc w:val="both"/>
        <w:rPr>
          <w:rFonts w:ascii="Times New Roman" w:eastAsia="Times New Roman" w:hAnsi="Times New Roman" w:cs="Times New Roman"/>
          <w:iCs/>
          <w:lang w:eastAsia="ru-RU"/>
        </w:rPr>
      </w:pPr>
    </w:p>
    <w:p w14:paraId="54E68F11" w14:textId="77777777" w:rsidR="00C12B6D" w:rsidRDefault="00C12B6D">
      <w:pPr>
        <w:widowControl w:val="0"/>
        <w:spacing w:after="0" w:line="240" w:lineRule="auto"/>
        <w:ind w:firstLine="567"/>
        <w:rPr>
          <w:rFonts w:ascii="Times New Roman" w:eastAsia="Times New Roman" w:hAnsi="Times New Roman" w:cs="Times New Roman"/>
          <w:iCs/>
          <w:lang w:eastAsia="ru-RU"/>
        </w:rPr>
      </w:pPr>
    </w:p>
    <w:p w14:paraId="2C0B7018" w14:textId="77777777" w:rsidR="00C12B6D" w:rsidRDefault="00F603F9">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4DD8184B" w14:textId="77777777" w:rsidR="00C12B6D" w:rsidRDefault="00F603F9">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7628CB56"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C12B6D" w14:paraId="18FCCCE5" w14:textId="77777777">
        <w:tc>
          <w:tcPr>
            <w:tcW w:w="2022" w:type="pct"/>
            <w:shd w:val="clear" w:color="auto" w:fill="D9E2F3" w:themeFill="accent1" w:themeFillTint="33"/>
            <w:vAlign w:val="center"/>
          </w:tcPr>
          <w:p w14:paraId="160D9722"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sz w:val="22"/>
                <w:szCs w:val="22"/>
              </w:rPr>
              <w:t>Способ осуществления закупки</w:t>
            </w:r>
          </w:p>
        </w:tc>
        <w:tc>
          <w:tcPr>
            <w:tcW w:w="2978" w:type="pct"/>
            <w:vAlign w:val="center"/>
          </w:tcPr>
          <w:p w14:paraId="226BB49E" w14:textId="77777777" w:rsidR="00C12B6D" w:rsidRDefault="00F603F9">
            <w:pPr>
              <w:widowControl w:val="0"/>
              <w:jc w:val="both"/>
              <w:rPr>
                <w:rFonts w:ascii="Times New Roman" w:eastAsia="Times New Roman" w:hAnsi="Times New Roman"/>
                <w:iCs/>
                <w:sz w:val="22"/>
                <w:szCs w:val="22"/>
              </w:rPr>
            </w:pPr>
            <w:r>
              <w:rPr>
                <w:rFonts w:ascii="Times New Roman" w:hAnsi="Times New Roman"/>
                <w:sz w:val="22"/>
                <w:szCs w:val="22"/>
              </w:rPr>
              <w:t>Ценовой запрос в электронном виде</w:t>
            </w:r>
          </w:p>
        </w:tc>
      </w:tr>
      <w:tr w:rsidR="00C12B6D" w14:paraId="727199AB" w14:textId="77777777">
        <w:tc>
          <w:tcPr>
            <w:tcW w:w="2022" w:type="pct"/>
            <w:shd w:val="clear" w:color="auto" w:fill="D9E2F3" w:themeFill="accent1" w:themeFillTint="33"/>
            <w:vAlign w:val="center"/>
          </w:tcPr>
          <w:p w14:paraId="354D2936" w14:textId="77777777" w:rsidR="00C12B6D" w:rsidRDefault="00F603F9">
            <w:pPr>
              <w:widowControl w:val="0"/>
              <w:jc w:val="both"/>
              <w:rPr>
                <w:rFonts w:ascii="Times New Roman" w:eastAsia="Times New Roman" w:hAnsi="Times New Roman"/>
                <w:b/>
                <w:sz w:val="22"/>
                <w:szCs w:val="22"/>
              </w:rPr>
            </w:pPr>
            <w:r>
              <w:rPr>
                <w:rFonts w:ascii="Times New Roman" w:eastAsia="Times New Roman" w:hAnsi="Times New Roman"/>
                <w:b/>
                <w:sz w:val="22"/>
                <w:szCs w:val="22"/>
              </w:rPr>
              <w:t>Участие в закупке только субъектов малого или среднего предпринимательства</w:t>
            </w:r>
          </w:p>
        </w:tc>
        <w:tc>
          <w:tcPr>
            <w:tcW w:w="2978" w:type="pct"/>
            <w:vAlign w:val="center"/>
          </w:tcPr>
          <w:p w14:paraId="6C32C30C" w14:textId="77777777" w:rsidR="00C12B6D" w:rsidRDefault="00F603F9">
            <w:pPr>
              <w:widowControl w:val="0"/>
              <w:jc w:val="both"/>
              <w:rPr>
                <w:rFonts w:ascii="Times New Roman" w:hAnsi="Times New Roman"/>
                <w:bCs/>
                <w:sz w:val="22"/>
                <w:szCs w:val="22"/>
              </w:rPr>
            </w:pPr>
            <w:sdt>
              <w:sdtPr>
                <w:rPr>
                  <w:rFonts w:ascii="Times New Roman" w:hAnsi="Times New Roman"/>
                  <w:bCs/>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Pr>
                    <w:rFonts w:ascii="Times New Roman" w:hAnsi="Times New Roman"/>
                    <w:bCs/>
                  </w:rPr>
                  <w:t>НЕТ</w:t>
                </w:r>
              </w:sdtContent>
            </w:sdt>
          </w:p>
        </w:tc>
      </w:tr>
      <w:tr w:rsidR="00C12B6D" w14:paraId="3621E16E" w14:textId="77777777">
        <w:tc>
          <w:tcPr>
            <w:tcW w:w="2022" w:type="pct"/>
            <w:shd w:val="clear" w:color="auto" w:fill="D9E2F3" w:themeFill="accent1" w:themeFillTint="33"/>
            <w:vAlign w:val="center"/>
          </w:tcPr>
          <w:p w14:paraId="0B212E22"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Официальный сайт, на котором размещена </w:t>
            </w:r>
            <w:bookmarkStart w:id="4" w:name="OLE_LINK10"/>
            <w:bookmarkStart w:id="5" w:name="OLE_LINK11"/>
            <w:r>
              <w:rPr>
                <w:rFonts w:ascii="Times New Roman" w:eastAsia="Times New Roman" w:hAnsi="Times New Roman"/>
                <w:b/>
                <w:bCs/>
                <w:iCs/>
                <w:sz w:val="22"/>
                <w:szCs w:val="22"/>
              </w:rPr>
              <w:t>информационная карта</w:t>
            </w:r>
            <w:bookmarkEnd w:id="4"/>
            <w:bookmarkEnd w:id="5"/>
            <w:r>
              <w:rPr>
                <w:rFonts w:ascii="Times New Roman" w:eastAsia="Times New Roman" w:hAnsi="Times New Roman"/>
                <w:b/>
                <w:bCs/>
                <w:iCs/>
                <w:sz w:val="22"/>
                <w:szCs w:val="22"/>
              </w:rPr>
              <w:t xml:space="preserve"> о закупке</w:t>
            </w:r>
          </w:p>
          <w:p w14:paraId="12F38F51"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Срок, место и порядок предоставления </w:t>
            </w:r>
            <w:proofErr w:type="spellStart"/>
            <w:r>
              <w:rPr>
                <w:rFonts w:ascii="Times New Roman" w:eastAsia="Times New Roman" w:hAnsi="Times New Roman"/>
                <w:b/>
                <w:bCs/>
                <w:iCs/>
                <w:sz w:val="22"/>
                <w:szCs w:val="22"/>
              </w:rPr>
              <w:t>инфокарты</w:t>
            </w:r>
            <w:proofErr w:type="spellEnd"/>
            <w:r>
              <w:rPr>
                <w:rFonts w:ascii="Times New Roman" w:eastAsia="Times New Roman" w:hAnsi="Times New Roman"/>
                <w:b/>
                <w:bCs/>
                <w:iCs/>
                <w:sz w:val="22"/>
                <w:szCs w:val="22"/>
              </w:rPr>
              <w:t>, размер, порядок и сроки внесения платы, взимаемой Заказч</w:t>
            </w:r>
            <w:r>
              <w:rPr>
                <w:rFonts w:ascii="Times New Roman" w:eastAsia="Times New Roman" w:hAnsi="Times New Roman"/>
                <w:b/>
                <w:bCs/>
                <w:iCs/>
                <w:sz w:val="22"/>
                <w:szCs w:val="22"/>
              </w:rPr>
              <w:t xml:space="preserve">иком за предоставление </w:t>
            </w:r>
            <w:proofErr w:type="spellStart"/>
            <w:r>
              <w:rPr>
                <w:rFonts w:ascii="Times New Roman" w:eastAsia="Times New Roman" w:hAnsi="Times New Roman"/>
                <w:b/>
                <w:bCs/>
                <w:iCs/>
                <w:sz w:val="22"/>
                <w:szCs w:val="22"/>
              </w:rPr>
              <w:t>инфокарты</w:t>
            </w:r>
            <w:proofErr w:type="spellEnd"/>
            <w:r>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proofErr w:type="spellStart"/>
            <w:r>
              <w:rPr>
                <w:rFonts w:ascii="Times New Roman" w:eastAsia="Times New Roman" w:hAnsi="Times New Roman"/>
                <w:b/>
                <w:bCs/>
                <w:iCs/>
                <w:sz w:val="22"/>
                <w:szCs w:val="22"/>
              </w:rPr>
              <w:t>инфокарты</w:t>
            </w:r>
            <w:proofErr w:type="spellEnd"/>
            <w:r>
              <w:rPr>
                <w:rFonts w:ascii="Times New Roman" w:eastAsia="Times New Roman" w:hAnsi="Times New Roman"/>
                <w:b/>
                <w:bCs/>
                <w:iCs/>
                <w:sz w:val="22"/>
                <w:szCs w:val="22"/>
              </w:rPr>
              <w:t xml:space="preserve"> в форме электронного документа:</w:t>
            </w:r>
          </w:p>
        </w:tc>
        <w:tc>
          <w:tcPr>
            <w:tcW w:w="2978" w:type="pct"/>
            <w:vAlign w:val="center"/>
          </w:tcPr>
          <w:p w14:paraId="24CDDC69" w14:textId="77777777" w:rsidR="00C12B6D" w:rsidRDefault="00F603F9">
            <w:pPr>
              <w:widowControl w:val="0"/>
              <w:jc w:val="both"/>
              <w:rPr>
                <w:rFonts w:ascii="Times New Roman" w:eastAsia="Times New Roman" w:hAnsi="Times New Roman"/>
                <w:iCs/>
                <w:sz w:val="22"/>
                <w:szCs w:val="22"/>
              </w:rPr>
            </w:pPr>
            <w:bookmarkStart w:id="6" w:name="OLE_LINK5"/>
            <w:bookmarkStart w:id="7" w:name="OLE_LINK6"/>
            <w:proofErr w:type="spellStart"/>
            <w:r>
              <w:rPr>
                <w:rFonts w:ascii="Times New Roman" w:eastAsia="Times New Roman" w:hAnsi="Times New Roman"/>
                <w:iCs/>
                <w:sz w:val="22"/>
                <w:szCs w:val="22"/>
              </w:rPr>
              <w:t>Инфокарта</w:t>
            </w:r>
            <w:proofErr w:type="spellEnd"/>
            <w:r>
              <w:rPr>
                <w:rFonts w:ascii="Times New Roman" w:eastAsia="Times New Roman" w:hAnsi="Times New Roman"/>
                <w:iCs/>
                <w:sz w:val="22"/>
                <w:szCs w:val="22"/>
              </w:rPr>
              <w:t xml:space="preserve"> </w:t>
            </w:r>
            <w:bookmarkEnd w:id="6"/>
            <w:bookmarkEnd w:id="7"/>
            <w:r>
              <w:rPr>
                <w:rFonts w:ascii="Times New Roman" w:eastAsia="Times New Roman" w:hAnsi="Times New Roman"/>
                <w:iCs/>
                <w:sz w:val="22"/>
                <w:szCs w:val="22"/>
              </w:rPr>
              <w:t xml:space="preserve">доступна для ознакомления со дня размещения </w:t>
            </w:r>
            <w:proofErr w:type="spellStart"/>
            <w:r>
              <w:rPr>
                <w:rFonts w:ascii="Times New Roman" w:eastAsia="Times New Roman" w:hAnsi="Times New Roman"/>
                <w:iCs/>
                <w:sz w:val="22"/>
                <w:szCs w:val="22"/>
              </w:rPr>
              <w:t>инфокарты</w:t>
            </w:r>
            <w:proofErr w:type="spellEnd"/>
            <w:r>
              <w:rPr>
                <w:rFonts w:ascii="Times New Roman" w:eastAsia="Times New Roman" w:hAnsi="Times New Roman"/>
                <w:iCs/>
                <w:sz w:val="22"/>
                <w:szCs w:val="22"/>
              </w:rPr>
              <w:t xml:space="preserve"> о закупке на электронной торговой пло</w:t>
            </w:r>
            <w:r>
              <w:rPr>
                <w:rFonts w:ascii="Times New Roman" w:eastAsia="Times New Roman" w:hAnsi="Times New Roman"/>
                <w:iCs/>
                <w:sz w:val="22"/>
                <w:szCs w:val="22"/>
              </w:rPr>
              <w:t xml:space="preserve">щадке </w:t>
            </w:r>
            <w:hyperlink r:id="rId8" w:tooltip="https://etp-region.ru" w:history="1">
              <w:r>
                <w:rPr>
                  <w:rStyle w:val="af0"/>
                  <w:rFonts w:ascii="Times New Roman" w:eastAsia="Times New Roman" w:hAnsi="Times New Roman"/>
                  <w:iCs/>
                  <w:sz w:val="22"/>
                  <w:szCs w:val="22"/>
                </w:rPr>
                <w:t>https://etp-region.ru</w:t>
              </w:r>
            </w:hyperlink>
            <w:r>
              <w:rPr>
                <w:rFonts w:ascii="Times New Roman" w:eastAsia="Times New Roman" w:hAnsi="Times New Roman"/>
                <w:iCs/>
                <w:sz w:val="22"/>
                <w:szCs w:val="22"/>
              </w:rPr>
              <w:t xml:space="preserve"> .</w:t>
            </w:r>
          </w:p>
          <w:p w14:paraId="088D74A6"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Язык: русский.</w:t>
            </w:r>
          </w:p>
          <w:p w14:paraId="35C0C93D"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Предоставление </w:t>
            </w:r>
            <w:proofErr w:type="spellStart"/>
            <w:r>
              <w:rPr>
                <w:rFonts w:ascii="Times New Roman" w:eastAsia="Times New Roman" w:hAnsi="Times New Roman"/>
                <w:iCs/>
                <w:sz w:val="22"/>
                <w:szCs w:val="22"/>
              </w:rPr>
              <w:t>инфокарты</w:t>
            </w:r>
            <w:proofErr w:type="spellEnd"/>
            <w:r>
              <w:rPr>
                <w:rFonts w:ascii="Times New Roman" w:eastAsia="Times New Roman" w:hAnsi="Times New Roman"/>
                <w:iCs/>
                <w:sz w:val="22"/>
                <w:szCs w:val="22"/>
              </w:rPr>
              <w:t xml:space="preserve"> осуществляется с момента ее опубликования и до окончания срока подачи заявок на участие в закупке путем самостоятельного </w:t>
            </w:r>
            <w:r>
              <w:rPr>
                <w:rFonts w:ascii="Times New Roman" w:eastAsia="Times New Roman" w:hAnsi="Times New Roman"/>
                <w:iCs/>
                <w:sz w:val="22"/>
                <w:szCs w:val="22"/>
              </w:rPr>
              <w:t>скачивания с сайта оператора ЭТП (</w:t>
            </w:r>
            <w:hyperlink r:id="rId9" w:tooltip="https://etp-region.ru" w:history="1">
              <w:r>
                <w:rPr>
                  <w:rStyle w:val="af0"/>
                  <w:rFonts w:ascii="Times New Roman" w:eastAsia="Times New Roman" w:hAnsi="Times New Roman"/>
                  <w:iCs/>
                  <w:sz w:val="22"/>
                  <w:szCs w:val="22"/>
                </w:rPr>
                <w:t>https://etp-region.ru</w:t>
              </w:r>
            </w:hyperlink>
            <w:r>
              <w:rPr>
                <w:rFonts w:ascii="Times New Roman" w:eastAsia="Times New Roman" w:hAnsi="Times New Roman"/>
                <w:iCs/>
                <w:sz w:val="22"/>
                <w:szCs w:val="22"/>
              </w:rPr>
              <w:t xml:space="preserve"> ). Плата за предоставление </w:t>
            </w:r>
            <w:proofErr w:type="spellStart"/>
            <w:r>
              <w:rPr>
                <w:rFonts w:ascii="Times New Roman" w:eastAsia="Times New Roman" w:hAnsi="Times New Roman"/>
                <w:iCs/>
                <w:sz w:val="22"/>
                <w:szCs w:val="22"/>
              </w:rPr>
              <w:t>инфокарты</w:t>
            </w:r>
            <w:proofErr w:type="spellEnd"/>
            <w:r>
              <w:rPr>
                <w:rFonts w:ascii="Times New Roman" w:eastAsia="Times New Roman" w:hAnsi="Times New Roman"/>
                <w:iCs/>
                <w:sz w:val="22"/>
                <w:szCs w:val="22"/>
              </w:rPr>
              <w:t xml:space="preserve"> не установлена. Предоставление </w:t>
            </w:r>
            <w:proofErr w:type="spellStart"/>
            <w:r>
              <w:rPr>
                <w:rFonts w:ascii="Times New Roman" w:eastAsia="Times New Roman" w:hAnsi="Times New Roman"/>
                <w:iCs/>
                <w:sz w:val="22"/>
                <w:szCs w:val="22"/>
              </w:rPr>
              <w:t>инфокарты</w:t>
            </w:r>
            <w:proofErr w:type="spellEnd"/>
            <w:r>
              <w:rPr>
                <w:rFonts w:ascii="Times New Roman" w:eastAsia="Times New Roman" w:hAnsi="Times New Roman"/>
                <w:iCs/>
                <w:sz w:val="22"/>
                <w:szCs w:val="22"/>
              </w:rPr>
              <w:t xml:space="preserve"> </w:t>
            </w:r>
            <w:r>
              <w:rPr>
                <w:rFonts w:ascii="Times New Roman" w:eastAsia="Times New Roman" w:hAnsi="Times New Roman"/>
                <w:iCs/>
                <w:sz w:val="22"/>
                <w:szCs w:val="22"/>
              </w:rPr>
              <w:t>на бумажном носителе не предусмотрено.</w:t>
            </w:r>
          </w:p>
          <w:p w14:paraId="3FF50732"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Заказчик вправе принять решение о размещении </w:t>
            </w:r>
            <w:proofErr w:type="spellStart"/>
            <w:r>
              <w:rPr>
                <w:rFonts w:ascii="Times New Roman" w:eastAsia="Times New Roman" w:hAnsi="Times New Roman"/>
                <w:iCs/>
                <w:sz w:val="22"/>
                <w:szCs w:val="22"/>
              </w:rPr>
              <w:t>инфокарты</w:t>
            </w:r>
            <w:proofErr w:type="spellEnd"/>
            <w:r>
              <w:rPr>
                <w:rFonts w:ascii="Times New Roman" w:eastAsia="Times New Roman" w:hAnsi="Times New Roman"/>
                <w:iCs/>
                <w:sz w:val="22"/>
                <w:szCs w:val="22"/>
              </w:rPr>
              <w:t xml:space="preserve"> о закупке на официальном сайте единой информационной системы в сфере закупок (далее – ЕИС).</w:t>
            </w:r>
          </w:p>
        </w:tc>
      </w:tr>
      <w:tr w:rsidR="00C12B6D" w14:paraId="78BA5BE4" w14:textId="77777777">
        <w:tc>
          <w:tcPr>
            <w:tcW w:w="2022" w:type="pct"/>
            <w:shd w:val="clear" w:color="auto" w:fill="D9E2F3" w:themeFill="accent1" w:themeFillTint="33"/>
            <w:vAlign w:val="center"/>
          </w:tcPr>
          <w:p w14:paraId="4CD211C0"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Наименование оператора электронной площадки.</w:t>
            </w:r>
          </w:p>
          <w:p w14:paraId="31FFD5F5"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Адрес электронной площад</w:t>
            </w:r>
            <w:r>
              <w:rPr>
                <w:rFonts w:ascii="Times New Roman" w:eastAsia="Times New Roman" w:hAnsi="Times New Roman"/>
                <w:b/>
                <w:bCs/>
                <w:iCs/>
                <w:sz w:val="22"/>
                <w:szCs w:val="22"/>
              </w:rPr>
              <w:t>ки в сети Интернет:</w:t>
            </w:r>
          </w:p>
        </w:tc>
        <w:tc>
          <w:tcPr>
            <w:tcW w:w="2978" w:type="pct"/>
            <w:vAlign w:val="center"/>
          </w:tcPr>
          <w:p w14:paraId="3EBFDE5D"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Оператором электронной торговой площадки является ООО «РЕГИОН», адрес электронной торговой площадки в сети «Интернет»: </w:t>
            </w:r>
            <w:hyperlink r:id="rId10" w:tooltip="https://etp-region.ru" w:history="1">
              <w:r>
                <w:rPr>
                  <w:rStyle w:val="af0"/>
                  <w:rFonts w:ascii="Times New Roman" w:eastAsia="Times New Roman" w:hAnsi="Times New Roman"/>
                  <w:iCs/>
                  <w:sz w:val="22"/>
                  <w:szCs w:val="22"/>
                </w:rPr>
                <w:t>https://etp-region.ru</w:t>
              </w:r>
            </w:hyperlink>
            <w:r>
              <w:rPr>
                <w:rFonts w:ascii="Times New Roman" w:eastAsia="Times New Roman" w:hAnsi="Times New Roman"/>
                <w:iCs/>
                <w:sz w:val="22"/>
                <w:szCs w:val="22"/>
              </w:rPr>
              <w:t xml:space="preserve"> .</w:t>
            </w:r>
          </w:p>
          <w:p w14:paraId="61C25EC3"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C12B6D" w14:paraId="0535FE2F" w14:textId="77777777">
        <w:tc>
          <w:tcPr>
            <w:tcW w:w="2022" w:type="pct"/>
            <w:shd w:val="clear" w:color="auto" w:fill="D9E2F3" w:themeFill="accent1" w:themeFillTint="33"/>
            <w:vAlign w:val="center"/>
          </w:tcPr>
          <w:p w14:paraId="2064401A"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Дата</w:t>
            </w:r>
            <w:r>
              <w:rPr>
                <w:rFonts w:ascii="Times New Roman" w:eastAsia="Times New Roman" w:hAnsi="Times New Roman"/>
                <w:b/>
                <w:bCs/>
                <w:iCs/>
                <w:sz w:val="22"/>
                <w:szCs w:val="22"/>
              </w:rPr>
              <w:t xml:space="preserve"> и время начала приема заявок на участие в закупке:</w:t>
            </w:r>
          </w:p>
        </w:tc>
        <w:tc>
          <w:tcPr>
            <w:tcW w:w="2978" w:type="pct"/>
            <w:vAlign w:val="center"/>
          </w:tcPr>
          <w:p w14:paraId="40FBEC1A" w14:textId="77777777" w:rsidR="00C12B6D" w:rsidRDefault="00F603F9">
            <w:pPr>
              <w:widowControl w:val="0"/>
              <w:jc w:val="both"/>
              <w:rPr>
                <w:rStyle w:val="af0"/>
                <w:rFonts w:ascii="Times New Roman" w:eastAsia="Times New Roman" w:hAnsi="Times New Roman"/>
                <w:iCs/>
              </w:rPr>
            </w:pPr>
            <w:r>
              <w:rPr>
                <w:rFonts w:ascii="Times New Roman" w:eastAsia="Times New Roman" w:hAnsi="Times New Roman"/>
                <w:iCs/>
                <w:sz w:val="22"/>
                <w:szCs w:val="22"/>
              </w:rPr>
              <w:t xml:space="preserve">С момента размещения информации о закупке сайте электронной торговой площадке Регион </w:t>
            </w:r>
            <w:hyperlink r:id="rId11" w:tooltip="https://torgi.etp-region.ru/" w:history="1">
              <w:r>
                <w:rPr>
                  <w:rStyle w:val="af0"/>
                  <w:rFonts w:ascii="Times New Roman" w:eastAsia="Times New Roman" w:hAnsi="Times New Roman"/>
                  <w:iCs/>
                  <w:sz w:val="22"/>
                  <w:szCs w:val="22"/>
                </w:rPr>
                <w:t>https://torgi.etp-region.ru/</w:t>
              </w:r>
            </w:hyperlink>
          </w:p>
          <w:p w14:paraId="1B9D864D" w14:textId="77777777" w:rsidR="00C12B6D" w:rsidRDefault="00F603F9">
            <w:pPr>
              <w:widowControl w:val="0"/>
              <w:jc w:val="both"/>
              <w:rPr>
                <w:rStyle w:val="1f6"/>
                <w:sz w:val="22"/>
                <w:szCs w:val="22"/>
              </w:rPr>
            </w:pPr>
            <w:r>
              <w:rPr>
                <w:rStyle w:val="af0"/>
                <w:rFonts w:ascii="Times New Roman" w:eastAsia="Times New Roman" w:hAnsi="Times New Roman"/>
                <w:iCs/>
              </w:rPr>
              <w:t>12.09.2026г</w:t>
            </w:r>
            <w:r>
              <w:rPr>
                <w:rStyle w:val="af0"/>
                <w:rFonts w:ascii="Times New Roman" w:eastAsia="Times New Roman" w:hAnsi="Times New Roman"/>
                <w:iCs/>
              </w:rPr>
              <w:t>.</w:t>
            </w:r>
          </w:p>
        </w:tc>
      </w:tr>
      <w:tr w:rsidR="00C12B6D" w14:paraId="3C7BFF8A" w14:textId="77777777">
        <w:tc>
          <w:tcPr>
            <w:tcW w:w="2022" w:type="pct"/>
            <w:shd w:val="clear" w:color="auto" w:fill="D9E2F3" w:themeFill="accent1" w:themeFillTint="33"/>
            <w:vAlign w:val="center"/>
          </w:tcPr>
          <w:p w14:paraId="03650C1F"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Место рассмотрения заявок на участие в закупке, подведения итогов:</w:t>
            </w:r>
          </w:p>
        </w:tc>
        <w:tc>
          <w:tcPr>
            <w:tcW w:w="2978" w:type="pct"/>
            <w:vAlign w:val="center"/>
          </w:tcPr>
          <w:p w14:paraId="568EB9D5" w14:textId="77777777" w:rsidR="00C12B6D" w:rsidRDefault="00F603F9">
            <w:pPr>
              <w:widowControl w:val="0"/>
              <w:jc w:val="both"/>
              <w:rPr>
                <w:rFonts w:ascii="Times New Roman" w:eastAsia="Times New Roman" w:hAnsi="Times New Roman"/>
                <w:iCs/>
                <w:sz w:val="22"/>
                <w:szCs w:val="22"/>
              </w:rPr>
            </w:pPr>
            <w:r>
              <w:rPr>
                <w:rStyle w:val="1f6"/>
                <w:sz w:val="22"/>
                <w:szCs w:val="22"/>
              </w:rPr>
              <w:t>По месту нахождения Заказчика</w:t>
            </w:r>
          </w:p>
        </w:tc>
      </w:tr>
      <w:tr w:rsidR="00C12B6D" w14:paraId="5CD3D99D" w14:textId="77777777">
        <w:tc>
          <w:tcPr>
            <w:tcW w:w="2022" w:type="pct"/>
            <w:shd w:val="clear" w:color="auto" w:fill="D9E2F3" w:themeFill="accent1" w:themeFillTint="33"/>
            <w:vAlign w:val="center"/>
          </w:tcPr>
          <w:p w14:paraId="7C071ED5"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Дата и время окончания срока подачи заявок на участие в закупке:</w:t>
            </w:r>
          </w:p>
        </w:tc>
        <w:tc>
          <w:tcPr>
            <w:tcW w:w="2978" w:type="pct"/>
            <w:vAlign w:val="center"/>
          </w:tcPr>
          <w:sdt>
            <w:sdtPr>
              <w:id w:val="423772107"/>
              <w:placeholder>
                <w:docPart w:val="BFC32AEDEEEC43DABA99D6143B821F92"/>
              </w:placeholder>
              <w15:color w:val="FF00FF"/>
              <w:date w:fullDate="2026-10-14T00:00:00Z">
                <w:dateFormat w:val="dd.MM.yyyy"/>
                <w:lid w:val="ru-RU"/>
                <w:storeMappedDataAs w:val="dateTime"/>
                <w:calendar w:val="gregorian"/>
              </w:date>
            </w:sdtPr>
            <w:sdtEndPr/>
            <w:sdtContent>
              <w:p w14:paraId="3836B915" w14:textId="77777777" w:rsidR="00C12B6D" w:rsidRDefault="00F603F9">
                <w:pPr>
                  <w:widowControl w:val="0"/>
                  <w:tabs>
                    <w:tab w:val="left" w:pos="247"/>
                    <w:tab w:val="left" w:pos="1130"/>
                  </w:tabs>
                  <w:ind w:left="33"/>
                  <w:contextualSpacing/>
                  <w:jc w:val="both"/>
                  <w:rPr>
                    <w:rStyle w:val="1f6"/>
                    <w:sz w:val="22"/>
                    <w:szCs w:val="22"/>
                  </w:rPr>
                </w:pPr>
                <w:r>
                  <w:rPr>
                    <w:rStyle w:val="1f6"/>
                  </w:rPr>
                  <w:t>14.10.2026</w:t>
                </w:r>
              </w:p>
            </w:sdtContent>
          </w:sdt>
          <w:p w14:paraId="26671D18"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10:00 (местное время Заказчика)</w:t>
            </w:r>
          </w:p>
        </w:tc>
      </w:tr>
      <w:tr w:rsidR="00C12B6D" w14:paraId="77ABF189" w14:textId="77777777">
        <w:tc>
          <w:tcPr>
            <w:tcW w:w="2022" w:type="pct"/>
            <w:shd w:val="clear" w:color="auto" w:fill="D9E2F3" w:themeFill="accent1" w:themeFillTint="33"/>
            <w:vAlign w:val="center"/>
          </w:tcPr>
          <w:p w14:paraId="46504935"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Дата рассмотрения заявок на участие в заку</w:t>
            </w:r>
            <w:r>
              <w:rPr>
                <w:rFonts w:ascii="Times New Roman" w:eastAsia="Times New Roman" w:hAnsi="Times New Roman"/>
                <w:b/>
                <w:bCs/>
                <w:iCs/>
                <w:sz w:val="22"/>
                <w:szCs w:val="22"/>
              </w:rPr>
              <w:t>пке и подведения итогов:</w:t>
            </w:r>
          </w:p>
        </w:tc>
        <w:tc>
          <w:tcPr>
            <w:tcW w:w="2978" w:type="pct"/>
            <w:vAlign w:val="center"/>
          </w:tcPr>
          <w:sdt>
            <w:sdtPr>
              <w:id w:val="372498348"/>
              <w:placeholder>
                <w:docPart w:val="37BAFFABC3724EF4ACC76CE533E02295"/>
              </w:placeholder>
              <w15:color w:val="FF00FF"/>
              <w:date w:fullDate="2026-10-14T00:00:00Z">
                <w:dateFormat w:val="dd.MM.yyyy"/>
                <w:lid w:val="ru-RU"/>
                <w:storeMappedDataAs w:val="dateTime"/>
                <w:calendar w:val="gregorian"/>
              </w:date>
            </w:sdtPr>
            <w:sdtEndPr/>
            <w:sdtContent>
              <w:p w14:paraId="111542AF" w14:textId="77777777" w:rsidR="00C12B6D" w:rsidRDefault="00F603F9">
                <w:pPr>
                  <w:widowControl w:val="0"/>
                  <w:tabs>
                    <w:tab w:val="left" w:pos="247"/>
                    <w:tab w:val="left" w:pos="1130"/>
                  </w:tabs>
                  <w:ind w:left="33"/>
                  <w:contextualSpacing/>
                  <w:jc w:val="both"/>
                  <w:rPr>
                    <w:rStyle w:val="1f6"/>
                    <w:sz w:val="22"/>
                    <w:szCs w:val="22"/>
                  </w:rPr>
                </w:pPr>
                <w:r>
                  <w:rPr>
                    <w:rStyle w:val="1f6"/>
                  </w:rPr>
                  <w:t>14.10.2026</w:t>
                </w:r>
              </w:p>
            </w:sdtContent>
          </w:sdt>
        </w:tc>
      </w:tr>
      <w:tr w:rsidR="00C12B6D" w14:paraId="528382FB" w14:textId="77777777">
        <w:tc>
          <w:tcPr>
            <w:tcW w:w="2022" w:type="pct"/>
            <w:shd w:val="clear" w:color="auto" w:fill="D9E2F3" w:themeFill="accent1" w:themeFillTint="33"/>
            <w:vAlign w:val="center"/>
          </w:tcPr>
          <w:p w14:paraId="1A5E1D4B"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proofErr w:type="spellStart"/>
            <w:r>
              <w:rPr>
                <w:rFonts w:ascii="Times New Roman" w:eastAsia="Times New Roman" w:hAnsi="Times New Roman"/>
                <w:b/>
                <w:bCs/>
                <w:iCs/>
                <w:sz w:val="22"/>
                <w:szCs w:val="22"/>
              </w:rPr>
              <w:t>инфокарты</w:t>
            </w:r>
            <w:proofErr w:type="spellEnd"/>
            <w:r>
              <w:rPr>
                <w:rFonts w:ascii="Times New Roman" w:eastAsia="Times New Roman" w:hAnsi="Times New Roman"/>
                <w:b/>
                <w:bCs/>
                <w:iCs/>
                <w:sz w:val="22"/>
                <w:szCs w:val="22"/>
              </w:rPr>
              <w:t>:</w:t>
            </w:r>
          </w:p>
        </w:tc>
        <w:tc>
          <w:tcPr>
            <w:tcW w:w="2978" w:type="pct"/>
            <w:vAlign w:val="center"/>
          </w:tcPr>
          <w:p w14:paraId="279677ED"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С момента размещения информации о закупке на сайте электронной торговой площадке Регион </w:t>
            </w:r>
            <w:hyperlink r:id="rId12" w:tooltip="https://torgi.etp-region.ru/" w:history="1">
              <w:r>
                <w:rPr>
                  <w:rStyle w:val="af0"/>
                  <w:rFonts w:ascii="Times New Roman" w:eastAsia="Times New Roman" w:hAnsi="Times New Roman"/>
                  <w:iCs/>
                  <w:sz w:val="22"/>
                  <w:szCs w:val="22"/>
                </w:rPr>
                <w:t>https://torgi.etp-region.ru/</w:t>
              </w:r>
            </w:hyperlink>
          </w:p>
        </w:tc>
      </w:tr>
      <w:tr w:rsidR="00C12B6D" w14:paraId="70363B84" w14:textId="77777777">
        <w:tc>
          <w:tcPr>
            <w:tcW w:w="2022" w:type="pct"/>
            <w:shd w:val="clear" w:color="auto" w:fill="D9E2F3" w:themeFill="accent1" w:themeFillTint="33"/>
            <w:vAlign w:val="center"/>
          </w:tcPr>
          <w:p w14:paraId="1A44C6C1"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proofErr w:type="spellStart"/>
            <w:r>
              <w:rPr>
                <w:rFonts w:ascii="Times New Roman" w:eastAsia="Times New Roman" w:hAnsi="Times New Roman"/>
                <w:b/>
                <w:bCs/>
                <w:iCs/>
                <w:sz w:val="22"/>
                <w:szCs w:val="22"/>
              </w:rPr>
              <w:t>инфокарты</w:t>
            </w:r>
            <w:proofErr w:type="spellEnd"/>
            <w:r>
              <w:rPr>
                <w:rFonts w:ascii="Times New Roman" w:eastAsia="Times New Roman" w:hAnsi="Times New Roman"/>
                <w:b/>
                <w:bCs/>
                <w:iCs/>
                <w:sz w:val="22"/>
                <w:szCs w:val="22"/>
              </w:rPr>
              <w:t>:</w:t>
            </w:r>
          </w:p>
        </w:tc>
        <w:tc>
          <w:tcPr>
            <w:tcW w:w="2978" w:type="pct"/>
            <w:vAlign w:val="center"/>
          </w:tcPr>
          <w:sdt>
            <w:sdtPr>
              <w:id w:val="1739432593"/>
              <w:placeholder>
                <w:docPart w:val="3E83FE2655E84B03BDD93A973F3F17D9"/>
              </w:placeholder>
              <w15:color w:val="FF00FF"/>
              <w:date w:fullDate="2026-10-14T00:00:00Z">
                <w:dateFormat w:val="dd.MM.yyyy"/>
                <w:lid w:val="ru-RU"/>
                <w:storeMappedDataAs w:val="dateTime"/>
                <w:calendar w:val="gregorian"/>
              </w:date>
            </w:sdtPr>
            <w:sdtEndPr/>
            <w:sdtContent>
              <w:p w14:paraId="5B899F58" w14:textId="77777777" w:rsidR="00C12B6D" w:rsidRDefault="00F603F9">
                <w:pPr>
                  <w:widowControl w:val="0"/>
                  <w:tabs>
                    <w:tab w:val="left" w:pos="247"/>
                    <w:tab w:val="left" w:pos="1130"/>
                  </w:tabs>
                  <w:ind w:left="33"/>
                  <w:contextualSpacing/>
                  <w:jc w:val="both"/>
                  <w:rPr>
                    <w:rStyle w:val="1f6"/>
                    <w:sz w:val="22"/>
                    <w:szCs w:val="22"/>
                  </w:rPr>
                </w:pPr>
                <w:r>
                  <w:rPr>
                    <w:rStyle w:val="1f6"/>
                  </w:rPr>
                  <w:t>14.10.2026</w:t>
                </w:r>
              </w:p>
            </w:sdtContent>
          </w:sdt>
          <w:p w14:paraId="49B2ECE0"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9:59 (местное время Заказчика)</w:t>
            </w:r>
          </w:p>
        </w:tc>
      </w:tr>
      <w:tr w:rsidR="00C12B6D" w14:paraId="39FFBE92" w14:textId="77777777">
        <w:tc>
          <w:tcPr>
            <w:tcW w:w="2022" w:type="pct"/>
            <w:shd w:val="clear" w:color="auto" w:fill="D9E2F3" w:themeFill="accent1" w:themeFillTint="33"/>
            <w:vAlign w:val="center"/>
          </w:tcPr>
          <w:p w14:paraId="6B96379A"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заявки на участие в закупке:</w:t>
            </w:r>
          </w:p>
        </w:tc>
        <w:tc>
          <w:tcPr>
            <w:tcW w:w="2978" w:type="pct"/>
            <w:vAlign w:val="center"/>
          </w:tcPr>
          <w:p w14:paraId="7CE00A80"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 xml:space="preserve">Не установлено </w:t>
            </w:r>
          </w:p>
        </w:tc>
      </w:tr>
      <w:tr w:rsidR="00C12B6D" w14:paraId="17B787F1" w14:textId="77777777">
        <w:tc>
          <w:tcPr>
            <w:tcW w:w="2022" w:type="pct"/>
            <w:shd w:val="clear" w:color="auto" w:fill="D9E2F3" w:themeFill="accent1" w:themeFillTint="33"/>
            <w:vAlign w:val="center"/>
          </w:tcPr>
          <w:p w14:paraId="233EBA70"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Требования к обеспечению заявки на участие в закупке:</w:t>
            </w:r>
          </w:p>
        </w:tc>
        <w:tc>
          <w:tcPr>
            <w:tcW w:w="2978" w:type="pct"/>
            <w:vAlign w:val="center"/>
          </w:tcPr>
          <w:p w14:paraId="38831488"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соотв</w:t>
            </w:r>
            <w:r>
              <w:rPr>
                <w:rFonts w:ascii="Times New Roman" w:eastAsia="Times New Roman" w:hAnsi="Times New Roman"/>
                <w:iCs/>
                <w:sz w:val="22"/>
                <w:szCs w:val="22"/>
              </w:rPr>
              <w:t xml:space="preserve">етствии с пунктом 15 </w:t>
            </w:r>
            <w:proofErr w:type="spellStart"/>
            <w:r>
              <w:rPr>
                <w:rFonts w:ascii="Times New Roman" w:eastAsia="Times New Roman" w:hAnsi="Times New Roman"/>
                <w:iCs/>
                <w:sz w:val="22"/>
                <w:szCs w:val="22"/>
              </w:rPr>
              <w:t>инфокарты</w:t>
            </w:r>
            <w:proofErr w:type="spellEnd"/>
          </w:p>
        </w:tc>
      </w:tr>
      <w:tr w:rsidR="00C12B6D" w14:paraId="7BAD476C" w14:textId="77777777">
        <w:tc>
          <w:tcPr>
            <w:tcW w:w="2022" w:type="pct"/>
            <w:shd w:val="clear" w:color="auto" w:fill="D9E2F3" w:themeFill="accent1" w:themeFillTint="33"/>
            <w:vAlign w:val="center"/>
          </w:tcPr>
          <w:p w14:paraId="76E6D68E"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исполнения договора:</w:t>
            </w:r>
          </w:p>
        </w:tc>
        <w:tc>
          <w:tcPr>
            <w:tcW w:w="2978" w:type="pct"/>
            <w:vAlign w:val="center"/>
          </w:tcPr>
          <w:p w14:paraId="10C1F3A9"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 xml:space="preserve">Не установлено </w:t>
            </w:r>
          </w:p>
        </w:tc>
      </w:tr>
      <w:tr w:rsidR="00C12B6D" w14:paraId="2C900785" w14:textId="77777777">
        <w:tc>
          <w:tcPr>
            <w:tcW w:w="2022" w:type="pct"/>
            <w:shd w:val="clear" w:color="auto" w:fill="D9E2F3" w:themeFill="accent1" w:themeFillTint="33"/>
            <w:vAlign w:val="center"/>
          </w:tcPr>
          <w:p w14:paraId="419A00CE"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Требования к обеспечению исполнения договора:</w:t>
            </w:r>
          </w:p>
        </w:tc>
        <w:tc>
          <w:tcPr>
            <w:tcW w:w="2978" w:type="pct"/>
            <w:vAlign w:val="center"/>
          </w:tcPr>
          <w:p w14:paraId="4C1DC15E"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В соответствии с пунктом 16 </w:t>
            </w:r>
            <w:proofErr w:type="spellStart"/>
            <w:r>
              <w:rPr>
                <w:rFonts w:ascii="Times New Roman" w:eastAsia="Times New Roman" w:hAnsi="Times New Roman"/>
                <w:iCs/>
                <w:sz w:val="22"/>
                <w:szCs w:val="22"/>
              </w:rPr>
              <w:t>инфокарты</w:t>
            </w:r>
            <w:proofErr w:type="spellEnd"/>
          </w:p>
        </w:tc>
      </w:tr>
      <w:tr w:rsidR="00C12B6D" w14:paraId="5EE745BD" w14:textId="77777777">
        <w:tc>
          <w:tcPr>
            <w:tcW w:w="2022" w:type="pct"/>
            <w:shd w:val="clear" w:color="auto" w:fill="D9E2F3" w:themeFill="accent1" w:themeFillTint="33"/>
            <w:vAlign w:val="center"/>
          </w:tcPr>
          <w:p w14:paraId="2C7D4106"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гарантийных обязательств:</w:t>
            </w:r>
          </w:p>
        </w:tc>
        <w:tc>
          <w:tcPr>
            <w:tcW w:w="2978" w:type="pct"/>
            <w:vAlign w:val="center"/>
          </w:tcPr>
          <w:p w14:paraId="5C345680"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 xml:space="preserve">Не установлено </w:t>
            </w:r>
          </w:p>
        </w:tc>
      </w:tr>
      <w:tr w:rsidR="00C12B6D" w14:paraId="52F811AD" w14:textId="77777777">
        <w:tc>
          <w:tcPr>
            <w:tcW w:w="2022" w:type="pct"/>
            <w:shd w:val="clear" w:color="auto" w:fill="D9E2F3" w:themeFill="accent1" w:themeFillTint="33"/>
            <w:vAlign w:val="center"/>
          </w:tcPr>
          <w:p w14:paraId="696B4A4F"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Требования к обеспечению гарантийных обязательств:</w:t>
            </w:r>
          </w:p>
        </w:tc>
        <w:tc>
          <w:tcPr>
            <w:tcW w:w="2978" w:type="pct"/>
            <w:vAlign w:val="center"/>
          </w:tcPr>
          <w:p w14:paraId="540EB30E"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В соответствии с пунктом 17 </w:t>
            </w:r>
            <w:proofErr w:type="spellStart"/>
            <w:r>
              <w:rPr>
                <w:rFonts w:ascii="Times New Roman" w:eastAsia="Times New Roman" w:hAnsi="Times New Roman"/>
                <w:iCs/>
                <w:sz w:val="22"/>
                <w:szCs w:val="22"/>
              </w:rPr>
              <w:t>инфокарты</w:t>
            </w:r>
            <w:proofErr w:type="spellEnd"/>
          </w:p>
        </w:tc>
      </w:tr>
      <w:tr w:rsidR="00C12B6D" w14:paraId="25401BE3" w14:textId="77777777">
        <w:tc>
          <w:tcPr>
            <w:tcW w:w="2022" w:type="pct"/>
            <w:shd w:val="clear" w:color="auto" w:fill="D9E2F3" w:themeFill="accent1" w:themeFillTint="33"/>
          </w:tcPr>
          <w:p w14:paraId="11CB01C7"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Инструкция по заполнению заявки Участником закупки:</w:t>
            </w:r>
          </w:p>
        </w:tc>
        <w:tc>
          <w:tcPr>
            <w:tcW w:w="2978" w:type="pct"/>
          </w:tcPr>
          <w:p w14:paraId="340FE04C"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w:t>
            </w:r>
            <w:r>
              <w:rPr>
                <w:rFonts w:ascii="Times New Roman" w:eastAsia="Times New Roman" w:hAnsi="Times New Roman"/>
                <w:iCs/>
                <w:sz w:val="22"/>
                <w:szCs w:val="22"/>
              </w:rPr>
              <w:t>ения договора, предусмотренных документацией (извещением) о закупке (в том числе Техническим заданием, Проектом договора).</w:t>
            </w:r>
          </w:p>
          <w:p w14:paraId="601C9581"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w:t>
            </w:r>
            <w:r>
              <w:rPr>
                <w:rFonts w:ascii="Times New Roman" w:eastAsia="Times New Roman" w:hAnsi="Times New Roman"/>
                <w:iCs/>
                <w:sz w:val="22"/>
                <w:szCs w:val="22"/>
              </w:rPr>
              <w:t xml:space="preserve">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w:t>
            </w:r>
            <w:r>
              <w:rPr>
                <w:rFonts w:ascii="Times New Roman" w:eastAsia="Times New Roman" w:hAnsi="Times New Roman"/>
                <w:iCs/>
                <w:sz w:val="22"/>
                <w:szCs w:val="22"/>
              </w:rPr>
              <w:t>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3A06428"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Предоставляемые участником закупки в электронной форме сведения не должны сопровождаться словами «эквивален</w:t>
            </w:r>
            <w:r>
              <w:rPr>
                <w:rFonts w:ascii="Times New Roman" w:eastAsia="Times New Roman" w:hAnsi="Times New Roman"/>
                <w:iCs/>
                <w:sz w:val="22"/>
                <w:szCs w:val="22"/>
              </w:rPr>
              <w:t>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w:t>
            </w:r>
            <w:r>
              <w:rPr>
                <w:rFonts w:ascii="Times New Roman" w:eastAsia="Times New Roman" w:hAnsi="Times New Roman"/>
                <w:iCs/>
                <w:sz w:val="22"/>
                <w:szCs w:val="22"/>
              </w:rPr>
              <w:t>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7B2F3AC1"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Допускается указания значе</w:t>
            </w:r>
            <w:r>
              <w:rPr>
                <w:rFonts w:ascii="Times New Roman" w:eastAsia="Times New Roman" w:hAnsi="Times New Roman"/>
                <w:iCs/>
                <w:sz w:val="22"/>
                <w:szCs w:val="22"/>
              </w:rPr>
              <w:t>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DEDF15A"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При подаче сведений участниками закупки в электронной форме должны применяться обозначения</w:t>
            </w:r>
            <w:r>
              <w:rPr>
                <w:rFonts w:ascii="Times New Roman" w:eastAsia="Times New Roman" w:hAnsi="Times New Roman"/>
                <w:iCs/>
                <w:sz w:val="22"/>
                <w:szCs w:val="22"/>
              </w:rPr>
              <w:t xml:space="preserve">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0C50F1A0"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При оформлении заявки Участникам следует использовать общепринятые обо</w:t>
            </w:r>
            <w:r>
              <w:rPr>
                <w:rFonts w:ascii="Times New Roman" w:eastAsia="Times New Roman" w:hAnsi="Times New Roman"/>
                <w:iCs/>
                <w:sz w:val="22"/>
                <w:szCs w:val="22"/>
              </w:rPr>
              <w:t>значения и наименования в соответствии с требованиями действующих нормативных документов.</w:t>
            </w:r>
          </w:p>
          <w:p w14:paraId="18523821"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В описании условий и предложений Участник закупки не должен допускать двусмысленных толкований, разночтений.</w:t>
            </w:r>
          </w:p>
        </w:tc>
      </w:tr>
    </w:tbl>
    <w:p w14:paraId="277A9B66"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25A859EB" w14:textId="77777777" w:rsidR="00C12B6D" w:rsidRDefault="00F603F9">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68E593F"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C12B6D" w14:paraId="27CD1C30" w14:textId="77777777">
        <w:tc>
          <w:tcPr>
            <w:tcW w:w="4483" w:type="pct"/>
            <w:gridSpan w:val="2"/>
            <w:shd w:val="clear" w:color="auto" w:fill="D9E2F3" w:themeFill="accent1" w:themeFillTint="33"/>
            <w:vAlign w:val="center"/>
          </w:tcPr>
          <w:p w14:paraId="5E02ADA9"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w:t>
            </w:r>
            <w:r>
              <w:rPr>
                <w:rFonts w:ascii="Times New Roman" w:hAnsi="Times New Roman" w:cs="Times New Roman"/>
                <w:b/>
                <w:bCs/>
              </w:rPr>
              <w:t>,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w:t>
            </w:r>
            <w:r>
              <w:rPr>
                <w:rFonts w:ascii="Times New Roman" w:hAnsi="Times New Roman" w:cs="Times New Roman"/>
                <w:b/>
                <w:bCs/>
              </w:rPr>
              <w:t>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w:t>
            </w:r>
            <w:r>
              <w:rPr>
                <w:rFonts w:ascii="Times New Roman" w:hAnsi="Times New Roman" w:cs="Times New Roman"/>
                <w:b/>
                <w:bCs/>
              </w:rPr>
              <w:t>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w:t>
            </w:r>
            <w:r>
              <w:rPr>
                <w:rFonts w:ascii="Times New Roman" w:hAnsi="Times New Roman" w:cs="Times New Roman"/>
                <w:b/>
                <w:bCs/>
              </w:rPr>
              <w:t>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r>
              <w:rPr>
                <w:rFonts w:ascii="Times New Roman" w:hAnsi="Times New Roman" w:cs="Times New Roman"/>
                <w:b/>
                <w:bCs/>
              </w:rPr>
              <w:t xml:space="preserve"> работой, услугой, соответственно выполняемой, оказываемой российским лицом:</w:t>
            </w:r>
          </w:p>
        </w:tc>
      </w:tr>
      <w:tr w:rsidR="00C12B6D" w14:paraId="03D90630" w14:textId="77777777">
        <w:tc>
          <w:tcPr>
            <w:tcW w:w="2525" w:type="pct"/>
            <w:vAlign w:val="center"/>
          </w:tcPr>
          <w:p w14:paraId="02BF3795"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ЗАПРЕТ</w:t>
            </w:r>
            <w:r>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w:t>
            </w:r>
            <w:r>
              <w:rPr>
                <w:rFonts w:ascii="Times New Roman" w:hAnsi="Times New Roman" w:cs="Times New Roman"/>
              </w:rPr>
              <w:t xml:space="preserve"> выполняемых, оказываемых иностранными лицами;</w:t>
            </w:r>
          </w:p>
        </w:tc>
        <w:tc>
          <w:tcPr>
            <w:tcW w:w="1959" w:type="pct"/>
            <w:vAlign w:val="center"/>
          </w:tcPr>
          <w:sdt>
            <w:sdtPr>
              <w:rPr>
                <w:rFonts w:ascii="Times New Roman" w:hAnsi="Times New Roman" w:cs="Times New Roman"/>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7CC3EFF2" w14:textId="77777777" w:rsidR="00C12B6D" w:rsidRDefault="00F603F9">
                <w:pPr>
                  <w:widowControl w:val="0"/>
                  <w:spacing w:after="0" w:line="240" w:lineRule="auto"/>
                  <w:ind w:left="112"/>
                  <w:jc w:val="both"/>
                  <w:rPr>
                    <w:rFonts w:ascii="Times New Roman" w:hAnsi="Times New Roman" w:cs="Times New Roman"/>
                    <w:b/>
                    <w:bCs/>
                  </w:rPr>
                </w:pPr>
                <w:r>
                  <w:rPr>
                    <w:rFonts w:ascii="Times New Roman" w:hAnsi="Times New Roman" w:cs="Times New Roman"/>
                  </w:rPr>
                  <w:t xml:space="preserve">НЕ предоставляется </w:t>
                </w:r>
              </w:p>
            </w:sdtContent>
          </w:sdt>
        </w:tc>
      </w:tr>
      <w:tr w:rsidR="00C12B6D" w14:paraId="4E464DCB" w14:textId="77777777">
        <w:tc>
          <w:tcPr>
            <w:tcW w:w="2525" w:type="pct"/>
            <w:vAlign w:val="center"/>
          </w:tcPr>
          <w:p w14:paraId="37CF1FCD"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ОГРАНИЧЕНИЕ</w:t>
            </w:r>
            <w:r>
              <w:rPr>
                <w:rFonts w:ascii="Times New Roman" w:hAnsi="Times New Roman" w:cs="Times New Roman"/>
              </w:rPr>
              <w:t xml:space="preserve"> закупок товаров (в том числе поставляемых при </w:t>
            </w:r>
            <w:r>
              <w:rPr>
                <w:rFonts w:ascii="Times New Roman" w:hAnsi="Times New Roman" w:cs="Times New Roman"/>
              </w:rPr>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003D670" w14:textId="77777777" w:rsidR="00C12B6D" w:rsidRDefault="00F603F9">
                <w:pPr>
                  <w:widowControl w:val="0"/>
                  <w:spacing w:after="0" w:line="240" w:lineRule="auto"/>
                  <w:ind w:left="112"/>
                  <w:jc w:val="both"/>
                  <w:rPr>
                    <w:rFonts w:ascii="Times New Roman" w:hAnsi="Times New Roman" w:cs="Times New Roman"/>
                    <w:b/>
                    <w:bCs/>
                  </w:rPr>
                </w:pPr>
                <w:r>
                  <w:rPr>
                    <w:rFonts w:ascii="Times New Roman" w:hAnsi="Times New Roman" w:cs="Times New Roman"/>
                  </w:rPr>
                  <w:t>Предоставляется</w:t>
                </w:r>
              </w:p>
            </w:sdtContent>
          </w:sdt>
        </w:tc>
      </w:tr>
      <w:tr w:rsidR="00C12B6D" w14:paraId="03B543A0" w14:textId="77777777">
        <w:tc>
          <w:tcPr>
            <w:tcW w:w="2525" w:type="pct"/>
            <w:vAlign w:val="center"/>
          </w:tcPr>
          <w:p w14:paraId="7A234D0B"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ПРЕИМУЩЕСТВО</w:t>
            </w:r>
            <w:r>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374F9934" w14:textId="77777777" w:rsidR="00C12B6D" w:rsidRDefault="00F603F9">
                <w:pPr>
                  <w:widowControl w:val="0"/>
                  <w:spacing w:after="0" w:line="240" w:lineRule="auto"/>
                  <w:ind w:left="112"/>
                  <w:jc w:val="both"/>
                  <w:rPr>
                    <w:rFonts w:ascii="Times New Roman" w:hAnsi="Times New Roman" w:cs="Times New Roman"/>
                    <w:b/>
                    <w:bCs/>
                  </w:rPr>
                </w:pPr>
                <w:r>
                  <w:rPr>
                    <w:rFonts w:ascii="Times New Roman" w:hAnsi="Times New Roman" w:cs="Times New Roman"/>
                  </w:rPr>
                  <w:t>НЕ предоставляет</w:t>
                </w:r>
                <w:r>
                  <w:rPr>
                    <w:rFonts w:ascii="Times New Roman" w:hAnsi="Times New Roman" w:cs="Times New Roman"/>
                  </w:rPr>
                  <w:t>ся</w:t>
                </w:r>
              </w:p>
            </w:sdtContent>
          </w:sdt>
        </w:tc>
      </w:tr>
      <w:tr w:rsidR="00C12B6D" w14:paraId="0A4BCF05" w14:textId="77777777">
        <w:tc>
          <w:tcPr>
            <w:tcW w:w="2525" w:type="pct"/>
            <w:vAlign w:val="center"/>
          </w:tcPr>
          <w:p w14:paraId="5BEFFB88" w14:textId="77777777" w:rsidR="00C12B6D" w:rsidRDefault="00F603F9">
            <w:pPr>
              <w:widowControl w:val="0"/>
              <w:spacing w:after="0" w:line="240" w:lineRule="auto"/>
              <w:ind w:firstLine="396"/>
              <w:jc w:val="both"/>
              <w:rPr>
                <w:rFonts w:ascii="Times New Roman" w:hAnsi="Times New Roman" w:cs="Times New Roman"/>
                <w:b/>
                <w:bCs/>
              </w:rPr>
            </w:pPr>
            <w:r>
              <w:rPr>
                <w:rFonts w:ascii="Times New Roman" w:hAnsi="Times New Roman" w:cs="Times New Roman"/>
                <w:b/>
                <w:bCs/>
              </w:rPr>
              <w:t xml:space="preserve">УСЛОВИЯ </w:t>
            </w:r>
            <w:r>
              <w:rPr>
                <w:rFonts w:ascii="Times New Roman" w:hAnsi="Times New Roman" w:cs="Times New Roman"/>
              </w:rPr>
              <w:t>неприменения (невозможности применения) вышеуказанных мер национального режима:</w:t>
            </w:r>
          </w:p>
        </w:tc>
        <w:tc>
          <w:tcPr>
            <w:tcW w:w="1959" w:type="pct"/>
            <w:vAlign w:val="center"/>
          </w:tcPr>
          <w:p w14:paraId="20918945" w14:textId="77777777" w:rsidR="00C12B6D" w:rsidRDefault="00F603F9">
            <w:pPr>
              <w:widowControl w:val="0"/>
              <w:spacing w:after="0" w:line="240" w:lineRule="auto"/>
              <w:ind w:left="112"/>
              <w:jc w:val="both"/>
              <w:rPr>
                <w:rFonts w:ascii="Times New Roman" w:hAnsi="Times New Roman" w:cs="Times New Roman"/>
              </w:rPr>
            </w:pPr>
            <w:r>
              <w:rPr>
                <w:rFonts w:ascii="Times New Roman" w:hAnsi="Times New Roman" w:cs="Times New Roman"/>
              </w:rPr>
              <w:t>Не установлено</w:t>
            </w:r>
          </w:p>
        </w:tc>
      </w:tr>
    </w:tbl>
    <w:p w14:paraId="1951BA13"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6F5C3AC6"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4047AFE5"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1933C8AC" w14:textId="77777777" w:rsidR="00C12B6D" w:rsidRDefault="00F603F9">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72A63836" w14:textId="77777777" w:rsidR="00C12B6D" w:rsidRDefault="00F603F9">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ИНФОКАРТЫ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C12B6D" w14:paraId="37420193" w14:textId="77777777">
        <w:trPr>
          <w:trHeight w:val="460"/>
        </w:trPr>
        <w:tc>
          <w:tcPr>
            <w:tcW w:w="540" w:type="pct"/>
            <w:vMerge w:val="restart"/>
            <w:vAlign w:val="center"/>
          </w:tcPr>
          <w:p w14:paraId="6DC765A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1592AEA1" w14:textId="77777777" w:rsidR="00C12B6D" w:rsidRDefault="00F603F9">
            <w:pPr>
              <w:widowControl w:val="0"/>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Предмет договора</w:t>
            </w:r>
          </w:p>
        </w:tc>
      </w:tr>
      <w:tr w:rsidR="00C12B6D" w14:paraId="5B724ECA" w14:textId="77777777">
        <w:trPr>
          <w:trHeight w:val="91"/>
        </w:trPr>
        <w:tc>
          <w:tcPr>
            <w:tcW w:w="540" w:type="pct"/>
            <w:vMerge/>
            <w:vAlign w:val="center"/>
          </w:tcPr>
          <w:p w14:paraId="7A4328E2"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7D84670D" w14:textId="77777777" w:rsidR="00C12B6D" w:rsidRDefault="00F603F9">
            <w:pPr>
              <w:pStyle w:val="docdata"/>
              <w:spacing w:before="0" w:beforeAutospacing="0" w:after="0" w:afterAutospacing="0"/>
              <w:jc w:val="center"/>
              <w:rPr>
                <w:b/>
                <w:bCs/>
                <w:color w:val="000000"/>
                <w:sz w:val="22"/>
                <w:szCs w:val="22"/>
              </w:rPr>
            </w:pPr>
            <w:r>
              <w:rPr>
                <w:b/>
                <w:bCs/>
                <w:color w:val="000000"/>
                <w:sz w:val="22"/>
                <w:szCs w:val="22"/>
              </w:rPr>
              <w:t>Поставка компьютерной техники</w:t>
            </w:r>
          </w:p>
        </w:tc>
      </w:tr>
      <w:tr w:rsidR="00C12B6D" w14:paraId="00FFB7DB" w14:textId="77777777">
        <w:tc>
          <w:tcPr>
            <w:tcW w:w="540" w:type="pct"/>
            <w:vMerge w:val="restart"/>
            <w:vAlign w:val="center"/>
          </w:tcPr>
          <w:p w14:paraId="4B4578F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433E96EA"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Описание предмета договора</w:t>
            </w:r>
          </w:p>
          <w:p w14:paraId="53305A29"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w:t>
            </w:r>
            <w:r>
              <w:rPr>
                <w:rFonts w:ascii="Times New Roman" w:eastAsia="Times New Roman" w:hAnsi="Times New Roman" w:cs="Times New Roman"/>
                <w:b/>
                <w:lang w:eastAsia="ru-RU"/>
              </w:rPr>
              <w:t>зменяться)</w:t>
            </w:r>
          </w:p>
        </w:tc>
      </w:tr>
      <w:tr w:rsidR="00C12B6D" w14:paraId="5E19D452" w14:textId="77777777">
        <w:tc>
          <w:tcPr>
            <w:tcW w:w="540" w:type="pct"/>
            <w:vMerge/>
            <w:vAlign w:val="center"/>
          </w:tcPr>
          <w:p w14:paraId="6D3D01AE"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876681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Сведения об объекте закупки, функциональные, технические и качественные характеристикам объекта </w:t>
            </w:r>
            <w:r>
              <w:rPr>
                <w:rFonts w:ascii="Times New Roman" w:eastAsia="Times New Roman" w:hAnsi="Times New Roman" w:cs="Times New Roman"/>
                <w:bCs/>
                <w:lang w:eastAsia="ru-RU"/>
              </w:rPr>
              <w:t>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Pr>
                <w:rFonts w:ascii="Times New Roman" w:eastAsia="Times New Roman" w:hAnsi="Times New Roman" w:cs="Times New Roman"/>
                <w:bCs/>
                <w:lang w:eastAsia="ru-RU"/>
              </w:rPr>
              <w:t>прилагается отдельным файлом).</w:t>
            </w:r>
          </w:p>
          <w:p w14:paraId="51845E1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Требования стандартов, технических регламентов или иных нормат</w:t>
            </w:r>
            <w:r>
              <w:rPr>
                <w:rFonts w:ascii="Times New Roman" w:eastAsia="Times New Roman" w:hAnsi="Times New Roman" w:cs="Times New Roman"/>
                <w:bCs/>
                <w:lang w:eastAsia="ru-RU"/>
              </w:rPr>
              <w:t>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w:t>
            </w:r>
            <w:r>
              <w:rPr>
                <w:rFonts w:ascii="Times New Roman" w:eastAsia="Times New Roman" w:hAnsi="Times New Roman" w:cs="Times New Roman"/>
                <w:bCs/>
                <w:lang w:eastAsia="ru-RU"/>
              </w:rPr>
              <w:t>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w:t>
            </w:r>
            <w:r>
              <w:rPr>
                <w:rFonts w:ascii="Times New Roman" w:eastAsia="Times New Roman" w:hAnsi="Times New Roman" w:cs="Times New Roman"/>
                <w:bCs/>
                <w:lang w:eastAsia="ru-RU"/>
              </w:rPr>
              <w:t>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Pr>
                <w:rFonts w:ascii="Times New Roman" w:eastAsia="Times New Roman" w:hAnsi="Times New Roman" w:cs="Times New Roman"/>
                <w:bCs/>
                <w:lang w:eastAsia="ru-RU"/>
              </w:rPr>
              <w:t>прилагается отдельным файлом).</w:t>
            </w:r>
          </w:p>
        </w:tc>
      </w:tr>
      <w:tr w:rsidR="00C12B6D" w14:paraId="28066B5A" w14:textId="77777777">
        <w:tc>
          <w:tcPr>
            <w:tcW w:w="540" w:type="pct"/>
            <w:vMerge w:val="restart"/>
            <w:vAlign w:val="center"/>
          </w:tcPr>
          <w:p w14:paraId="1FF32A54"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4EAB9881"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Количество (объем) поставки товара, оказания услуг, выполнения работ</w:t>
            </w:r>
          </w:p>
        </w:tc>
      </w:tr>
      <w:tr w:rsidR="00C12B6D" w14:paraId="016149B1" w14:textId="77777777">
        <w:tc>
          <w:tcPr>
            <w:tcW w:w="540" w:type="pct"/>
            <w:vMerge/>
            <w:vAlign w:val="center"/>
          </w:tcPr>
          <w:p w14:paraId="1951110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607B96C"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соответствии с описанием предмета договора (техническое задание – прилагается отдельным файлом)</w:t>
            </w:r>
          </w:p>
        </w:tc>
      </w:tr>
      <w:tr w:rsidR="00C12B6D" w14:paraId="626FE4E6" w14:textId="77777777">
        <w:trPr>
          <w:trHeight w:val="183"/>
        </w:trPr>
        <w:tc>
          <w:tcPr>
            <w:tcW w:w="540" w:type="pct"/>
            <w:vMerge w:val="restart"/>
            <w:vAlign w:val="center"/>
          </w:tcPr>
          <w:p w14:paraId="0C54BC8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29D16DD9"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Место, условия и сроки (периоды) поставки, оказания услуг, выполнения работ</w:t>
            </w:r>
          </w:p>
        </w:tc>
      </w:tr>
      <w:tr w:rsidR="00C12B6D" w14:paraId="74718761" w14:textId="77777777">
        <w:trPr>
          <w:trHeight w:val="182"/>
        </w:trPr>
        <w:tc>
          <w:tcPr>
            <w:tcW w:w="540" w:type="pct"/>
            <w:vMerge/>
            <w:vAlign w:val="center"/>
          </w:tcPr>
          <w:p w14:paraId="79AD438D"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056147"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C12B6D" w14:paraId="11D9E5D1" w14:textId="77777777">
        <w:tc>
          <w:tcPr>
            <w:tcW w:w="540" w:type="pct"/>
            <w:vMerge w:val="restart"/>
            <w:vAlign w:val="center"/>
          </w:tcPr>
          <w:p w14:paraId="426382FC"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7EA4C300" w14:textId="77777777" w:rsidR="00C12B6D" w:rsidRDefault="00F603F9">
            <w:pPr>
              <w:widowControl w:val="0"/>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12B6D" w14:paraId="0F18FB17" w14:textId="77777777">
        <w:tc>
          <w:tcPr>
            <w:tcW w:w="540" w:type="pct"/>
            <w:vMerge/>
            <w:vAlign w:val="center"/>
          </w:tcPr>
          <w:p w14:paraId="6F523E7E"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134511F" w14:textId="77777777" w:rsidR="00C12B6D" w:rsidRDefault="00F603F9">
            <w:pPr>
              <w:spacing w:after="0" w:line="240" w:lineRule="auto"/>
              <w:rPr>
                <w:rFonts w:ascii="Times New Roman" w:hAnsi="Times New Roman" w:cs="Times New Roman"/>
                <w:b/>
                <w:bCs/>
              </w:rPr>
            </w:pPr>
            <w:r>
              <w:rPr>
                <w:rFonts w:ascii="Times New Roman" w:hAnsi="Times New Roman" w:cs="Times New Roman"/>
              </w:rPr>
              <w:t xml:space="preserve">Начальная (максимальная) цена договора составляет </w:t>
            </w:r>
            <w:r>
              <w:rPr>
                <w:rFonts w:ascii="Times New Roman" w:hAnsi="Times New Roman" w:cs="Times New Roman"/>
                <w:b/>
                <w:bCs/>
              </w:rPr>
              <w:t>423 980,67 руб.</w:t>
            </w:r>
          </w:p>
        </w:tc>
      </w:tr>
      <w:tr w:rsidR="00C12B6D" w14:paraId="7F2AD0A8" w14:textId="77777777">
        <w:trPr>
          <w:trHeight w:val="183"/>
        </w:trPr>
        <w:tc>
          <w:tcPr>
            <w:tcW w:w="540" w:type="pct"/>
            <w:vMerge w:val="restart"/>
            <w:vAlign w:val="center"/>
          </w:tcPr>
          <w:p w14:paraId="4C65594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671DD96B"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C12B6D" w14:paraId="115D140E" w14:textId="77777777">
        <w:trPr>
          <w:trHeight w:val="182"/>
        </w:trPr>
        <w:tc>
          <w:tcPr>
            <w:tcW w:w="540" w:type="pct"/>
            <w:vMerge/>
            <w:vAlign w:val="center"/>
          </w:tcPr>
          <w:p w14:paraId="2893C7BA"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861E670" w14:textId="77777777" w:rsidR="00C12B6D" w:rsidRDefault="00F603F9">
            <w:pPr>
              <w:widowControl w:val="0"/>
              <w:ind w:right="112" w:firstLine="709"/>
              <w:jc w:val="both"/>
              <w:rPr>
                <w:rFonts w:ascii="Times New Roman" w:hAnsi="Times New Roman"/>
                <w:sz w:val="20"/>
                <w:szCs w:val="20"/>
                <w:lang w:eastAsia="ru-RU"/>
              </w:rPr>
            </w:pPr>
            <w:r>
              <w:rPr>
                <w:rFonts w:ascii="Times New Roman" w:hAnsi="Times New Roman"/>
                <w:bCs/>
                <w:sz w:val="20"/>
                <w:szCs w:val="20"/>
              </w:rPr>
              <w:t>Начальна</w:t>
            </w:r>
            <w:r>
              <w:rPr>
                <w:rFonts w:ascii="Times New Roman" w:hAnsi="Times New Roman"/>
                <w:bCs/>
                <w:sz w:val="20"/>
                <w:szCs w:val="20"/>
              </w:rPr>
              <w:t xml:space="preserve">я (максимальная) цена договора </w:t>
            </w:r>
            <w:r>
              <w:rPr>
                <w:rStyle w:val="2f4"/>
                <w:rFonts w:ascii="Times New Roman" w:hAnsi="Times New Roman"/>
                <w:bCs/>
                <w:sz w:val="20"/>
                <w:szCs w:val="20"/>
              </w:rPr>
              <w:t xml:space="preserve">сформирована в соответствии с </w:t>
            </w:r>
            <w:r>
              <w:rPr>
                <w:rStyle w:val="2f4"/>
                <w:rFonts w:ascii="Times New Roman" w:hAnsi="Times New Roman"/>
                <w:b/>
                <w:bCs/>
                <w:sz w:val="20"/>
                <w:szCs w:val="20"/>
              </w:rPr>
              <w:t xml:space="preserve">Техническим заданием (прилагается отдельным файлом) и </w:t>
            </w:r>
            <w:r>
              <w:rPr>
                <w:rFonts w:ascii="Times New Roman" w:hAnsi="Times New Roman"/>
                <w:sz w:val="20"/>
                <w:szCs w:val="20"/>
                <w:lang w:eastAsia="ru-RU"/>
              </w:rPr>
              <w:t xml:space="preserve">включает в себя </w:t>
            </w:r>
            <w:r>
              <w:rPr>
                <w:rFonts w:ascii="Times New Roman" w:hAnsi="Times New Roman"/>
                <w:sz w:val="20"/>
                <w:szCs w:val="20"/>
                <w:lang w:eastAsia="ru-RU"/>
              </w:rPr>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ED2358B" w14:textId="77777777" w:rsidR="00C12B6D" w:rsidRDefault="00F603F9">
            <w:pPr>
              <w:widowControl w:val="0"/>
              <w:spacing w:after="0" w:line="240" w:lineRule="auto"/>
              <w:ind w:firstLine="521"/>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Pr>
                    <w:rFonts w:ascii="Times New Roman" w:hAnsi="Times New Roman" w:cs="Times New Roman"/>
                    <w:b/>
                    <w:sz w:val="20"/>
                    <w:szCs w:val="20"/>
                  </w:rPr>
                  <w:t>метод сопоставимых рыночных цен (анализ рынка)</w:t>
                </w:r>
              </w:sdtContent>
            </w:sdt>
          </w:p>
        </w:tc>
      </w:tr>
      <w:tr w:rsidR="00C12B6D" w14:paraId="52330586" w14:textId="77777777">
        <w:trPr>
          <w:trHeight w:val="183"/>
        </w:trPr>
        <w:tc>
          <w:tcPr>
            <w:tcW w:w="540" w:type="pct"/>
            <w:vMerge w:val="restart"/>
            <w:vAlign w:val="center"/>
          </w:tcPr>
          <w:p w14:paraId="3AD7089F"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667283B1" w14:textId="77777777" w:rsidR="00C12B6D" w:rsidRDefault="00F603F9">
            <w:pPr>
              <w:widowControl w:val="0"/>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r>
      <w:tr w:rsidR="00C12B6D" w14:paraId="1E28563D" w14:textId="77777777">
        <w:trPr>
          <w:trHeight w:val="182"/>
        </w:trPr>
        <w:tc>
          <w:tcPr>
            <w:tcW w:w="540" w:type="pct"/>
            <w:vMerge/>
            <w:vAlign w:val="center"/>
          </w:tcPr>
          <w:p w14:paraId="0A67D8E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CF99725" w14:textId="77777777" w:rsidR="00C12B6D" w:rsidRDefault="00F603F9">
            <w:pPr>
              <w:widowControl w:val="0"/>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Cs/>
                <w:lang w:eastAsia="ru-RU"/>
              </w:rPr>
              <w:t>В соответствии с проектом договора (</w:t>
            </w:r>
            <w:r>
              <w:rPr>
                <w:rFonts w:ascii="Times New Roman" w:eastAsia="Times New Roman" w:hAnsi="Times New Roman" w:cs="Times New Roman"/>
                <w:bCs/>
                <w:lang w:eastAsia="ru-RU"/>
              </w:rPr>
              <w:t>прилагается отдельным файлом)</w:t>
            </w:r>
          </w:p>
        </w:tc>
      </w:tr>
      <w:tr w:rsidR="00C12B6D" w14:paraId="00DE886C" w14:textId="77777777">
        <w:trPr>
          <w:trHeight w:val="182"/>
        </w:trPr>
        <w:tc>
          <w:tcPr>
            <w:tcW w:w="540" w:type="pct"/>
            <w:vMerge w:val="restart"/>
            <w:vAlign w:val="center"/>
          </w:tcPr>
          <w:p w14:paraId="0C8115F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4F335F5E" w14:textId="77777777" w:rsidR="00C12B6D" w:rsidRDefault="00F603F9">
            <w:pPr>
              <w:widowControl w:val="0"/>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C12B6D" w14:paraId="7623C825" w14:textId="77777777">
        <w:trPr>
          <w:trHeight w:val="182"/>
        </w:trPr>
        <w:tc>
          <w:tcPr>
            <w:tcW w:w="540" w:type="pct"/>
            <w:vMerge/>
            <w:vAlign w:val="center"/>
          </w:tcPr>
          <w:p w14:paraId="74244098"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DCEEB40" w14:textId="77777777" w:rsidR="00C12B6D" w:rsidRDefault="00F603F9">
            <w:pPr>
              <w:widowControl w:val="0"/>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применяется</w:t>
            </w:r>
          </w:p>
        </w:tc>
      </w:tr>
      <w:tr w:rsidR="00C12B6D" w14:paraId="58CE0E8E" w14:textId="77777777">
        <w:trPr>
          <w:trHeight w:val="182"/>
        </w:trPr>
        <w:tc>
          <w:tcPr>
            <w:tcW w:w="540" w:type="pct"/>
            <w:vMerge w:val="restart"/>
            <w:vAlign w:val="center"/>
          </w:tcPr>
          <w:p w14:paraId="55C221BC"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p>
        </w:tc>
        <w:tc>
          <w:tcPr>
            <w:tcW w:w="4460" w:type="pct"/>
            <w:shd w:val="clear" w:color="auto" w:fill="D9E2F3" w:themeFill="accent1" w:themeFillTint="33"/>
            <w:vAlign w:val="center"/>
          </w:tcPr>
          <w:p w14:paraId="13951186"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C12B6D" w14:paraId="47C07A1E" w14:textId="77777777">
        <w:trPr>
          <w:trHeight w:val="182"/>
        </w:trPr>
        <w:tc>
          <w:tcPr>
            <w:tcW w:w="540" w:type="pct"/>
            <w:vMerge/>
            <w:vAlign w:val="center"/>
          </w:tcPr>
          <w:p w14:paraId="7411455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59ECA37" w14:textId="77777777" w:rsidR="00C12B6D" w:rsidRDefault="00F603F9">
            <w:pPr>
              <w:widowControl w:val="0"/>
              <w:spacing w:after="0" w:line="240" w:lineRule="auto"/>
              <w:ind w:left="34"/>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C12B6D" w14:paraId="6962ED83" w14:textId="77777777">
        <w:trPr>
          <w:trHeight w:val="182"/>
        </w:trPr>
        <w:tc>
          <w:tcPr>
            <w:tcW w:w="540" w:type="pct"/>
            <w:vMerge w:val="restart"/>
            <w:vAlign w:val="center"/>
          </w:tcPr>
          <w:p w14:paraId="3E19BE72"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4460" w:type="pct"/>
            <w:shd w:val="clear" w:color="auto" w:fill="D9E2F3" w:themeFill="accent1" w:themeFillTint="33"/>
            <w:vAlign w:val="center"/>
          </w:tcPr>
          <w:p w14:paraId="7CABE451"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Порядок и сроки внесения изменений в информационную карту, отмены закупки</w:t>
            </w:r>
          </w:p>
        </w:tc>
      </w:tr>
      <w:tr w:rsidR="00C12B6D" w14:paraId="1F068E60" w14:textId="77777777">
        <w:trPr>
          <w:trHeight w:val="182"/>
        </w:trPr>
        <w:tc>
          <w:tcPr>
            <w:tcW w:w="540" w:type="pct"/>
            <w:vMerge/>
            <w:vAlign w:val="center"/>
          </w:tcPr>
          <w:p w14:paraId="133E9E9F"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458000B" w14:textId="77777777" w:rsidR="00C12B6D" w:rsidRDefault="00F603F9">
            <w:pPr>
              <w:widowControl w:val="0"/>
              <w:spacing w:after="0" w:line="240" w:lineRule="auto"/>
              <w:ind w:left="34" w:firstLine="431"/>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Заказчик вправе принять решение о внесении изменений в информационную карту.</w:t>
            </w:r>
          </w:p>
        </w:tc>
      </w:tr>
      <w:tr w:rsidR="00C12B6D" w14:paraId="6A63B21D" w14:textId="77777777">
        <w:trPr>
          <w:trHeight w:val="182"/>
        </w:trPr>
        <w:tc>
          <w:tcPr>
            <w:tcW w:w="540" w:type="pct"/>
            <w:vMerge w:val="restart"/>
            <w:vAlign w:val="center"/>
          </w:tcPr>
          <w:p w14:paraId="5990AD53"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p>
        </w:tc>
        <w:tc>
          <w:tcPr>
            <w:tcW w:w="4460" w:type="pct"/>
            <w:shd w:val="clear" w:color="auto" w:fill="D9E2F3" w:themeFill="accent1" w:themeFillTint="33"/>
            <w:vAlign w:val="center"/>
          </w:tcPr>
          <w:p w14:paraId="1E5628B0"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Формы, порядок, дата и время окончания срока предоставления участникам закупки разъяснений положений </w:t>
            </w:r>
            <w:proofErr w:type="spellStart"/>
            <w:r>
              <w:rPr>
                <w:rFonts w:ascii="Times New Roman" w:eastAsia="Times New Roman" w:hAnsi="Times New Roman" w:cs="Times New Roman"/>
                <w:b/>
                <w:lang w:eastAsia="ru-RU"/>
              </w:rPr>
              <w:t>инфокарты</w:t>
            </w:r>
            <w:proofErr w:type="spellEnd"/>
          </w:p>
        </w:tc>
      </w:tr>
      <w:tr w:rsidR="00C12B6D" w14:paraId="3ECCBEA9" w14:textId="77777777">
        <w:trPr>
          <w:trHeight w:val="182"/>
        </w:trPr>
        <w:tc>
          <w:tcPr>
            <w:tcW w:w="540" w:type="pct"/>
            <w:vMerge/>
            <w:vAlign w:val="center"/>
          </w:tcPr>
          <w:p w14:paraId="0DB4FBFF"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33429F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Любой участник закупки вправе направить Заказчику запрос о даче разъяснений положений </w:t>
            </w:r>
            <w:proofErr w:type="spellStart"/>
            <w:r>
              <w:rPr>
                <w:rFonts w:ascii="Times New Roman" w:eastAsia="Times New Roman" w:hAnsi="Times New Roman" w:cs="Times New Roman"/>
                <w:bCs/>
                <w:lang w:eastAsia="ru-RU"/>
              </w:rPr>
              <w:t>инфокарты</w:t>
            </w:r>
            <w:proofErr w:type="spellEnd"/>
            <w:r>
              <w:rPr>
                <w:rFonts w:ascii="Times New Roman" w:eastAsia="Times New Roman" w:hAnsi="Times New Roman" w:cs="Times New Roman"/>
                <w:bCs/>
                <w:lang w:eastAsia="ru-RU"/>
              </w:rPr>
              <w:t xml:space="preserve"> (далее – запрос).</w:t>
            </w:r>
          </w:p>
          <w:p w14:paraId="333B021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w:t>
            </w:r>
            <w:r>
              <w:rPr>
                <w:rFonts w:ascii="Times New Roman" w:eastAsia="Times New Roman" w:hAnsi="Times New Roman" w:cs="Times New Roman"/>
                <w:bCs/>
                <w:lang w:eastAsia="ru-RU"/>
              </w:rPr>
              <w:t>и участника такой закупки.</w:t>
            </w:r>
          </w:p>
          <w:p w14:paraId="79CCBF1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Заказчик вправе предоставлять разъяснения положений информационной карты</w:t>
            </w:r>
          </w:p>
        </w:tc>
      </w:tr>
      <w:tr w:rsidR="00C12B6D" w14:paraId="78CC99FA" w14:textId="77777777">
        <w:trPr>
          <w:trHeight w:val="182"/>
        </w:trPr>
        <w:tc>
          <w:tcPr>
            <w:tcW w:w="540" w:type="pct"/>
            <w:vMerge w:val="restart"/>
            <w:vAlign w:val="center"/>
          </w:tcPr>
          <w:p w14:paraId="4FBB2E7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4460" w:type="pct"/>
            <w:shd w:val="clear" w:color="auto" w:fill="D9E2F3" w:themeFill="accent1" w:themeFillTint="33"/>
            <w:vAlign w:val="center"/>
          </w:tcPr>
          <w:p w14:paraId="5AF15EBF"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C12B6D" w14:paraId="1C81B98B" w14:textId="77777777">
        <w:trPr>
          <w:trHeight w:val="182"/>
        </w:trPr>
        <w:tc>
          <w:tcPr>
            <w:tcW w:w="540" w:type="pct"/>
            <w:vMerge/>
            <w:vAlign w:val="center"/>
          </w:tcPr>
          <w:p w14:paraId="5C3C0ECB"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106F12"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предусмотрена</w:t>
            </w:r>
          </w:p>
        </w:tc>
      </w:tr>
      <w:tr w:rsidR="00C12B6D" w14:paraId="02A32A1A" w14:textId="77777777">
        <w:trPr>
          <w:trHeight w:val="182"/>
        </w:trPr>
        <w:tc>
          <w:tcPr>
            <w:tcW w:w="540" w:type="pct"/>
            <w:vMerge w:val="restart"/>
            <w:vAlign w:val="center"/>
          </w:tcPr>
          <w:p w14:paraId="37B7BF3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p>
        </w:tc>
        <w:tc>
          <w:tcPr>
            <w:tcW w:w="4460" w:type="pct"/>
            <w:shd w:val="clear" w:color="auto" w:fill="D9E2F3" w:themeFill="accent1" w:themeFillTint="33"/>
            <w:vAlign w:val="center"/>
          </w:tcPr>
          <w:p w14:paraId="1F2FAA40"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C12B6D" w14:paraId="0776B1B9" w14:textId="77777777">
        <w:trPr>
          <w:trHeight w:val="182"/>
        </w:trPr>
        <w:tc>
          <w:tcPr>
            <w:tcW w:w="540" w:type="pct"/>
            <w:vMerge/>
            <w:vAlign w:val="center"/>
          </w:tcPr>
          <w:p w14:paraId="4892DA8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4D7020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rsidR="00C12B6D" w14:paraId="2902D148" w14:textId="77777777">
        <w:trPr>
          <w:trHeight w:val="182"/>
        </w:trPr>
        <w:tc>
          <w:tcPr>
            <w:tcW w:w="540" w:type="pct"/>
            <w:vMerge w:val="restart"/>
            <w:vAlign w:val="center"/>
          </w:tcPr>
          <w:p w14:paraId="6F8CC97D"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4460" w:type="pct"/>
            <w:shd w:val="clear" w:color="auto" w:fill="D9E2F3" w:themeFill="accent1" w:themeFillTint="33"/>
            <w:vAlign w:val="center"/>
          </w:tcPr>
          <w:p w14:paraId="071AC4F6"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Предоставление информационной карты</w:t>
            </w:r>
          </w:p>
        </w:tc>
      </w:tr>
      <w:tr w:rsidR="00C12B6D" w14:paraId="4E87D58D" w14:textId="77777777">
        <w:trPr>
          <w:trHeight w:val="182"/>
        </w:trPr>
        <w:tc>
          <w:tcPr>
            <w:tcW w:w="540" w:type="pct"/>
            <w:vMerge/>
            <w:vAlign w:val="center"/>
          </w:tcPr>
          <w:p w14:paraId="6C238EA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B253C52" w14:textId="77777777" w:rsidR="00C12B6D" w:rsidRDefault="00F603F9">
            <w:pPr>
              <w:widowControl w:val="0"/>
              <w:spacing w:after="0" w:line="240" w:lineRule="auto"/>
              <w:ind w:left="34" w:firstLine="431"/>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C12B6D" w14:paraId="2400AB2F" w14:textId="77777777">
        <w:trPr>
          <w:trHeight w:val="182"/>
        </w:trPr>
        <w:tc>
          <w:tcPr>
            <w:tcW w:w="540" w:type="pct"/>
            <w:vMerge w:val="restart"/>
            <w:vAlign w:val="center"/>
          </w:tcPr>
          <w:p w14:paraId="4C18722A"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w:t>
            </w:r>
          </w:p>
        </w:tc>
        <w:tc>
          <w:tcPr>
            <w:tcW w:w="4460" w:type="pct"/>
            <w:shd w:val="clear" w:color="auto" w:fill="D9E2F3" w:themeFill="accent1" w:themeFillTint="33"/>
            <w:vAlign w:val="center"/>
          </w:tcPr>
          <w:p w14:paraId="60E09D55"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обеспечению заявки на участие в закупке</w:t>
            </w:r>
          </w:p>
        </w:tc>
      </w:tr>
      <w:tr w:rsidR="00C12B6D" w14:paraId="443C0938" w14:textId="77777777">
        <w:trPr>
          <w:trHeight w:val="182"/>
        </w:trPr>
        <w:tc>
          <w:tcPr>
            <w:tcW w:w="540" w:type="pct"/>
            <w:vMerge/>
            <w:vAlign w:val="center"/>
          </w:tcPr>
          <w:p w14:paraId="48B3F3BB"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A9A159D"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12B6D" w14:paraId="5BA6F8D8" w14:textId="77777777">
        <w:trPr>
          <w:trHeight w:val="182"/>
        </w:trPr>
        <w:tc>
          <w:tcPr>
            <w:tcW w:w="540" w:type="pct"/>
            <w:vMerge w:val="restart"/>
            <w:vAlign w:val="center"/>
          </w:tcPr>
          <w:p w14:paraId="4E3A735F"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460" w:type="pct"/>
            <w:shd w:val="clear" w:color="auto" w:fill="D9E2F3" w:themeFill="accent1" w:themeFillTint="33"/>
            <w:vAlign w:val="center"/>
          </w:tcPr>
          <w:p w14:paraId="3368EF09"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обеспечению исполнения договора</w:t>
            </w:r>
          </w:p>
        </w:tc>
      </w:tr>
      <w:tr w:rsidR="00C12B6D" w14:paraId="2E86C642" w14:textId="77777777">
        <w:trPr>
          <w:trHeight w:val="182"/>
        </w:trPr>
        <w:tc>
          <w:tcPr>
            <w:tcW w:w="540" w:type="pct"/>
            <w:vMerge/>
            <w:vAlign w:val="center"/>
          </w:tcPr>
          <w:p w14:paraId="2FA568B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7AFCE35"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12B6D" w14:paraId="2592EF89" w14:textId="77777777">
        <w:trPr>
          <w:trHeight w:val="182"/>
        </w:trPr>
        <w:tc>
          <w:tcPr>
            <w:tcW w:w="540" w:type="pct"/>
            <w:vMerge w:val="restart"/>
            <w:vAlign w:val="center"/>
          </w:tcPr>
          <w:p w14:paraId="0370A753"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w:t>
            </w:r>
          </w:p>
        </w:tc>
        <w:tc>
          <w:tcPr>
            <w:tcW w:w="4460" w:type="pct"/>
            <w:shd w:val="clear" w:color="auto" w:fill="D9E2F3" w:themeFill="accent1" w:themeFillTint="33"/>
            <w:vAlign w:val="center"/>
          </w:tcPr>
          <w:p w14:paraId="13CFCA5C"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обеспечению гарантийных обязательств</w:t>
            </w:r>
          </w:p>
        </w:tc>
      </w:tr>
      <w:tr w:rsidR="00C12B6D" w14:paraId="2BEED31C" w14:textId="77777777">
        <w:trPr>
          <w:trHeight w:val="182"/>
        </w:trPr>
        <w:tc>
          <w:tcPr>
            <w:tcW w:w="540" w:type="pct"/>
            <w:vMerge/>
            <w:vAlign w:val="center"/>
          </w:tcPr>
          <w:p w14:paraId="10FC1285"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15F3130"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12B6D" w14:paraId="7DC24EFE" w14:textId="77777777">
        <w:tc>
          <w:tcPr>
            <w:tcW w:w="540" w:type="pct"/>
            <w:vMerge w:val="restart"/>
            <w:vAlign w:val="center"/>
          </w:tcPr>
          <w:p w14:paraId="04259664"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460" w:type="pct"/>
            <w:shd w:val="clear" w:color="auto" w:fill="D9E2F3" w:themeFill="accent1" w:themeFillTint="33"/>
            <w:vAlign w:val="center"/>
          </w:tcPr>
          <w:p w14:paraId="31073D2A"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C12B6D" w14:paraId="01057D10" w14:textId="77777777">
        <w:trPr>
          <w:trHeight w:val="775"/>
        </w:trPr>
        <w:tc>
          <w:tcPr>
            <w:tcW w:w="540" w:type="pct"/>
            <w:vMerge/>
            <w:vAlign w:val="center"/>
          </w:tcPr>
          <w:p w14:paraId="225D6534"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74004A5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w:t>
            </w:r>
            <w:r>
              <w:rPr>
                <w:rFonts w:ascii="Times New Roman" w:eastAsia="Times New Roman" w:hAnsi="Times New Roman" w:cs="Times New Roman"/>
                <w:lang w:eastAsia="ru-RU"/>
              </w:rPr>
              <w:t>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w:t>
            </w:r>
            <w:r>
              <w:rPr>
                <w:rFonts w:ascii="Times New Roman" w:eastAsia="Times New Roman" w:hAnsi="Times New Roman" w:cs="Times New Roman"/>
                <w:lang w:eastAsia="ru-RU"/>
              </w:rPr>
              <w:t>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w:t>
            </w:r>
            <w:r>
              <w:rPr>
                <w:rFonts w:ascii="Times New Roman" w:eastAsia="Times New Roman" w:hAnsi="Times New Roman" w:cs="Times New Roman"/>
                <w:lang w:eastAsia="ru-RU"/>
              </w:rPr>
              <w:t>ветствии с Федеральным законом от 14 июля 2022 года № 255-ФЗ «О контроле за деятельностью лиц, находящихся под иностранным влиянием».</w:t>
            </w:r>
          </w:p>
          <w:p w14:paraId="4A30CC4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Участники, предоставляя ценовые предложения, выражают свое согласие с условиями проведения процедуры закупки, а также в</w:t>
            </w:r>
            <w:r>
              <w:rPr>
                <w:rFonts w:ascii="Times New Roman" w:eastAsia="Times New Roman" w:hAnsi="Times New Roman" w:cs="Times New Roman"/>
                <w:lang w:eastAsia="ru-RU"/>
              </w:rPr>
              <w:t>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D190C7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Pr>
                <w:rFonts w:ascii="Times New Roman" w:eastAsia="Times New Roman" w:hAnsi="Times New Roman" w:cs="Times New Roman"/>
                <w:lang w:eastAsia="ru-RU"/>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w:t>
            </w:r>
            <w:r>
              <w:rPr>
                <w:rFonts w:ascii="Times New Roman" w:eastAsia="Times New Roman" w:hAnsi="Times New Roman" w:cs="Times New Roman"/>
                <w:lang w:eastAsia="ru-RU"/>
              </w:rPr>
              <w:t xml:space="preserve"> уведомление размещается на сайте электронной торговой площадки.</w:t>
            </w:r>
          </w:p>
          <w:p w14:paraId="5500212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C12B6D" w14:paraId="6454C2F3" w14:textId="77777777">
        <w:tc>
          <w:tcPr>
            <w:tcW w:w="540" w:type="pct"/>
            <w:vMerge/>
            <w:vAlign w:val="center"/>
          </w:tcPr>
          <w:p w14:paraId="4A9B8DC0"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C99EEC5"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Единые (обязательные) требования к участникам закупки:</w:t>
            </w:r>
          </w:p>
          <w:p w14:paraId="4869CFB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w:t>
            </w:r>
            <w:r>
              <w:rPr>
                <w:rFonts w:ascii="Times New Roman" w:eastAsia="Times New Roman" w:hAnsi="Times New Roman" w:cs="Times New Roman"/>
                <w:bCs/>
                <w:lang w:eastAsia="ru-RU"/>
              </w:rPr>
              <w:t xml:space="preserve"> являющихся предметом закупки:</w:t>
            </w:r>
          </w:p>
          <w:p w14:paraId="1E52524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572B73D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w:t>
            </w:r>
            <w:r>
              <w:rPr>
                <w:rFonts w:ascii="Times New Roman" w:eastAsia="Times New Roman" w:hAnsi="Times New Roman" w:cs="Times New Roman"/>
                <w:bCs/>
                <w:lang w:eastAsia="ru-RU"/>
              </w:rPr>
              <w:t>анкротом) и об открытии конкурсного производства;</w:t>
            </w:r>
          </w:p>
          <w:p w14:paraId="3907D73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Pr>
                <w:rFonts w:ascii="Times New Roman" w:eastAsia="Times New Roman" w:hAnsi="Times New Roman" w:cs="Times New Roman"/>
                <w:bCs/>
                <w:lang w:eastAsia="ru-RU"/>
              </w:rPr>
              <w:tab/>
              <w:t>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CD8708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Pr>
                <w:rFonts w:ascii="Times New Roman" w:eastAsia="Times New Roman" w:hAnsi="Times New Roman" w:cs="Times New Roman"/>
                <w:bCs/>
                <w:lang w:eastAsia="ru-RU"/>
              </w:rPr>
              <w:tab/>
              <w:t>отсутствие у</w:t>
            </w:r>
            <w:r>
              <w:rPr>
                <w:rFonts w:ascii="Times New Roman" w:eastAsia="Times New Roman" w:hAnsi="Times New Roman" w:cs="Times New Roman"/>
                <w:bCs/>
                <w:lang w:eastAsia="ru-RU"/>
              </w:rPr>
              <w:t xml:space="preserve">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w:t>
            </w:r>
            <w:r>
              <w:rPr>
                <w:rFonts w:ascii="Times New Roman" w:eastAsia="Times New Roman" w:hAnsi="Times New Roman" w:cs="Times New Roman"/>
                <w:bCs/>
                <w:lang w:eastAsia="ru-RU"/>
              </w:rPr>
              <w:t>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w:t>
            </w:r>
            <w:r>
              <w:rPr>
                <w:rFonts w:ascii="Times New Roman" w:eastAsia="Times New Roman" w:hAnsi="Times New Roman" w:cs="Times New Roman"/>
                <w:bCs/>
                <w:lang w:eastAsia="ru-RU"/>
              </w:rPr>
              <w:t>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w:t>
            </w:r>
            <w:r>
              <w:rPr>
                <w:rFonts w:ascii="Times New Roman" w:eastAsia="Times New Roman" w:hAnsi="Times New Roman" w:cs="Times New Roman"/>
                <w:bCs/>
                <w:lang w:eastAsia="ru-RU"/>
              </w:rPr>
              <w:t>адежными к взысканию в соответствии с законодательством Российской Федерации о налогах и сборах);</w:t>
            </w:r>
          </w:p>
          <w:p w14:paraId="1663096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w:t>
            </w:r>
            <w:r>
              <w:rPr>
                <w:rFonts w:ascii="Times New Roman" w:eastAsia="Times New Roman" w:hAnsi="Times New Roman" w:cs="Times New Roman"/>
                <w:bCs/>
                <w:lang w:eastAsia="ru-RU"/>
              </w:rPr>
              <w:t xml:space="preserve">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w:t>
            </w:r>
            <w:r>
              <w:rPr>
                <w:rFonts w:ascii="Times New Roman" w:eastAsia="Times New Roman" w:hAnsi="Times New Roman" w:cs="Times New Roman"/>
                <w:bCs/>
                <w:lang w:eastAsia="ru-RU"/>
              </w:rPr>
              <w:t>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w:t>
            </w:r>
            <w:r>
              <w:rPr>
                <w:rFonts w:ascii="Times New Roman" w:eastAsia="Times New Roman" w:hAnsi="Times New Roman" w:cs="Times New Roman"/>
                <w:bCs/>
                <w:lang w:eastAsia="ru-RU"/>
              </w:rPr>
              <w:t>лнением работы, оказанием услуги, являющихся объектом осуществляемой закупки, и административного наказания в виде дисквалификации;</w:t>
            </w:r>
          </w:p>
          <w:p w14:paraId="706C53C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Pr>
                <w:rFonts w:ascii="Times New Roman" w:eastAsia="Times New Roman" w:hAnsi="Times New Roman" w:cs="Times New Roman"/>
                <w:bCs/>
                <w:lang w:eastAsia="ru-RU"/>
              </w:rPr>
              <w:tab/>
            </w:r>
            <w:proofErr w:type="spellStart"/>
            <w:r>
              <w:rPr>
                <w:rFonts w:ascii="Times New Roman" w:eastAsia="Times New Roman" w:hAnsi="Times New Roman" w:cs="Times New Roman"/>
                <w:bCs/>
                <w:lang w:eastAsia="ru-RU"/>
              </w:rPr>
              <w:t>непривлечение</w:t>
            </w:r>
            <w:proofErr w:type="spellEnd"/>
            <w:r>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w:t>
            </w:r>
            <w:r>
              <w:rPr>
                <w:rFonts w:ascii="Times New Roman" w:eastAsia="Times New Roman" w:hAnsi="Times New Roman" w:cs="Times New Roman"/>
                <w:bCs/>
                <w:lang w:eastAsia="ru-RU"/>
              </w:rPr>
              <w:t>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6D8308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ECA5621"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w:t>
            </w:r>
            <w:r>
              <w:rPr>
                <w:rFonts w:ascii="Times New Roman" w:eastAsia="Times New Roman" w:hAnsi="Times New Roman" w:cs="Times New Roman"/>
                <w:bCs/>
                <w:lang w:eastAsia="ru-RU"/>
              </w:rPr>
              <w:t>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356F47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59EDA08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Pr>
                <w:rFonts w:ascii="Times New Roman" w:eastAsia="Times New Roman" w:hAnsi="Times New Roman" w:cs="Times New Roman"/>
                <w:bCs/>
                <w:lang w:eastAsia="ru-RU"/>
              </w:rPr>
              <w:tab/>
              <w:t>участник закуп</w:t>
            </w:r>
            <w:r>
              <w:rPr>
                <w:rFonts w:ascii="Times New Roman" w:eastAsia="Times New Roman" w:hAnsi="Times New Roman" w:cs="Times New Roman"/>
                <w:bCs/>
                <w:lang w:eastAsia="ru-RU"/>
              </w:rPr>
              <w:t>ки не является офшорной компанией;</w:t>
            </w:r>
          </w:p>
          <w:p w14:paraId="0C34E57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12)</w:t>
            </w:r>
            <w:r>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C12B6D" w14:paraId="5C5951ED" w14:textId="77777777">
        <w:tc>
          <w:tcPr>
            <w:tcW w:w="540" w:type="pct"/>
            <w:vMerge w:val="restart"/>
            <w:vAlign w:val="center"/>
          </w:tcPr>
          <w:p w14:paraId="22C7DC9D"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19</w:t>
            </w:r>
          </w:p>
        </w:tc>
        <w:tc>
          <w:tcPr>
            <w:tcW w:w="4460" w:type="pct"/>
            <w:shd w:val="clear" w:color="auto" w:fill="D9E2F3" w:themeFill="accent1" w:themeFillTint="33"/>
            <w:vAlign w:val="center"/>
          </w:tcPr>
          <w:p w14:paraId="686741EF"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Дополнительные требования к участникам закупки</w:t>
            </w:r>
            <w:r>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p>
        </w:tc>
      </w:tr>
      <w:tr w:rsidR="00C12B6D" w14:paraId="30DD5DB3" w14:textId="77777777">
        <w:tc>
          <w:tcPr>
            <w:tcW w:w="540" w:type="pct"/>
            <w:vMerge/>
            <w:vAlign w:val="center"/>
          </w:tcPr>
          <w:p w14:paraId="69A8E4B6"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F5AFE60" w14:textId="77777777" w:rsidR="00C12B6D" w:rsidRDefault="00F603F9">
            <w:pPr>
              <w:widowControl w:val="0"/>
              <w:spacing w:after="0" w:line="240" w:lineRule="auto"/>
              <w:ind w:left="34" w:firstLine="487"/>
              <w:contextualSpacing/>
              <w:jc w:val="center"/>
              <w:rPr>
                <w:rFonts w:ascii="Times New Roman" w:eastAsia="Times New Roman" w:hAnsi="Times New Roman" w:cs="Times New Roman"/>
                <w:b/>
                <w:lang w:eastAsia="ru-RU"/>
              </w:rPr>
            </w:pPr>
            <w:r>
              <w:rPr>
                <w:rFonts w:ascii="Times New Roman" w:eastAsia="Times New Roman" w:hAnsi="Times New Roman" w:cs="Times New Roman"/>
                <w:bCs/>
                <w:sz w:val="20"/>
                <w:szCs w:val="20"/>
                <w:lang w:eastAsia="ru-RU"/>
              </w:rPr>
              <w:t>Не установлено</w:t>
            </w:r>
          </w:p>
        </w:tc>
      </w:tr>
      <w:tr w:rsidR="00C12B6D" w14:paraId="4C31FD02" w14:textId="77777777">
        <w:tc>
          <w:tcPr>
            <w:tcW w:w="540" w:type="pct"/>
            <w:vMerge w:val="restart"/>
            <w:vAlign w:val="center"/>
          </w:tcPr>
          <w:p w14:paraId="3760780A"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4460" w:type="pct"/>
            <w:shd w:val="clear" w:color="auto" w:fill="D9E2F3" w:themeFill="accent1" w:themeFillTint="33"/>
            <w:vAlign w:val="center"/>
          </w:tcPr>
          <w:p w14:paraId="0AE9F393"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w:t>
            </w:r>
            <w:r>
              <w:rPr>
                <w:rFonts w:ascii="Times New Roman" w:eastAsia="Times New Roman" w:hAnsi="Times New Roman" w:cs="Times New Roman"/>
                <w:b/>
                <w:lang w:eastAsia="ru-RU"/>
              </w:rPr>
              <w:t xml:space="preserve">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w:t>
            </w:r>
            <w:r>
              <w:rPr>
                <w:rFonts w:ascii="Times New Roman" w:eastAsia="Times New Roman" w:hAnsi="Times New Roman" w:cs="Times New Roman"/>
                <w:b/>
                <w:lang w:eastAsia="ru-RU"/>
              </w:rPr>
              <w:lastRenderedPageBreak/>
              <w:t>работ, услуг, связанных с использованием атомной энергии</w:t>
            </w:r>
          </w:p>
        </w:tc>
      </w:tr>
      <w:tr w:rsidR="00C12B6D" w14:paraId="26B1AFD1" w14:textId="77777777">
        <w:tc>
          <w:tcPr>
            <w:tcW w:w="540" w:type="pct"/>
            <w:vMerge/>
            <w:vAlign w:val="center"/>
          </w:tcPr>
          <w:p w14:paraId="34C40ED1"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607940A4"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устанавлива</w:t>
            </w:r>
            <w:r>
              <w:rPr>
                <w:rFonts w:ascii="Times New Roman" w:eastAsia="Times New Roman" w:hAnsi="Times New Roman" w:cs="Times New Roman"/>
                <w:bCs/>
                <w:lang w:eastAsia="ru-RU"/>
              </w:rPr>
              <w:t>ются</w:t>
            </w:r>
          </w:p>
        </w:tc>
      </w:tr>
      <w:tr w:rsidR="00C12B6D" w14:paraId="43DC3D2E" w14:textId="77777777">
        <w:tc>
          <w:tcPr>
            <w:tcW w:w="540" w:type="pct"/>
            <w:vMerge w:val="restart"/>
            <w:vAlign w:val="center"/>
          </w:tcPr>
          <w:p w14:paraId="09B2AF6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w:t>
            </w:r>
          </w:p>
        </w:tc>
        <w:tc>
          <w:tcPr>
            <w:tcW w:w="4460" w:type="pct"/>
            <w:shd w:val="clear" w:color="auto" w:fill="D9E2F3" w:themeFill="accent1" w:themeFillTint="33"/>
            <w:vAlign w:val="center"/>
          </w:tcPr>
          <w:p w14:paraId="26FFF163"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Pr>
                <w:rStyle w:val="affa"/>
                <w:rFonts w:ascii="Times New Roman" w:eastAsia="Times New Roman" w:hAnsi="Times New Roman" w:cs="Times New Roman"/>
                <w:b/>
                <w:lang w:eastAsia="ru-RU"/>
              </w:rPr>
              <w:footnoteReference w:id="1"/>
            </w:r>
          </w:p>
        </w:tc>
      </w:tr>
      <w:tr w:rsidR="00C12B6D" w14:paraId="6BB998A1" w14:textId="77777777">
        <w:tc>
          <w:tcPr>
            <w:tcW w:w="540" w:type="pct"/>
            <w:vMerge/>
            <w:vAlign w:val="center"/>
          </w:tcPr>
          <w:p w14:paraId="7323DBD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1B6721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0F42ECC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 при размещении закупки на п</w:t>
            </w:r>
            <w:r>
              <w:rPr>
                <w:rFonts w:ascii="Times New Roman" w:eastAsia="Times New Roman" w:hAnsi="Times New Roman" w:cs="Times New Roman"/>
                <w:bCs/>
                <w:lang w:eastAsia="ru-RU"/>
              </w:rPr>
              <w:t>оставку товара:</w:t>
            </w:r>
          </w:p>
          <w:p w14:paraId="1582C97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а) согласие участника процедуры закупки на поставку товара в случае:</w:t>
            </w:r>
          </w:p>
          <w:p w14:paraId="5577AA0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или указание на товарный знак предлага</w:t>
            </w:r>
            <w:r>
              <w:rPr>
                <w:rFonts w:ascii="Times New Roman" w:eastAsia="Times New Roman" w:hAnsi="Times New Roman" w:cs="Times New Roman"/>
                <w:bCs/>
                <w:lang w:eastAsia="ru-RU"/>
              </w:rPr>
              <w:t xml:space="preserve">емого для поставки товара и конкретные показатели этого товара, соответствующие значениям эквивалентности, установленным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w:t>
            </w:r>
          </w:p>
          <w:p w14:paraId="6AC2B98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если участник процедуры закупки предлагает для поставки товар, который является эквивалентным товару, указанному</w:t>
            </w:r>
            <w:r>
              <w:rPr>
                <w:rFonts w:ascii="Times New Roman" w:eastAsia="Times New Roman" w:hAnsi="Times New Roman" w:cs="Times New Roman"/>
                <w:bCs/>
                <w:lang w:eastAsia="ru-RU"/>
              </w:rPr>
              <w:t xml:space="preserve">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при условии содержания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4B54CBA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б) конкретные показатели, соответствующие значениям, установленным в</w:t>
            </w:r>
            <w:r>
              <w:rPr>
                <w:rFonts w:ascii="Times New Roman" w:eastAsia="Times New Roman" w:hAnsi="Times New Roman" w:cs="Times New Roman"/>
                <w:bCs/>
                <w:lang w:eastAsia="ru-RU"/>
              </w:rPr>
              <w:t xml:space="preserve">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и товарный знак (при его наличии) предлагаемого для поставки товара при условии отсутствия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указания на товарный знак;</w:t>
            </w:r>
          </w:p>
          <w:p w14:paraId="0F15D4C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2-1) согласие участника процедуры закупки на выполнение работ, оказание услуг на условиях, пре</w:t>
            </w:r>
            <w:r>
              <w:rPr>
                <w:rFonts w:ascii="Times New Roman" w:eastAsia="Times New Roman" w:hAnsi="Times New Roman" w:cs="Times New Roman"/>
                <w:bCs/>
                <w:lang w:eastAsia="ru-RU"/>
              </w:rPr>
              <w:t xml:space="preserve">дусмотренных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при условии размещения закупки на выполнение работ, оказание услуг;</w:t>
            </w:r>
          </w:p>
          <w:p w14:paraId="5390D3F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761FDC34"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согласие, предусмотренное пунктом 2</w:t>
            </w:r>
            <w:r>
              <w:rPr>
                <w:rFonts w:ascii="Times New Roman" w:eastAsia="Times New Roman" w:hAnsi="Times New Roman" w:cs="Times New Roman"/>
                <w:bCs/>
                <w:lang w:eastAsia="ru-RU"/>
              </w:rPr>
              <w:t xml:space="preserve">-1 настоящей части, в том числе, означающее согласие на использование товара, указание на товарный знак которого, содержится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или согласие, предусмотренное пунктом 2-1 настоящей части, указание на товарный знак предлагаемого для испол</w:t>
            </w:r>
            <w:r>
              <w:rPr>
                <w:rFonts w:ascii="Times New Roman" w:eastAsia="Times New Roman" w:hAnsi="Times New Roman" w:cs="Times New Roman"/>
                <w:bCs/>
                <w:lang w:eastAsia="ru-RU"/>
              </w:rPr>
              <w:t xml:space="preserve">ьзования товара и конкретные показатели этого товара, соответствующие значениям эквивалентности, установленным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proofErr w:type="spellStart"/>
            <w:r>
              <w:rPr>
                <w:rFonts w:ascii="Times New Roman" w:eastAsia="Times New Roman" w:hAnsi="Times New Roman" w:cs="Times New Roman"/>
                <w:bCs/>
                <w:lang w:eastAsia="ru-RU"/>
              </w:rPr>
              <w:t>ин</w:t>
            </w:r>
            <w:r>
              <w:rPr>
                <w:rFonts w:ascii="Times New Roman" w:eastAsia="Times New Roman" w:hAnsi="Times New Roman" w:cs="Times New Roman"/>
                <w:bCs/>
                <w:lang w:eastAsia="ru-RU"/>
              </w:rPr>
              <w:t>фокарте</w:t>
            </w:r>
            <w:proofErr w:type="spellEnd"/>
            <w:r>
              <w:rPr>
                <w:rFonts w:ascii="Times New Roman" w:eastAsia="Times New Roman" w:hAnsi="Times New Roman" w:cs="Times New Roman"/>
                <w:bCs/>
                <w:lang w:eastAsia="ru-RU"/>
              </w:rPr>
              <w:t xml:space="preserve"> о закупке, при условии содержания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F4FA94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согласие, предусмотренное пункто</w:t>
            </w:r>
            <w:r>
              <w:rPr>
                <w:rFonts w:ascii="Times New Roman" w:eastAsia="Times New Roman" w:hAnsi="Times New Roman" w:cs="Times New Roman"/>
                <w:bCs/>
                <w:lang w:eastAsia="ru-RU"/>
              </w:rPr>
              <w:t xml:space="preserve">м 2-1 настоящей части, а также конкретные показатели, соответствующие значениям, установленным </w:t>
            </w:r>
            <w:bookmarkStart w:id="8" w:name="OLE_LINK12"/>
            <w:bookmarkStart w:id="9" w:name="OLE_LINK13"/>
            <w:proofErr w:type="spellStart"/>
            <w:r>
              <w:rPr>
                <w:rFonts w:ascii="Times New Roman" w:eastAsia="Times New Roman" w:hAnsi="Times New Roman" w:cs="Times New Roman"/>
                <w:bCs/>
                <w:lang w:eastAsia="ru-RU"/>
              </w:rPr>
              <w:t>инфокартой</w:t>
            </w:r>
            <w:bookmarkEnd w:id="8"/>
            <w:bookmarkEnd w:id="9"/>
            <w:proofErr w:type="spellEnd"/>
            <w:r>
              <w:rPr>
                <w:rFonts w:ascii="Times New Roman" w:eastAsia="Times New Roman" w:hAnsi="Times New Roman" w:cs="Times New Roman"/>
                <w:bCs/>
                <w:lang w:eastAsia="ru-RU"/>
              </w:rPr>
              <w:t xml:space="preserve"> о закупке, и товарный знак (при его наличии) предлагаемого для использования товара при условии отсутствия в </w:t>
            </w:r>
            <w:proofErr w:type="spellStart"/>
            <w:r>
              <w:rPr>
                <w:rFonts w:ascii="Times New Roman" w:eastAsia="Times New Roman" w:hAnsi="Times New Roman" w:cs="Times New Roman"/>
                <w:bCs/>
                <w:lang w:eastAsia="ru-RU"/>
              </w:rPr>
              <w:t>инфокарте</w:t>
            </w:r>
            <w:proofErr w:type="spellEnd"/>
            <w:r>
              <w:rPr>
                <w:rFonts w:ascii="Times New Roman" w:eastAsia="Times New Roman" w:hAnsi="Times New Roman" w:cs="Times New Roman"/>
                <w:bCs/>
                <w:lang w:eastAsia="ru-RU"/>
              </w:rPr>
              <w:t xml:space="preserve"> о закупке указания на товарный </w:t>
            </w:r>
            <w:r>
              <w:rPr>
                <w:rFonts w:ascii="Times New Roman" w:eastAsia="Times New Roman" w:hAnsi="Times New Roman" w:cs="Times New Roman"/>
                <w:bCs/>
                <w:lang w:eastAsia="ru-RU"/>
              </w:rPr>
              <w:t>знак используемого товара;</w:t>
            </w:r>
          </w:p>
          <w:p w14:paraId="6E1EFD4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5E6CAB5"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71FB53C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lang w:eastAsia="ru-RU"/>
              </w:rPr>
              <w:t>инфокарты</w:t>
            </w:r>
            <w:proofErr w:type="spellEnd"/>
            <w:r>
              <w:rPr>
                <w:rFonts w:ascii="Times New Roman" w:eastAsia="Times New Roman" w:hAnsi="Times New Roman" w:cs="Times New Roman"/>
                <w:bCs/>
                <w:lang w:eastAsia="ru-RU"/>
              </w:rPr>
              <w:t xml:space="preserve"> выписку из единого государст</w:t>
            </w:r>
            <w:r>
              <w:rPr>
                <w:rFonts w:ascii="Times New Roman" w:eastAsia="Times New Roman" w:hAnsi="Times New Roman" w:cs="Times New Roman"/>
                <w:bCs/>
                <w:lang w:eastAsia="ru-RU"/>
              </w:rPr>
              <w:t>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w:t>
            </w:r>
            <w:r>
              <w:rPr>
                <w:rFonts w:ascii="Times New Roman" w:eastAsia="Times New Roman" w:hAnsi="Times New Roman" w:cs="Times New Roman"/>
                <w:bCs/>
                <w:lang w:eastAsia="ru-RU"/>
              </w:rPr>
              <w:t xml:space="preserve">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w:t>
            </w:r>
            <w:r>
              <w:rPr>
                <w:rFonts w:ascii="Times New Roman" w:eastAsia="Times New Roman" w:hAnsi="Times New Roman" w:cs="Times New Roman"/>
                <w:bCs/>
                <w:lang w:eastAsia="ru-RU"/>
              </w:rPr>
              <w:lastRenderedPageBreak/>
              <w:t>предпринимателя;</w:t>
            </w:r>
          </w:p>
          <w:p w14:paraId="51CAB55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документ, подтверждающий полномочия лица на осуществление действ</w:t>
            </w:r>
            <w:r>
              <w:rPr>
                <w:rFonts w:ascii="Times New Roman" w:eastAsia="Times New Roman" w:hAnsi="Times New Roman" w:cs="Times New Roman"/>
                <w:bCs/>
                <w:lang w:eastAsia="ru-RU"/>
              </w:rPr>
              <w:t>ий от имени участника закупки;</w:t>
            </w:r>
          </w:p>
          <w:p w14:paraId="689BAAB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документ (декларацию) о соответствии участника закупки следующим требованиям:</w:t>
            </w:r>
          </w:p>
          <w:p w14:paraId="36F1F03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7A99933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ab/>
              <w:t>в отношении участника закупки - юридического лица или индивидуально</w:t>
            </w:r>
            <w:r>
              <w:rPr>
                <w:rFonts w:ascii="Times New Roman" w:eastAsia="Times New Roman" w:hAnsi="Times New Roman" w:cs="Times New Roman"/>
                <w:bCs/>
                <w:lang w:eastAsia="ru-RU"/>
              </w:rPr>
              <w:t>го предпринимателя не выносилось судебных решений о признании несостоятельным (банкротом) и об открытии конкурсного производства;</w:t>
            </w:r>
          </w:p>
          <w:p w14:paraId="70B0D2D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ab/>
            </w:r>
            <w:proofErr w:type="spellStart"/>
            <w:r>
              <w:rPr>
                <w:rFonts w:ascii="Times New Roman" w:eastAsia="Times New Roman" w:hAnsi="Times New Roman" w:cs="Times New Roman"/>
                <w:bCs/>
                <w:lang w:eastAsia="ru-RU"/>
              </w:rPr>
              <w:t>неприостановление</w:t>
            </w:r>
            <w:proofErr w:type="spellEnd"/>
            <w:r>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w:t>
            </w:r>
            <w:r>
              <w:rPr>
                <w:rFonts w:ascii="Times New Roman" w:eastAsia="Times New Roman" w:hAnsi="Times New Roman" w:cs="Times New Roman"/>
                <w:bCs/>
                <w:lang w:eastAsia="ru-RU"/>
              </w:rPr>
              <w:t>ых правонарушениях, на дату подачи заявки на участие в закупке;</w:t>
            </w:r>
          </w:p>
          <w:p w14:paraId="4A9618C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w:t>
            </w:r>
            <w:r>
              <w:rPr>
                <w:rFonts w:ascii="Times New Roman" w:eastAsia="Times New Roman" w:hAnsi="Times New Roman" w:cs="Times New Roman"/>
                <w:bCs/>
                <w:lang w:eastAsia="ru-RU"/>
              </w:rPr>
              <w:t xml:space="preserve">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w:t>
            </w:r>
            <w:r>
              <w:rPr>
                <w:rFonts w:ascii="Times New Roman" w:eastAsia="Times New Roman" w:hAnsi="Times New Roman" w:cs="Times New Roman"/>
                <w:bCs/>
                <w:lang w:eastAsia="ru-RU"/>
              </w:rPr>
              <w:t xml:space="preserve">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Pr>
                <w:rFonts w:ascii="Times New Roman" w:eastAsia="Times New Roman" w:hAnsi="Times New Roman" w:cs="Times New Roman"/>
                <w:bCs/>
                <w:lang w:eastAsia="ru-RU"/>
              </w:rPr>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B40DEC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Pr>
                <w:rFonts w:ascii="Times New Roman" w:eastAsia="Times New Roman" w:hAnsi="Times New Roman" w:cs="Times New Roman"/>
                <w:bCs/>
                <w:lang w:eastAsia="ru-RU"/>
              </w:rPr>
              <w:tab/>
              <w:t>отсутствие у участника закупки - физического лица либо у руководителя, члено</w:t>
            </w:r>
            <w:r>
              <w:rPr>
                <w:rFonts w:ascii="Times New Roman" w:eastAsia="Times New Roman" w:hAnsi="Times New Roman" w:cs="Times New Roman"/>
                <w:bCs/>
                <w:lang w:eastAsia="ru-RU"/>
              </w:rPr>
              <w:t>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w:t>
            </w:r>
            <w:r>
              <w:rPr>
                <w:rFonts w:ascii="Times New Roman" w:eastAsia="Times New Roman" w:hAnsi="Times New Roman" w:cs="Times New Roman"/>
                <w:bCs/>
                <w:lang w:eastAsia="ru-RU"/>
              </w:rPr>
              <w:t xml:space="preserve">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w:t>
            </w:r>
            <w:r>
              <w:rPr>
                <w:rFonts w:ascii="Times New Roman" w:eastAsia="Times New Roman" w:hAnsi="Times New Roman" w:cs="Times New Roman"/>
                <w:bCs/>
                <w:lang w:eastAsia="ru-RU"/>
              </w:rPr>
              <w:t>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AEA43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Pr>
                <w:rFonts w:ascii="Times New Roman" w:eastAsia="Times New Roman" w:hAnsi="Times New Roman" w:cs="Times New Roman"/>
                <w:bCs/>
                <w:lang w:eastAsia="ru-RU"/>
              </w:rPr>
              <w:tab/>
            </w:r>
            <w:proofErr w:type="spellStart"/>
            <w:r>
              <w:rPr>
                <w:rFonts w:ascii="Times New Roman" w:eastAsia="Times New Roman" w:hAnsi="Times New Roman" w:cs="Times New Roman"/>
                <w:bCs/>
                <w:lang w:eastAsia="ru-RU"/>
              </w:rPr>
              <w:t>непривлечение</w:t>
            </w:r>
            <w:proofErr w:type="spellEnd"/>
            <w:r>
              <w:rPr>
                <w:rFonts w:ascii="Times New Roman" w:eastAsia="Times New Roman" w:hAnsi="Times New Roman" w:cs="Times New Roman"/>
                <w:bCs/>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w:t>
            </w:r>
            <w:r>
              <w:rPr>
                <w:rFonts w:ascii="Times New Roman" w:eastAsia="Times New Roman" w:hAnsi="Times New Roman" w:cs="Times New Roman"/>
                <w:bCs/>
                <w:lang w:eastAsia="ru-RU"/>
              </w:rPr>
              <w:t>ции об административных правонарушениях;</w:t>
            </w:r>
          </w:p>
          <w:p w14:paraId="00DF005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61CD71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Pr>
                <w:rFonts w:ascii="Times New Roman" w:eastAsia="Times New Roman" w:hAnsi="Times New Roman" w:cs="Times New Roman"/>
                <w:bCs/>
                <w:lang w:eastAsia="ru-RU"/>
              </w:rPr>
              <w:tab/>
              <w:t>отсутствие сведений об участнике закупки в реестре недо</w:t>
            </w:r>
            <w:r>
              <w:rPr>
                <w:rFonts w:ascii="Times New Roman" w:eastAsia="Times New Roman" w:hAnsi="Times New Roman" w:cs="Times New Roman"/>
                <w:bCs/>
                <w:lang w:eastAsia="ru-RU"/>
              </w:rPr>
              <w:t>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B742A6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Pr>
                <w:rFonts w:ascii="Times New Roman" w:eastAsia="Times New Roman" w:hAnsi="Times New Roman" w:cs="Times New Roman"/>
                <w:bCs/>
                <w:lang w:eastAsia="ru-RU"/>
              </w:rPr>
              <w:tab/>
              <w:t>отсутствие между участником закупки и заказчи</w:t>
            </w:r>
            <w:r>
              <w:rPr>
                <w:rFonts w:ascii="Times New Roman" w:eastAsia="Times New Roman" w:hAnsi="Times New Roman" w:cs="Times New Roman"/>
                <w:bCs/>
                <w:lang w:eastAsia="ru-RU"/>
              </w:rPr>
              <w:t>ком конфликта интересов;</w:t>
            </w:r>
          </w:p>
          <w:p w14:paraId="528C4A3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Pr>
                <w:rFonts w:ascii="Times New Roman" w:eastAsia="Times New Roman" w:hAnsi="Times New Roman" w:cs="Times New Roman"/>
                <w:bCs/>
                <w:lang w:eastAsia="ru-RU"/>
              </w:rPr>
              <w:tab/>
              <w:t>участник закупки не является офшорной компанией;</w:t>
            </w:r>
          </w:p>
          <w:p w14:paraId="6B08930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p w14:paraId="42FE167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копия решения об одобрении или о совершении крупной</w:t>
            </w:r>
            <w:r>
              <w:rPr>
                <w:rFonts w:ascii="Times New Roman" w:eastAsia="Times New Roman" w:hAnsi="Times New Roman" w:cs="Times New Roman"/>
                <w:bCs/>
                <w:lang w:eastAsia="ru-RU"/>
              </w:rPr>
              <w:t xml:space="preserve">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w:t>
            </w:r>
            <w:r>
              <w:rPr>
                <w:rFonts w:ascii="Times New Roman" w:eastAsia="Times New Roman" w:hAnsi="Times New Roman" w:cs="Times New Roman"/>
                <w:bCs/>
                <w:lang w:eastAsia="ru-RU"/>
              </w:rPr>
              <w:t>ых средств в качестве обеспечения заявки на участие либо обеспечения исполнения договора);</w:t>
            </w:r>
          </w:p>
          <w:p w14:paraId="28B19F3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 по товарам, к которым применяется «преимущество». В соответствии с пунктом 2 части 2 статьи 3.1-4 Федерального закона № 223-ФЗ:</w:t>
            </w:r>
          </w:p>
          <w:p w14:paraId="4136BB3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
                <w:lang w:eastAsia="ru-RU"/>
              </w:rPr>
            </w:pPr>
            <w:r>
              <w:rPr>
                <w:rFonts w:ascii="Times New Roman" w:eastAsia="Times New Roman" w:hAnsi="Times New Roman" w:cs="Times New Roman"/>
                <w:bCs/>
                <w:lang w:eastAsia="ru-RU"/>
              </w:rPr>
              <w:lastRenderedPageBreak/>
              <w:t xml:space="preserve">- указание в заявке на участие в </w:t>
            </w:r>
            <w:r>
              <w:rPr>
                <w:rFonts w:ascii="Times New Roman" w:eastAsia="Times New Roman" w:hAnsi="Times New Roman" w:cs="Times New Roman"/>
                <w:bCs/>
                <w:lang w:eastAsia="ru-RU"/>
              </w:rPr>
              <w:t xml:space="preserve">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w:t>
            </w:r>
            <w:r>
              <w:rPr>
                <w:rFonts w:ascii="Times New Roman" w:eastAsia="Times New Roman" w:hAnsi="Times New Roman" w:cs="Times New Roman"/>
                <w:bCs/>
                <w:lang w:eastAsia="ru-RU"/>
              </w:rPr>
              <w:t>для идентификации стран мира.</w:t>
            </w:r>
          </w:p>
        </w:tc>
      </w:tr>
      <w:tr w:rsidR="00C12B6D" w14:paraId="5A06825B" w14:textId="77777777">
        <w:tc>
          <w:tcPr>
            <w:tcW w:w="540" w:type="pct"/>
            <w:vMerge w:val="restart"/>
            <w:vAlign w:val="center"/>
          </w:tcPr>
          <w:p w14:paraId="4A213C4B"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22</w:t>
            </w:r>
          </w:p>
        </w:tc>
        <w:tc>
          <w:tcPr>
            <w:tcW w:w="4460" w:type="pct"/>
            <w:shd w:val="clear" w:color="auto" w:fill="D9E2F3" w:themeFill="accent1" w:themeFillTint="33"/>
            <w:vAlign w:val="center"/>
          </w:tcPr>
          <w:p w14:paraId="7812E0FC"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Информация и сведения, подтверждающее страну происхождения товара</w:t>
            </w:r>
          </w:p>
          <w:p w14:paraId="074E184A"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(отражаются в квалификационной части заявки на участие в закупке):</w:t>
            </w:r>
          </w:p>
        </w:tc>
      </w:tr>
      <w:tr w:rsidR="00C12B6D" w14:paraId="1033F219" w14:textId="77777777">
        <w:tc>
          <w:tcPr>
            <w:tcW w:w="540" w:type="pct"/>
            <w:vMerge/>
            <w:vAlign w:val="center"/>
          </w:tcPr>
          <w:p w14:paraId="46C3D518"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61D2D31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w:t>
            </w:r>
            <w:r>
              <w:rPr>
                <w:rFonts w:ascii="Times New Roman" w:eastAsia="Times New Roman" w:hAnsi="Times New Roman" w:cs="Times New Roman"/>
                <w:lang w:eastAsia="ru-RU"/>
              </w:rPr>
              <w:t>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FF9A765"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Для «ограничения»:</w:t>
            </w:r>
          </w:p>
          <w:p w14:paraId="5797BFC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номера реестровой записи из реестра российской пром</w:t>
            </w:r>
            <w:r>
              <w:rPr>
                <w:rFonts w:ascii="Times New Roman" w:eastAsia="Times New Roman" w:hAnsi="Times New Roman" w:cs="Times New Roman"/>
                <w:lang w:eastAsia="ru-RU"/>
              </w:rPr>
              <w:t>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w:t>
            </w:r>
            <w:r>
              <w:rPr>
                <w:rFonts w:ascii="Times New Roman" w:eastAsia="Times New Roman" w:hAnsi="Times New Roman" w:cs="Times New Roman"/>
                <w:lang w:eastAsia="ru-RU"/>
              </w:rPr>
              <w:t>омер реестровой записи из РРПП, содержащей в том числе:</w:t>
            </w:r>
          </w:p>
          <w:p w14:paraId="73A63440"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w:t>
            </w:r>
            <w:r>
              <w:rPr>
                <w:rFonts w:ascii="Times New Roman" w:eastAsia="Times New Roman" w:hAnsi="Times New Roman" w:cs="Times New Roman"/>
                <w:lang w:eastAsia="ru-RU"/>
              </w:rPr>
              <w:t>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w:t>
            </w:r>
            <w:r>
              <w:rPr>
                <w:rFonts w:ascii="Times New Roman" w:eastAsia="Times New Roman" w:hAnsi="Times New Roman" w:cs="Times New Roman"/>
                <w:lang w:eastAsia="ru-RU"/>
              </w:rPr>
              <w:t>нии такого товара определено значение для целей осуществления закупок);</w:t>
            </w:r>
          </w:p>
          <w:p w14:paraId="4A2F631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w:t>
            </w:r>
            <w:r>
              <w:rPr>
                <w:rFonts w:ascii="Times New Roman" w:eastAsia="Times New Roman" w:hAnsi="Times New Roman" w:cs="Times New Roman"/>
                <w:lang w:eastAsia="ru-RU"/>
              </w:rPr>
              <w:t>о уровня);</w:t>
            </w:r>
          </w:p>
          <w:p w14:paraId="16F9ACF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ИЛИ</w:t>
            </w:r>
          </w:p>
          <w:p w14:paraId="036E703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w:t>
            </w:r>
            <w:r>
              <w:rPr>
                <w:rFonts w:ascii="Times New Roman" w:eastAsia="Times New Roman" w:hAnsi="Times New Roman" w:cs="Times New Roman"/>
                <w:lang w:eastAsia="ru-RU"/>
              </w:rPr>
              <w:t>содержащей в том числе:</w:t>
            </w:r>
          </w:p>
          <w:p w14:paraId="3ED446C0"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w:t>
            </w:r>
            <w:r>
              <w:rPr>
                <w:rFonts w:ascii="Times New Roman" w:eastAsia="Times New Roman" w:hAnsi="Times New Roman" w:cs="Times New Roman"/>
                <w:lang w:eastAsia="ru-RU"/>
              </w:rPr>
              <w:t>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0AAF9E1"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A412D8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ИЛИ </w:t>
            </w:r>
          </w:p>
          <w:p w14:paraId="617CEA4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копия сертификата о проис</w:t>
            </w:r>
            <w:r>
              <w:rPr>
                <w:rFonts w:ascii="Times New Roman" w:eastAsia="Times New Roman" w:hAnsi="Times New Roman" w:cs="Times New Roman"/>
                <w:lang w:eastAsia="ru-RU"/>
              </w:rPr>
              <w:t>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w:t>
            </w:r>
            <w:r>
              <w:rPr>
                <w:rFonts w:ascii="Times New Roman" w:eastAsia="Times New Roman" w:hAnsi="Times New Roman" w:cs="Times New Roman"/>
                <w:lang w:eastAsia="ru-RU"/>
              </w:rPr>
              <w:t xml:space="preserve">естра промышленных товаров).  </w:t>
            </w:r>
          </w:p>
        </w:tc>
      </w:tr>
      <w:tr w:rsidR="00C12B6D" w14:paraId="1F547ABE" w14:textId="77777777">
        <w:tc>
          <w:tcPr>
            <w:tcW w:w="540" w:type="pct"/>
            <w:vMerge w:val="restart"/>
            <w:vAlign w:val="center"/>
          </w:tcPr>
          <w:p w14:paraId="33DB4FD2"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w:t>
            </w:r>
          </w:p>
        </w:tc>
        <w:tc>
          <w:tcPr>
            <w:tcW w:w="4460" w:type="pct"/>
            <w:shd w:val="clear" w:color="auto" w:fill="D9E2F3" w:themeFill="accent1" w:themeFillTint="33"/>
            <w:vAlign w:val="center"/>
          </w:tcPr>
          <w:p w14:paraId="7F92019A"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Антидемпинговые меры</w:t>
            </w:r>
          </w:p>
        </w:tc>
      </w:tr>
      <w:tr w:rsidR="00C12B6D" w14:paraId="09F9A531" w14:textId="77777777">
        <w:tc>
          <w:tcPr>
            <w:tcW w:w="540" w:type="pct"/>
            <w:vMerge/>
            <w:vAlign w:val="center"/>
          </w:tcPr>
          <w:p w14:paraId="06F58000"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133C4397" w14:textId="77777777" w:rsidR="00C12B6D" w:rsidRDefault="00F603F9">
            <w:pPr>
              <w:widowControl w:val="0"/>
              <w:spacing w:after="0" w:line="240" w:lineRule="auto"/>
              <w:ind w:left="34" w:firstLine="487"/>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Не установлено</w:t>
            </w:r>
          </w:p>
        </w:tc>
      </w:tr>
      <w:tr w:rsidR="00C12B6D" w14:paraId="3A854BA2" w14:textId="77777777">
        <w:tc>
          <w:tcPr>
            <w:tcW w:w="540" w:type="pct"/>
            <w:vMerge w:val="restart"/>
            <w:vAlign w:val="center"/>
          </w:tcPr>
          <w:p w14:paraId="4942F82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460" w:type="pct"/>
            <w:shd w:val="clear" w:color="auto" w:fill="D9E2F3" w:themeFill="accent1" w:themeFillTint="33"/>
            <w:vAlign w:val="center"/>
          </w:tcPr>
          <w:p w14:paraId="2936E894"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u w:val="single"/>
                <w:lang w:eastAsia="ru-RU"/>
              </w:rPr>
            </w:pPr>
            <w:r>
              <w:rPr>
                <w:rFonts w:ascii="Times New Roman" w:eastAsia="Times New Roman" w:hAnsi="Times New Roman" w:cs="Times New Roman"/>
                <w:b/>
                <w:bCs/>
                <w:lang w:eastAsia="ru-RU"/>
              </w:rPr>
              <w:t>Отмена закупки</w:t>
            </w:r>
          </w:p>
        </w:tc>
      </w:tr>
      <w:tr w:rsidR="00C12B6D" w14:paraId="52ED46E1" w14:textId="77777777">
        <w:tc>
          <w:tcPr>
            <w:tcW w:w="540" w:type="pct"/>
            <w:vMerge/>
            <w:vAlign w:val="center"/>
          </w:tcPr>
          <w:p w14:paraId="26B365D6"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B56905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Заказчик вправе отказат</w:t>
            </w:r>
            <w:r>
              <w:rPr>
                <w:rFonts w:ascii="Times New Roman" w:eastAsia="Times New Roman" w:hAnsi="Times New Roman" w:cs="Times New Roman"/>
                <w:lang w:eastAsia="ru-RU"/>
              </w:rPr>
              <w:t>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C12B6D" w14:paraId="17C0F646" w14:textId="77777777">
        <w:tc>
          <w:tcPr>
            <w:tcW w:w="540" w:type="pct"/>
            <w:vMerge w:val="restart"/>
            <w:vAlign w:val="center"/>
          </w:tcPr>
          <w:p w14:paraId="73C512AE"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25</w:t>
            </w:r>
          </w:p>
        </w:tc>
        <w:tc>
          <w:tcPr>
            <w:tcW w:w="4460" w:type="pct"/>
            <w:shd w:val="clear" w:color="auto" w:fill="D9E2F3" w:themeFill="accent1" w:themeFillTint="33"/>
            <w:vAlign w:val="center"/>
          </w:tcPr>
          <w:p w14:paraId="6A6AA175" w14:textId="77777777" w:rsidR="00C12B6D" w:rsidRDefault="00F603F9">
            <w:pPr>
              <w:widowControl w:val="0"/>
              <w:spacing w:after="0" w:line="240" w:lineRule="auto"/>
              <w:ind w:left="34" w:firstLine="487"/>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Условия допуска к участию и отстранения от участия в закупке:</w:t>
            </w:r>
          </w:p>
        </w:tc>
      </w:tr>
      <w:tr w:rsidR="00C12B6D" w14:paraId="01662A96" w14:textId="77777777">
        <w:tc>
          <w:tcPr>
            <w:tcW w:w="540" w:type="pct"/>
            <w:vMerge/>
            <w:vAlign w:val="center"/>
          </w:tcPr>
          <w:p w14:paraId="60B49D11"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BFA7384"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222E365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выявлено несоответствие участника хотя бы одному из требований, перечисленных в информационной карте ценового запроса;</w:t>
            </w:r>
          </w:p>
          <w:p w14:paraId="61E87C74"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у</w:t>
            </w:r>
            <w:r>
              <w:rPr>
                <w:rFonts w:ascii="Times New Roman" w:eastAsia="Times New Roman" w:hAnsi="Times New Roman" w:cs="Times New Roman"/>
                <w:lang w:eastAsia="ru-RU"/>
              </w:rPr>
              <w:t>частник закупки и (или) его заявка не соответствуют иным требованиям информационной карты ценового запроса или Положения;</w:t>
            </w:r>
          </w:p>
          <w:p w14:paraId="2EFB52D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участник закупки не представил документы, необходимые для участия в процедуре закупки;</w:t>
            </w:r>
          </w:p>
          <w:p w14:paraId="7AA6071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в представленных документах или в заявке ук</w:t>
            </w:r>
            <w:r>
              <w:rPr>
                <w:rFonts w:ascii="Times New Roman" w:eastAsia="Times New Roman" w:hAnsi="Times New Roman" w:cs="Times New Roman"/>
                <w:lang w:eastAsia="ru-RU"/>
              </w:rPr>
              <w:t>азаны недостоверные сведения об участнике закупки и (или) о товарах, работах, услугах;</w:t>
            </w:r>
          </w:p>
          <w:p w14:paraId="4E6B5A1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76C290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иных случаях, п</w:t>
            </w:r>
            <w:r>
              <w:rPr>
                <w:rFonts w:ascii="Times New Roman" w:eastAsia="Times New Roman" w:hAnsi="Times New Roman" w:cs="Times New Roman"/>
                <w:lang w:eastAsia="ru-RU"/>
              </w:rPr>
              <w:t>редусмотренных Положением о закупке Заказчика.</w:t>
            </w:r>
          </w:p>
          <w:p w14:paraId="5B6FCBD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6AECA59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Pr>
                <w:rFonts w:ascii="Times New Roman" w:eastAsia="Times New Roman" w:hAnsi="Times New Roman" w:cs="Times New Roman"/>
                <w:lang w:eastAsia="ru-RU"/>
              </w:rPr>
              <w:t>.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w:t>
            </w:r>
            <w:r>
              <w:rPr>
                <w:rFonts w:ascii="Times New Roman" w:eastAsia="Times New Roman" w:hAnsi="Times New Roman" w:cs="Times New Roman"/>
                <w:lang w:eastAsia="ru-RU"/>
              </w:rPr>
              <w:t>шие основанием для отказа, и обстоятельства выявления таких фактов.</w:t>
            </w:r>
          </w:p>
          <w:p w14:paraId="13997690"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w:t>
            </w:r>
            <w:r>
              <w:rPr>
                <w:rFonts w:ascii="Times New Roman" w:eastAsia="Times New Roman" w:hAnsi="Times New Roman" w:cs="Times New Roman"/>
                <w:lang w:eastAsia="ru-RU"/>
              </w:rPr>
              <w:t>аве размещать в ЕИС, на сайте электронной торговой площадки, на которой проводиться ценовой запрос в электронном виде.</w:t>
            </w:r>
          </w:p>
        </w:tc>
      </w:tr>
      <w:tr w:rsidR="00C12B6D" w14:paraId="1B43E0FD" w14:textId="77777777">
        <w:tc>
          <w:tcPr>
            <w:tcW w:w="540" w:type="pct"/>
            <w:vMerge w:val="restart"/>
            <w:vAlign w:val="center"/>
          </w:tcPr>
          <w:p w14:paraId="477C7FC7"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4460" w:type="pct"/>
            <w:shd w:val="clear" w:color="auto" w:fill="D9E2F3" w:themeFill="accent1" w:themeFillTint="33"/>
            <w:vAlign w:val="center"/>
          </w:tcPr>
          <w:p w14:paraId="0E3ED37B" w14:textId="77777777" w:rsidR="00C12B6D" w:rsidRDefault="00F603F9">
            <w:pPr>
              <w:widowControl w:val="0"/>
              <w:spacing w:after="0" w:line="240" w:lineRule="auto"/>
              <w:ind w:left="2"/>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Признание закупки несостоявшимся</w:t>
            </w:r>
          </w:p>
        </w:tc>
      </w:tr>
      <w:tr w:rsidR="00C12B6D" w14:paraId="76068F82" w14:textId="77777777">
        <w:tc>
          <w:tcPr>
            <w:tcW w:w="540" w:type="pct"/>
            <w:vMerge/>
            <w:vAlign w:val="center"/>
          </w:tcPr>
          <w:p w14:paraId="161B1272"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79F4C4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0" w:name="_Hlk210847582"/>
            <w:r>
              <w:rPr>
                <w:rFonts w:ascii="Times New Roman" w:eastAsia="Times New Roman" w:hAnsi="Times New Roman" w:cs="Times New Roman"/>
                <w:lang w:eastAsia="ru-RU"/>
              </w:rPr>
              <w:t>или предложения всех участников закупки отклонены, либо все участники закупки уклонились от</w:t>
            </w:r>
            <w:r>
              <w:rPr>
                <w:rFonts w:ascii="Times New Roman" w:eastAsia="Times New Roman" w:hAnsi="Times New Roman" w:cs="Times New Roman"/>
                <w:lang w:eastAsia="ru-RU"/>
              </w:rPr>
              <w:t xml:space="preserve"> заключения договора</w:t>
            </w:r>
            <w:bookmarkEnd w:id="10"/>
            <w:r>
              <w:rPr>
                <w:rFonts w:ascii="Times New Roman" w:eastAsia="Times New Roman" w:hAnsi="Times New Roman" w:cs="Times New Roman"/>
                <w:lang w:eastAsia="ru-RU"/>
              </w:rPr>
              <w:t>.</w:t>
            </w:r>
          </w:p>
          <w:p w14:paraId="253ED1E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Если ценовой запрос не состоялся, заказчик вправе объявить новый ценовой запрос или заключить договор иным способом.</w:t>
            </w:r>
          </w:p>
        </w:tc>
      </w:tr>
      <w:tr w:rsidR="00C12B6D" w14:paraId="648C2264" w14:textId="77777777">
        <w:trPr>
          <w:trHeight w:val="196"/>
        </w:trPr>
        <w:tc>
          <w:tcPr>
            <w:tcW w:w="540" w:type="pct"/>
            <w:vMerge w:val="restart"/>
            <w:shd w:val="clear" w:color="auto" w:fill="FFFFFF"/>
            <w:vAlign w:val="center"/>
          </w:tcPr>
          <w:p w14:paraId="74BC6835"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w:t>
            </w:r>
          </w:p>
        </w:tc>
        <w:tc>
          <w:tcPr>
            <w:tcW w:w="4460" w:type="pct"/>
            <w:shd w:val="clear" w:color="auto" w:fill="D9E2F3" w:themeFill="accent1" w:themeFillTint="33"/>
            <w:vAlign w:val="center"/>
          </w:tcPr>
          <w:p w14:paraId="7AF6AE5D" w14:textId="77777777" w:rsidR="00C12B6D" w:rsidRDefault="00F603F9">
            <w:pPr>
              <w:widowControl w:val="0"/>
              <w:spacing w:after="0" w:line="240" w:lineRule="auto"/>
              <w:ind w:left="2"/>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Отдельными файлами прилагаются:</w:t>
            </w:r>
          </w:p>
        </w:tc>
      </w:tr>
      <w:tr w:rsidR="00C12B6D" w14:paraId="520E60BE" w14:textId="77777777">
        <w:trPr>
          <w:trHeight w:val="196"/>
        </w:trPr>
        <w:tc>
          <w:tcPr>
            <w:tcW w:w="540" w:type="pct"/>
            <w:vMerge/>
            <w:shd w:val="clear" w:color="auto" w:fill="FFFFFF"/>
            <w:vAlign w:val="center"/>
          </w:tcPr>
          <w:p w14:paraId="6F1032DD"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7C2EA3"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 Описание предмета закупки (Техническое задание);</w:t>
            </w:r>
          </w:p>
          <w:p w14:paraId="461601D9"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 Проект договора;</w:t>
            </w:r>
          </w:p>
          <w:p w14:paraId="5551CB7B"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 Обоснование НМЦД;</w:t>
            </w:r>
          </w:p>
          <w:p w14:paraId="3DF80BDE"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 Рекомендуемая форма заявки участника закупки;</w:t>
            </w:r>
          </w:p>
          <w:p w14:paraId="6FEC29D9" w14:textId="77777777" w:rsidR="00C12B6D" w:rsidRDefault="00C12B6D">
            <w:pPr>
              <w:widowControl w:val="0"/>
              <w:spacing w:after="0" w:line="240" w:lineRule="auto"/>
              <w:ind w:left="2"/>
              <w:contextualSpacing/>
              <w:jc w:val="both"/>
              <w:rPr>
                <w:rFonts w:ascii="Times New Roman" w:eastAsia="Times New Roman" w:hAnsi="Times New Roman" w:cs="Times New Roman"/>
                <w:bCs/>
                <w:lang w:eastAsia="ru-RU"/>
              </w:rPr>
            </w:pPr>
          </w:p>
        </w:tc>
      </w:tr>
      <w:tr w:rsidR="00C12B6D" w14:paraId="5A06E686" w14:textId="77777777">
        <w:trPr>
          <w:trHeight w:val="196"/>
        </w:trPr>
        <w:tc>
          <w:tcPr>
            <w:tcW w:w="540" w:type="pct"/>
            <w:vMerge w:val="restart"/>
            <w:shd w:val="clear" w:color="auto" w:fill="FFFFFF"/>
            <w:vAlign w:val="center"/>
          </w:tcPr>
          <w:p w14:paraId="0CA23D0E"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4460" w:type="pct"/>
            <w:shd w:val="clear" w:color="auto" w:fill="D9E2F3" w:themeFill="accent1" w:themeFillTint="33"/>
            <w:vAlign w:val="center"/>
          </w:tcPr>
          <w:p w14:paraId="470D085E" w14:textId="77777777" w:rsidR="00C12B6D" w:rsidRDefault="00F603F9">
            <w:pPr>
              <w:widowControl w:val="0"/>
              <w:spacing w:after="0" w:line="240" w:lineRule="auto"/>
              <w:ind w:left="2"/>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r>
      <w:tr w:rsidR="00C12B6D" w14:paraId="5268E2E1" w14:textId="77777777">
        <w:trPr>
          <w:trHeight w:val="196"/>
        </w:trPr>
        <w:tc>
          <w:tcPr>
            <w:tcW w:w="540" w:type="pct"/>
            <w:vMerge/>
            <w:shd w:val="clear" w:color="auto" w:fill="FFFFFF"/>
            <w:vAlign w:val="center"/>
          </w:tcPr>
          <w:p w14:paraId="55C67D7E"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AC92A4F" w14:textId="77777777" w:rsidR="00C12B6D" w:rsidRDefault="00F603F9">
            <w:pPr>
              <w:widowControl w:val="0"/>
              <w:spacing w:after="0" w:line="240" w:lineRule="auto"/>
              <w:ind w:left="2"/>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Не установлено</w:t>
            </w:r>
          </w:p>
        </w:tc>
      </w:tr>
    </w:tbl>
    <w:p w14:paraId="1CD4A4D6" w14:textId="77777777" w:rsidR="00C12B6D" w:rsidRDefault="00C12B6D">
      <w:pPr>
        <w:widowControl w:val="0"/>
        <w:spacing w:after="0" w:line="240" w:lineRule="auto"/>
        <w:rPr>
          <w:rFonts w:ascii="Times New Roman" w:hAnsi="Times New Roman" w:cs="Times New Roman"/>
        </w:rPr>
      </w:pPr>
    </w:p>
    <w:sectPr w:rsidR="00C12B6D">
      <w:footerReference w:type="default" r:id="rId13"/>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BF412" w14:textId="77777777" w:rsidR="00F603F9" w:rsidRDefault="00F603F9">
      <w:pPr>
        <w:spacing w:after="0" w:line="240" w:lineRule="auto"/>
      </w:pPr>
      <w:r>
        <w:separator/>
      </w:r>
    </w:p>
  </w:endnote>
  <w:endnote w:type="continuationSeparator" w:id="0">
    <w:p w14:paraId="60839762" w14:textId="77777777" w:rsidR="00F603F9" w:rsidRDefault="00F60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auto"/>
    <w:pitch w:val="default"/>
  </w:font>
  <w:font w:name="Bookman Old Style">
    <w:panose1 w:val="02050604050505020204"/>
    <w:charset w:val="00"/>
    <w:family w:val="auto"/>
    <w:pitch w:val="default"/>
  </w:font>
  <w:font w:name="Consolas">
    <w:panose1 w:val="020B0609020204030204"/>
    <w:charset w:val="00"/>
    <w:family w:val="auto"/>
    <w:pitch w:val="default"/>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D1597" w14:textId="77777777" w:rsidR="00C12B6D" w:rsidRDefault="00F603F9">
    <w:pPr>
      <w:pStyle w:val="af3"/>
      <w:tabs>
        <w:tab w:val="clear" w:pos="4677"/>
      </w:tabs>
    </w:pPr>
    <w:r>
      <w:tab/>
    </w:r>
    <w:r>
      <w:fldChar w:fldCharType="begin"/>
    </w:r>
    <w:r>
      <w:instrText xml:space="preserve"> PAGE   \* MERGEFORMAT </w:instrText>
    </w:r>
    <w:r>
      <w:fldChar w:fldCharType="separate"/>
    </w:r>
    <w:r>
      <w:t>10</w:t>
    </w:r>
    <w:r>
      <w:fldChar w:fldCharType="end"/>
    </w:r>
  </w:p>
  <w:p w14:paraId="67120A3C" w14:textId="77777777" w:rsidR="00C12B6D" w:rsidRDefault="00C12B6D">
    <w:pPr>
      <w:pStyle w:val="af3"/>
    </w:pPr>
  </w:p>
  <w:p w14:paraId="3A1F8B78" w14:textId="77777777" w:rsidR="00C12B6D" w:rsidRDefault="00C12B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C1A1F" w14:textId="77777777" w:rsidR="00F603F9" w:rsidRDefault="00F603F9">
      <w:pPr>
        <w:spacing w:after="0" w:line="240" w:lineRule="auto"/>
      </w:pPr>
      <w:r>
        <w:separator/>
      </w:r>
    </w:p>
  </w:footnote>
  <w:footnote w:type="continuationSeparator" w:id="0">
    <w:p w14:paraId="13770B0C" w14:textId="77777777" w:rsidR="00F603F9" w:rsidRDefault="00F603F9">
      <w:pPr>
        <w:spacing w:after="0" w:line="240" w:lineRule="auto"/>
      </w:pPr>
      <w:r>
        <w:continuationSeparator/>
      </w:r>
    </w:p>
  </w:footnote>
  <w:footnote w:id="1">
    <w:p w14:paraId="061D840C" w14:textId="77777777" w:rsidR="00C12B6D" w:rsidRDefault="00F603F9">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w:t>
      </w:r>
      <w:r>
        <w:rPr>
          <w:sz w:val="16"/>
          <w:szCs w:val="16"/>
        </w:rPr>
        <w:t xml:space="preserve">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798"/>
    <w:multiLevelType w:val="hybridMultilevel"/>
    <w:tmpl w:val="1A28C0BE"/>
    <w:lvl w:ilvl="0" w:tplc="C40800DA">
      <w:start w:val="1"/>
      <w:numFmt w:val="decimal"/>
      <w:lvlText w:val="%1)"/>
      <w:lvlJc w:val="left"/>
      <w:pPr>
        <w:ind w:left="442" w:hanging="408"/>
      </w:pPr>
      <w:rPr>
        <w:rFonts w:hint="default"/>
      </w:rPr>
    </w:lvl>
    <w:lvl w:ilvl="1" w:tplc="F4726940">
      <w:start w:val="1"/>
      <w:numFmt w:val="lowerLetter"/>
      <w:lvlText w:val="%2."/>
      <w:lvlJc w:val="left"/>
      <w:pPr>
        <w:ind w:left="1114" w:hanging="360"/>
      </w:pPr>
    </w:lvl>
    <w:lvl w:ilvl="2" w:tplc="4F2A59A4">
      <w:start w:val="1"/>
      <w:numFmt w:val="lowerRoman"/>
      <w:lvlText w:val="%3."/>
      <w:lvlJc w:val="right"/>
      <w:pPr>
        <w:ind w:left="1834" w:hanging="180"/>
      </w:pPr>
    </w:lvl>
    <w:lvl w:ilvl="3" w:tplc="7AB8652E">
      <w:start w:val="1"/>
      <w:numFmt w:val="decimal"/>
      <w:lvlText w:val="%4."/>
      <w:lvlJc w:val="left"/>
      <w:pPr>
        <w:ind w:left="2554" w:hanging="360"/>
      </w:pPr>
    </w:lvl>
    <w:lvl w:ilvl="4" w:tplc="17ECF7E6">
      <w:start w:val="1"/>
      <w:numFmt w:val="lowerLetter"/>
      <w:lvlText w:val="%5."/>
      <w:lvlJc w:val="left"/>
      <w:pPr>
        <w:ind w:left="3274" w:hanging="360"/>
      </w:pPr>
    </w:lvl>
    <w:lvl w:ilvl="5" w:tplc="DCB0DFDC">
      <w:start w:val="1"/>
      <w:numFmt w:val="lowerRoman"/>
      <w:lvlText w:val="%6."/>
      <w:lvlJc w:val="right"/>
      <w:pPr>
        <w:ind w:left="3994" w:hanging="180"/>
      </w:pPr>
    </w:lvl>
    <w:lvl w:ilvl="6" w:tplc="A5A2E1F4">
      <w:start w:val="1"/>
      <w:numFmt w:val="decimal"/>
      <w:lvlText w:val="%7."/>
      <w:lvlJc w:val="left"/>
      <w:pPr>
        <w:ind w:left="4714" w:hanging="360"/>
      </w:pPr>
    </w:lvl>
    <w:lvl w:ilvl="7" w:tplc="E7462842">
      <w:start w:val="1"/>
      <w:numFmt w:val="lowerLetter"/>
      <w:lvlText w:val="%8."/>
      <w:lvlJc w:val="left"/>
      <w:pPr>
        <w:ind w:left="5434" w:hanging="360"/>
      </w:pPr>
    </w:lvl>
    <w:lvl w:ilvl="8" w:tplc="EBB41F22">
      <w:start w:val="1"/>
      <w:numFmt w:val="lowerRoman"/>
      <w:lvlText w:val="%9."/>
      <w:lvlJc w:val="right"/>
      <w:pPr>
        <w:ind w:left="6154" w:hanging="180"/>
      </w:pPr>
    </w:lvl>
  </w:abstractNum>
  <w:abstractNum w:abstractNumId="1" w15:restartNumberingAfterBreak="0">
    <w:nsid w:val="09D9056F"/>
    <w:multiLevelType w:val="multilevel"/>
    <w:tmpl w:val="3950FB7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 w15:restartNumberingAfterBreak="0">
    <w:nsid w:val="0CE269F5"/>
    <w:multiLevelType w:val="multilevel"/>
    <w:tmpl w:val="4E00C03C"/>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 w15:restartNumberingAfterBreak="0">
    <w:nsid w:val="150051D3"/>
    <w:multiLevelType w:val="multilevel"/>
    <w:tmpl w:val="A1EAF51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D1761E"/>
    <w:multiLevelType w:val="hybridMultilevel"/>
    <w:tmpl w:val="7B32B46E"/>
    <w:lvl w:ilvl="0" w:tplc="52BA2366">
      <w:start w:val="4"/>
      <w:numFmt w:val="decimal"/>
      <w:lvlText w:val="%1."/>
      <w:lvlJc w:val="left"/>
      <w:pPr>
        <w:ind w:left="720" w:hanging="360"/>
      </w:pPr>
      <w:rPr>
        <w:rFonts w:hint="default"/>
      </w:rPr>
    </w:lvl>
    <w:lvl w:ilvl="1" w:tplc="51D26EC8">
      <w:start w:val="1"/>
      <w:numFmt w:val="lowerLetter"/>
      <w:lvlText w:val="%2."/>
      <w:lvlJc w:val="left"/>
      <w:pPr>
        <w:ind w:left="1440" w:hanging="360"/>
      </w:pPr>
    </w:lvl>
    <w:lvl w:ilvl="2" w:tplc="8D465EA8">
      <w:start w:val="1"/>
      <w:numFmt w:val="lowerRoman"/>
      <w:lvlText w:val="%3."/>
      <w:lvlJc w:val="right"/>
      <w:pPr>
        <w:ind w:left="2160" w:hanging="180"/>
      </w:pPr>
    </w:lvl>
    <w:lvl w:ilvl="3" w:tplc="C6E6F2A0">
      <w:start w:val="1"/>
      <w:numFmt w:val="decimal"/>
      <w:lvlText w:val="%4."/>
      <w:lvlJc w:val="left"/>
      <w:pPr>
        <w:ind w:left="2880" w:hanging="360"/>
      </w:pPr>
    </w:lvl>
    <w:lvl w:ilvl="4" w:tplc="A5448DE6">
      <w:start w:val="1"/>
      <w:numFmt w:val="lowerLetter"/>
      <w:lvlText w:val="%5."/>
      <w:lvlJc w:val="left"/>
      <w:pPr>
        <w:ind w:left="3600" w:hanging="360"/>
      </w:pPr>
    </w:lvl>
    <w:lvl w:ilvl="5" w:tplc="586A4B14">
      <w:start w:val="1"/>
      <w:numFmt w:val="lowerRoman"/>
      <w:lvlText w:val="%6."/>
      <w:lvlJc w:val="right"/>
      <w:pPr>
        <w:ind w:left="4320" w:hanging="180"/>
      </w:pPr>
    </w:lvl>
    <w:lvl w:ilvl="6" w:tplc="D0C82CD8">
      <w:start w:val="1"/>
      <w:numFmt w:val="decimal"/>
      <w:lvlText w:val="%7."/>
      <w:lvlJc w:val="left"/>
      <w:pPr>
        <w:ind w:left="5040" w:hanging="360"/>
      </w:pPr>
    </w:lvl>
    <w:lvl w:ilvl="7" w:tplc="A0E4E07C">
      <w:start w:val="1"/>
      <w:numFmt w:val="lowerLetter"/>
      <w:lvlText w:val="%8."/>
      <w:lvlJc w:val="left"/>
      <w:pPr>
        <w:ind w:left="5760" w:hanging="360"/>
      </w:pPr>
    </w:lvl>
    <w:lvl w:ilvl="8" w:tplc="9CFE4AD6">
      <w:start w:val="1"/>
      <w:numFmt w:val="lowerRoman"/>
      <w:lvlText w:val="%9."/>
      <w:lvlJc w:val="right"/>
      <w:pPr>
        <w:ind w:left="6480" w:hanging="180"/>
      </w:pPr>
    </w:lvl>
  </w:abstractNum>
  <w:abstractNum w:abstractNumId="5" w15:restartNumberingAfterBreak="0">
    <w:nsid w:val="1D2A0252"/>
    <w:multiLevelType w:val="hybridMultilevel"/>
    <w:tmpl w:val="5EE84C32"/>
    <w:lvl w:ilvl="0" w:tplc="ADCAA842">
      <w:start w:val="1"/>
      <w:numFmt w:val="decimal"/>
      <w:lvlText w:val="%1."/>
      <w:lvlJc w:val="left"/>
      <w:pPr>
        <w:tabs>
          <w:tab w:val="num" w:pos="1300"/>
        </w:tabs>
        <w:ind w:left="1300" w:hanging="900"/>
      </w:pPr>
    </w:lvl>
    <w:lvl w:ilvl="1" w:tplc="92566F46">
      <w:start w:val="1"/>
      <w:numFmt w:val="none"/>
      <w:lvlText w:val=""/>
      <w:lvlJc w:val="left"/>
      <w:pPr>
        <w:tabs>
          <w:tab w:val="num" w:pos="360"/>
        </w:tabs>
        <w:ind w:left="0" w:firstLine="0"/>
      </w:pPr>
    </w:lvl>
    <w:lvl w:ilvl="2" w:tplc="294A4F52">
      <w:start w:val="1"/>
      <w:numFmt w:val="none"/>
      <w:lvlText w:val=""/>
      <w:lvlJc w:val="left"/>
      <w:pPr>
        <w:tabs>
          <w:tab w:val="num" w:pos="360"/>
        </w:tabs>
        <w:ind w:left="0" w:firstLine="0"/>
      </w:pPr>
    </w:lvl>
    <w:lvl w:ilvl="3" w:tplc="892CD12E">
      <w:start w:val="1"/>
      <w:numFmt w:val="none"/>
      <w:lvlText w:val=""/>
      <w:lvlJc w:val="left"/>
      <w:pPr>
        <w:tabs>
          <w:tab w:val="num" w:pos="360"/>
        </w:tabs>
        <w:ind w:left="0" w:firstLine="0"/>
      </w:pPr>
    </w:lvl>
    <w:lvl w:ilvl="4" w:tplc="63C4F29A">
      <w:start w:val="1"/>
      <w:numFmt w:val="none"/>
      <w:lvlText w:val=""/>
      <w:lvlJc w:val="left"/>
      <w:pPr>
        <w:tabs>
          <w:tab w:val="num" w:pos="360"/>
        </w:tabs>
        <w:ind w:left="0" w:firstLine="0"/>
      </w:pPr>
    </w:lvl>
    <w:lvl w:ilvl="5" w:tplc="7E98E9EA">
      <w:start w:val="1"/>
      <w:numFmt w:val="none"/>
      <w:lvlText w:val=""/>
      <w:lvlJc w:val="left"/>
      <w:pPr>
        <w:tabs>
          <w:tab w:val="num" w:pos="360"/>
        </w:tabs>
        <w:ind w:left="0" w:firstLine="0"/>
      </w:pPr>
    </w:lvl>
    <w:lvl w:ilvl="6" w:tplc="6C66F94A">
      <w:start w:val="1"/>
      <w:numFmt w:val="none"/>
      <w:lvlText w:val=""/>
      <w:lvlJc w:val="left"/>
      <w:pPr>
        <w:tabs>
          <w:tab w:val="num" w:pos="360"/>
        </w:tabs>
        <w:ind w:left="0" w:firstLine="0"/>
      </w:pPr>
    </w:lvl>
    <w:lvl w:ilvl="7" w:tplc="49E41CC4">
      <w:start w:val="1"/>
      <w:numFmt w:val="none"/>
      <w:lvlText w:val=""/>
      <w:lvlJc w:val="left"/>
      <w:pPr>
        <w:tabs>
          <w:tab w:val="num" w:pos="360"/>
        </w:tabs>
        <w:ind w:left="0" w:firstLine="0"/>
      </w:pPr>
    </w:lvl>
    <w:lvl w:ilvl="8" w:tplc="EE968CDC">
      <w:start w:val="1"/>
      <w:numFmt w:val="none"/>
      <w:lvlText w:val=""/>
      <w:lvlJc w:val="left"/>
      <w:pPr>
        <w:tabs>
          <w:tab w:val="num" w:pos="360"/>
        </w:tabs>
        <w:ind w:left="0" w:firstLine="0"/>
      </w:pPr>
    </w:lvl>
  </w:abstractNum>
  <w:abstractNum w:abstractNumId="6" w15:restartNumberingAfterBreak="0">
    <w:nsid w:val="266A588B"/>
    <w:multiLevelType w:val="hybridMultilevel"/>
    <w:tmpl w:val="49DC0AB0"/>
    <w:lvl w:ilvl="0" w:tplc="5C824F1E">
      <w:start w:val="1"/>
      <w:numFmt w:val="decimal"/>
      <w:lvlText w:val="%1."/>
      <w:lvlJc w:val="left"/>
      <w:pPr>
        <w:ind w:left="720" w:hanging="360"/>
      </w:pPr>
      <w:rPr>
        <w:rFonts w:hint="default"/>
      </w:rPr>
    </w:lvl>
    <w:lvl w:ilvl="1" w:tplc="885823C4">
      <w:start w:val="1"/>
      <w:numFmt w:val="lowerLetter"/>
      <w:lvlText w:val="%2."/>
      <w:lvlJc w:val="left"/>
      <w:pPr>
        <w:ind w:left="1440" w:hanging="360"/>
      </w:pPr>
    </w:lvl>
    <w:lvl w:ilvl="2" w:tplc="8132C94A">
      <w:start w:val="1"/>
      <w:numFmt w:val="lowerRoman"/>
      <w:lvlText w:val="%3."/>
      <w:lvlJc w:val="right"/>
      <w:pPr>
        <w:ind w:left="2160" w:hanging="180"/>
      </w:pPr>
    </w:lvl>
    <w:lvl w:ilvl="3" w:tplc="D7683386">
      <w:start w:val="1"/>
      <w:numFmt w:val="decimal"/>
      <w:lvlText w:val="%4."/>
      <w:lvlJc w:val="left"/>
      <w:pPr>
        <w:ind w:left="2880" w:hanging="360"/>
      </w:pPr>
    </w:lvl>
    <w:lvl w:ilvl="4" w:tplc="F5820286">
      <w:start w:val="1"/>
      <w:numFmt w:val="lowerLetter"/>
      <w:lvlText w:val="%5."/>
      <w:lvlJc w:val="left"/>
      <w:pPr>
        <w:ind w:left="3600" w:hanging="360"/>
      </w:pPr>
    </w:lvl>
    <w:lvl w:ilvl="5" w:tplc="317249B4">
      <w:start w:val="1"/>
      <w:numFmt w:val="lowerRoman"/>
      <w:lvlText w:val="%6."/>
      <w:lvlJc w:val="right"/>
      <w:pPr>
        <w:ind w:left="4320" w:hanging="180"/>
      </w:pPr>
    </w:lvl>
    <w:lvl w:ilvl="6" w:tplc="DA2A055A">
      <w:start w:val="1"/>
      <w:numFmt w:val="decimal"/>
      <w:lvlText w:val="%7."/>
      <w:lvlJc w:val="left"/>
      <w:pPr>
        <w:ind w:left="5040" w:hanging="360"/>
      </w:pPr>
    </w:lvl>
    <w:lvl w:ilvl="7" w:tplc="B066CD3A">
      <w:start w:val="1"/>
      <w:numFmt w:val="lowerLetter"/>
      <w:lvlText w:val="%8."/>
      <w:lvlJc w:val="left"/>
      <w:pPr>
        <w:ind w:left="5760" w:hanging="360"/>
      </w:pPr>
    </w:lvl>
    <w:lvl w:ilvl="8" w:tplc="AFE8DFCE">
      <w:start w:val="1"/>
      <w:numFmt w:val="lowerRoman"/>
      <w:lvlText w:val="%9."/>
      <w:lvlJc w:val="right"/>
      <w:pPr>
        <w:ind w:left="6480" w:hanging="180"/>
      </w:pPr>
    </w:lvl>
  </w:abstractNum>
  <w:abstractNum w:abstractNumId="7" w15:restartNumberingAfterBreak="0">
    <w:nsid w:val="2D8D2C57"/>
    <w:multiLevelType w:val="hybridMultilevel"/>
    <w:tmpl w:val="6CE88D0E"/>
    <w:lvl w:ilvl="0" w:tplc="C082DD04">
      <w:start w:val="1"/>
      <w:numFmt w:val="decimal"/>
      <w:lvlText w:val="%1)"/>
      <w:lvlJc w:val="left"/>
      <w:pPr>
        <w:ind w:left="720" w:hanging="360"/>
      </w:pPr>
    </w:lvl>
    <w:lvl w:ilvl="1" w:tplc="8146E7CE">
      <w:start w:val="1"/>
      <w:numFmt w:val="lowerLetter"/>
      <w:lvlText w:val="%2."/>
      <w:lvlJc w:val="left"/>
      <w:pPr>
        <w:ind w:left="1440" w:hanging="360"/>
      </w:pPr>
    </w:lvl>
    <w:lvl w:ilvl="2" w:tplc="4F40DF16">
      <w:start w:val="1"/>
      <w:numFmt w:val="lowerRoman"/>
      <w:lvlText w:val="%3."/>
      <w:lvlJc w:val="right"/>
      <w:pPr>
        <w:ind w:left="2160" w:hanging="180"/>
      </w:pPr>
    </w:lvl>
    <w:lvl w:ilvl="3" w:tplc="E90AA340">
      <w:start w:val="1"/>
      <w:numFmt w:val="decimal"/>
      <w:lvlText w:val="%4."/>
      <w:lvlJc w:val="left"/>
      <w:pPr>
        <w:ind w:left="2880" w:hanging="360"/>
      </w:pPr>
    </w:lvl>
    <w:lvl w:ilvl="4" w:tplc="4D2869FE">
      <w:start w:val="1"/>
      <w:numFmt w:val="lowerLetter"/>
      <w:lvlText w:val="%5."/>
      <w:lvlJc w:val="left"/>
      <w:pPr>
        <w:ind w:left="3600" w:hanging="360"/>
      </w:pPr>
    </w:lvl>
    <w:lvl w:ilvl="5" w:tplc="A16E7A66">
      <w:start w:val="1"/>
      <w:numFmt w:val="lowerRoman"/>
      <w:lvlText w:val="%6."/>
      <w:lvlJc w:val="right"/>
      <w:pPr>
        <w:ind w:left="4320" w:hanging="180"/>
      </w:pPr>
    </w:lvl>
    <w:lvl w:ilvl="6" w:tplc="F80201B4">
      <w:start w:val="1"/>
      <w:numFmt w:val="decimal"/>
      <w:lvlText w:val="%7."/>
      <w:lvlJc w:val="left"/>
      <w:pPr>
        <w:ind w:left="5040" w:hanging="360"/>
      </w:pPr>
    </w:lvl>
    <w:lvl w:ilvl="7" w:tplc="AD02B042">
      <w:start w:val="1"/>
      <w:numFmt w:val="lowerLetter"/>
      <w:lvlText w:val="%8."/>
      <w:lvlJc w:val="left"/>
      <w:pPr>
        <w:ind w:left="5760" w:hanging="360"/>
      </w:pPr>
    </w:lvl>
    <w:lvl w:ilvl="8" w:tplc="60143D00">
      <w:start w:val="1"/>
      <w:numFmt w:val="lowerRoman"/>
      <w:lvlText w:val="%9."/>
      <w:lvlJc w:val="right"/>
      <w:pPr>
        <w:ind w:left="6480" w:hanging="180"/>
      </w:pPr>
    </w:lvl>
  </w:abstractNum>
  <w:abstractNum w:abstractNumId="8" w15:restartNumberingAfterBreak="0">
    <w:nsid w:val="322E5F0B"/>
    <w:multiLevelType w:val="multilevel"/>
    <w:tmpl w:val="C2E09EA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15:restartNumberingAfterBreak="0">
    <w:nsid w:val="33615D0F"/>
    <w:multiLevelType w:val="multilevel"/>
    <w:tmpl w:val="8D0CA562"/>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34107C5F"/>
    <w:multiLevelType w:val="hybridMultilevel"/>
    <w:tmpl w:val="13840042"/>
    <w:lvl w:ilvl="0" w:tplc="347C03C6">
      <w:start w:val="1"/>
      <w:numFmt w:val="bullet"/>
      <w:lvlText w:val=""/>
      <w:lvlJc w:val="left"/>
      <w:pPr>
        <w:tabs>
          <w:tab w:val="num" w:pos="720"/>
        </w:tabs>
        <w:ind w:left="720" w:hanging="360"/>
      </w:pPr>
      <w:rPr>
        <w:rFonts w:ascii="Symbol" w:hAnsi="Symbol" w:hint="default"/>
        <w:sz w:val="20"/>
      </w:rPr>
    </w:lvl>
    <w:lvl w:ilvl="1" w:tplc="1D163B2A">
      <w:start w:val="1"/>
      <w:numFmt w:val="bullet"/>
      <w:lvlText w:val="o"/>
      <w:lvlJc w:val="left"/>
      <w:pPr>
        <w:tabs>
          <w:tab w:val="num" w:pos="1440"/>
        </w:tabs>
        <w:ind w:left="1440" w:hanging="360"/>
      </w:pPr>
      <w:rPr>
        <w:rFonts w:ascii="Courier New" w:hAnsi="Courier New" w:hint="default"/>
        <w:sz w:val="20"/>
      </w:rPr>
    </w:lvl>
    <w:lvl w:ilvl="2" w:tplc="278A6132">
      <w:start w:val="1"/>
      <w:numFmt w:val="bullet"/>
      <w:lvlText w:val=""/>
      <w:lvlJc w:val="left"/>
      <w:pPr>
        <w:tabs>
          <w:tab w:val="num" w:pos="2160"/>
        </w:tabs>
        <w:ind w:left="2160" w:hanging="360"/>
      </w:pPr>
      <w:rPr>
        <w:rFonts w:ascii="Wingdings" w:hAnsi="Wingdings" w:hint="default"/>
        <w:sz w:val="20"/>
      </w:rPr>
    </w:lvl>
    <w:lvl w:ilvl="3" w:tplc="587CDFD6">
      <w:start w:val="1"/>
      <w:numFmt w:val="bullet"/>
      <w:lvlText w:val=""/>
      <w:lvlJc w:val="left"/>
      <w:pPr>
        <w:tabs>
          <w:tab w:val="num" w:pos="2880"/>
        </w:tabs>
        <w:ind w:left="2880" w:hanging="360"/>
      </w:pPr>
      <w:rPr>
        <w:rFonts w:ascii="Wingdings" w:hAnsi="Wingdings" w:hint="default"/>
        <w:sz w:val="20"/>
      </w:rPr>
    </w:lvl>
    <w:lvl w:ilvl="4" w:tplc="AA26EC30">
      <w:start w:val="1"/>
      <w:numFmt w:val="bullet"/>
      <w:lvlText w:val=""/>
      <w:lvlJc w:val="left"/>
      <w:pPr>
        <w:tabs>
          <w:tab w:val="num" w:pos="3600"/>
        </w:tabs>
        <w:ind w:left="3600" w:hanging="360"/>
      </w:pPr>
      <w:rPr>
        <w:rFonts w:ascii="Wingdings" w:hAnsi="Wingdings" w:hint="default"/>
        <w:sz w:val="20"/>
      </w:rPr>
    </w:lvl>
    <w:lvl w:ilvl="5" w:tplc="9CBC84B4">
      <w:start w:val="1"/>
      <w:numFmt w:val="bullet"/>
      <w:lvlText w:val=""/>
      <w:lvlJc w:val="left"/>
      <w:pPr>
        <w:tabs>
          <w:tab w:val="num" w:pos="4320"/>
        </w:tabs>
        <w:ind w:left="4320" w:hanging="360"/>
      </w:pPr>
      <w:rPr>
        <w:rFonts w:ascii="Wingdings" w:hAnsi="Wingdings" w:hint="default"/>
        <w:sz w:val="20"/>
      </w:rPr>
    </w:lvl>
    <w:lvl w:ilvl="6" w:tplc="80722D4E">
      <w:start w:val="1"/>
      <w:numFmt w:val="bullet"/>
      <w:lvlText w:val=""/>
      <w:lvlJc w:val="left"/>
      <w:pPr>
        <w:tabs>
          <w:tab w:val="num" w:pos="5040"/>
        </w:tabs>
        <w:ind w:left="5040" w:hanging="360"/>
      </w:pPr>
      <w:rPr>
        <w:rFonts w:ascii="Wingdings" w:hAnsi="Wingdings" w:hint="default"/>
        <w:sz w:val="20"/>
      </w:rPr>
    </w:lvl>
    <w:lvl w:ilvl="7" w:tplc="70FA8098">
      <w:start w:val="1"/>
      <w:numFmt w:val="bullet"/>
      <w:lvlText w:val=""/>
      <w:lvlJc w:val="left"/>
      <w:pPr>
        <w:tabs>
          <w:tab w:val="num" w:pos="5760"/>
        </w:tabs>
        <w:ind w:left="5760" w:hanging="360"/>
      </w:pPr>
      <w:rPr>
        <w:rFonts w:ascii="Wingdings" w:hAnsi="Wingdings" w:hint="default"/>
        <w:sz w:val="20"/>
      </w:rPr>
    </w:lvl>
    <w:lvl w:ilvl="8" w:tplc="D576CB1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81186"/>
    <w:multiLevelType w:val="multilevel"/>
    <w:tmpl w:val="FC0E69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A773276"/>
    <w:multiLevelType w:val="hybridMultilevel"/>
    <w:tmpl w:val="2626E886"/>
    <w:lvl w:ilvl="0" w:tplc="DA8CA7FC">
      <w:start w:val="1"/>
      <w:numFmt w:val="bullet"/>
      <w:lvlText w:val=""/>
      <w:lvlJc w:val="left"/>
      <w:pPr>
        <w:ind w:left="360" w:hanging="360"/>
      </w:pPr>
      <w:rPr>
        <w:rFonts w:ascii="Symbol" w:hAnsi="Symbol" w:hint="default"/>
      </w:rPr>
    </w:lvl>
    <w:lvl w:ilvl="1" w:tplc="E35A8C4A">
      <w:start w:val="1"/>
      <w:numFmt w:val="bullet"/>
      <w:lvlText w:val="o"/>
      <w:lvlJc w:val="left"/>
      <w:pPr>
        <w:ind w:left="2156" w:hanging="360"/>
      </w:pPr>
      <w:rPr>
        <w:rFonts w:ascii="Courier New" w:hAnsi="Courier New" w:cs="Courier New" w:hint="default"/>
      </w:rPr>
    </w:lvl>
    <w:lvl w:ilvl="2" w:tplc="8D627392">
      <w:start w:val="1"/>
      <w:numFmt w:val="bullet"/>
      <w:lvlText w:val=""/>
      <w:lvlJc w:val="left"/>
      <w:pPr>
        <w:ind w:left="2876" w:hanging="360"/>
      </w:pPr>
      <w:rPr>
        <w:rFonts w:ascii="Wingdings" w:hAnsi="Wingdings" w:hint="default"/>
      </w:rPr>
    </w:lvl>
    <w:lvl w:ilvl="3" w:tplc="4C72228A">
      <w:start w:val="1"/>
      <w:numFmt w:val="bullet"/>
      <w:lvlText w:val=""/>
      <w:lvlJc w:val="left"/>
      <w:pPr>
        <w:ind w:left="3596" w:hanging="360"/>
      </w:pPr>
      <w:rPr>
        <w:rFonts w:ascii="Symbol" w:hAnsi="Symbol" w:hint="default"/>
      </w:rPr>
    </w:lvl>
    <w:lvl w:ilvl="4" w:tplc="4E20B686">
      <w:start w:val="1"/>
      <w:numFmt w:val="bullet"/>
      <w:lvlText w:val="o"/>
      <w:lvlJc w:val="left"/>
      <w:pPr>
        <w:ind w:left="4316" w:hanging="360"/>
      </w:pPr>
      <w:rPr>
        <w:rFonts w:ascii="Courier New" w:hAnsi="Courier New" w:cs="Courier New" w:hint="default"/>
      </w:rPr>
    </w:lvl>
    <w:lvl w:ilvl="5" w:tplc="A698C79A">
      <w:start w:val="1"/>
      <w:numFmt w:val="bullet"/>
      <w:lvlText w:val=""/>
      <w:lvlJc w:val="left"/>
      <w:pPr>
        <w:ind w:left="5036" w:hanging="360"/>
      </w:pPr>
      <w:rPr>
        <w:rFonts w:ascii="Wingdings" w:hAnsi="Wingdings" w:hint="default"/>
      </w:rPr>
    </w:lvl>
    <w:lvl w:ilvl="6" w:tplc="07849E7A">
      <w:start w:val="1"/>
      <w:numFmt w:val="bullet"/>
      <w:lvlText w:val=""/>
      <w:lvlJc w:val="left"/>
      <w:pPr>
        <w:ind w:left="5756" w:hanging="360"/>
      </w:pPr>
      <w:rPr>
        <w:rFonts w:ascii="Symbol" w:hAnsi="Symbol" w:hint="default"/>
      </w:rPr>
    </w:lvl>
    <w:lvl w:ilvl="7" w:tplc="4BCC3F74">
      <w:start w:val="1"/>
      <w:numFmt w:val="bullet"/>
      <w:lvlText w:val="o"/>
      <w:lvlJc w:val="left"/>
      <w:pPr>
        <w:ind w:left="6476" w:hanging="360"/>
      </w:pPr>
      <w:rPr>
        <w:rFonts w:ascii="Courier New" w:hAnsi="Courier New" w:cs="Courier New" w:hint="default"/>
      </w:rPr>
    </w:lvl>
    <w:lvl w:ilvl="8" w:tplc="D96A34E2">
      <w:start w:val="1"/>
      <w:numFmt w:val="bullet"/>
      <w:lvlText w:val=""/>
      <w:lvlJc w:val="left"/>
      <w:pPr>
        <w:ind w:left="7196" w:hanging="360"/>
      </w:pPr>
      <w:rPr>
        <w:rFonts w:ascii="Wingdings" w:hAnsi="Wingdings" w:hint="default"/>
      </w:rPr>
    </w:lvl>
  </w:abstractNum>
  <w:abstractNum w:abstractNumId="13" w15:restartNumberingAfterBreak="0">
    <w:nsid w:val="3AB906DD"/>
    <w:multiLevelType w:val="hybridMultilevel"/>
    <w:tmpl w:val="1070D86A"/>
    <w:lvl w:ilvl="0" w:tplc="DAD81E26">
      <w:start w:val="1"/>
      <w:numFmt w:val="decimal"/>
      <w:lvlText w:val="%1."/>
      <w:lvlJc w:val="left"/>
      <w:pPr>
        <w:ind w:left="720" w:hanging="360"/>
      </w:pPr>
      <w:rPr>
        <w:rFonts w:hint="default"/>
      </w:rPr>
    </w:lvl>
    <w:lvl w:ilvl="1" w:tplc="1982003E">
      <w:start w:val="1"/>
      <w:numFmt w:val="lowerLetter"/>
      <w:lvlText w:val="%2."/>
      <w:lvlJc w:val="left"/>
      <w:pPr>
        <w:ind w:left="1440" w:hanging="360"/>
      </w:pPr>
    </w:lvl>
    <w:lvl w:ilvl="2" w:tplc="AEE88818">
      <w:start w:val="1"/>
      <w:numFmt w:val="lowerRoman"/>
      <w:lvlText w:val="%3."/>
      <w:lvlJc w:val="right"/>
      <w:pPr>
        <w:ind w:left="2160" w:hanging="180"/>
      </w:pPr>
    </w:lvl>
    <w:lvl w:ilvl="3" w:tplc="9DE254E8">
      <w:start w:val="1"/>
      <w:numFmt w:val="decimal"/>
      <w:lvlText w:val="%4."/>
      <w:lvlJc w:val="left"/>
      <w:pPr>
        <w:ind w:left="2880" w:hanging="360"/>
      </w:pPr>
    </w:lvl>
    <w:lvl w:ilvl="4" w:tplc="E08A8BD2">
      <w:start w:val="1"/>
      <w:numFmt w:val="lowerLetter"/>
      <w:lvlText w:val="%5."/>
      <w:lvlJc w:val="left"/>
      <w:pPr>
        <w:ind w:left="3600" w:hanging="360"/>
      </w:pPr>
    </w:lvl>
    <w:lvl w:ilvl="5" w:tplc="5B36A2B8">
      <w:start w:val="1"/>
      <w:numFmt w:val="lowerRoman"/>
      <w:lvlText w:val="%6."/>
      <w:lvlJc w:val="right"/>
      <w:pPr>
        <w:ind w:left="4320" w:hanging="180"/>
      </w:pPr>
    </w:lvl>
    <w:lvl w:ilvl="6" w:tplc="1BD0851C">
      <w:start w:val="1"/>
      <w:numFmt w:val="decimal"/>
      <w:lvlText w:val="%7."/>
      <w:lvlJc w:val="left"/>
      <w:pPr>
        <w:ind w:left="5040" w:hanging="360"/>
      </w:pPr>
    </w:lvl>
    <w:lvl w:ilvl="7" w:tplc="0CDEEF98">
      <w:start w:val="1"/>
      <w:numFmt w:val="lowerLetter"/>
      <w:lvlText w:val="%8."/>
      <w:lvlJc w:val="left"/>
      <w:pPr>
        <w:ind w:left="5760" w:hanging="360"/>
      </w:pPr>
    </w:lvl>
    <w:lvl w:ilvl="8" w:tplc="6262E26E">
      <w:start w:val="1"/>
      <w:numFmt w:val="lowerRoman"/>
      <w:lvlText w:val="%9."/>
      <w:lvlJc w:val="right"/>
      <w:pPr>
        <w:ind w:left="6480" w:hanging="180"/>
      </w:pPr>
    </w:lvl>
  </w:abstractNum>
  <w:abstractNum w:abstractNumId="14" w15:restartNumberingAfterBreak="0">
    <w:nsid w:val="3DB03880"/>
    <w:multiLevelType w:val="multilevel"/>
    <w:tmpl w:val="0419001F"/>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1260A77"/>
    <w:multiLevelType w:val="multilevel"/>
    <w:tmpl w:val="4210DFF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 w15:restartNumberingAfterBreak="0">
    <w:nsid w:val="42131E8D"/>
    <w:multiLevelType w:val="hybridMultilevel"/>
    <w:tmpl w:val="98464B2A"/>
    <w:lvl w:ilvl="0" w:tplc="F790125C">
      <w:start w:val="10"/>
      <w:numFmt w:val="decimal"/>
      <w:lvlText w:val="%1."/>
      <w:lvlJc w:val="left"/>
      <w:pPr>
        <w:tabs>
          <w:tab w:val="num" w:pos="540"/>
        </w:tabs>
        <w:ind w:left="540" w:hanging="360"/>
      </w:pPr>
    </w:lvl>
    <w:lvl w:ilvl="1" w:tplc="DAC8BF08">
      <w:start w:val="1"/>
      <w:numFmt w:val="none"/>
      <w:pStyle w:val="2"/>
      <w:lvlText w:val=""/>
      <w:lvlJc w:val="left"/>
      <w:pPr>
        <w:tabs>
          <w:tab w:val="num" w:pos="360"/>
        </w:tabs>
        <w:ind w:left="0" w:firstLine="0"/>
      </w:pPr>
    </w:lvl>
    <w:lvl w:ilvl="2" w:tplc="388A992A">
      <w:start w:val="1"/>
      <w:numFmt w:val="none"/>
      <w:lvlText w:val=""/>
      <w:lvlJc w:val="left"/>
      <w:pPr>
        <w:tabs>
          <w:tab w:val="num" w:pos="360"/>
        </w:tabs>
        <w:ind w:left="0" w:firstLine="0"/>
      </w:pPr>
    </w:lvl>
    <w:lvl w:ilvl="3" w:tplc="89121C58">
      <w:start w:val="1"/>
      <w:numFmt w:val="none"/>
      <w:lvlText w:val=""/>
      <w:lvlJc w:val="left"/>
      <w:pPr>
        <w:tabs>
          <w:tab w:val="num" w:pos="360"/>
        </w:tabs>
        <w:ind w:left="0" w:firstLine="0"/>
      </w:pPr>
    </w:lvl>
    <w:lvl w:ilvl="4" w:tplc="BED0BE2C">
      <w:start w:val="1"/>
      <w:numFmt w:val="none"/>
      <w:lvlText w:val=""/>
      <w:lvlJc w:val="left"/>
      <w:pPr>
        <w:tabs>
          <w:tab w:val="num" w:pos="360"/>
        </w:tabs>
        <w:ind w:left="0" w:firstLine="0"/>
      </w:pPr>
    </w:lvl>
    <w:lvl w:ilvl="5" w:tplc="187CBCEA">
      <w:start w:val="1"/>
      <w:numFmt w:val="none"/>
      <w:lvlText w:val=""/>
      <w:lvlJc w:val="left"/>
      <w:pPr>
        <w:tabs>
          <w:tab w:val="num" w:pos="360"/>
        </w:tabs>
        <w:ind w:left="0" w:firstLine="0"/>
      </w:pPr>
    </w:lvl>
    <w:lvl w:ilvl="6" w:tplc="DDDA8DCC">
      <w:start w:val="1"/>
      <w:numFmt w:val="none"/>
      <w:lvlText w:val=""/>
      <w:lvlJc w:val="left"/>
      <w:pPr>
        <w:tabs>
          <w:tab w:val="num" w:pos="360"/>
        </w:tabs>
        <w:ind w:left="0" w:firstLine="0"/>
      </w:pPr>
    </w:lvl>
    <w:lvl w:ilvl="7" w:tplc="63320BC2">
      <w:start w:val="1"/>
      <w:numFmt w:val="none"/>
      <w:lvlText w:val=""/>
      <w:lvlJc w:val="left"/>
      <w:pPr>
        <w:tabs>
          <w:tab w:val="num" w:pos="360"/>
        </w:tabs>
        <w:ind w:left="0" w:firstLine="0"/>
      </w:pPr>
    </w:lvl>
    <w:lvl w:ilvl="8" w:tplc="94FAA8D0">
      <w:start w:val="1"/>
      <w:numFmt w:val="none"/>
      <w:lvlText w:val=""/>
      <w:lvlJc w:val="left"/>
      <w:pPr>
        <w:tabs>
          <w:tab w:val="num" w:pos="360"/>
        </w:tabs>
        <w:ind w:left="0" w:firstLine="0"/>
      </w:pPr>
    </w:lvl>
  </w:abstractNum>
  <w:abstractNum w:abstractNumId="17" w15:restartNumberingAfterBreak="0">
    <w:nsid w:val="462C559D"/>
    <w:multiLevelType w:val="hybridMultilevel"/>
    <w:tmpl w:val="704C8944"/>
    <w:lvl w:ilvl="0" w:tplc="96420ADC">
      <w:start w:val="1"/>
      <w:numFmt w:val="bullet"/>
      <w:lvlText w:val="-"/>
      <w:lvlJc w:val="left"/>
      <w:pPr>
        <w:ind w:left="720" w:hanging="360"/>
      </w:pPr>
      <w:rPr>
        <w:rFonts w:ascii="Times New Roman" w:hAnsi="Times New Roman" w:cs="Times New Roman" w:hint="default"/>
      </w:rPr>
    </w:lvl>
    <w:lvl w:ilvl="1" w:tplc="F5E28384">
      <w:start w:val="1"/>
      <w:numFmt w:val="bullet"/>
      <w:lvlText w:val="o"/>
      <w:lvlJc w:val="left"/>
      <w:pPr>
        <w:ind w:left="1440" w:hanging="360"/>
      </w:pPr>
      <w:rPr>
        <w:rFonts w:ascii="Courier New" w:hAnsi="Courier New" w:cs="Courier New" w:hint="default"/>
      </w:rPr>
    </w:lvl>
    <w:lvl w:ilvl="2" w:tplc="C1C66302">
      <w:start w:val="1"/>
      <w:numFmt w:val="bullet"/>
      <w:lvlText w:val=""/>
      <w:lvlJc w:val="left"/>
      <w:pPr>
        <w:ind w:left="2160" w:hanging="360"/>
      </w:pPr>
      <w:rPr>
        <w:rFonts w:ascii="Wingdings" w:hAnsi="Wingdings" w:hint="default"/>
      </w:rPr>
    </w:lvl>
    <w:lvl w:ilvl="3" w:tplc="C7D00688">
      <w:start w:val="1"/>
      <w:numFmt w:val="bullet"/>
      <w:lvlText w:val=""/>
      <w:lvlJc w:val="left"/>
      <w:pPr>
        <w:ind w:left="2880" w:hanging="360"/>
      </w:pPr>
      <w:rPr>
        <w:rFonts w:ascii="Symbol" w:hAnsi="Symbol" w:hint="default"/>
      </w:rPr>
    </w:lvl>
    <w:lvl w:ilvl="4" w:tplc="FBA8238E">
      <w:start w:val="1"/>
      <w:numFmt w:val="bullet"/>
      <w:lvlText w:val="o"/>
      <w:lvlJc w:val="left"/>
      <w:pPr>
        <w:ind w:left="3600" w:hanging="360"/>
      </w:pPr>
      <w:rPr>
        <w:rFonts w:ascii="Courier New" w:hAnsi="Courier New" w:cs="Courier New" w:hint="default"/>
      </w:rPr>
    </w:lvl>
    <w:lvl w:ilvl="5" w:tplc="45682B86">
      <w:start w:val="1"/>
      <w:numFmt w:val="bullet"/>
      <w:lvlText w:val=""/>
      <w:lvlJc w:val="left"/>
      <w:pPr>
        <w:ind w:left="4320" w:hanging="360"/>
      </w:pPr>
      <w:rPr>
        <w:rFonts w:ascii="Wingdings" w:hAnsi="Wingdings" w:hint="default"/>
      </w:rPr>
    </w:lvl>
    <w:lvl w:ilvl="6" w:tplc="FA2E3988">
      <w:start w:val="1"/>
      <w:numFmt w:val="bullet"/>
      <w:lvlText w:val=""/>
      <w:lvlJc w:val="left"/>
      <w:pPr>
        <w:ind w:left="5040" w:hanging="360"/>
      </w:pPr>
      <w:rPr>
        <w:rFonts w:ascii="Symbol" w:hAnsi="Symbol" w:hint="default"/>
      </w:rPr>
    </w:lvl>
    <w:lvl w:ilvl="7" w:tplc="87CAF05C">
      <w:start w:val="1"/>
      <w:numFmt w:val="bullet"/>
      <w:lvlText w:val="o"/>
      <w:lvlJc w:val="left"/>
      <w:pPr>
        <w:ind w:left="5760" w:hanging="360"/>
      </w:pPr>
      <w:rPr>
        <w:rFonts w:ascii="Courier New" w:hAnsi="Courier New" w:cs="Courier New" w:hint="default"/>
      </w:rPr>
    </w:lvl>
    <w:lvl w:ilvl="8" w:tplc="BFA46A9C">
      <w:start w:val="1"/>
      <w:numFmt w:val="bullet"/>
      <w:lvlText w:val=""/>
      <w:lvlJc w:val="left"/>
      <w:pPr>
        <w:ind w:left="6480" w:hanging="360"/>
      </w:pPr>
      <w:rPr>
        <w:rFonts w:ascii="Wingdings" w:hAnsi="Wingdings" w:hint="default"/>
      </w:rPr>
    </w:lvl>
  </w:abstractNum>
  <w:abstractNum w:abstractNumId="18" w15:restartNumberingAfterBreak="0">
    <w:nsid w:val="4E8754CD"/>
    <w:multiLevelType w:val="hybridMultilevel"/>
    <w:tmpl w:val="E3885826"/>
    <w:lvl w:ilvl="0" w:tplc="2A4C0866">
      <w:start w:val="1"/>
      <w:numFmt w:val="decimal"/>
      <w:lvlText w:val="%1."/>
      <w:lvlJc w:val="left"/>
      <w:pPr>
        <w:ind w:left="720" w:hanging="360"/>
      </w:pPr>
      <w:rPr>
        <w:rFonts w:hint="default"/>
      </w:rPr>
    </w:lvl>
    <w:lvl w:ilvl="1" w:tplc="9B5484CA">
      <w:start w:val="1"/>
      <w:numFmt w:val="lowerLetter"/>
      <w:lvlText w:val="%2."/>
      <w:lvlJc w:val="left"/>
      <w:pPr>
        <w:ind w:left="1440" w:hanging="360"/>
      </w:pPr>
    </w:lvl>
    <w:lvl w:ilvl="2" w:tplc="ACDE5742">
      <w:start w:val="1"/>
      <w:numFmt w:val="lowerRoman"/>
      <w:lvlText w:val="%3."/>
      <w:lvlJc w:val="right"/>
      <w:pPr>
        <w:ind w:left="2160" w:hanging="180"/>
      </w:pPr>
    </w:lvl>
    <w:lvl w:ilvl="3" w:tplc="F230A938">
      <w:start w:val="1"/>
      <w:numFmt w:val="decimal"/>
      <w:lvlText w:val="%4."/>
      <w:lvlJc w:val="left"/>
      <w:pPr>
        <w:ind w:left="2880" w:hanging="360"/>
      </w:pPr>
    </w:lvl>
    <w:lvl w:ilvl="4" w:tplc="580E78FA">
      <w:start w:val="1"/>
      <w:numFmt w:val="lowerLetter"/>
      <w:lvlText w:val="%5."/>
      <w:lvlJc w:val="left"/>
      <w:pPr>
        <w:ind w:left="3600" w:hanging="360"/>
      </w:pPr>
    </w:lvl>
    <w:lvl w:ilvl="5" w:tplc="A51CBD72">
      <w:start w:val="1"/>
      <w:numFmt w:val="lowerRoman"/>
      <w:lvlText w:val="%6."/>
      <w:lvlJc w:val="right"/>
      <w:pPr>
        <w:ind w:left="4320" w:hanging="180"/>
      </w:pPr>
    </w:lvl>
    <w:lvl w:ilvl="6" w:tplc="737AB256">
      <w:start w:val="1"/>
      <w:numFmt w:val="decimal"/>
      <w:lvlText w:val="%7."/>
      <w:lvlJc w:val="left"/>
      <w:pPr>
        <w:ind w:left="5040" w:hanging="360"/>
      </w:pPr>
    </w:lvl>
    <w:lvl w:ilvl="7" w:tplc="3766C8E4">
      <w:start w:val="1"/>
      <w:numFmt w:val="lowerLetter"/>
      <w:lvlText w:val="%8."/>
      <w:lvlJc w:val="left"/>
      <w:pPr>
        <w:ind w:left="5760" w:hanging="360"/>
      </w:pPr>
    </w:lvl>
    <w:lvl w:ilvl="8" w:tplc="76B81534">
      <w:start w:val="1"/>
      <w:numFmt w:val="lowerRoman"/>
      <w:lvlText w:val="%9."/>
      <w:lvlJc w:val="right"/>
      <w:pPr>
        <w:ind w:left="6480" w:hanging="180"/>
      </w:pPr>
    </w:lvl>
  </w:abstractNum>
  <w:abstractNum w:abstractNumId="19" w15:restartNumberingAfterBreak="0">
    <w:nsid w:val="4F6E76B1"/>
    <w:multiLevelType w:val="hybridMultilevel"/>
    <w:tmpl w:val="7F6A9E08"/>
    <w:lvl w:ilvl="0" w:tplc="08AAA942">
      <w:start w:val="1"/>
      <w:numFmt w:val="decimal"/>
      <w:lvlText w:val="%1."/>
      <w:lvlJc w:val="left"/>
      <w:pPr>
        <w:ind w:left="397" w:hanging="284"/>
      </w:pPr>
      <w:rPr>
        <w:rFonts w:hint="default"/>
      </w:rPr>
    </w:lvl>
    <w:lvl w:ilvl="1" w:tplc="CBDE7A7C">
      <w:start w:val="1"/>
      <w:numFmt w:val="lowerLetter"/>
      <w:lvlText w:val="%2."/>
      <w:lvlJc w:val="left"/>
      <w:pPr>
        <w:ind w:left="1440" w:hanging="360"/>
      </w:pPr>
    </w:lvl>
    <w:lvl w:ilvl="2" w:tplc="54A84854">
      <w:start w:val="1"/>
      <w:numFmt w:val="lowerRoman"/>
      <w:lvlText w:val="%3."/>
      <w:lvlJc w:val="right"/>
      <w:pPr>
        <w:ind w:left="2160" w:hanging="180"/>
      </w:pPr>
    </w:lvl>
    <w:lvl w:ilvl="3" w:tplc="0FD47916">
      <w:start w:val="1"/>
      <w:numFmt w:val="decimal"/>
      <w:lvlText w:val="%4."/>
      <w:lvlJc w:val="left"/>
      <w:pPr>
        <w:ind w:left="2880" w:hanging="360"/>
      </w:pPr>
    </w:lvl>
    <w:lvl w:ilvl="4" w:tplc="A5123BEC">
      <w:start w:val="1"/>
      <w:numFmt w:val="lowerLetter"/>
      <w:lvlText w:val="%5."/>
      <w:lvlJc w:val="left"/>
      <w:pPr>
        <w:ind w:left="3600" w:hanging="360"/>
      </w:pPr>
    </w:lvl>
    <w:lvl w:ilvl="5" w:tplc="2C9CB19C">
      <w:start w:val="1"/>
      <w:numFmt w:val="lowerRoman"/>
      <w:lvlText w:val="%6."/>
      <w:lvlJc w:val="right"/>
      <w:pPr>
        <w:ind w:left="4320" w:hanging="180"/>
      </w:pPr>
    </w:lvl>
    <w:lvl w:ilvl="6" w:tplc="4EF478AA">
      <w:start w:val="1"/>
      <w:numFmt w:val="decimal"/>
      <w:lvlText w:val="%7."/>
      <w:lvlJc w:val="left"/>
      <w:pPr>
        <w:ind w:left="5040" w:hanging="360"/>
      </w:pPr>
    </w:lvl>
    <w:lvl w:ilvl="7" w:tplc="80A6BEA2">
      <w:start w:val="1"/>
      <w:numFmt w:val="lowerLetter"/>
      <w:lvlText w:val="%8."/>
      <w:lvlJc w:val="left"/>
      <w:pPr>
        <w:ind w:left="5760" w:hanging="360"/>
      </w:pPr>
    </w:lvl>
    <w:lvl w:ilvl="8" w:tplc="E870A14E">
      <w:start w:val="1"/>
      <w:numFmt w:val="lowerRoman"/>
      <w:lvlText w:val="%9."/>
      <w:lvlJc w:val="right"/>
      <w:pPr>
        <w:ind w:left="6480" w:hanging="180"/>
      </w:pPr>
    </w:lvl>
  </w:abstractNum>
  <w:abstractNum w:abstractNumId="20" w15:restartNumberingAfterBreak="0">
    <w:nsid w:val="507E262B"/>
    <w:multiLevelType w:val="hybridMultilevel"/>
    <w:tmpl w:val="E9BE9B32"/>
    <w:lvl w:ilvl="0" w:tplc="5A9A370C">
      <w:start w:val="1"/>
      <w:numFmt w:val="decimal"/>
      <w:lvlText w:val="%1."/>
      <w:lvlJc w:val="left"/>
      <w:pPr>
        <w:tabs>
          <w:tab w:val="num" w:pos="930"/>
        </w:tabs>
        <w:ind w:left="930" w:hanging="360"/>
      </w:pPr>
      <w:rPr>
        <w:rFonts w:hint="default"/>
      </w:rPr>
    </w:lvl>
    <w:lvl w:ilvl="1" w:tplc="1AEAFAF8">
      <w:start w:val="1"/>
      <w:numFmt w:val="lowerLetter"/>
      <w:lvlText w:val="%2."/>
      <w:lvlJc w:val="left"/>
      <w:pPr>
        <w:tabs>
          <w:tab w:val="num" w:pos="1647"/>
        </w:tabs>
        <w:ind w:left="1647" w:hanging="360"/>
      </w:pPr>
    </w:lvl>
    <w:lvl w:ilvl="2" w:tplc="C254C1BC">
      <w:start w:val="1"/>
      <w:numFmt w:val="lowerRoman"/>
      <w:lvlText w:val="%3."/>
      <w:lvlJc w:val="right"/>
      <w:pPr>
        <w:tabs>
          <w:tab w:val="num" w:pos="2367"/>
        </w:tabs>
        <w:ind w:left="2367" w:hanging="180"/>
      </w:pPr>
    </w:lvl>
    <w:lvl w:ilvl="3" w:tplc="EF16AC8E">
      <w:start w:val="1"/>
      <w:numFmt w:val="decimal"/>
      <w:lvlText w:val="%4."/>
      <w:lvlJc w:val="left"/>
      <w:pPr>
        <w:tabs>
          <w:tab w:val="num" w:pos="3087"/>
        </w:tabs>
        <w:ind w:left="3087" w:hanging="360"/>
      </w:pPr>
    </w:lvl>
    <w:lvl w:ilvl="4" w:tplc="6840FD8E">
      <w:start w:val="1"/>
      <w:numFmt w:val="lowerLetter"/>
      <w:lvlText w:val="%5."/>
      <w:lvlJc w:val="left"/>
      <w:pPr>
        <w:tabs>
          <w:tab w:val="num" w:pos="3807"/>
        </w:tabs>
        <w:ind w:left="3807" w:hanging="360"/>
      </w:pPr>
    </w:lvl>
    <w:lvl w:ilvl="5" w:tplc="C54693E4">
      <w:start w:val="1"/>
      <w:numFmt w:val="lowerRoman"/>
      <w:lvlText w:val="%6."/>
      <w:lvlJc w:val="right"/>
      <w:pPr>
        <w:tabs>
          <w:tab w:val="num" w:pos="4527"/>
        </w:tabs>
        <w:ind w:left="4527" w:hanging="180"/>
      </w:pPr>
    </w:lvl>
    <w:lvl w:ilvl="6" w:tplc="24309876">
      <w:start w:val="1"/>
      <w:numFmt w:val="decimal"/>
      <w:lvlText w:val="%7."/>
      <w:lvlJc w:val="left"/>
      <w:pPr>
        <w:tabs>
          <w:tab w:val="num" w:pos="5247"/>
        </w:tabs>
        <w:ind w:left="5247" w:hanging="360"/>
      </w:pPr>
    </w:lvl>
    <w:lvl w:ilvl="7" w:tplc="5AFE3846">
      <w:start w:val="1"/>
      <w:numFmt w:val="lowerLetter"/>
      <w:lvlText w:val="%8."/>
      <w:lvlJc w:val="left"/>
      <w:pPr>
        <w:tabs>
          <w:tab w:val="num" w:pos="5967"/>
        </w:tabs>
        <w:ind w:left="5967" w:hanging="360"/>
      </w:pPr>
    </w:lvl>
    <w:lvl w:ilvl="8" w:tplc="28304048">
      <w:start w:val="1"/>
      <w:numFmt w:val="lowerRoman"/>
      <w:lvlText w:val="%9."/>
      <w:lvlJc w:val="right"/>
      <w:pPr>
        <w:tabs>
          <w:tab w:val="num" w:pos="6687"/>
        </w:tabs>
        <w:ind w:left="6687" w:hanging="180"/>
      </w:pPr>
    </w:lvl>
  </w:abstractNum>
  <w:abstractNum w:abstractNumId="21" w15:restartNumberingAfterBreak="0">
    <w:nsid w:val="5AE954DB"/>
    <w:multiLevelType w:val="hybridMultilevel"/>
    <w:tmpl w:val="5C989F30"/>
    <w:lvl w:ilvl="0" w:tplc="6C5C8024">
      <w:start w:val="1"/>
      <w:numFmt w:val="bullet"/>
      <w:pStyle w:val="20"/>
      <w:lvlText w:val=""/>
      <w:lvlJc w:val="left"/>
      <w:pPr>
        <w:ind w:left="720" w:hanging="360"/>
      </w:pPr>
      <w:rPr>
        <w:rFonts w:ascii="Symbol" w:hAnsi="Symbol" w:hint="default"/>
      </w:rPr>
    </w:lvl>
    <w:lvl w:ilvl="1" w:tplc="4FA0445C">
      <w:start w:val="1"/>
      <w:numFmt w:val="bullet"/>
      <w:lvlText w:val="o"/>
      <w:lvlJc w:val="left"/>
      <w:pPr>
        <w:ind w:left="1440" w:hanging="360"/>
      </w:pPr>
      <w:rPr>
        <w:rFonts w:ascii="Courier New" w:hAnsi="Courier New" w:hint="default"/>
      </w:rPr>
    </w:lvl>
    <w:lvl w:ilvl="2" w:tplc="E8EE7DD6">
      <w:start w:val="1"/>
      <w:numFmt w:val="bullet"/>
      <w:lvlText w:val=""/>
      <w:lvlJc w:val="left"/>
      <w:pPr>
        <w:ind w:left="2160" w:hanging="360"/>
      </w:pPr>
      <w:rPr>
        <w:rFonts w:ascii="Wingdings" w:hAnsi="Wingdings" w:hint="default"/>
      </w:rPr>
    </w:lvl>
    <w:lvl w:ilvl="3" w:tplc="1D70BC0E">
      <w:start w:val="1"/>
      <w:numFmt w:val="bullet"/>
      <w:lvlText w:val=""/>
      <w:lvlJc w:val="left"/>
      <w:pPr>
        <w:ind w:left="2880" w:hanging="360"/>
      </w:pPr>
      <w:rPr>
        <w:rFonts w:ascii="Symbol" w:hAnsi="Symbol" w:hint="default"/>
      </w:rPr>
    </w:lvl>
    <w:lvl w:ilvl="4" w:tplc="02EC60AE">
      <w:start w:val="1"/>
      <w:numFmt w:val="bullet"/>
      <w:lvlText w:val="o"/>
      <w:lvlJc w:val="left"/>
      <w:pPr>
        <w:ind w:left="3600" w:hanging="360"/>
      </w:pPr>
      <w:rPr>
        <w:rFonts w:ascii="Courier New" w:hAnsi="Courier New" w:hint="default"/>
      </w:rPr>
    </w:lvl>
    <w:lvl w:ilvl="5" w:tplc="49C6863E">
      <w:start w:val="1"/>
      <w:numFmt w:val="bullet"/>
      <w:lvlText w:val=""/>
      <w:lvlJc w:val="left"/>
      <w:pPr>
        <w:ind w:left="4320" w:hanging="360"/>
      </w:pPr>
      <w:rPr>
        <w:rFonts w:ascii="Wingdings" w:hAnsi="Wingdings" w:hint="default"/>
      </w:rPr>
    </w:lvl>
    <w:lvl w:ilvl="6" w:tplc="8A4E4C74">
      <w:start w:val="1"/>
      <w:numFmt w:val="bullet"/>
      <w:lvlText w:val=""/>
      <w:lvlJc w:val="left"/>
      <w:pPr>
        <w:ind w:left="5040" w:hanging="360"/>
      </w:pPr>
      <w:rPr>
        <w:rFonts w:ascii="Symbol" w:hAnsi="Symbol" w:hint="default"/>
      </w:rPr>
    </w:lvl>
    <w:lvl w:ilvl="7" w:tplc="87E49942">
      <w:start w:val="1"/>
      <w:numFmt w:val="bullet"/>
      <w:lvlText w:val="o"/>
      <w:lvlJc w:val="left"/>
      <w:pPr>
        <w:ind w:left="5760" w:hanging="360"/>
      </w:pPr>
      <w:rPr>
        <w:rFonts w:ascii="Courier New" w:hAnsi="Courier New" w:hint="default"/>
      </w:rPr>
    </w:lvl>
    <w:lvl w:ilvl="8" w:tplc="F126C3AA">
      <w:start w:val="1"/>
      <w:numFmt w:val="bullet"/>
      <w:lvlText w:val=""/>
      <w:lvlJc w:val="left"/>
      <w:pPr>
        <w:ind w:left="6480" w:hanging="360"/>
      </w:pPr>
      <w:rPr>
        <w:rFonts w:ascii="Wingdings" w:hAnsi="Wingdings" w:hint="default"/>
      </w:rPr>
    </w:lvl>
  </w:abstractNum>
  <w:abstractNum w:abstractNumId="22" w15:restartNumberingAfterBreak="0">
    <w:nsid w:val="5EF10B29"/>
    <w:multiLevelType w:val="hybridMultilevel"/>
    <w:tmpl w:val="9A7CF03C"/>
    <w:lvl w:ilvl="0" w:tplc="DC649108">
      <w:start w:val="1"/>
      <w:numFmt w:val="bullet"/>
      <w:lvlText w:val="-"/>
      <w:lvlJc w:val="left"/>
      <w:pPr>
        <w:ind w:left="720" w:hanging="360"/>
      </w:pPr>
      <w:rPr>
        <w:rFonts w:ascii="Times New Roman" w:hAnsi="Times New Roman" w:cs="Times New Roman" w:hint="default"/>
      </w:rPr>
    </w:lvl>
    <w:lvl w:ilvl="1" w:tplc="63702F04">
      <w:start w:val="1"/>
      <w:numFmt w:val="bullet"/>
      <w:lvlText w:val="o"/>
      <w:lvlJc w:val="left"/>
      <w:pPr>
        <w:ind w:left="1440" w:hanging="360"/>
      </w:pPr>
      <w:rPr>
        <w:rFonts w:ascii="Courier New" w:hAnsi="Courier New" w:cs="Courier New" w:hint="default"/>
      </w:rPr>
    </w:lvl>
    <w:lvl w:ilvl="2" w:tplc="2E304D28">
      <w:start w:val="1"/>
      <w:numFmt w:val="bullet"/>
      <w:lvlText w:val=""/>
      <w:lvlJc w:val="left"/>
      <w:pPr>
        <w:ind w:left="2160" w:hanging="360"/>
      </w:pPr>
      <w:rPr>
        <w:rFonts w:ascii="Wingdings" w:hAnsi="Wingdings" w:hint="default"/>
      </w:rPr>
    </w:lvl>
    <w:lvl w:ilvl="3" w:tplc="750CF1EA">
      <w:start w:val="1"/>
      <w:numFmt w:val="bullet"/>
      <w:lvlText w:val=""/>
      <w:lvlJc w:val="left"/>
      <w:pPr>
        <w:ind w:left="2880" w:hanging="360"/>
      </w:pPr>
      <w:rPr>
        <w:rFonts w:ascii="Symbol" w:hAnsi="Symbol" w:hint="default"/>
      </w:rPr>
    </w:lvl>
    <w:lvl w:ilvl="4" w:tplc="38380E60">
      <w:start w:val="1"/>
      <w:numFmt w:val="bullet"/>
      <w:lvlText w:val="o"/>
      <w:lvlJc w:val="left"/>
      <w:pPr>
        <w:ind w:left="3600" w:hanging="360"/>
      </w:pPr>
      <w:rPr>
        <w:rFonts w:ascii="Courier New" w:hAnsi="Courier New" w:cs="Courier New" w:hint="default"/>
      </w:rPr>
    </w:lvl>
    <w:lvl w:ilvl="5" w:tplc="C85AC306">
      <w:start w:val="1"/>
      <w:numFmt w:val="bullet"/>
      <w:lvlText w:val=""/>
      <w:lvlJc w:val="left"/>
      <w:pPr>
        <w:ind w:left="4320" w:hanging="360"/>
      </w:pPr>
      <w:rPr>
        <w:rFonts w:ascii="Wingdings" w:hAnsi="Wingdings" w:hint="default"/>
      </w:rPr>
    </w:lvl>
    <w:lvl w:ilvl="6" w:tplc="6ED2E414">
      <w:start w:val="1"/>
      <w:numFmt w:val="bullet"/>
      <w:lvlText w:val=""/>
      <w:lvlJc w:val="left"/>
      <w:pPr>
        <w:ind w:left="5040" w:hanging="360"/>
      </w:pPr>
      <w:rPr>
        <w:rFonts w:ascii="Symbol" w:hAnsi="Symbol" w:hint="default"/>
      </w:rPr>
    </w:lvl>
    <w:lvl w:ilvl="7" w:tplc="60EA5392">
      <w:start w:val="1"/>
      <w:numFmt w:val="bullet"/>
      <w:lvlText w:val="o"/>
      <w:lvlJc w:val="left"/>
      <w:pPr>
        <w:ind w:left="5760" w:hanging="360"/>
      </w:pPr>
      <w:rPr>
        <w:rFonts w:ascii="Courier New" w:hAnsi="Courier New" w:cs="Courier New" w:hint="default"/>
      </w:rPr>
    </w:lvl>
    <w:lvl w:ilvl="8" w:tplc="89A2A3C8">
      <w:start w:val="1"/>
      <w:numFmt w:val="bullet"/>
      <w:lvlText w:val=""/>
      <w:lvlJc w:val="left"/>
      <w:pPr>
        <w:ind w:left="6480" w:hanging="360"/>
      </w:pPr>
      <w:rPr>
        <w:rFonts w:ascii="Wingdings" w:hAnsi="Wingdings" w:hint="default"/>
      </w:rPr>
    </w:lvl>
  </w:abstractNum>
  <w:abstractNum w:abstractNumId="23" w15:restartNumberingAfterBreak="0">
    <w:nsid w:val="65D43270"/>
    <w:multiLevelType w:val="hybridMultilevel"/>
    <w:tmpl w:val="4C907FC6"/>
    <w:lvl w:ilvl="0" w:tplc="64102156">
      <w:start w:val="6"/>
      <w:numFmt w:val="decimal"/>
      <w:lvlText w:val="%1."/>
      <w:lvlJc w:val="left"/>
      <w:pPr>
        <w:ind w:left="2640" w:hanging="360"/>
      </w:pPr>
      <w:rPr>
        <w:rFonts w:hint="default"/>
      </w:rPr>
    </w:lvl>
    <w:lvl w:ilvl="1" w:tplc="59022200">
      <w:start w:val="1"/>
      <w:numFmt w:val="lowerLetter"/>
      <w:lvlText w:val="%2."/>
      <w:lvlJc w:val="left"/>
      <w:pPr>
        <w:ind w:left="3360" w:hanging="360"/>
      </w:pPr>
    </w:lvl>
    <w:lvl w:ilvl="2" w:tplc="9BB4CB60">
      <w:start w:val="1"/>
      <w:numFmt w:val="lowerRoman"/>
      <w:lvlText w:val="%3."/>
      <w:lvlJc w:val="right"/>
      <w:pPr>
        <w:ind w:left="4080" w:hanging="180"/>
      </w:pPr>
    </w:lvl>
    <w:lvl w:ilvl="3" w:tplc="D6F4E398">
      <w:start w:val="1"/>
      <w:numFmt w:val="decimal"/>
      <w:lvlText w:val="%4."/>
      <w:lvlJc w:val="left"/>
      <w:pPr>
        <w:ind w:left="4800" w:hanging="360"/>
      </w:pPr>
    </w:lvl>
    <w:lvl w:ilvl="4" w:tplc="E78ED8D2">
      <w:start w:val="1"/>
      <w:numFmt w:val="lowerLetter"/>
      <w:lvlText w:val="%5."/>
      <w:lvlJc w:val="left"/>
      <w:pPr>
        <w:ind w:left="5520" w:hanging="360"/>
      </w:pPr>
    </w:lvl>
    <w:lvl w:ilvl="5" w:tplc="6C2E837E">
      <w:start w:val="1"/>
      <w:numFmt w:val="lowerRoman"/>
      <w:lvlText w:val="%6."/>
      <w:lvlJc w:val="right"/>
      <w:pPr>
        <w:ind w:left="6240" w:hanging="180"/>
      </w:pPr>
    </w:lvl>
    <w:lvl w:ilvl="6" w:tplc="D870E6D6">
      <w:start w:val="1"/>
      <w:numFmt w:val="decimal"/>
      <w:lvlText w:val="%7."/>
      <w:lvlJc w:val="left"/>
      <w:pPr>
        <w:ind w:left="6960" w:hanging="360"/>
      </w:pPr>
    </w:lvl>
    <w:lvl w:ilvl="7" w:tplc="2FC4EAB0">
      <w:start w:val="1"/>
      <w:numFmt w:val="lowerLetter"/>
      <w:lvlText w:val="%8."/>
      <w:lvlJc w:val="left"/>
      <w:pPr>
        <w:ind w:left="7680" w:hanging="360"/>
      </w:pPr>
    </w:lvl>
    <w:lvl w:ilvl="8" w:tplc="2AD82572">
      <w:start w:val="1"/>
      <w:numFmt w:val="lowerRoman"/>
      <w:lvlText w:val="%9."/>
      <w:lvlJc w:val="right"/>
      <w:pPr>
        <w:ind w:left="8400" w:hanging="180"/>
      </w:pPr>
    </w:lvl>
  </w:abstractNum>
  <w:abstractNum w:abstractNumId="24" w15:restartNumberingAfterBreak="0">
    <w:nsid w:val="6ABC02B7"/>
    <w:multiLevelType w:val="multilevel"/>
    <w:tmpl w:val="0419001F"/>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6C1D6386"/>
    <w:multiLevelType w:val="hybridMultilevel"/>
    <w:tmpl w:val="C9E6F43A"/>
    <w:lvl w:ilvl="0" w:tplc="FD0A09F4">
      <w:start w:val="1"/>
      <w:numFmt w:val="decimal"/>
      <w:lvlText w:val="%1)"/>
      <w:lvlJc w:val="left"/>
      <w:pPr>
        <w:ind w:left="1417" w:hanging="283"/>
      </w:pPr>
      <w:rPr>
        <w:rFonts w:hint="default"/>
      </w:rPr>
    </w:lvl>
    <w:lvl w:ilvl="1" w:tplc="376EC5A8">
      <w:start w:val="1"/>
      <w:numFmt w:val="lowerLetter"/>
      <w:lvlText w:val="%2."/>
      <w:lvlJc w:val="left"/>
      <w:pPr>
        <w:ind w:left="3198" w:hanging="360"/>
      </w:pPr>
    </w:lvl>
    <w:lvl w:ilvl="2" w:tplc="4434EEC8">
      <w:start w:val="1"/>
      <w:numFmt w:val="lowerRoman"/>
      <w:lvlText w:val="%3."/>
      <w:lvlJc w:val="right"/>
      <w:pPr>
        <w:ind w:left="3918" w:hanging="180"/>
      </w:pPr>
    </w:lvl>
    <w:lvl w:ilvl="3" w:tplc="F8209A3A">
      <w:start w:val="1"/>
      <w:numFmt w:val="decimal"/>
      <w:lvlText w:val="%4."/>
      <w:lvlJc w:val="left"/>
      <w:pPr>
        <w:ind w:left="4638" w:hanging="360"/>
      </w:pPr>
    </w:lvl>
    <w:lvl w:ilvl="4" w:tplc="1C682C06">
      <w:start w:val="1"/>
      <w:numFmt w:val="lowerLetter"/>
      <w:lvlText w:val="%5."/>
      <w:lvlJc w:val="left"/>
      <w:pPr>
        <w:ind w:left="5358" w:hanging="360"/>
      </w:pPr>
    </w:lvl>
    <w:lvl w:ilvl="5" w:tplc="53AC657C">
      <w:start w:val="1"/>
      <w:numFmt w:val="lowerRoman"/>
      <w:lvlText w:val="%6."/>
      <w:lvlJc w:val="right"/>
      <w:pPr>
        <w:ind w:left="6078" w:hanging="180"/>
      </w:pPr>
    </w:lvl>
    <w:lvl w:ilvl="6" w:tplc="D19AAD92">
      <w:start w:val="1"/>
      <w:numFmt w:val="decimal"/>
      <w:lvlText w:val="%7."/>
      <w:lvlJc w:val="left"/>
      <w:pPr>
        <w:ind w:left="6798" w:hanging="360"/>
      </w:pPr>
    </w:lvl>
    <w:lvl w:ilvl="7" w:tplc="2A6E2238">
      <w:start w:val="1"/>
      <w:numFmt w:val="lowerLetter"/>
      <w:lvlText w:val="%8."/>
      <w:lvlJc w:val="left"/>
      <w:pPr>
        <w:ind w:left="7518" w:hanging="360"/>
      </w:pPr>
    </w:lvl>
    <w:lvl w:ilvl="8" w:tplc="14EE63FC">
      <w:start w:val="1"/>
      <w:numFmt w:val="lowerRoman"/>
      <w:lvlText w:val="%9."/>
      <w:lvlJc w:val="right"/>
      <w:pPr>
        <w:ind w:left="8238" w:hanging="180"/>
      </w:pPr>
    </w:lvl>
  </w:abstractNum>
  <w:abstractNum w:abstractNumId="26" w15:restartNumberingAfterBreak="0">
    <w:nsid w:val="6CA07868"/>
    <w:multiLevelType w:val="hybridMultilevel"/>
    <w:tmpl w:val="0EEE4332"/>
    <w:lvl w:ilvl="0" w:tplc="472017C4">
      <w:start w:val="1"/>
      <w:numFmt w:val="bullet"/>
      <w:lvlText w:val="-"/>
      <w:lvlJc w:val="left"/>
      <w:pPr>
        <w:ind w:left="720" w:hanging="360"/>
      </w:pPr>
      <w:rPr>
        <w:rFonts w:ascii="Times New Roman" w:hAnsi="Times New Roman" w:cs="Times New Roman" w:hint="default"/>
      </w:rPr>
    </w:lvl>
    <w:lvl w:ilvl="1" w:tplc="3B00CB44">
      <w:start w:val="1"/>
      <w:numFmt w:val="bullet"/>
      <w:lvlText w:val="o"/>
      <w:lvlJc w:val="left"/>
      <w:pPr>
        <w:ind w:left="1440" w:hanging="360"/>
      </w:pPr>
      <w:rPr>
        <w:rFonts w:ascii="Courier New" w:hAnsi="Courier New" w:cs="Courier New" w:hint="default"/>
      </w:rPr>
    </w:lvl>
    <w:lvl w:ilvl="2" w:tplc="69EE596C">
      <w:start w:val="1"/>
      <w:numFmt w:val="bullet"/>
      <w:lvlText w:val=""/>
      <w:lvlJc w:val="left"/>
      <w:pPr>
        <w:ind w:left="2160" w:hanging="360"/>
      </w:pPr>
      <w:rPr>
        <w:rFonts w:ascii="Wingdings" w:hAnsi="Wingdings" w:hint="default"/>
      </w:rPr>
    </w:lvl>
    <w:lvl w:ilvl="3" w:tplc="1442AB44">
      <w:start w:val="1"/>
      <w:numFmt w:val="bullet"/>
      <w:lvlText w:val=""/>
      <w:lvlJc w:val="left"/>
      <w:pPr>
        <w:ind w:left="2880" w:hanging="360"/>
      </w:pPr>
      <w:rPr>
        <w:rFonts w:ascii="Symbol" w:hAnsi="Symbol" w:hint="default"/>
      </w:rPr>
    </w:lvl>
    <w:lvl w:ilvl="4" w:tplc="FC5A9420">
      <w:start w:val="1"/>
      <w:numFmt w:val="bullet"/>
      <w:lvlText w:val="o"/>
      <w:lvlJc w:val="left"/>
      <w:pPr>
        <w:ind w:left="3600" w:hanging="360"/>
      </w:pPr>
      <w:rPr>
        <w:rFonts w:ascii="Courier New" w:hAnsi="Courier New" w:cs="Courier New" w:hint="default"/>
      </w:rPr>
    </w:lvl>
    <w:lvl w:ilvl="5" w:tplc="17764F96">
      <w:start w:val="1"/>
      <w:numFmt w:val="bullet"/>
      <w:lvlText w:val=""/>
      <w:lvlJc w:val="left"/>
      <w:pPr>
        <w:ind w:left="4320" w:hanging="360"/>
      </w:pPr>
      <w:rPr>
        <w:rFonts w:ascii="Wingdings" w:hAnsi="Wingdings" w:hint="default"/>
      </w:rPr>
    </w:lvl>
    <w:lvl w:ilvl="6" w:tplc="BBB230FE">
      <w:start w:val="1"/>
      <w:numFmt w:val="bullet"/>
      <w:lvlText w:val=""/>
      <w:lvlJc w:val="left"/>
      <w:pPr>
        <w:ind w:left="5040" w:hanging="360"/>
      </w:pPr>
      <w:rPr>
        <w:rFonts w:ascii="Symbol" w:hAnsi="Symbol" w:hint="default"/>
      </w:rPr>
    </w:lvl>
    <w:lvl w:ilvl="7" w:tplc="D6B45556">
      <w:start w:val="1"/>
      <w:numFmt w:val="bullet"/>
      <w:lvlText w:val="o"/>
      <w:lvlJc w:val="left"/>
      <w:pPr>
        <w:ind w:left="5760" w:hanging="360"/>
      </w:pPr>
      <w:rPr>
        <w:rFonts w:ascii="Courier New" w:hAnsi="Courier New" w:cs="Courier New" w:hint="default"/>
      </w:rPr>
    </w:lvl>
    <w:lvl w:ilvl="8" w:tplc="3C2E1316">
      <w:start w:val="1"/>
      <w:numFmt w:val="bullet"/>
      <w:lvlText w:val=""/>
      <w:lvlJc w:val="left"/>
      <w:pPr>
        <w:ind w:left="6480" w:hanging="360"/>
      </w:pPr>
      <w:rPr>
        <w:rFonts w:ascii="Wingdings" w:hAnsi="Wingdings" w:hint="default"/>
      </w:rPr>
    </w:lvl>
  </w:abstractNum>
  <w:abstractNum w:abstractNumId="27" w15:restartNumberingAfterBreak="0">
    <w:nsid w:val="714F3CB9"/>
    <w:multiLevelType w:val="multilevel"/>
    <w:tmpl w:val="8BF818BC"/>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28" w15:restartNumberingAfterBreak="0">
    <w:nsid w:val="7541186C"/>
    <w:multiLevelType w:val="hybridMultilevel"/>
    <w:tmpl w:val="5FA47104"/>
    <w:lvl w:ilvl="0" w:tplc="3252F318">
      <w:start w:val="1"/>
      <w:numFmt w:val="none"/>
      <w:suff w:val="nothing"/>
      <w:lvlText w:val=""/>
      <w:lvlJc w:val="left"/>
      <w:pPr>
        <w:tabs>
          <w:tab w:val="num" w:pos="0"/>
        </w:tabs>
        <w:ind w:left="0" w:firstLine="0"/>
      </w:pPr>
    </w:lvl>
    <w:lvl w:ilvl="1" w:tplc="61BA9BDE">
      <w:start w:val="1"/>
      <w:numFmt w:val="none"/>
      <w:suff w:val="nothing"/>
      <w:lvlText w:val=""/>
      <w:lvlJc w:val="left"/>
      <w:pPr>
        <w:tabs>
          <w:tab w:val="num" w:pos="0"/>
        </w:tabs>
        <w:ind w:left="0" w:firstLine="0"/>
      </w:pPr>
    </w:lvl>
    <w:lvl w:ilvl="2" w:tplc="125473C4">
      <w:start w:val="1"/>
      <w:numFmt w:val="none"/>
      <w:suff w:val="nothing"/>
      <w:lvlText w:val=""/>
      <w:lvlJc w:val="left"/>
      <w:pPr>
        <w:tabs>
          <w:tab w:val="num" w:pos="0"/>
        </w:tabs>
        <w:ind w:left="0" w:firstLine="0"/>
      </w:pPr>
    </w:lvl>
    <w:lvl w:ilvl="3" w:tplc="C2C23ED2">
      <w:start w:val="1"/>
      <w:numFmt w:val="none"/>
      <w:suff w:val="nothing"/>
      <w:lvlText w:val=""/>
      <w:lvlJc w:val="left"/>
      <w:pPr>
        <w:tabs>
          <w:tab w:val="num" w:pos="0"/>
        </w:tabs>
        <w:ind w:left="0" w:firstLine="0"/>
      </w:pPr>
    </w:lvl>
    <w:lvl w:ilvl="4" w:tplc="6D302D28">
      <w:start w:val="1"/>
      <w:numFmt w:val="none"/>
      <w:suff w:val="nothing"/>
      <w:lvlText w:val=""/>
      <w:lvlJc w:val="left"/>
      <w:pPr>
        <w:tabs>
          <w:tab w:val="num" w:pos="0"/>
        </w:tabs>
        <w:ind w:left="0" w:firstLine="0"/>
      </w:pPr>
    </w:lvl>
    <w:lvl w:ilvl="5" w:tplc="DA34916E">
      <w:start w:val="1"/>
      <w:numFmt w:val="none"/>
      <w:suff w:val="nothing"/>
      <w:lvlText w:val=""/>
      <w:lvlJc w:val="left"/>
      <w:pPr>
        <w:tabs>
          <w:tab w:val="num" w:pos="0"/>
        </w:tabs>
        <w:ind w:left="0" w:firstLine="0"/>
      </w:pPr>
    </w:lvl>
    <w:lvl w:ilvl="6" w:tplc="B600A6A4">
      <w:start w:val="1"/>
      <w:numFmt w:val="none"/>
      <w:suff w:val="nothing"/>
      <w:lvlText w:val=""/>
      <w:lvlJc w:val="left"/>
      <w:pPr>
        <w:tabs>
          <w:tab w:val="num" w:pos="0"/>
        </w:tabs>
        <w:ind w:left="0" w:firstLine="0"/>
      </w:pPr>
    </w:lvl>
    <w:lvl w:ilvl="7" w:tplc="94BC75BA">
      <w:start w:val="1"/>
      <w:numFmt w:val="none"/>
      <w:suff w:val="nothing"/>
      <w:lvlText w:val=""/>
      <w:lvlJc w:val="left"/>
      <w:pPr>
        <w:tabs>
          <w:tab w:val="num" w:pos="0"/>
        </w:tabs>
        <w:ind w:left="0" w:firstLine="0"/>
      </w:pPr>
    </w:lvl>
    <w:lvl w:ilvl="8" w:tplc="FC062ACE">
      <w:start w:val="1"/>
      <w:numFmt w:val="none"/>
      <w:suff w:val="nothing"/>
      <w:lvlText w:val=""/>
      <w:lvlJc w:val="left"/>
      <w:pPr>
        <w:tabs>
          <w:tab w:val="num" w:pos="0"/>
        </w:tabs>
        <w:ind w:left="0" w:firstLine="0"/>
      </w:pPr>
    </w:lvl>
  </w:abstractNum>
  <w:abstractNum w:abstractNumId="29" w15:restartNumberingAfterBreak="0">
    <w:nsid w:val="772930B5"/>
    <w:multiLevelType w:val="hybridMultilevel"/>
    <w:tmpl w:val="95E61522"/>
    <w:lvl w:ilvl="0" w:tplc="0762BD16">
      <w:start w:val="1"/>
      <w:numFmt w:val="decimal"/>
      <w:lvlText w:val="%1."/>
      <w:lvlJc w:val="left"/>
      <w:pPr>
        <w:ind w:left="1069" w:hanging="360"/>
      </w:pPr>
      <w:rPr>
        <w:rFonts w:hint="default"/>
      </w:rPr>
    </w:lvl>
    <w:lvl w:ilvl="1" w:tplc="981851F8">
      <w:start w:val="1"/>
      <w:numFmt w:val="lowerLetter"/>
      <w:lvlText w:val="%2."/>
      <w:lvlJc w:val="left"/>
      <w:pPr>
        <w:ind w:left="1789" w:hanging="360"/>
      </w:pPr>
    </w:lvl>
    <w:lvl w:ilvl="2" w:tplc="0D4EC1B4">
      <w:start w:val="1"/>
      <w:numFmt w:val="lowerRoman"/>
      <w:lvlText w:val="%3."/>
      <w:lvlJc w:val="right"/>
      <w:pPr>
        <w:ind w:left="2509" w:hanging="180"/>
      </w:pPr>
    </w:lvl>
    <w:lvl w:ilvl="3" w:tplc="9EEAF38C">
      <w:start w:val="1"/>
      <w:numFmt w:val="decimal"/>
      <w:lvlText w:val="%4."/>
      <w:lvlJc w:val="left"/>
      <w:pPr>
        <w:ind w:left="3229" w:hanging="360"/>
      </w:pPr>
    </w:lvl>
    <w:lvl w:ilvl="4" w:tplc="D9FACB80">
      <w:start w:val="1"/>
      <w:numFmt w:val="lowerLetter"/>
      <w:lvlText w:val="%5."/>
      <w:lvlJc w:val="left"/>
      <w:pPr>
        <w:ind w:left="3949" w:hanging="360"/>
      </w:pPr>
    </w:lvl>
    <w:lvl w:ilvl="5" w:tplc="6666AEA6">
      <w:start w:val="1"/>
      <w:numFmt w:val="lowerRoman"/>
      <w:lvlText w:val="%6."/>
      <w:lvlJc w:val="right"/>
      <w:pPr>
        <w:ind w:left="4669" w:hanging="180"/>
      </w:pPr>
    </w:lvl>
    <w:lvl w:ilvl="6" w:tplc="8D92844E">
      <w:start w:val="1"/>
      <w:numFmt w:val="decimal"/>
      <w:lvlText w:val="%7."/>
      <w:lvlJc w:val="left"/>
      <w:pPr>
        <w:ind w:left="5389" w:hanging="360"/>
      </w:pPr>
    </w:lvl>
    <w:lvl w:ilvl="7" w:tplc="2070AD8C">
      <w:start w:val="1"/>
      <w:numFmt w:val="lowerLetter"/>
      <w:lvlText w:val="%8."/>
      <w:lvlJc w:val="left"/>
      <w:pPr>
        <w:ind w:left="6109" w:hanging="360"/>
      </w:pPr>
    </w:lvl>
    <w:lvl w:ilvl="8" w:tplc="5F54826C">
      <w:start w:val="1"/>
      <w:numFmt w:val="lowerRoman"/>
      <w:lvlText w:val="%9."/>
      <w:lvlJc w:val="right"/>
      <w:pPr>
        <w:ind w:left="6829" w:hanging="180"/>
      </w:pPr>
    </w:lvl>
  </w:abstractNum>
  <w:abstractNum w:abstractNumId="30" w15:restartNumberingAfterBreak="0">
    <w:nsid w:val="7C687A7F"/>
    <w:multiLevelType w:val="hybridMultilevel"/>
    <w:tmpl w:val="48DC89D8"/>
    <w:lvl w:ilvl="0" w:tplc="CD68A33E">
      <w:start w:val="1"/>
      <w:numFmt w:val="decimal"/>
      <w:lvlText w:val="%1."/>
      <w:lvlJc w:val="left"/>
      <w:pPr>
        <w:ind w:left="-207" w:hanging="360"/>
      </w:pPr>
      <w:rPr>
        <w:rFonts w:hint="default"/>
      </w:rPr>
    </w:lvl>
    <w:lvl w:ilvl="1" w:tplc="2D32520C">
      <w:start w:val="1"/>
      <w:numFmt w:val="lowerLetter"/>
      <w:lvlText w:val="%2."/>
      <w:lvlJc w:val="left"/>
      <w:pPr>
        <w:ind w:left="513" w:hanging="360"/>
      </w:pPr>
    </w:lvl>
    <w:lvl w:ilvl="2" w:tplc="012C2C30">
      <w:start w:val="1"/>
      <w:numFmt w:val="lowerRoman"/>
      <w:lvlText w:val="%3."/>
      <w:lvlJc w:val="right"/>
      <w:pPr>
        <w:ind w:left="1233" w:hanging="180"/>
      </w:pPr>
    </w:lvl>
    <w:lvl w:ilvl="3" w:tplc="70C8279A">
      <w:start w:val="1"/>
      <w:numFmt w:val="decimal"/>
      <w:lvlText w:val="%4."/>
      <w:lvlJc w:val="left"/>
      <w:pPr>
        <w:ind w:left="1953" w:hanging="360"/>
      </w:pPr>
    </w:lvl>
    <w:lvl w:ilvl="4" w:tplc="C80C275A">
      <w:start w:val="1"/>
      <w:numFmt w:val="lowerLetter"/>
      <w:lvlText w:val="%5."/>
      <w:lvlJc w:val="left"/>
      <w:pPr>
        <w:ind w:left="2673" w:hanging="360"/>
      </w:pPr>
    </w:lvl>
    <w:lvl w:ilvl="5" w:tplc="13D07980">
      <w:start w:val="1"/>
      <w:numFmt w:val="lowerRoman"/>
      <w:lvlText w:val="%6."/>
      <w:lvlJc w:val="right"/>
      <w:pPr>
        <w:ind w:left="3393" w:hanging="180"/>
      </w:pPr>
    </w:lvl>
    <w:lvl w:ilvl="6" w:tplc="88360B74">
      <w:start w:val="1"/>
      <w:numFmt w:val="decimal"/>
      <w:lvlText w:val="%7."/>
      <w:lvlJc w:val="left"/>
      <w:pPr>
        <w:ind w:left="4113" w:hanging="360"/>
      </w:pPr>
    </w:lvl>
    <w:lvl w:ilvl="7" w:tplc="D264FF94">
      <w:start w:val="1"/>
      <w:numFmt w:val="lowerLetter"/>
      <w:lvlText w:val="%8."/>
      <w:lvlJc w:val="left"/>
      <w:pPr>
        <w:ind w:left="4833" w:hanging="360"/>
      </w:pPr>
    </w:lvl>
    <w:lvl w:ilvl="8" w:tplc="68D42CA8">
      <w:start w:val="1"/>
      <w:numFmt w:val="lowerRoman"/>
      <w:lvlText w:val="%9."/>
      <w:lvlJc w:val="right"/>
      <w:pPr>
        <w:ind w:left="5553"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0"/>
    </w:lvlOverride>
  </w:num>
  <w:num w:numId="3">
    <w:abstractNumId w:val="24"/>
  </w:num>
  <w:num w:numId="4">
    <w:abstractNumId w:val="14"/>
  </w:num>
  <w:num w:numId="5">
    <w:abstractNumId w:val="21"/>
  </w:num>
  <w:num w:numId="6">
    <w:abstractNumId w:val="0"/>
  </w:num>
  <w:num w:numId="7">
    <w:abstractNumId w:val="25"/>
  </w:num>
  <w:num w:numId="8">
    <w:abstractNumId w:val="8"/>
  </w:num>
  <w:num w:numId="9">
    <w:abstractNumId w:val="26"/>
  </w:num>
  <w:num w:numId="10">
    <w:abstractNumId w:val="22"/>
  </w:num>
  <w:num w:numId="11">
    <w:abstractNumId w:val="17"/>
  </w:num>
  <w:num w:numId="12">
    <w:abstractNumId w:val="5"/>
  </w:num>
  <w:num w:numId="13">
    <w:abstractNumId w:val="7"/>
  </w:num>
  <w:num w:numId="14">
    <w:abstractNumId w:val="13"/>
  </w:num>
  <w:num w:numId="15">
    <w:abstractNumId w:val="19"/>
  </w:num>
  <w:num w:numId="16">
    <w:abstractNumId w:val="2"/>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
  </w:num>
  <w:num w:numId="19">
    <w:abstractNumId w:val="20"/>
  </w:num>
  <w:num w:numId="20">
    <w:abstractNumId w:val="28"/>
  </w:num>
  <w:num w:numId="21">
    <w:abstractNumId w:val="10"/>
  </w:num>
  <w:num w:numId="22">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
  </w:num>
  <w:num w:numId="25">
    <w:abstractNumId w:val="18"/>
  </w:num>
  <w:num w:numId="26">
    <w:abstractNumId w:val="4"/>
  </w:num>
  <w:num w:numId="27">
    <w:abstractNumId w:val="27"/>
  </w:num>
  <w:num w:numId="28">
    <w:abstractNumId w:val="12"/>
  </w:num>
  <w:num w:numId="29">
    <w:abstractNumId w:val="6"/>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B6D"/>
    <w:rsid w:val="00121B2D"/>
    <w:rsid w:val="00C12B6D"/>
    <w:rsid w:val="00F60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FDEC"/>
  <w15:docId w15:val="{DD3CFA95-F00B-404A-9137-8757DDEF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34"/>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34"/>
    <w:qFormat/>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styleId="affff0">
    <w:name w:val="Unresolved Mention"/>
    <w:basedOn w:val="a0"/>
    <w:uiPriority w:val="99"/>
    <w:semiHidden/>
    <w:unhideWhenUsed/>
    <w:rPr>
      <w:color w:val="605E5C"/>
      <w:shd w:val="clear" w:color="auto" w:fill="E1DFDD"/>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9A2EDA" w:rsidRDefault="00233A6A">
          <w:r>
            <w:rPr>
              <w:rStyle w:val="afb"/>
            </w:rPr>
            <w:t>Место для ввода даты.</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9A2EDA" w:rsidRDefault="00233A6A">
          <w:r>
            <w:rPr>
              <w:rStyle w:val="afb"/>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9A2EDA" w:rsidRDefault="00233A6A">
          <w:pPr>
            <w:pStyle w:val="2D1B04C9FB504062895635897D0C7A20"/>
          </w:pPr>
          <w:r>
            <w:rPr>
              <w:rStyle w:val="afb"/>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9A2EDA" w:rsidRDefault="00233A6A">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9A2EDA" w:rsidRDefault="00233A6A">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9A2EDA" w:rsidRDefault="00233A6A">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9A2EDA" w:rsidRDefault="00233A6A">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9A2EDA" w:rsidRDefault="00233A6A">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9A2EDA" w:rsidRDefault="00233A6A">
          <w:pPr>
            <w:pStyle w:val="72B70CF227F640CA97AD251FC56AF8A4"/>
          </w:pPr>
          <w:r>
            <w:rPr>
              <w:rStyle w:val="afb"/>
            </w:rPr>
            <w:t>Выберите элемент.</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9A2EDA" w:rsidRDefault="00233A6A">
          <w:pPr>
            <w:pStyle w:val="7D4B41B7BE8F4F998FCB870BE77956AC"/>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3A6A" w:rsidRDefault="00233A6A">
      <w:pPr>
        <w:spacing w:after="0" w:line="240" w:lineRule="auto"/>
      </w:pPr>
      <w:r>
        <w:separator/>
      </w:r>
    </w:p>
  </w:endnote>
  <w:endnote w:type="continuationSeparator" w:id="0">
    <w:p w:rsidR="00233A6A" w:rsidRDefault="00233A6A">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auto"/>
    <w:pitch w:val="default"/>
  </w:font>
  <w:font w:name="Bookman Old Style">
    <w:panose1 w:val="02050604050505020204"/>
    <w:charset w:val="00"/>
    <w:family w:val="auto"/>
    <w:pitch w:val="default"/>
  </w:font>
  <w:font w:name="Consolas">
    <w:panose1 w:val="020B0609020204030204"/>
    <w:charset w:val="00"/>
    <w:family w:val="auto"/>
    <w:pitch w:val="default"/>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3A6A" w:rsidRDefault="00233A6A">
      <w:pPr>
        <w:spacing w:after="0" w:line="240" w:lineRule="auto"/>
      </w:pPr>
      <w:r>
        <w:separator/>
      </w:r>
    </w:p>
  </w:footnote>
  <w:footnote w:type="continuationSeparator" w:id="0">
    <w:p w:rsidR="00233A6A" w:rsidRDefault="00233A6A">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2EDA"/>
    <w:rsid w:val="00233A6A"/>
    <w:rsid w:val="009A2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3E83FE2655E84B03BDD93A973F3F17D9">
    <w:name w:val="3E83FE2655E84B03BDD93A973F3F17D9"/>
  </w:style>
  <w:style w:type="paragraph" w:customStyle="1" w:styleId="7D4B41B7BE8F4F998FCB870BE77956AC">
    <w:name w:val="7D4B41B7BE8F4F998FCB870BE77956AC"/>
  </w:style>
  <w:style w:type="paragraph" w:customStyle="1" w:styleId="2D1B04C9FB504062895635897D0C7A20">
    <w:name w:val="2D1B04C9FB504062895635897D0C7A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DC8A4-2FD7-4AE1-92D4-323532E2A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5100</Words>
  <Characters>29076</Characters>
  <Application>Microsoft Office Word</Application>
  <DocSecurity>0</DocSecurity>
  <Lines>242</Lines>
  <Paragraphs>68</Paragraphs>
  <ScaleCrop>false</ScaleCrop>
  <Company/>
  <LinksUpToDate>false</LinksUpToDate>
  <CharactersWithSpaces>34108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DMK:RE1LMQEBNPNO1dWf43xqb8wAzP0JWrYByYPv_NvqHklls8h2XmyYiZ3Xfgz01QM7C7DfGGUN-TDuVM7OurRIgtsYT8GnYGU</dc:description>
  <cp:lastModifiedBy>Нафиса Наиловна Саяпова</cp:lastModifiedBy>
  <cp:revision>12</cp:revision>
  <dcterms:created xsi:type="dcterms:W3CDTF">2026-03-19T11:38:00Z</dcterms:created>
  <dcterms:modified xsi:type="dcterms:W3CDTF">2026-10-12T04:33:00Z</dcterms:modified>
</cp:coreProperties>
</file>