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E1393" w14:textId="77777777" w:rsidR="003D0833" w:rsidRDefault="003D0833" w:rsidP="003D08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bookmarkStart w:id="0" w:name="_Hlk242728426"/>
      <w:r w:rsidRPr="003D08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ТЕХНИЧЕСКОЕ ЗАДАНИЕ</w:t>
      </w:r>
    </w:p>
    <w:p w14:paraId="02C8C2FB" w14:textId="1FE74BBA" w:rsidR="003D0833" w:rsidRDefault="003D0833" w:rsidP="003D08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на </w:t>
      </w:r>
      <w:bookmarkStart w:id="1" w:name="_Hlk242728191"/>
      <w:r w:rsidRPr="003D08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поставку монитор</w:t>
      </w:r>
      <w:r w:rsidR="007868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</w:t>
      </w:r>
      <w:bookmarkStart w:id="2" w:name="_GoBack"/>
      <w:bookmarkEnd w:id="2"/>
      <w:r w:rsidRPr="003D08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для нужд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МУП «ВКС»</w:t>
      </w:r>
      <w:bookmarkEnd w:id="1"/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531"/>
        <w:gridCol w:w="1363"/>
        <w:gridCol w:w="2391"/>
        <w:gridCol w:w="1521"/>
        <w:gridCol w:w="1832"/>
        <w:gridCol w:w="1860"/>
      </w:tblGrid>
      <w:tr w:rsidR="00DB1EC3" w14:paraId="72DA61E4" w14:textId="77777777" w:rsidTr="00C738A4">
        <w:trPr>
          <w:tblHeader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3E238860" w14:textId="77777777" w:rsidR="00DB1EC3" w:rsidRDefault="00DB1EC3" w:rsidP="00C738A4">
            <w:pPr>
              <w:spacing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</w:t>
            </w:r>
          </w:p>
          <w:p w14:paraId="7433AF0D" w14:textId="77777777" w:rsidR="00DB1EC3" w:rsidRDefault="00DB1EC3" w:rsidP="00C738A4">
            <w:pPr>
              <w:spacing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804D" w14:textId="77777777" w:rsidR="00DB1EC3" w:rsidRDefault="00DB1EC3" w:rsidP="00C738A4">
            <w:pPr>
              <w:spacing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1079" w14:textId="77777777" w:rsidR="00DB1EC3" w:rsidRDefault="00DB1EC3" w:rsidP="00C738A4">
            <w:pPr>
              <w:spacing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6A73C" w14:textId="77777777" w:rsidR="00DB1EC3" w:rsidRDefault="00DB1EC3" w:rsidP="00C738A4">
            <w:pPr>
              <w:spacing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Национальный режим</w:t>
            </w:r>
          </w:p>
        </w:tc>
      </w:tr>
      <w:tr w:rsidR="00DB1EC3" w14:paraId="7E1E5ECD" w14:textId="77777777" w:rsidTr="00C738A4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A5167" w14:textId="77777777" w:rsidR="00DB1EC3" w:rsidRDefault="00DB1EC3" w:rsidP="00C738A4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B3B6" w14:textId="77777777" w:rsidR="00DB1EC3" w:rsidRDefault="00DB1EC3" w:rsidP="00C738A4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8180B" w14:textId="77777777" w:rsidR="00DB1EC3" w:rsidRDefault="00DB1EC3" w:rsidP="00C738A4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5069" w14:textId="77777777" w:rsidR="00DB1EC3" w:rsidRDefault="00DB1EC3" w:rsidP="00C738A4">
            <w:pPr>
              <w:spacing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1875 </w:t>
            </w:r>
          </w:p>
          <w:p w14:paraId="441CB412" w14:textId="77777777" w:rsidR="00DB1EC3" w:rsidRDefault="00DB1EC3" w:rsidP="00C738A4">
            <w:pPr>
              <w:spacing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(Запрет)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EDE8" w14:textId="77777777" w:rsidR="00DB1EC3" w:rsidRDefault="00DB1EC3" w:rsidP="00C738A4">
            <w:pPr>
              <w:spacing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1875 (Ограничение)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7AF2E" w14:textId="77777777" w:rsidR="00DB1EC3" w:rsidRDefault="00DB1EC3" w:rsidP="00C738A4">
            <w:pPr>
              <w:spacing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1875 </w:t>
            </w:r>
          </w:p>
          <w:p w14:paraId="17283FA5" w14:textId="77777777" w:rsidR="00DB1EC3" w:rsidRDefault="00DB1EC3" w:rsidP="00C738A4">
            <w:pPr>
              <w:spacing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(Преимущество)</w:t>
            </w:r>
          </w:p>
        </w:tc>
      </w:tr>
      <w:tr w:rsidR="00DB1EC3" w14:paraId="48ECD99A" w14:textId="77777777" w:rsidTr="00C738A4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D1B6" w14:textId="77777777" w:rsidR="00DB1EC3" w:rsidRDefault="00DB1EC3" w:rsidP="00DB1EC3">
            <w:pPr>
              <w:pStyle w:val="a7"/>
              <w:numPr>
                <w:ilvl w:val="0"/>
                <w:numId w:val="3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51B0C" w14:textId="27752F7B" w:rsidR="00DB1EC3" w:rsidRDefault="00DB1EC3" w:rsidP="00C738A4">
            <w:pPr>
              <w:spacing w:line="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26.20.17.110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4C70" w14:textId="291D7D2A" w:rsidR="00DB1EC3" w:rsidRDefault="00DB1EC3" w:rsidP="00C738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Монитор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803D8D" w14:textId="77777777" w:rsidR="00DB1EC3" w:rsidRDefault="00DB1EC3" w:rsidP="00C738A4">
            <w:pPr>
              <w:spacing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63465" w14:textId="77777777" w:rsidR="00DB1EC3" w:rsidRDefault="00DB1EC3" w:rsidP="00C738A4">
            <w:pPr>
              <w:spacing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4EF4C" w14:textId="77777777" w:rsidR="00DB1EC3" w:rsidRDefault="00DB1EC3" w:rsidP="00C738A4">
            <w:pPr>
              <w:spacing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color w:val="00B050"/>
              </w:rPr>
              <w:t>✓</w:t>
            </w:r>
          </w:p>
        </w:tc>
      </w:tr>
    </w:tbl>
    <w:p w14:paraId="6841C4B0" w14:textId="77777777" w:rsidR="00DB1EC3" w:rsidRPr="003D0833" w:rsidRDefault="00DB1EC3" w:rsidP="003D08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3" w:name="_Hlk242728339"/>
    </w:p>
    <w:p w14:paraId="70220786" w14:textId="77777777" w:rsid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 Общие положения</w:t>
      </w: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10D9E6F" w14:textId="77777777" w:rsid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1.1. Настоящее техническое задание (ТЗ) разработано в соответствии с требованиями Федерального закона от 18.07.2011 № 223-ФЗ «О закупках товаров, работ, услуг отдельными видами юридических лиц». </w:t>
      </w:r>
    </w:p>
    <w:p w14:paraId="5806DCC0" w14:textId="77777777" w:rsid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1.2. Наименование товара: Монитор жидкокристаллический. </w:t>
      </w:r>
    </w:p>
    <w:p w14:paraId="57E18746" w14:textId="7C06D3F6" w:rsid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1.3. Идентификационный код модели (</w:t>
      </w:r>
      <w:r w:rsidR="008F0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или эквивалент*</w:t>
      </w: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): Philips 27M2N3200NF (серия Evnia). </w:t>
      </w:r>
    </w:p>
    <w:p w14:paraId="2589F390" w14:textId="77777777" w:rsid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1.4. Код по ОКПД2: 26.20.17.110 — Мониторы, подключаемые непосредственно к и разрабатываемые для использования с вычислительными машинами. </w:t>
      </w:r>
    </w:p>
    <w:p w14:paraId="2F9CF8FE" w14:textId="77777777" w:rsid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1.5. Единица измерения: шт. </w:t>
      </w:r>
    </w:p>
    <w:p w14:paraId="0148B548" w14:textId="77777777" w:rsid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1.6. Количество: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2 шт</w:t>
      </w: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7E786C84" w14:textId="42E36D3E" w:rsid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1.7. Место поставки: </w:t>
      </w:r>
      <w:r w:rsidR="008F0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г.Верхняя Салда, ул. Парковая, 1А</w:t>
      </w:r>
    </w:p>
    <w:p w14:paraId="6AECD765" w14:textId="00127C3A" w:rsid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1.8. Срок поставки: не позднее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21</w:t>
      </w: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календарных дней с даты заключения договора.</w:t>
      </w:r>
    </w:p>
    <w:p w14:paraId="3ABACC2A" w14:textId="143E9CB3" w:rsidR="008F0751" w:rsidRDefault="008F0751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----------</w:t>
      </w:r>
    </w:p>
    <w:p w14:paraId="59948672" w14:textId="4255D9B3" w:rsidR="008F0751" w:rsidRDefault="008F0751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*</w:t>
      </w:r>
      <w:r w:rsidRPr="008F075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r w:rsidRPr="003D083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Эквивалент признается соответствующим требованиям, если предлагаемый монитор имеет идентичные или превосходящие значения по всем обязательным параметрам таблицы п. 2 настоящего ТЗ</w:t>
      </w:r>
    </w:p>
    <w:p w14:paraId="57867441" w14:textId="77777777" w:rsidR="003D0833" w:rsidRP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7A403C6" w14:textId="77777777" w:rsid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 Технические характеристики поставляемого товара</w:t>
      </w:r>
    </w:p>
    <w:p w14:paraId="1B103116" w14:textId="4A31A4B6" w:rsid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Поставляемый 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иметь заводскую упаковку без повреждений.</w:t>
      </w:r>
    </w:p>
    <w:p w14:paraId="30A8ECF6" w14:textId="77777777" w:rsidR="003D0833" w:rsidRP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2"/>
        <w:gridCol w:w="6613"/>
      </w:tblGrid>
      <w:tr w:rsidR="003D0833" w:rsidRPr="003D0833" w14:paraId="46562CB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37D90E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148ED38B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Требуемое значение</w:t>
            </w:r>
          </w:p>
        </w:tc>
      </w:tr>
      <w:tr w:rsidR="003D0833" w:rsidRPr="003D0833" w14:paraId="0AD848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FE9C02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Диагональ экрана</w:t>
            </w:r>
          </w:p>
        </w:tc>
        <w:tc>
          <w:tcPr>
            <w:tcW w:w="0" w:type="auto"/>
            <w:vAlign w:val="center"/>
            <w:hideMark/>
          </w:tcPr>
          <w:p w14:paraId="2CB3DAA9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менее 27 дюймов</w:t>
            </w:r>
          </w:p>
        </w:tc>
      </w:tr>
      <w:tr w:rsidR="003D0833" w:rsidRPr="003D0833" w14:paraId="7AA2BA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079C9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Тип матрицы</w:t>
            </w:r>
          </w:p>
        </w:tc>
        <w:tc>
          <w:tcPr>
            <w:tcW w:w="0" w:type="auto"/>
            <w:vAlign w:val="center"/>
            <w:hideMark/>
          </w:tcPr>
          <w:p w14:paraId="5E2CE038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IPS (In-Plane Switching) </w:t>
            </w: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или</w:t>
            </w: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ADS (ADSDS Pro). </w:t>
            </w: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Матрица TN не допускается.</w:t>
            </w:r>
          </w:p>
        </w:tc>
      </w:tr>
      <w:tr w:rsidR="003D0833" w:rsidRPr="003D0833" w14:paraId="29DFC6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CB7282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Разрешение экрана</w:t>
            </w:r>
          </w:p>
        </w:tc>
        <w:tc>
          <w:tcPr>
            <w:tcW w:w="0" w:type="auto"/>
            <w:vAlign w:val="center"/>
            <w:hideMark/>
          </w:tcPr>
          <w:p w14:paraId="4AF4BC11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Full HD, 1920 x 1080 пикселей (соотношение сторон 16:9)</w:t>
            </w:r>
          </w:p>
        </w:tc>
      </w:tr>
      <w:tr w:rsidR="003D0833" w:rsidRPr="003D0833" w14:paraId="44827B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BC9299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Частота обновления</w:t>
            </w:r>
          </w:p>
        </w:tc>
        <w:tc>
          <w:tcPr>
            <w:tcW w:w="0" w:type="auto"/>
            <w:vAlign w:val="center"/>
            <w:hideMark/>
          </w:tcPr>
          <w:p w14:paraId="4550B6D2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Базовая — не менее 144 Гц. Наличие поддержки разгона частоты до значений не ниже 165 Гц является преимуществом.</w:t>
            </w:r>
          </w:p>
        </w:tc>
      </w:tr>
      <w:tr w:rsidR="003D0833" w:rsidRPr="003D0833" w14:paraId="0E0713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D4DF7C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Время отклика (GtG)</w:t>
            </w:r>
          </w:p>
        </w:tc>
        <w:tc>
          <w:tcPr>
            <w:tcW w:w="0" w:type="auto"/>
            <w:vAlign w:val="center"/>
            <w:hideMark/>
          </w:tcPr>
          <w:p w14:paraId="6D8E7ABA" w14:textId="4E640B1D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Не более </w:t>
            </w:r>
            <w:r w:rsidR="00AD2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мс</w:t>
            </w:r>
          </w:p>
        </w:tc>
      </w:tr>
      <w:tr w:rsidR="003D0833" w:rsidRPr="003D0833" w14:paraId="6574E3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925E34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Яркость типичная</w:t>
            </w:r>
          </w:p>
        </w:tc>
        <w:tc>
          <w:tcPr>
            <w:tcW w:w="0" w:type="auto"/>
            <w:vAlign w:val="center"/>
            <w:hideMark/>
          </w:tcPr>
          <w:p w14:paraId="4A34C4F6" w14:textId="05A26F77" w:rsidR="00B24B10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менее 300 кд/м²</w:t>
            </w:r>
          </w:p>
        </w:tc>
      </w:tr>
      <w:tr w:rsidR="00B24B10" w:rsidRPr="003D0833" w14:paraId="45ED69B9" w14:textId="77777777">
        <w:trPr>
          <w:tblCellSpacing w:w="15" w:type="dxa"/>
        </w:trPr>
        <w:tc>
          <w:tcPr>
            <w:tcW w:w="0" w:type="auto"/>
            <w:vAlign w:val="center"/>
          </w:tcPr>
          <w:p w14:paraId="033833AD" w14:textId="5A348C6A" w:rsidR="00B24B10" w:rsidRPr="003D0833" w:rsidRDefault="00B24B10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Тип подсветки</w:t>
            </w:r>
          </w:p>
        </w:tc>
        <w:tc>
          <w:tcPr>
            <w:tcW w:w="0" w:type="auto"/>
            <w:vAlign w:val="center"/>
          </w:tcPr>
          <w:p w14:paraId="1E232920" w14:textId="433B4464" w:rsidR="00B24B10" w:rsidRPr="00B24B10" w:rsidRDefault="00B24B10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WLED (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Базовая белая)</w:t>
            </w:r>
          </w:p>
        </w:tc>
      </w:tr>
      <w:tr w:rsidR="003D0833" w:rsidRPr="003D0833" w14:paraId="317E46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4AEF1E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Статическая контрастность</w:t>
            </w:r>
          </w:p>
        </w:tc>
        <w:tc>
          <w:tcPr>
            <w:tcW w:w="0" w:type="auto"/>
            <w:vAlign w:val="center"/>
            <w:hideMark/>
          </w:tcPr>
          <w:p w14:paraId="65C429A3" w14:textId="647AB876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менее 1</w:t>
            </w:r>
            <w:r w:rsidR="00B24B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500</w:t>
            </w: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:1</w:t>
            </w:r>
          </w:p>
        </w:tc>
      </w:tr>
      <w:tr w:rsidR="00B24B10" w:rsidRPr="003D0833" w14:paraId="4AC5C20B" w14:textId="77777777">
        <w:trPr>
          <w:tblCellSpacing w:w="15" w:type="dxa"/>
        </w:trPr>
        <w:tc>
          <w:tcPr>
            <w:tcW w:w="0" w:type="auto"/>
            <w:vAlign w:val="center"/>
          </w:tcPr>
          <w:p w14:paraId="3B2A3C02" w14:textId="56BD219D" w:rsidR="00B24B10" w:rsidRPr="003D0833" w:rsidRDefault="00B24B10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Расширенный динамический диапазон</w:t>
            </w:r>
          </w:p>
        </w:tc>
        <w:tc>
          <w:tcPr>
            <w:tcW w:w="0" w:type="auto"/>
            <w:vAlign w:val="center"/>
          </w:tcPr>
          <w:p w14:paraId="5E4CFE54" w14:textId="0812F9D0" w:rsidR="00B24B10" w:rsidRPr="00B24B10" w:rsidRDefault="00B24B10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Не ниже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HDR10</w:t>
            </w:r>
          </w:p>
        </w:tc>
      </w:tr>
      <w:tr w:rsidR="003D0833" w:rsidRPr="003D0833" w14:paraId="779D80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74D854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Углы обзора (Г/В)</w:t>
            </w:r>
          </w:p>
        </w:tc>
        <w:tc>
          <w:tcPr>
            <w:tcW w:w="0" w:type="auto"/>
            <w:vAlign w:val="center"/>
            <w:hideMark/>
          </w:tcPr>
          <w:p w14:paraId="219BF89E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менее 178° / 178°</w:t>
            </w:r>
          </w:p>
        </w:tc>
      </w:tr>
      <w:tr w:rsidR="003D0833" w:rsidRPr="003D0833" w14:paraId="2A55EC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DED98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Покрытие экрана</w:t>
            </w:r>
          </w:p>
        </w:tc>
        <w:tc>
          <w:tcPr>
            <w:tcW w:w="0" w:type="auto"/>
            <w:vAlign w:val="center"/>
            <w:hideMark/>
          </w:tcPr>
          <w:p w14:paraId="5E70D987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Антибликовое (матовое)</w:t>
            </w:r>
          </w:p>
        </w:tc>
      </w:tr>
      <w:tr w:rsidR="003D0833" w:rsidRPr="003D0833" w14:paraId="29C5E5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D4F9A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Технология синхронизации</w:t>
            </w:r>
          </w:p>
        </w:tc>
        <w:tc>
          <w:tcPr>
            <w:tcW w:w="0" w:type="auto"/>
            <w:vAlign w:val="center"/>
            <w:hideMark/>
          </w:tcPr>
          <w:p w14:paraId="259394F3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Обязательна поддержка Adaptive Sync (AMD FreeSync). Совместимость с NVIDIA G-Sync Compatible приветствуется.</w:t>
            </w:r>
          </w:p>
        </w:tc>
      </w:tr>
      <w:tr w:rsidR="003D0833" w:rsidRPr="003D0833" w14:paraId="71E685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3D4F8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Интерфейсы подключения</w:t>
            </w:r>
          </w:p>
        </w:tc>
        <w:tc>
          <w:tcPr>
            <w:tcW w:w="0" w:type="auto"/>
            <w:vAlign w:val="center"/>
            <w:hideMark/>
          </w:tcPr>
          <w:p w14:paraId="51161E36" w14:textId="77777777" w:rsid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Обязательно наличие: </w:t>
            </w:r>
          </w:p>
          <w:p w14:paraId="61700773" w14:textId="77777777" w:rsid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DisplayPort версии не ниже 1.2 — не менее 1 шт.</w:t>
            </w:r>
          </w:p>
          <w:p w14:paraId="5E10DF62" w14:textId="77777777" w:rsid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HDMI версии не ниже 1.4 — не менее 1 шт.</w:t>
            </w:r>
          </w:p>
          <w:p w14:paraId="5C944D2F" w14:textId="47E331EC" w:rsidR="00B24B10" w:rsidRPr="00B24B10" w:rsidRDefault="00B24B10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Выход на наушники,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Jack</w:t>
            </w:r>
            <w:r w:rsidRPr="00B24B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3.5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–</w:t>
            </w:r>
            <w:r w:rsidRPr="00B24B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менее 1 шт.</w:t>
            </w:r>
          </w:p>
          <w:p w14:paraId="503DE77D" w14:textId="27FC6758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Дополнительно</w:t>
            </w:r>
            <w:r w:rsidR="00B24B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VGA</w:t>
            </w:r>
            <w:r w:rsid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1 шт.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- </w:t>
            </w: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является преимуществом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3D0833" w:rsidRPr="003D0833" w14:paraId="3F7DAB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C1FDF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Блок питания</w:t>
            </w:r>
          </w:p>
        </w:tc>
        <w:tc>
          <w:tcPr>
            <w:tcW w:w="0" w:type="auto"/>
            <w:vAlign w:val="center"/>
            <w:hideMark/>
          </w:tcPr>
          <w:p w14:paraId="077F7379" w14:textId="3244CB4E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Внутренний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~220V</w:t>
            </w:r>
          </w:p>
        </w:tc>
      </w:tr>
      <w:tr w:rsidR="003D0833" w:rsidRPr="003D0833" w14:paraId="5C7619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17A6C7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Энергопотребление</w:t>
            </w:r>
          </w:p>
        </w:tc>
        <w:tc>
          <w:tcPr>
            <w:tcW w:w="0" w:type="auto"/>
            <w:vAlign w:val="center"/>
            <w:hideMark/>
          </w:tcPr>
          <w:p w14:paraId="4D65FBB4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рабочем режиме — не более 30 Вт; в режиме ожидания — не более 0,5 Вт</w:t>
            </w:r>
          </w:p>
        </w:tc>
      </w:tr>
      <w:tr w:rsidR="008F0751" w:rsidRPr="008F0751" w14:paraId="78DC8946" w14:textId="77777777">
        <w:trPr>
          <w:tblCellSpacing w:w="15" w:type="dxa"/>
        </w:trPr>
        <w:tc>
          <w:tcPr>
            <w:tcW w:w="0" w:type="auto"/>
            <w:vAlign w:val="center"/>
          </w:tcPr>
          <w:p w14:paraId="4A4E89B6" w14:textId="3F1CC795" w:rsidR="008F0751" w:rsidRPr="003D0833" w:rsidRDefault="008F0751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Технологии защиты зрения</w:t>
            </w:r>
          </w:p>
        </w:tc>
        <w:tc>
          <w:tcPr>
            <w:tcW w:w="0" w:type="auto"/>
            <w:vAlign w:val="center"/>
          </w:tcPr>
          <w:p w14:paraId="4205F032" w14:textId="4DF6DBB3" w:rsidR="008F0751" w:rsidRPr="008F0751" w:rsidRDefault="008F0751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Flicker</w:t>
            </w:r>
            <w:r w:rsidRP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Free</w:t>
            </w:r>
            <w:r w:rsidRP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устранение</w:t>
            </w:r>
            <w:r w:rsidRP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мерцания</w:t>
            </w:r>
            <w:r w:rsidRP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), </w:t>
            </w:r>
            <w:r w:rsidRP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Low</w:t>
            </w:r>
            <w:r w:rsidRP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Blue</w:t>
            </w:r>
            <w:r w:rsidRP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Light</w:t>
            </w:r>
            <w:r w:rsidRP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снижение </w:t>
            </w:r>
            <w:r w:rsidRP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интенсивност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F0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вредного синего света)</w:t>
            </w:r>
          </w:p>
        </w:tc>
      </w:tr>
      <w:tr w:rsidR="003D0833" w:rsidRPr="003D0833" w14:paraId="68AADD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B5BB46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Конструкция и эргономика</w:t>
            </w:r>
          </w:p>
        </w:tc>
        <w:tc>
          <w:tcPr>
            <w:tcW w:w="0" w:type="auto"/>
            <w:vAlign w:val="center"/>
            <w:hideMark/>
          </w:tcPr>
          <w:p w14:paraId="0BDE4287" w14:textId="268C2AF1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Наклон экрана: наличие регулировки в диапазоне не менее -5°/+20°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; </w:t>
            </w: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Настенное крепление: наличие посадочных мест стандарта VESA 100x100 мм.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; </w:t>
            </w: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Возможность установки на кронштейн обязательна.</w:t>
            </w:r>
          </w:p>
        </w:tc>
      </w:tr>
      <w:tr w:rsidR="003D0833" w:rsidRPr="003D0833" w14:paraId="56C75F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4FB83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Безопасность и экология</w:t>
            </w:r>
          </w:p>
        </w:tc>
        <w:tc>
          <w:tcPr>
            <w:tcW w:w="0" w:type="auto"/>
            <w:vAlign w:val="center"/>
            <w:hideMark/>
          </w:tcPr>
          <w:p w14:paraId="3A61D8CF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Соответствие стандартам Energy Star, EPEAT (где применимо), RoHS, отсутствие ртути в светодиодной подсветке W-LED.</w:t>
            </w:r>
          </w:p>
        </w:tc>
      </w:tr>
      <w:tr w:rsidR="003D0833" w:rsidRPr="003D0833" w14:paraId="77E416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B05D4E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Срок гарантийного обслуживания</w:t>
            </w:r>
          </w:p>
        </w:tc>
        <w:tc>
          <w:tcPr>
            <w:tcW w:w="0" w:type="auto"/>
            <w:vAlign w:val="center"/>
            <w:hideMark/>
          </w:tcPr>
          <w:p w14:paraId="3DF8410B" w14:textId="77777777" w:rsidR="003D0833" w:rsidRPr="003D0833" w:rsidRDefault="003D0833" w:rsidP="003D0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08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менее 24 месяцев с даты подписания акта приема-передачи. Гарантия должна быть официальной (авторизованным сервисным центром производителя на территории РФ).</w:t>
            </w:r>
          </w:p>
        </w:tc>
      </w:tr>
    </w:tbl>
    <w:p w14:paraId="2F8AE86E" w14:textId="77777777" w:rsidR="000D3084" w:rsidRDefault="000D3084" w:rsidP="003D083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600D9D9" w14:textId="6F732622" w:rsidR="00AD2068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 Комплект поставки</w:t>
      </w: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438FAAB" w14:textId="6A436183" w:rsidR="003D0833" w:rsidRP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Каждый комплект должен включать:</w:t>
      </w:r>
    </w:p>
    <w:p w14:paraId="18F5327D" w14:textId="1FB4742D" w:rsidR="003D0833" w:rsidRPr="003D0833" w:rsidRDefault="003D0833" w:rsidP="003D08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Монитор — 1 шт.</w:t>
      </w:r>
    </w:p>
    <w:p w14:paraId="119E9A03" w14:textId="77777777" w:rsidR="003D0833" w:rsidRPr="003D0833" w:rsidRDefault="003D0833" w:rsidP="003D08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Кабель питания (вилка стандарта CEE 7/7 или ГОСТ, длина кабеля не менее 1,5 м) — 1 шт.</w:t>
      </w:r>
    </w:p>
    <w:p w14:paraId="0C872C33" w14:textId="1E6092B7" w:rsidR="003D0833" w:rsidRPr="003D0833" w:rsidRDefault="003D0833" w:rsidP="003D08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Кабель</w:t>
      </w:r>
      <w:r w:rsidR="000D308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интерфейсный (</w:t>
      </w:r>
      <w:r w:rsidR="000D308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HDMI</w:t>
      </w:r>
      <w:r w:rsidR="000D3084" w:rsidRPr="000D308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0D308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и/или </w:t>
      </w: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DisplayPort</w:t>
      </w:r>
      <w:r w:rsidR="000D308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версии не ниже 1.2, длина не менее 1,5 м) — 1 шт.</w:t>
      </w:r>
    </w:p>
    <w:p w14:paraId="38B76277" w14:textId="77777777" w:rsidR="003D0833" w:rsidRPr="003D0833" w:rsidRDefault="003D0833" w:rsidP="003D08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Подставка (основание и стойка) в разобранном виде — 1 компл.</w:t>
      </w:r>
    </w:p>
    <w:p w14:paraId="6E494313" w14:textId="3662C2D4" w:rsidR="003D0833" w:rsidRPr="003D0833" w:rsidRDefault="003D0833" w:rsidP="003D08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Руководство пользователя — 1 экз.</w:t>
      </w:r>
    </w:p>
    <w:p w14:paraId="0B9F138F" w14:textId="77777777" w:rsidR="003D0833" w:rsidRDefault="003D0833" w:rsidP="003D08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Гарантийный талон установленного образца — 1 экз.</w:t>
      </w:r>
    </w:p>
    <w:p w14:paraId="3ACA272A" w14:textId="77777777" w:rsidR="008F0751" w:rsidRPr="003D0833" w:rsidRDefault="008F0751" w:rsidP="008F07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7C8C383" w14:textId="77777777" w:rsidR="008F0751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 Требования к упаковке, маркировке и транспортировке</w:t>
      </w: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6CD39C6" w14:textId="77777777" w:rsidR="008F0751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4.1. Оригинальная упаковка производителя из пятислойного гофрокартона с амортизирующими вставками из вспененного полиэтилена, обеспечивающая сохранность изделия при транспортировке и погрузочно-разгрузочных работах. </w:t>
      </w:r>
    </w:p>
    <w:p w14:paraId="6C911237" w14:textId="77777777" w:rsidR="008F0751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4.2. Маркировка на упаковке должна содержать: наименование товара, модель, серийный номер (или диапазон), дату производства, манипуляционные знаки («Хрупкое», «Верх», «Беречь от влаги»). </w:t>
      </w:r>
    </w:p>
    <w:p w14:paraId="70BE1EE7" w14:textId="4A2E481B" w:rsidR="003D0833" w:rsidRP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4.3. Поставка осуществляется силами и за счет Поставщика до места нахождения Заказчика.</w:t>
      </w:r>
    </w:p>
    <w:p w14:paraId="4865A7FF" w14:textId="77777777" w:rsidR="008F0751" w:rsidRDefault="008F0751" w:rsidP="003D083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E6D0D9D" w14:textId="784D4BE6" w:rsidR="008F0751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 Порядок приемки товара</w:t>
      </w: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997F89F" w14:textId="77777777" w:rsidR="008F0751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5.1. Приемка по количеству тарных мест производится в момент доставки. </w:t>
      </w:r>
    </w:p>
    <w:p w14:paraId="5AE4DE3F" w14:textId="77777777" w:rsidR="008F0751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5.2. Проверка работоспособности каждого монитора (включение, проверка отсутствия битых пикселей, засветов и механических дефектов корпуса) производится Заказчиком в течение 5 (пяти) рабочих дней с момента поступления товара на склад. </w:t>
      </w:r>
    </w:p>
    <w:p w14:paraId="48B46879" w14:textId="1629C12F" w:rsidR="003D0833" w:rsidRP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5.3. При обнаружении несоответствия характеристик спецификации, механических повреждений или некомплектности составляется Акт о расхождениях. Замена некачественного товара осуществляется Поставщиком за свой счет в срок не более 10 рабочих дней.</w:t>
      </w:r>
    </w:p>
    <w:p w14:paraId="0E32887A" w14:textId="77777777" w:rsidR="008F0751" w:rsidRDefault="008F0751" w:rsidP="003D083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C18BACE" w14:textId="7EEABBC6" w:rsidR="003D0833" w:rsidRP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 Документы, предоставляемые вместе с товаром</w:t>
      </w:r>
    </w:p>
    <w:p w14:paraId="6BC34A4C" w14:textId="77777777" w:rsidR="003D0833" w:rsidRPr="003D0833" w:rsidRDefault="003D0833" w:rsidP="003D083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Счет-фактура (УПД);</w:t>
      </w:r>
    </w:p>
    <w:p w14:paraId="3E06412B" w14:textId="77777777" w:rsidR="003D0833" w:rsidRPr="003D0833" w:rsidRDefault="003D0833" w:rsidP="003D083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Товарная накладная;</w:t>
      </w:r>
    </w:p>
    <w:p w14:paraId="10FED655" w14:textId="77777777" w:rsidR="003D0833" w:rsidRPr="003D0833" w:rsidRDefault="003D0833" w:rsidP="003D083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Копия сертификата соответствия (декларации о соответствии) ТР ТС;</w:t>
      </w:r>
    </w:p>
    <w:p w14:paraId="1B7127D7" w14:textId="77777777" w:rsidR="003D0833" w:rsidRPr="003D0833" w:rsidRDefault="003D0833" w:rsidP="003D083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Гарантийные документы.</w:t>
      </w:r>
    </w:p>
    <w:p w14:paraId="7DFF3588" w14:textId="77777777" w:rsidR="008F0751" w:rsidRDefault="008F0751" w:rsidP="003D083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AB5EBA5" w14:textId="43AA7960" w:rsidR="008F0751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Обоснование требований:</w:t>
      </w: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F1215FB" w14:textId="192EFD3E" w:rsidR="003D0833" w:rsidRPr="003D0833" w:rsidRDefault="003D0833" w:rsidP="003D08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D08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Указание конкретной модели (Philips 27M2N3200NF) допустимо в рамках 223-ФЗ при условии включения фразы «или эквивалент». Однако данная модель обладает специфическим набором характеристик (IPS-матрица, диагональ 27", частота от 144 Гц, разрешение FHD), которые являются базовыми требованиями для обеспечения плавности изображения и комфорта зрения сотрудников при работе с динамическим контентом или в CAD-системах. </w:t>
      </w:r>
    </w:p>
    <w:bookmarkEnd w:id="3"/>
    <w:p w14:paraId="1127480A" w14:textId="77777777" w:rsidR="00761C74" w:rsidRDefault="00761C74" w:rsidP="003D0833">
      <w:pPr>
        <w:spacing w:after="0" w:line="240" w:lineRule="auto"/>
      </w:pPr>
    </w:p>
    <w:sectPr w:rsidR="00761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B16EB"/>
    <w:multiLevelType w:val="multilevel"/>
    <w:tmpl w:val="D09C9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CE2357"/>
    <w:multiLevelType w:val="hybridMultilevel"/>
    <w:tmpl w:val="58F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87429"/>
    <w:multiLevelType w:val="multilevel"/>
    <w:tmpl w:val="2FBA5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833"/>
    <w:rsid w:val="00092065"/>
    <w:rsid w:val="000D3084"/>
    <w:rsid w:val="001F5843"/>
    <w:rsid w:val="00240B9F"/>
    <w:rsid w:val="003D0833"/>
    <w:rsid w:val="003D484C"/>
    <w:rsid w:val="004444F2"/>
    <w:rsid w:val="00761C74"/>
    <w:rsid w:val="007868BF"/>
    <w:rsid w:val="008326AC"/>
    <w:rsid w:val="008F0751"/>
    <w:rsid w:val="00AD2068"/>
    <w:rsid w:val="00AE220C"/>
    <w:rsid w:val="00B24B10"/>
    <w:rsid w:val="00CB16C0"/>
    <w:rsid w:val="00DB1EC3"/>
    <w:rsid w:val="00E34B28"/>
    <w:rsid w:val="00FB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B6F44"/>
  <w15:chartTrackingRefBased/>
  <w15:docId w15:val="{1518BD30-5109-4BA7-9B46-1C57E15A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0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0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08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0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08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0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0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0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8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08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08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08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08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08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08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08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08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0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0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0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0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0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0833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3D08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08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08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08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D083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B1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B1E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Бородин</dc:creator>
  <cp:keywords/>
  <dc:description/>
  <cp:lastModifiedBy>User</cp:lastModifiedBy>
  <cp:revision>4</cp:revision>
  <cp:lastPrinted>2026-10-12T15:06:00Z</cp:lastPrinted>
  <dcterms:created xsi:type="dcterms:W3CDTF">2026-10-12T14:42:00Z</dcterms:created>
  <dcterms:modified xsi:type="dcterms:W3CDTF">2026-10-12T15:21:00Z</dcterms:modified>
</cp:coreProperties>
</file>