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02B68F" w14:textId="77777777" w:rsidR="00CA116F" w:rsidRDefault="00CA116F">
      <w:pPr>
        <w:widowControl w:val="0"/>
        <w:spacing w:after="0" w:line="240" w:lineRule="auto"/>
        <w:contextualSpacing/>
        <w:rPr>
          <w:rFonts w:ascii="Times New Roman" w:hAnsi="Times New Roman" w:cs="Times New Roman"/>
          <w:b/>
          <w:bCs/>
        </w:rPr>
      </w:pPr>
    </w:p>
    <w:p w14:paraId="002244E6" w14:textId="77777777" w:rsidR="00CA116F" w:rsidRDefault="00000000">
      <w:pPr>
        <w:widowControl w:val="0"/>
        <w:spacing w:after="0" w:line="240" w:lineRule="auto"/>
        <w:contextualSpacing/>
        <w:jc w:val="center"/>
        <w:rPr>
          <w:rFonts w:ascii="Times New Roman" w:hAnsi="Times New Roman" w:cs="Times New Roman"/>
          <w:b/>
          <w:bCs/>
        </w:rPr>
      </w:pPr>
      <w:r>
        <w:rPr>
          <w:rFonts w:ascii="Times New Roman" w:hAnsi="Times New Roman" w:cs="Times New Roman"/>
          <w:b/>
          <w:bCs/>
        </w:rPr>
        <w:t>ТЕХНИЧЕСКОЕ ЗАДАНИЕ</w:t>
      </w:r>
    </w:p>
    <w:p w14:paraId="3DB9E0D4" w14:textId="77777777" w:rsidR="00CA116F" w:rsidRDefault="00000000">
      <w:pPr>
        <w:widowControl w:val="0"/>
        <w:spacing w:after="0" w:line="240" w:lineRule="auto"/>
        <w:contextualSpacing/>
        <w:jc w:val="center"/>
        <w:rPr>
          <w:rFonts w:ascii="Times New Roman" w:hAnsi="Times New Roman" w:cs="Times New Roman"/>
          <w:b/>
          <w:bCs/>
        </w:rPr>
      </w:pPr>
      <w:r>
        <w:rPr>
          <w:rFonts w:ascii="Times New Roman" w:hAnsi="Times New Roman" w:cs="Times New Roman"/>
          <w:b/>
          <w:bCs/>
        </w:rPr>
        <w:t xml:space="preserve">на поставку продуктов питания </w:t>
      </w:r>
    </w:p>
    <w:p w14:paraId="1EF3047A" w14:textId="77777777" w:rsidR="00CA116F" w:rsidRDefault="00000000">
      <w:pPr>
        <w:widowControl w:val="0"/>
        <w:spacing w:after="0" w:line="240" w:lineRule="auto"/>
        <w:contextualSpacing/>
        <w:jc w:val="center"/>
        <w:rPr>
          <w:rFonts w:ascii="Times New Roman" w:hAnsi="Times New Roman" w:cs="Times New Roman"/>
          <w:b/>
          <w:bCs/>
        </w:rPr>
      </w:pPr>
      <w:r>
        <w:rPr>
          <w:rFonts w:ascii="Times New Roman" w:hAnsi="Times New Roman" w:cs="Times New Roman"/>
          <w:b/>
          <w:bCs/>
        </w:rPr>
        <w:t xml:space="preserve"> </w:t>
      </w:r>
    </w:p>
    <w:p w14:paraId="6BFF8DEA" w14:textId="77777777" w:rsidR="00CA116F" w:rsidRDefault="00CA116F">
      <w:pPr>
        <w:widowControl w:val="0"/>
        <w:spacing w:after="0" w:line="240" w:lineRule="auto"/>
        <w:contextualSpacing/>
        <w:jc w:val="center"/>
        <w:rPr>
          <w:rFonts w:ascii="Times New Roman" w:hAnsi="Times New Roman" w:cs="Times New Roman"/>
          <w:b/>
          <w:bCs/>
        </w:rPr>
      </w:pPr>
    </w:p>
    <w:tbl>
      <w:tblPr>
        <w:tblStyle w:val="af1"/>
        <w:tblW w:w="0" w:type="auto"/>
        <w:tblLook w:val="04A0" w:firstRow="1" w:lastRow="0" w:firstColumn="1" w:lastColumn="0" w:noHBand="0" w:noVBand="1"/>
      </w:tblPr>
      <w:tblGrid>
        <w:gridCol w:w="1217"/>
        <w:gridCol w:w="1387"/>
        <w:gridCol w:w="2571"/>
        <w:gridCol w:w="1170"/>
        <w:gridCol w:w="1830"/>
        <w:gridCol w:w="2020"/>
      </w:tblGrid>
      <w:tr w:rsidR="00CA116F" w14:paraId="682D5540" w14:textId="77777777">
        <w:trPr>
          <w:trHeight w:val="345"/>
        </w:trPr>
        <w:tc>
          <w:tcPr>
            <w:tcW w:w="1217" w:type="dxa"/>
            <w:vMerge w:val="restart"/>
          </w:tcPr>
          <w:p w14:paraId="45F442CB" w14:textId="77777777" w:rsidR="00CA116F" w:rsidRDefault="00000000">
            <w:pPr>
              <w:widowControl w:val="0"/>
              <w:contextualSpacing/>
              <w:rPr>
                <w:rFonts w:ascii="Times New Roman" w:hAnsi="Times New Roman" w:cs="Times New Roman"/>
              </w:rPr>
            </w:pPr>
            <w:r>
              <w:rPr>
                <w:rFonts w:ascii="Times New Roman" w:hAnsi="Times New Roman" w:cs="Times New Roman"/>
              </w:rPr>
              <w:t>№ п/п</w:t>
            </w:r>
          </w:p>
        </w:tc>
        <w:tc>
          <w:tcPr>
            <w:tcW w:w="1387" w:type="dxa"/>
            <w:vMerge w:val="restart"/>
          </w:tcPr>
          <w:p w14:paraId="46B33818" w14:textId="77777777" w:rsidR="00CA116F" w:rsidRDefault="00000000">
            <w:pPr>
              <w:widowControl w:val="0"/>
              <w:contextualSpacing/>
              <w:rPr>
                <w:rFonts w:ascii="Times New Roman" w:hAnsi="Times New Roman" w:cs="Times New Roman"/>
              </w:rPr>
            </w:pPr>
            <w:r>
              <w:rPr>
                <w:rFonts w:ascii="Times New Roman" w:hAnsi="Times New Roman" w:cs="Times New Roman"/>
              </w:rPr>
              <w:t>Код</w:t>
            </w:r>
          </w:p>
        </w:tc>
        <w:tc>
          <w:tcPr>
            <w:tcW w:w="2571" w:type="dxa"/>
            <w:vMerge w:val="restart"/>
          </w:tcPr>
          <w:p w14:paraId="647BBC18" w14:textId="77777777" w:rsidR="00CA116F" w:rsidRDefault="00000000">
            <w:pPr>
              <w:widowControl w:val="0"/>
              <w:contextualSpacing/>
              <w:rPr>
                <w:rFonts w:ascii="Times New Roman" w:hAnsi="Times New Roman" w:cs="Times New Roman"/>
              </w:rPr>
            </w:pPr>
            <w:r>
              <w:rPr>
                <w:rFonts w:ascii="Times New Roman" w:hAnsi="Times New Roman" w:cs="Times New Roman"/>
              </w:rPr>
              <w:t>Наименование</w:t>
            </w:r>
          </w:p>
        </w:tc>
        <w:tc>
          <w:tcPr>
            <w:tcW w:w="5020" w:type="dxa"/>
            <w:gridSpan w:val="3"/>
          </w:tcPr>
          <w:p w14:paraId="79EBDA94" w14:textId="77777777" w:rsidR="00CA116F" w:rsidRDefault="00000000">
            <w:pPr>
              <w:widowControl w:val="0"/>
              <w:contextualSpacing/>
              <w:rPr>
                <w:rFonts w:ascii="Times New Roman" w:hAnsi="Times New Roman" w:cs="Times New Roman"/>
              </w:rPr>
            </w:pPr>
            <w:r>
              <w:rPr>
                <w:rFonts w:ascii="Times New Roman" w:hAnsi="Times New Roman" w:cs="Times New Roman"/>
              </w:rPr>
              <w:t>Национальный режим</w:t>
            </w:r>
          </w:p>
        </w:tc>
      </w:tr>
      <w:tr w:rsidR="00CA116F" w14:paraId="2FD14CF3" w14:textId="77777777">
        <w:trPr>
          <w:trHeight w:val="345"/>
        </w:trPr>
        <w:tc>
          <w:tcPr>
            <w:tcW w:w="1217" w:type="dxa"/>
            <w:vMerge/>
            <w:tcBorders>
              <w:bottom w:val="single" w:sz="4" w:space="0" w:color="auto"/>
            </w:tcBorders>
          </w:tcPr>
          <w:p w14:paraId="2E2C7143" w14:textId="77777777" w:rsidR="00CA116F" w:rsidRDefault="00CA116F">
            <w:pPr>
              <w:widowControl w:val="0"/>
              <w:contextualSpacing/>
              <w:rPr>
                <w:rFonts w:ascii="Times New Roman" w:hAnsi="Times New Roman" w:cs="Times New Roman"/>
              </w:rPr>
            </w:pPr>
          </w:p>
        </w:tc>
        <w:tc>
          <w:tcPr>
            <w:tcW w:w="1387" w:type="dxa"/>
            <w:vMerge/>
            <w:tcBorders>
              <w:bottom w:val="single" w:sz="4" w:space="0" w:color="auto"/>
            </w:tcBorders>
          </w:tcPr>
          <w:p w14:paraId="7A01D839" w14:textId="77777777" w:rsidR="00CA116F" w:rsidRDefault="00CA116F">
            <w:pPr>
              <w:widowControl w:val="0"/>
              <w:contextualSpacing/>
              <w:rPr>
                <w:rFonts w:ascii="Times New Roman" w:hAnsi="Times New Roman" w:cs="Times New Roman"/>
              </w:rPr>
            </w:pPr>
          </w:p>
        </w:tc>
        <w:tc>
          <w:tcPr>
            <w:tcW w:w="2571" w:type="dxa"/>
            <w:vMerge/>
            <w:tcBorders>
              <w:bottom w:val="single" w:sz="4" w:space="0" w:color="auto"/>
            </w:tcBorders>
          </w:tcPr>
          <w:p w14:paraId="33D10E73" w14:textId="77777777" w:rsidR="00CA116F" w:rsidRDefault="00CA116F">
            <w:pPr>
              <w:widowControl w:val="0"/>
              <w:contextualSpacing/>
              <w:rPr>
                <w:rFonts w:ascii="Times New Roman" w:hAnsi="Times New Roman" w:cs="Times New Roman"/>
              </w:rPr>
            </w:pPr>
          </w:p>
        </w:tc>
        <w:tc>
          <w:tcPr>
            <w:tcW w:w="1170" w:type="dxa"/>
            <w:tcBorders>
              <w:bottom w:val="single" w:sz="4" w:space="0" w:color="auto"/>
            </w:tcBorders>
          </w:tcPr>
          <w:p w14:paraId="76242279" w14:textId="77777777" w:rsidR="00CA116F" w:rsidRDefault="00000000">
            <w:pPr>
              <w:widowControl w:val="0"/>
              <w:contextualSpacing/>
              <w:rPr>
                <w:rFonts w:ascii="Times New Roman" w:hAnsi="Times New Roman" w:cs="Times New Roman"/>
              </w:rPr>
            </w:pPr>
            <w:r>
              <w:rPr>
                <w:rFonts w:ascii="Times New Roman" w:hAnsi="Times New Roman" w:cs="Times New Roman"/>
              </w:rPr>
              <w:t>1875 (Запрет)</w:t>
            </w:r>
          </w:p>
        </w:tc>
        <w:tc>
          <w:tcPr>
            <w:tcW w:w="1830" w:type="dxa"/>
            <w:tcBorders>
              <w:bottom w:val="single" w:sz="4" w:space="0" w:color="auto"/>
            </w:tcBorders>
          </w:tcPr>
          <w:p w14:paraId="634B6DD9" w14:textId="77777777" w:rsidR="00CA116F" w:rsidRDefault="00000000">
            <w:pPr>
              <w:widowControl w:val="0"/>
              <w:contextualSpacing/>
              <w:rPr>
                <w:rFonts w:ascii="Times New Roman" w:hAnsi="Times New Roman" w:cs="Times New Roman"/>
              </w:rPr>
            </w:pPr>
            <w:r>
              <w:rPr>
                <w:rFonts w:ascii="Times New Roman" w:hAnsi="Times New Roman" w:cs="Times New Roman"/>
              </w:rPr>
              <w:t>1875 (Ограничение)</w:t>
            </w:r>
          </w:p>
        </w:tc>
        <w:tc>
          <w:tcPr>
            <w:tcW w:w="2020" w:type="dxa"/>
            <w:tcBorders>
              <w:bottom w:val="single" w:sz="4" w:space="0" w:color="auto"/>
            </w:tcBorders>
          </w:tcPr>
          <w:p w14:paraId="5FC1FB44" w14:textId="77777777" w:rsidR="00CA116F" w:rsidRDefault="00000000">
            <w:pPr>
              <w:widowControl w:val="0"/>
              <w:contextualSpacing/>
              <w:rPr>
                <w:rFonts w:ascii="Times New Roman" w:hAnsi="Times New Roman" w:cs="Times New Roman"/>
              </w:rPr>
            </w:pPr>
            <w:r>
              <w:rPr>
                <w:rFonts w:ascii="Times New Roman" w:hAnsi="Times New Roman" w:cs="Times New Roman"/>
              </w:rPr>
              <w:t>1875 (Преимущество)</w:t>
            </w:r>
          </w:p>
        </w:tc>
      </w:tr>
      <w:tr w:rsidR="00CA116F" w14:paraId="53A9DA40" w14:textId="77777777">
        <w:trPr>
          <w:trHeight w:val="315"/>
        </w:trPr>
        <w:tc>
          <w:tcPr>
            <w:tcW w:w="1217" w:type="dxa"/>
            <w:tcBorders>
              <w:top w:val="single" w:sz="4" w:space="0" w:color="auto"/>
              <w:left w:val="single" w:sz="4" w:space="0" w:color="auto"/>
              <w:bottom w:val="single" w:sz="4" w:space="0" w:color="auto"/>
              <w:right w:val="single" w:sz="4" w:space="0" w:color="auto"/>
            </w:tcBorders>
          </w:tcPr>
          <w:p w14:paraId="0B81D9AD" w14:textId="77777777" w:rsidR="00CA116F" w:rsidRDefault="00000000">
            <w:pPr>
              <w:widowControl w:val="0"/>
              <w:ind w:left="360"/>
              <w:rPr>
                <w:rFonts w:ascii="Times New Roman" w:hAnsi="Times New Roman" w:cs="Times New Roman"/>
              </w:rPr>
            </w:pPr>
            <w:r>
              <w:rPr>
                <w:rFonts w:ascii="Times New Roman" w:hAnsi="Times New Roman" w:cs="Times New Roman"/>
              </w:rPr>
              <w:t>1</w:t>
            </w:r>
          </w:p>
        </w:tc>
        <w:tc>
          <w:tcPr>
            <w:tcW w:w="1387" w:type="dxa"/>
            <w:tcBorders>
              <w:top w:val="single" w:sz="4" w:space="0" w:color="auto"/>
              <w:left w:val="single" w:sz="4" w:space="0" w:color="auto"/>
              <w:bottom w:val="single" w:sz="4" w:space="0" w:color="auto"/>
              <w:right w:val="single" w:sz="4" w:space="0" w:color="auto"/>
            </w:tcBorders>
          </w:tcPr>
          <w:p w14:paraId="0F887BB2" w14:textId="77777777" w:rsidR="00CA116F" w:rsidRDefault="00000000">
            <w:pPr>
              <w:widowControl w:val="0"/>
              <w:contextualSpacing/>
              <w:rPr>
                <w:rFonts w:ascii="Times New Roman" w:hAnsi="Times New Roman" w:cs="Times New Roman"/>
              </w:rPr>
            </w:pPr>
            <w:r>
              <w:rPr>
                <w:rFonts w:ascii="Times New Roman" w:hAnsi="Times New Roman" w:cs="Times New Roman"/>
              </w:rPr>
              <w:t>10.20.13.122</w:t>
            </w:r>
          </w:p>
        </w:tc>
        <w:tc>
          <w:tcPr>
            <w:tcW w:w="2571" w:type="dxa"/>
            <w:tcBorders>
              <w:top w:val="single" w:sz="4" w:space="0" w:color="auto"/>
              <w:left w:val="single" w:sz="4" w:space="0" w:color="auto"/>
              <w:bottom w:val="single" w:sz="4" w:space="0" w:color="auto"/>
              <w:right w:val="single" w:sz="4" w:space="0" w:color="auto"/>
            </w:tcBorders>
          </w:tcPr>
          <w:p w14:paraId="01FE17D6" w14:textId="77777777" w:rsidR="00CA116F" w:rsidRDefault="00000000">
            <w:pPr>
              <w:widowControl w:val="0"/>
              <w:contextualSpacing/>
              <w:rPr>
                <w:rFonts w:ascii="Times New Roman" w:hAnsi="Times New Roman" w:cs="Times New Roman"/>
              </w:rPr>
            </w:pPr>
            <w:r>
              <w:rPr>
                <w:rFonts w:ascii="Times New Roman" w:hAnsi="Times New Roman" w:cs="Times New Roman"/>
              </w:rPr>
              <w:t>Минтай</w:t>
            </w:r>
          </w:p>
        </w:tc>
        <w:tc>
          <w:tcPr>
            <w:tcW w:w="1170" w:type="dxa"/>
            <w:tcBorders>
              <w:top w:val="single" w:sz="4" w:space="0" w:color="auto"/>
              <w:left w:val="single" w:sz="4" w:space="0" w:color="auto"/>
              <w:bottom w:val="single" w:sz="4" w:space="0" w:color="auto"/>
              <w:right w:val="single" w:sz="4" w:space="0" w:color="auto"/>
            </w:tcBorders>
          </w:tcPr>
          <w:p w14:paraId="0BE51AC0" w14:textId="77777777" w:rsidR="00CA116F" w:rsidRDefault="00CA116F">
            <w:pPr>
              <w:widowControl w:val="0"/>
              <w:contextualSpacing/>
              <w:rPr>
                <w:rFonts w:ascii="Times New Roman" w:hAnsi="Times New Roman" w:cs="Times New Roman"/>
              </w:rPr>
            </w:pPr>
          </w:p>
        </w:tc>
        <w:tc>
          <w:tcPr>
            <w:tcW w:w="1830" w:type="dxa"/>
            <w:tcBorders>
              <w:top w:val="single" w:sz="4" w:space="0" w:color="auto"/>
              <w:left w:val="single" w:sz="4" w:space="0" w:color="auto"/>
              <w:bottom w:val="single" w:sz="4" w:space="0" w:color="auto"/>
              <w:right w:val="single" w:sz="4" w:space="0" w:color="auto"/>
            </w:tcBorders>
          </w:tcPr>
          <w:p w14:paraId="6F3FFF75" w14:textId="77777777" w:rsidR="00CA116F" w:rsidRDefault="00000000">
            <w:pPr>
              <w:widowControl w:val="0"/>
              <w:contextualSpacing/>
              <w:rPr>
                <w:rFonts w:ascii="Times New Roman" w:hAnsi="Times New Roman" w:cs="Times New Roman"/>
              </w:rPr>
            </w:pPr>
            <w:r>
              <w:rPr>
                <w:rFonts w:ascii="Segoe UI Symbol" w:hAnsi="Segoe UI Symbol" w:cs="Segoe UI Symbol"/>
              </w:rPr>
              <w:t>✓</w:t>
            </w:r>
          </w:p>
        </w:tc>
        <w:tc>
          <w:tcPr>
            <w:tcW w:w="2020" w:type="dxa"/>
            <w:tcBorders>
              <w:top w:val="single" w:sz="4" w:space="0" w:color="auto"/>
              <w:left w:val="single" w:sz="4" w:space="0" w:color="auto"/>
              <w:bottom w:val="single" w:sz="4" w:space="0" w:color="auto"/>
              <w:right w:val="single" w:sz="4" w:space="0" w:color="auto"/>
            </w:tcBorders>
          </w:tcPr>
          <w:p w14:paraId="053815D2" w14:textId="77777777" w:rsidR="00CA116F" w:rsidRDefault="00CA116F">
            <w:pPr>
              <w:widowControl w:val="0"/>
              <w:contextualSpacing/>
              <w:rPr>
                <w:rFonts w:ascii="Times New Roman" w:hAnsi="Times New Roman" w:cs="Times New Roman"/>
              </w:rPr>
            </w:pPr>
          </w:p>
        </w:tc>
      </w:tr>
      <w:tr w:rsidR="00CA116F" w14:paraId="2A140BA5" w14:textId="77777777">
        <w:trPr>
          <w:trHeight w:val="315"/>
        </w:trPr>
        <w:tc>
          <w:tcPr>
            <w:tcW w:w="1217" w:type="dxa"/>
            <w:tcBorders>
              <w:top w:val="single" w:sz="4" w:space="0" w:color="auto"/>
              <w:left w:val="single" w:sz="4" w:space="0" w:color="auto"/>
              <w:bottom w:val="single" w:sz="4" w:space="0" w:color="auto"/>
              <w:right w:val="single" w:sz="4" w:space="0" w:color="auto"/>
            </w:tcBorders>
          </w:tcPr>
          <w:p w14:paraId="3626B599" w14:textId="77777777" w:rsidR="00CA116F" w:rsidRDefault="00000000">
            <w:pPr>
              <w:widowControl w:val="0"/>
              <w:ind w:left="360"/>
              <w:rPr>
                <w:rFonts w:ascii="Times New Roman" w:hAnsi="Times New Roman" w:cs="Times New Roman"/>
              </w:rPr>
            </w:pPr>
            <w:r>
              <w:rPr>
                <w:rFonts w:ascii="Times New Roman" w:hAnsi="Times New Roman" w:cs="Times New Roman"/>
              </w:rPr>
              <w:t>2</w:t>
            </w:r>
          </w:p>
        </w:tc>
        <w:tc>
          <w:tcPr>
            <w:tcW w:w="1387" w:type="dxa"/>
            <w:tcBorders>
              <w:top w:val="single" w:sz="4" w:space="0" w:color="auto"/>
              <w:left w:val="single" w:sz="4" w:space="0" w:color="auto"/>
              <w:bottom w:val="single" w:sz="4" w:space="0" w:color="auto"/>
              <w:right w:val="single" w:sz="4" w:space="0" w:color="auto"/>
            </w:tcBorders>
          </w:tcPr>
          <w:p w14:paraId="06117B16" w14:textId="77777777" w:rsidR="00CA116F" w:rsidRDefault="00000000">
            <w:pPr>
              <w:widowControl w:val="0"/>
              <w:contextualSpacing/>
              <w:rPr>
                <w:rFonts w:ascii="Times New Roman" w:hAnsi="Times New Roman" w:cs="Times New Roman"/>
              </w:rPr>
            </w:pPr>
            <w:r>
              <w:rPr>
                <w:rFonts w:ascii="Times New Roman" w:hAnsi="Times New Roman" w:cs="Times New Roman"/>
              </w:rPr>
              <w:t>10.51.52.112</w:t>
            </w:r>
          </w:p>
        </w:tc>
        <w:tc>
          <w:tcPr>
            <w:tcW w:w="2571" w:type="dxa"/>
            <w:tcBorders>
              <w:top w:val="single" w:sz="4" w:space="0" w:color="auto"/>
              <w:left w:val="single" w:sz="4" w:space="0" w:color="auto"/>
              <w:bottom w:val="single" w:sz="4" w:space="0" w:color="auto"/>
              <w:right w:val="single" w:sz="4" w:space="0" w:color="auto"/>
            </w:tcBorders>
          </w:tcPr>
          <w:p w14:paraId="67ABBFED" w14:textId="77777777" w:rsidR="00CA116F" w:rsidRDefault="00000000">
            <w:pPr>
              <w:widowControl w:val="0"/>
              <w:contextualSpacing/>
              <w:rPr>
                <w:rFonts w:ascii="Times New Roman" w:hAnsi="Times New Roman" w:cs="Times New Roman"/>
              </w:rPr>
            </w:pPr>
            <w:r>
              <w:rPr>
                <w:rFonts w:ascii="Times New Roman" w:hAnsi="Times New Roman" w:cs="Times New Roman"/>
              </w:rPr>
              <w:t>Йогурт</w:t>
            </w:r>
          </w:p>
        </w:tc>
        <w:tc>
          <w:tcPr>
            <w:tcW w:w="1170" w:type="dxa"/>
            <w:tcBorders>
              <w:top w:val="single" w:sz="4" w:space="0" w:color="auto"/>
              <w:left w:val="single" w:sz="4" w:space="0" w:color="auto"/>
              <w:bottom w:val="single" w:sz="4" w:space="0" w:color="auto"/>
              <w:right w:val="single" w:sz="4" w:space="0" w:color="auto"/>
            </w:tcBorders>
          </w:tcPr>
          <w:p w14:paraId="42EEC522" w14:textId="77777777" w:rsidR="00CA116F" w:rsidRDefault="00CA116F">
            <w:pPr>
              <w:widowControl w:val="0"/>
              <w:contextualSpacing/>
              <w:rPr>
                <w:rFonts w:ascii="Times New Roman" w:hAnsi="Times New Roman" w:cs="Times New Roman"/>
              </w:rPr>
            </w:pPr>
          </w:p>
        </w:tc>
        <w:tc>
          <w:tcPr>
            <w:tcW w:w="1830" w:type="dxa"/>
            <w:tcBorders>
              <w:top w:val="single" w:sz="4" w:space="0" w:color="auto"/>
              <w:left w:val="single" w:sz="4" w:space="0" w:color="auto"/>
              <w:bottom w:val="single" w:sz="4" w:space="0" w:color="auto"/>
              <w:right w:val="single" w:sz="4" w:space="0" w:color="auto"/>
            </w:tcBorders>
          </w:tcPr>
          <w:p w14:paraId="5D0D819E" w14:textId="77777777" w:rsidR="00CA116F" w:rsidRDefault="00CA116F">
            <w:pPr>
              <w:widowControl w:val="0"/>
              <w:contextualSpacing/>
              <w:rPr>
                <w:rFonts w:ascii="Times New Roman" w:hAnsi="Times New Roman" w:cs="Times New Roman"/>
              </w:rPr>
            </w:pPr>
          </w:p>
        </w:tc>
        <w:tc>
          <w:tcPr>
            <w:tcW w:w="2020" w:type="dxa"/>
            <w:tcBorders>
              <w:top w:val="single" w:sz="4" w:space="0" w:color="auto"/>
              <w:left w:val="single" w:sz="4" w:space="0" w:color="auto"/>
              <w:bottom w:val="single" w:sz="4" w:space="0" w:color="auto"/>
              <w:right w:val="single" w:sz="4" w:space="0" w:color="auto"/>
            </w:tcBorders>
          </w:tcPr>
          <w:p w14:paraId="6A326330" w14:textId="77777777" w:rsidR="00CA116F" w:rsidRDefault="00000000">
            <w:pPr>
              <w:widowControl w:val="0"/>
              <w:contextualSpacing/>
              <w:rPr>
                <w:rFonts w:ascii="Times New Roman" w:hAnsi="Times New Roman" w:cs="Times New Roman"/>
              </w:rPr>
            </w:pPr>
            <w:r>
              <w:rPr>
                <w:rFonts w:ascii="Segoe UI Symbol" w:hAnsi="Segoe UI Symbol" w:cs="Segoe UI Symbol"/>
              </w:rPr>
              <w:t>✓</w:t>
            </w:r>
          </w:p>
        </w:tc>
      </w:tr>
      <w:tr w:rsidR="00CA116F" w14:paraId="236FB5C5" w14:textId="77777777">
        <w:trPr>
          <w:trHeight w:val="315"/>
        </w:trPr>
        <w:tc>
          <w:tcPr>
            <w:tcW w:w="1217" w:type="dxa"/>
            <w:tcBorders>
              <w:top w:val="single" w:sz="4" w:space="0" w:color="auto"/>
              <w:left w:val="single" w:sz="4" w:space="0" w:color="auto"/>
              <w:bottom w:val="single" w:sz="4" w:space="0" w:color="auto"/>
              <w:right w:val="single" w:sz="4" w:space="0" w:color="auto"/>
            </w:tcBorders>
          </w:tcPr>
          <w:p w14:paraId="5E0F7F4C" w14:textId="77777777" w:rsidR="00CA116F" w:rsidRDefault="00000000">
            <w:pPr>
              <w:widowControl w:val="0"/>
              <w:ind w:left="360"/>
              <w:rPr>
                <w:rFonts w:ascii="Times New Roman" w:hAnsi="Times New Roman" w:cs="Times New Roman"/>
              </w:rPr>
            </w:pPr>
            <w:r>
              <w:rPr>
                <w:rFonts w:ascii="Times New Roman" w:hAnsi="Times New Roman" w:cs="Times New Roman"/>
              </w:rPr>
              <w:t>3</w:t>
            </w:r>
          </w:p>
        </w:tc>
        <w:tc>
          <w:tcPr>
            <w:tcW w:w="1387" w:type="dxa"/>
            <w:tcBorders>
              <w:top w:val="single" w:sz="4" w:space="0" w:color="auto"/>
              <w:left w:val="single" w:sz="4" w:space="0" w:color="auto"/>
              <w:bottom w:val="single" w:sz="4" w:space="0" w:color="auto"/>
              <w:right w:val="single" w:sz="4" w:space="0" w:color="auto"/>
            </w:tcBorders>
          </w:tcPr>
          <w:p w14:paraId="139375F5" w14:textId="77777777" w:rsidR="00CA116F" w:rsidRDefault="00000000">
            <w:pPr>
              <w:widowControl w:val="0"/>
              <w:contextualSpacing/>
              <w:rPr>
                <w:rFonts w:ascii="Times New Roman" w:hAnsi="Times New Roman" w:cs="Times New Roman"/>
              </w:rPr>
            </w:pPr>
            <w:r>
              <w:rPr>
                <w:rFonts w:ascii="Times New Roman" w:hAnsi="Times New Roman" w:cs="Times New Roman"/>
              </w:rPr>
              <w:t>10.51.40.131</w:t>
            </w:r>
          </w:p>
        </w:tc>
        <w:tc>
          <w:tcPr>
            <w:tcW w:w="2571" w:type="dxa"/>
            <w:tcBorders>
              <w:top w:val="single" w:sz="4" w:space="0" w:color="auto"/>
              <w:left w:val="single" w:sz="4" w:space="0" w:color="auto"/>
              <w:bottom w:val="single" w:sz="4" w:space="0" w:color="auto"/>
              <w:right w:val="single" w:sz="4" w:space="0" w:color="auto"/>
            </w:tcBorders>
          </w:tcPr>
          <w:p w14:paraId="1B20E856" w14:textId="77777777" w:rsidR="00CA116F" w:rsidRDefault="00000000">
            <w:pPr>
              <w:widowControl w:val="0"/>
              <w:contextualSpacing/>
              <w:rPr>
                <w:rFonts w:ascii="Times New Roman" w:hAnsi="Times New Roman" w:cs="Times New Roman"/>
              </w:rPr>
            </w:pPr>
            <w:r>
              <w:rPr>
                <w:rFonts w:ascii="Times New Roman" w:hAnsi="Times New Roman" w:cs="Times New Roman"/>
              </w:rPr>
              <w:t xml:space="preserve">Сыр </w:t>
            </w:r>
          </w:p>
        </w:tc>
        <w:tc>
          <w:tcPr>
            <w:tcW w:w="1170" w:type="dxa"/>
            <w:tcBorders>
              <w:top w:val="single" w:sz="4" w:space="0" w:color="auto"/>
              <w:left w:val="single" w:sz="4" w:space="0" w:color="auto"/>
              <w:bottom w:val="single" w:sz="4" w:space="0" w:color="auto"/>
              <w:right w:val="single" w:sz="4" w:space="0" w:color="auto"/>
            </w:tcBorders>
          </w:tcPr>
          <w:p w14:paraId="587DE4C9" w14:textId="77777777" w:rsidR="00CA116F" w:rsidRDefault="00CA116F">
            <w:pPr>
              <w:widowControl w:val="0"/>
              <w:contextualSpacing/>
              <w:rPr>
                <w:rFonts w:ascii="Times New Roman" w:hAnsi="Times New Roman" w:cs="Times New Roman"/>
              </w:rPr>
            </w:pPr>
          </w:p>
        </w:tc>
        <w:tc>
          <w:tcPr>
            <w:tcW w:w="1830" w:type="dxa"/>
            <w:tcBorders>
              <w:top w:val="single" w:sz="4" w:space="0" w:color="auto"/>
              <w:left w:val="single" w:sz="4" w:space="0" w:color="auto"/>
              <w:bottom w:val="single" w:sz="4" w:space="0" w:color="auto"/>
              <w:right w:val="single" w:sz="4" w:space="0" w:color="auto"/>
            </w:tcBorders>
          </w:tcPr>
          <w:p w14:paraId="70BEE00A" w14:textId="77777777" w:rsidR="00CA116F" w:rsidRDefault="00000000">
            <w:pPr>
              <w:widowControl w:val="0"/>
              <w:contextualSpacing/>
              <w:rPr>
                <w:rFonts w:ascii="Times New Roman" w:hAnsi="Times New Roman" w:cs="Times New Roman"/>
              </w:rPr>
            </w:pPr>
            <w:r>
              <w:rPr>
                <w:rFonts w:ascii="Segoe UI Symbol" w:hAnsi="Segoe UI Symbol" w:cs="Segoe UI Symbol"/>
              </w:rPr>
              <w:t>✓</w:t>
            </w:r>
          </w:p>
        </w:tc>
        <w:tc>
          <w:tcPr>
            <w:tcW w:w="2020" w:type="dxa"/>
            <w:tcBorders>
              <w:top w:val="single" w:sz="4" w:space="0" w:color="auto"/>
              <w:left w:val="single" w:sz="4" w:space="0" w:color="auto"/>
              <w:bottom w:val="single" w:sz="4" w:space="0" w:color="auto"/>
              <w:right w:val="single" w:sz="4" w:space="0" w:color="auto"/>
            </w:tcBorders>
          </w:tcPr>
          <w:p w14:paraId="65A5C47C" w14:textId="77777777" w:rsidR="00CA116F" w:rsidRDefault="00CA116F">
            <w:pPr>
              <w:widowControl w:val="0"/>
              <w:contextualSpacing/>
              <w:rPr>
                <w:rFonts w:ascii="Times New Roman" w:hAnsi="Times New Roman" w:cs="Times New Roman"/>
              </w:rPr>
            </w:pPr>
          </w:p>
        </w:tc>
      </w:tr>
      <w:tr w:rsidR="00CA116F" w14:paraId="654ACFA6" w14:textId="77777777">
        <w:trPr>
          <w:trHeight w:val="315"/>
        </w:trPr>
        <w:tc>
          <w:tcPr>
            <w:tcW w:w="1217" w:type="dxa"/>
            <w:tcBorders>
              <w:top w:val="single" w:sz="4" w:space="0" w:color="auto"/>
              <w:left w:val="single" w:sz="4" w:space="0" w:color="auto"/>
              <w:bottom w:val="single" w:sz="4" w:space="0" w:color="auto"/>
              <w:right w:val="single" w:sz="4" w:space="0" w:color="auto"/>
            </w:tcBorders>
          </w:tcPr>
          <w:p w14:paraId="0F9D0F8D" w14:textId="77777777" w:rsidR="00CA116F" w:rsidRDefault="00000000">
            <w:pPr>
              <w:widowControl w:val="0"/>
              <w:ind w:left="360"/>
              <w:rPr>
                <w:rFonts w:ascii="Times New Roman" w:hAnsi="Times New Roman" w:cs="Times New Roman"/>
              </w:rPr>
            </w:pPr>
            <w:r>
              <w:rPr>
                <w:rFonts w:ascii="Times New Roman" w:hAnsi="Times New Roman" w:cs="Times New Roman"/>
              </w:rPr>
              <w:t>4</w:t>
            </w:r>
          </w:p>
        </w:tc>
        <w:tc>
          <w:tcPr>
            <w:tcW w:w="1387" w:type="dxa"/>
            <w:tcBorders>
              <w:top w:val="single" w:sz="4" w:space="0" w:color="auto"/>
              <w:left w:val="single" w:sz="4" w:space="0" w:color="auto"/>
              <w:bottom w:val="single" w:sz="4" w:space="0" w:color="auto"/>
              <w:right w:val="single" w:sz="4" w:space="0" w:color="auto"/>
            </w:tcBorders>
          </w:tcPr>
          <w:p w14:paraId="176A448E" w14:textId="77777777" w:rsidR="00CA116F" w:rsidRDefault="00000000">
            <w:pPr>
              <w:widowControl w:val="0"/>
              <w:contextualSpacing/>
              <w:rPr>
                <w:rFonts w:ascii="Times New Roman" w:hAnsi="Times New Roman" w:cs="Times New Roman"/>
              </w:rPr>
            </w:pPr>
            <w:r>
              <w:rPr>
                <w:rFonts w:ascii="Times New Roman" w:hAnsi="Times New Roman" w:cs="Times New Roman"/>
              </w:rPr>
              <w:t>01.47.21.000</w:t>
            </w:r>
          </w:p>
        </w:tc>
        <w:tc>
          <w:tcPr>
            <w:tcW w:w="2571" w:type="dxa"/>
            <w:tcBorders>
              <w:top w:val="single" w:sz="4" w:space="0" w:color="auto"/>
              <w:left w:val="single" w:sz="4" w:space="0" w:color="auto"/>
              <w:bottom w:val="single" w:sz="4" w:space="0" w:color="auto"/>
              <w:right w:val="single" w:sz="4" w:space="0" w:color="auto"/>
            </w:tcBorders>
          </w:tcPr>
          <w:p w14:paraId="62D4B521" w14:textId="77777777" w:rsidR="00CA116F" w:rsidRDefault="00000000">
            <w:pPr>
              <w:widowControl w:val="0"/>
              <w:contextualSpacing/>
              <w:rPr>
                <w:rFonts w:ascii="Times New Roman" w:hAnsi="Times New Roman" w:cs="Times New Roman"/>
              </w:rPr>
            </w:pPr>
            <w:r>
              <w:rPr>
                <w:rFonts w:ascii="Times New Roman" w:hAnsi="Times New Roman" w:cs="Times New Roman"/>
              </w:rPr>
              <w:t>Яйцо</w:t>
            </w:r>
          </w:p>
        </w:tc>
        <w:tc>
          <w:tcPr>
            <w:tcW w:w="1170" w:type="dxa"/>
            <w:tcBorders>
              <w:top w:val="single" w:sz="4" w:space="0" w:color="auto"/>
              <w:left w:val="single" w:sz="4" w:space="0" w:color="auto"/>
              <w:bottom w:val="single" w:sz="4" w:space="0" w:color="auto"/>
              <w:right w:val="single" w:sz="4" w:space="0" w:color="auto"/>
            </w:tcBorders>
          </w:tcPr>
          <w:p w14:paraId="1535A003" w14:textId="77777777" w:rsidR="00CA116F" w:rsidRDefault="00CA116F">
            <w:pPr>
              <w:widowControl w:val="0"/>
              <w:contextualSpacing/>
              <w:rPr>
                <w:rFonts w:ascii="Times New Roman" w:hAnsi="Times New Roman" w:cs="Times New Roman"/>
              </w:rPr>
            </w:pPr>
          </w:p>
        </w:tc>
        <w:tc>
          <w:tcPr>
            <w:tcW w:w="1830" w:type="dxa"/>
            <w:tcBorders>
              <w:top w:val="single" w:sz="4" w:space="0" w:color="auto"/>
              <w:left w:val="single" w:sz="4" w:space="0" w:color="auto"/>
              <w:bottom w:val="single" w:sz="4" w:space="0" w:color="auto"/>
              <w:right w:val="single" w:sz="4" w:space="0" w:color="auto"/>
            </w:tcBorders>
          </w:tcPr>
          <w:p w14:paraId="45485194" w14:textId="77777777" w:rsidR="00CA116F" w:rsidRDefault="00CA116F">
            <w:pPr>
              <w:widowControl w:val="0"/>
              <w:contextualSpacing/>
              <w:rPr>
                <w:rFonts w:ascii="Times New Roman" w:hAnsi="Times New Roman" w:cs="Times New Roman"/>
              </w:rPr>
            </w:pPr>
          </w:p>
        </w:tc>
        <w:tc>
          <w:tcPr>
            <w:tcW w:w="2020" w:type="dxa"/>
            <w:tcBorders>
              <w:top w:val="single" w:sz="4" w:space="0" w:color="auto"/>
              <w:left w:val="single" w:sz="4" w:space="0" w:color="auto"/>
              <w:bottom w:val="single" w:sz="4" w:space="0" w:color="auto"/>
              <w:right w:val="single" w:sz="4" w:space="0" w:color="auto"/>
            </w:tcBorders>
          </w:tcPr>
          <w:p w14:paraId="026E8757" w14:textId="77777777" w:rsidR="00CA116F" w:rsidRDefault="00000000">
            <w:pPr>
              <w:widowControl w:val="0"/>
              <w:contextualSpacing/>
              <w:rPr>
                <w:rFonts w:ascii="Times New Roman" w:hAnsi="Times New Roman" w:cs="Times New Roman"/>
              </w:rPr>
            </w:pPr>
            <w:r>
              <w:rPr>
                <w:rFonts w:ascii="Segoe UI Symbol" w:hAnsi="Segoe UI Symbol" w:cs="Segoe UI Symbol"/>
              </w:rPr>
              <w:t>✓</w:t>
            </w:r>
          </w:p>
        </w:tc>
      </w:tr>
      <w:tr w:rsidR="00CA116F" w14:paraId="653389AB" w14:textId="77777777">
        <w:trPr>
          <w:trHeight w:val="315"/>
        </w:trPr>
        <w:tc>
          <w:tcPr>
            <w:tcW w:w="1217" w:type="dxa"/>
            <w:tcBorders>
              <w:top w:val="single" w:sz="4" w:space="0" w:color="auto"/>
              <w:left w:val="single" w:sz="4" w:space="0" w:color="auto"/>
              <w:bottom w:val="single" w:sz="4" w:space="0" w:color="auto"/>
              <w:right w:val="single" w:sz="4" w:space="0" w:color="auto"/>
            </w:tcBorders>
          </w:tcPr>
          <w:p w14:paraId="020CF23F" w14:textId="77777777" w:rsidR="00CA116F" w:rsidRDefault="00000000">
            <w:pPr>
              <w:widowControl w:val="0"/>
              <w:ind w:left="360"/>
              <w:rPr>
                <w:rFonts w:ascii="Times New Roman" w:hAnsi="Times New Roman" w:cs="Times New Roman"/>
              </w:rPr>
            </w:pPr>
            <w:r>
              <w:rPr>
                <w:rFonts w:ascii="Times New Roman" w:hAnsi="Times New Roman" w:cs="Times New Roman"/>
              </w:rPr>
              <w:t>5</w:t>
            </w:r>
          </w:p>
        </w:tc>
        <w:tc>
          <w:tcPr>
            <w:tcW w:w="1387" w:type="dxa"/>
            <w:tcBorders>
              <w:top w:val="single" w:sz="4" w:space="0" w:color="auto"/>
              <w:left w:val="single" w:sz="4" w:space="0" w:color="auto"/>
              <w:bottom w:val="single" w:sz="4" w:space="0" w:color="auto"/>
              <w:right w:val="single" w:sz="4" w:space="0" w:color="auto"/>
            </w:tcBorders>
          </w:tcPr>
          <w:p w14:paraId="45B60452" w14:textId="77777777" w:rsidR="00CA116F" w:rsidRDefault="00000000">
            <w:pPr>
              <w:widowControl w:val="0"/>
              <w:contextualSpacing/>
              <w:rPr>
                <w:rFonts w:ascii="Times New Roman" w:hAnsi="Times New Roman" w:cs="Times New Roman"/>
              </w:rPr>
            </w:pPr>
            <w:r>
              <w:rPr>
                <w:rFonts w:ascii="Times New Roman" w:hAnsi="Times New Roman" w:cs="Times New Roman"/>
              </w:rPr>
              <w:t>10.41.54.110</w:t>
            </w:r>
          </w:p>
        </w:tc>
        <w:tc>
          <w:tcPr>
            <w:tcW w:w="2571" w:type="dxa"/>
            <w:tcBorders>
              <w:top w:val="single" w:sz="4" w:space="0" w:color="auto"/>
              <w:left w:val="single" w:sz="4" w:space="0" w:color="auto"/>
              <w:bottom w:val="single" w:sz="4" w:space="0" w:color="auto"/>
              <w:right w:val="single" w:sz="4" w:space="0" w:color="auto"/>
            </w:tcBorders>
          </w:tcPr>
          <w:p w14:paraId="72D0A8C9" w14:textId="77777777" w:rsidR="00CA116F" w:rsidRDefault="00000000">
            <w:pPr>
              <w:widowControl w:val="0"/>
              <w:contextualSpacing/>
              <w:rPr>
                <w:rFonts w:ascii="Times New Roman" w:hAnsi="Times New Roman" w:cs="Times New Roman"/>
              </w:rPr>
            </w:pPr>
            <w:r>
              <w:rPr>
                <w:rFonts w:ascii="Times New Roman" w:hAnsi="Times New Roman" w:cs="Times New Roman"/>
              </w:rPr>
              <w:t>Масло растительное</w:t>
            </w:r>
          </w:p>
        </w:tc>
        <w:tc>
          <w:tcPr>
            <w:tcW w:w="1170" w:type="dxa"/>
            <w:tcBorders>
              <w:top w:val="single" w:sz="4" w:space="0" w:color="auto"/>
              <w:left w:val="single" w:sz="4" w:space="0" w:color="auto"/>
              <w:bottom w:val="single" w:sz="4" w:space="0" w:color="auto"/>
              <w:right w:val="single" w:sz="4" w:space="0" w:color="auto"/>
            </w:tcBorders>
          </w:tcPr>
          <w:p w14:paraId="49E8268C" w14:textId="77777777" w:rsidR="00CA116F" w:rsidRDefault="00CA116F">
            <w:pPr>
              <w:widowControl w:val="0"/>
              <w:contextualSpacing/>
              <w:rPr>
                <w:rFonts w:ascii="Times New Roman" w:hAnsi="Times New Roman" w:cs="Times New Roman"/>
              </w:rPr>
            </w:pPr>
          </w:p>
        </w:tc>
        <w:tc>
          <w:tcPr>
            <w:tcW w:w="1830" w:type="dxa"/>
            <w:tcBorders>
              <w:top w:val="single" w:sz="4" w:space="0" w:color="auto"/>
              <w:left w:val="single" w:sz="4" w:space="0" w:color="auto"/>
              <w:bottom w:val="single" w:sz="4" w:space="0" w:color="auto"/>
              <w:right w:val="single" w:sz="4" w:space="0" w:color="auto"/>
            </w:tcBorders>
          </w:tcPr>
          <w:p w14:paraId="6A1BA8B1" w14:textId="77777777" w:rsidR="00CA116F" w:rsidRDefault="00CA116F">
            <w:pPr>
              <w:widowControl w:val="0"/>
              <w:contextualSpacing/>
              <w:rPr>
                <w:rFonts w:ascii="Times New Roman" w:hAnsi="Times New Roman" w:cs="Times New Roman"/>
              </w:rPr>
            </w:pPr>
          </w:p>
        </w:tc>
        <w:tc>
          <w:tcPr>
            <w:tcW w:w="2020" w:type="dxa"/>
            <w:tcBorders>
              <w:top w:val="single" w:sz="4" w:space="0" w:color="auto"/>
              <w:left w:val="single" w:sz="4" w:space="0" w:color="auto"/>
              <w:bottom w:val="single" w:sz="4" w:space="0" w:color="auto"/>
              <w:right w:val="single" w:sz="4" w:space="0" w:color="auto"/>
            </w:tcBorders>
          </w:tcPr>
          <w:p w14:paraId="4223745A" w14:textId="77777777" w:rsidR="00CA116F" w:rsidRDefault="00000000">
            <w:pPr>
              <w:widowControl w:val="0"/>
              <w:contextualSpacing/>
              <w:rPr>
                <w:rFonts w:ascii="Times New Roman" w:hAnsi="Times New Roman" w:cs="Times New Roman"/>
              </w:rPr>
            </w:pPr>
            <w:r>
              <w:rPr>
                <w:rFonts w:ascii="Segoe UI Symbol" w:hAnsi="Segoe UI Symbol" w:cs="Segoe UI Symbol"/>
              </w:rPr>
              <w:t>✓</w:t>
            </w:r>
          </w:p>
        </w:tc>
      </w:tr>
      <w:tr w:rsidR="00CA116F" w14:paraId="79D7F41C" w14:textId="77777777">
        <w:trPr>
          <w:trHeight w:val="315"/>
        </w:trPr>
        <w:tc>
          <w:tcPr>
            <w:tcW w:w="1217" w:type="dxa"/>
            <w:tcBorders>
              <w:top w:val="single" w:sz="4" w:space="0" w:color="auto"/>
              <w:left w:val="single" w:sz="4" w:space="0" w:color="auto"/>
              <w:bottom w:val="single" w:sz="4" w:space="0" w:color="auto"/>
              <w:right w:val="single" w:sz="4" w:space="0" w:color="auto"/>
            </w:tcBorders>
          </w:tcPr>
          <w:p w14:paraId="05355152" w14:textId="77777777" w:rsidR="00CA116F" w:rsidRDefault="00000000">
            <w:pPr>
              <w:widowControl w:val="0"/>
              <w:ind w:left="360"/>
              <w:rPr>
                <w:rFonts w:ascii="Times New Roman" w:hAnsi="Times New Roman" w:cs="Times New Roman"/>
              </w:rPr>
            </w:pPr>
            <w:r>
              <w:rPr>
                <w:rFonts w:ascii="Times New Roman" w:hAnsi="Times New Roman" w:cs="Times New Roman"/>
              </w:rPr>
              <w:t>6</w:t>
            </w:r>
          </w:p>
        </w:tc>
        <w:tc>
          <w:tcPr>
            <w:tcW w:w="1387" w:type="dxa"/>
            <w:tcBorders>
              <w:top w:val="single" w:sz="4" w:space="0" w:color="auto"/>
              <w:left w:val="single" w:sz="4" w:space="0" w:color="auto"/>
              <w:bottom w:val="single" w:sz="4" w:space="0" w:color="auto"/>
              <w:right w:val="single" w:sz="4" w:space="0" w:color="auto"/>
            </w:tcBorders>
          </w:tcPr>
          <w:p w14:paraId="697D755A" w14:textId="77777777" w:rsidR="00CA116F" w:rsidRDefault="00000000">
            <w:pPr>
              <w:widowControl w:val="0"/>
              <w:contextualSpacing/>
              <w:rPr>
                <w:rFonts w:ascii="Times New Roman" w:hAnsi="Times New Roman" w:cs="Times New Roman"/>
              </w:rPr>
            </w:pPr>
            <w:r>
              <w:rPr>
                <w:rFonts w:ascii="Times New Roman" w:hAnsi="Times New Roman" w:cs="Times New Roman"/>
              </w:rPr>
              <w:t>10.61.32.116</w:t>
            </w:r>
          </w:p>
        </w:tc>
        <w:tc>
          <w:tcPr>
            <w:tcW w:w="2571" w:type="dxa"/>
            <w:tcBorders>
              <w:top w:val="single" w:sz="4" w:space="0" w:color="auto"/>
              <w:left w:val="single" w:sz="4" w:space="0" w:color="auto"/>
              <w:bottom w:val="single" w:sz="4" w:space="0" w:color="auto"/>
              <w:right w:val="single" w:sz="4" w:space="0" w:color="auto"/>
            </w:tcBorders>
          </w:tcPr>
          <w:p w14:paraId="0D0BF13D" w14:textId="77777777" w:rsidR="00CA116F" w:rsidRDefault="00000000">
            <w:pPr>
              <w:widowControl w:val="0"/>
              <w:contextualSpacing/>
              <w:rPr>
                <w:rFonts w:ascii="Times New Roman" w:hAnsi="Times New Roman" w:cs="Times New Roman"/>
              </w:rPr>
            </w:pPr>
            <w:r>
              <w:rPr>
                <w:rFonts w:ascii="Times New Roman" w:hAnsi="Times New Roman" w:cs="Times New Roman"/>
              </w:rPr>
              <w:t>Крупа перловая</w:t>
            </w:r>
          </w:p>
        </w:tc>
        <w:tc>
          <w:tcPr>
            <w:tcW w:w="1170" w:type="dxa"/>
            <w:tcBorders>
              <w:top w:val="single" w:sz="4" w:space="0" w:color="auto"/>
              <w:left w:val="single" w:sz="4" w:space="0" w:color="auto"/>
              <w:bottom w:val="single" w:sz="4" w:space="0" w:color="auto"/>
              <w:right w:val="single" w:sz="4" w:space="0" w:color="auto"/>
            </w:tcBorders>
          </w:tcPr>
          <w:p w14:paraId="1E326816" w14:textId="77777777" w:rsidR="00CA116F" w:rsidRDefault="00CA116F">
            <w:pPr>
              <w:widowControl w:val="0"/>
              <w:contextualSpacing/>
              <w:rPr>
                <w:rFonts w:ascii="Times New Roman" w:hAnsi="Times New Roman" w:cs="Times New Roman"/>
              </w:rPr>
            </w:pPr>
          </w:p>
        </w:tc>
        <w:tc>
          <w:tcPr>
            <w:tcW w:w="1830" w:type="dxa"/>
            <w:tcBorders>
              <w:top w:val="single" w:sz="4" w:space="0" w:color="auto"/>
              <w:left w:val="single" w:sz="4" w:space="0" w:color="auto"/>
              <w:bottom w:val="single" w:sz="4" w:space="0" w:color="auto"/>
              <w:right w:val="single" w:sz="4" w:space="0" w:color="auto"/>
            </w:tcBorders>
          </w:tcPr>
          <w:p w14:paraId="0ECFCCF1" w14:textId="77777777" w:rsidR="00CA116F" w:rsidRDefault="00CA116F">
            <w:pPr>
              <w:widowControl w:val="0"/>
              <w:contextualSpacing/>
              <w:rPr>
                <w:rFonts w:ascii="Times New Roman" w:hAnsi="Times New Roman" w:cs="Times New Roman"/>
              </w:rPr>
            </w:pPr>
          </w:p>
        </w:tc>
        <w:tc>
          <w:tcPr>
            <w:tcW w:w="2020" w:type="dxa"/>
            <w:tcBorders>
              <w:top w:val="single" w:sz="4" w:space="0" w:color="auto"/>
              <w:left w:val="single" w:sz="4" w:space="0" w:color="auto"/>
              <w:bottom w:val="single" w:sz="4" w:space="0" w:color="auto"/>
              <w:right w:val="single" w:sz="4" w:space="0" w:color="auto"/>
            </w:tcBorders>
          </w:tcPr>
          <w:p w14:paraId="54F5EED3" w14:textId="77777777" w:rsidR="00CA116F" w:rsidRDefault="00000000">
            <w:pPr>
              <w:widowControl w:val="0"/>
              <w:contextualSpacing/>
              <w:rPr>
                <w:rFonts w:ascii="Times New Roman" w:hAnsi="Times New Roman" w:cs="Times New Roman"/>
              </w:rPr>
            </w:pPr>
            <w:r>
              <w:rPr>
                <w:rFonts w:ascii="Segoe UI Symbol" w:hAnsi="Segoe UI Symbol" w:cs="Segoe UI Symbol"/>
              </w:rPr>
              <w:t>✓</w:t>
            </w:r>
          </w:p>
        </w:tc>
      </w:tr>
      <w:tr w:rsidR="00CA116F" w14:paraId="34DE6367" w14:textId="77777777">
        <w:trPr>
          <w:trHeight w:val="315"/>
        </w:trPr>
        <w:tc>
          <w:tcPr>
            <w:tcW w:w="1217" w:type="dxa"/>
            <w:tcBorders>
              <w:top w:val="single" w:sz="4" w:space="0" w:color="auto"/>
              <w:left w:val="single" w:sz="4" w:space="0" w:color="auto"/>
              <w:bottom w:val="single" w:sz="4" w:space="0" w:color="auto"/>
              <w:right w:val="single" w:sz="4" w:space="0" w:color="auto"/>
            </w:tcBorders>
          </w:tcPr>
          <w:p w14:paraId="6CBCBFBE" w14:textId="77777777" w:rsidR="00CA116F" w:rsidRDefault="00000000">
            <w:pPr>
              <w:widowControl w:val="0"/>
              <w:ind w:left="169"/>
              <w:jc w:val="both"/>
              <w:rPr>
                <w:rFonts w:ascii="Times New Roman" w:hAnsi="Times New Roman" w:cs="Times New Roman"/>
              </w:rPr>
            </w:pPr>
            <w:r>
              <w:rPr>
                <w:rFonts w:ascii="Times New Roman" w:hAnsi="Times New Roman" w:cs="Times New Roman"/>
              </w:rPr>
              <w:t xml:space="preserve">    7</w:t>
            </w:r>
          </w:p>
        </w:tc>
        <w:tc>
          <w:tcPr>
            <w:tcW w:w="1387" w:type="dxa"/>
            <w:tcBorders>
              <w:top w:val="single" w:sz="4" w:space="0" w:color="auto"/>
              <w:left w:val="single" w:sz="4" w:space="0" w:color="auto"/>
              <w:bottom w:val="single" w:sz="4" w:space="0" w:color="auto"/>
              <w:right w:val="single" w:sz="4" w:space="0" w:color="auto"/>
            </w:tcBorders>
          </w:tcPr>
          <w:p w14:paraId="2014D9AE" w14:textId="77777777" w:rsidR="00CA116F" w:rsidRDefault="00000000">
            <w:pPr>
              <w:widowControl w:val="0"/>
              <w:contextualSpacing/>
              <w:rPr>
                <w:rFonts w:ascii="Times New Roman" w:hAnsi="Times New Roman" w:cs="Times New Roman"/>
              </w:rPr>
            </w:pPr>
            <w:r>
              <w:rPr>
                <w:rFonts w:ascii="Times New Roman" w:hAnsi="Times New Roman" w:cs="Times New Roman"/>
              </w:rPr>
              <w:t>10.61.32.113</w:t>
            </w:r>
          </w:p>
        </w:tc>
        <w:tc>
          <w:tcPr>
            <w:tcW w:w="2571" w:type="dxa"/>
            <w:tcBorders>
              <w:top w:val="single" w:sz="4" w:space="0" w:color="auto"/>
              <w:left w:val="single" w:sz="4" w:space="0" w:color="auto"/>
              <w:bottom w:val="single" w:sz="4" w:space="0" w:color="auto"/>
              <w:right w:val="single" w:sz="4" w:space="0" w:color="auto"/>
            </w:tcBorders>
          </w:tcPr>
          <w:p w14:paraId="5AEFB336" w14:textId="77777777" w:rsidR="00CA116F" w:rsidRDefault="00000000">
            <w:pPr>
              <w:widowControl w:val="0"/>
              <w:contextualSpacing/>
              <w:rPr>
                <w:rFonts w:ascii="Times New Roman" w:hAnsi="Times New Roman" w:cs="Times New Roman"/>
              </w:rPr>
            </w:pPr>
            <w:r>
              <w:rPr>
                <w:rFonts w:ascii="Times New Roman" w:hAnsi="Times New Roman" w:cs="Times New Roman"/>
              </w:rPr>
              <w:t>Крупа гречневая</w:t>
            </w:r>
          </w:p>
        </w:tc>
        <w:tc>
          <w:tcPr>
            <w:tcW w:w="1170" w:type="dxa"/>
            <w:tcBorders>
              <w:top w:val="single" w:sz="4" w:space="0" w:color="auto"/>
              <w:left w:val="single" w:sz="4" w:space="0" w:color="auto"/>
              <w:bottom w:val="single" w:sz="4" w:space="0" w:color="auto"/>
              <w:right w:val="single" w:sz="4" w:space="0" w:color="auto"/>
            </w:tcBorders>
          </w:tcPr>
          <w:p w14:paraId="38BB1800" w14:textId="77777777" w:rsidR="00CA116F" w:rsidRDefault="00CA116F">
            <w:pPr>
              <w:widowControl w:val="0"/>
              <w:contextualSpacing/>
              <w:rPr>
                <w:rFonts w:ascii="Times New Roman" w:hAnsi="Times New Roman" w:cs="Times New Roman"/>
              </w:rPr>
            </w:pPr>
          </w:p>
        </w:tc>
        <w:tc>
          <w:tcPr>
            <w:tcW w:w="1830" w:type="dxa"/>
            <w:tcBorders>
              <w:top w:val="single" w:sz="4" w:space="0" w:color="auto"/>
              <w:left w:val="single" w:sz="4" w:space="0" w:color="auto"/>
              <w:bottom w:val="single" w:sz="4" w:space="0" w:color="auto"/>
              <w:right w:val="single" w:sz="4" w:space="0" w:color="auto"/>
            </w:tcBorders>
          </w:tcPr>
          <w:p w14:paraId="7C949BBA" w14:textId="77777777" w:rsidR="00CA116F" w:rsidRDefault="00CA116F">
            <w:pPr>
              <w:widowControl w:val="0"/>
              <w:contextualSpacing/>
              <w:rPr>
                <w:rFonts w:ascii="Times New Roman" w:hAnsi="Times New Roman" w:cs="Times New Roman"/>
              </w:rPr>
            </w:pPr>
          </w:p>
        </w:tc>
        <w:tc>
          <w:tcPr>
            <w:tcW w:w="2020" w:type="dxa"/>
            <w:tcBorders>
              <w:top w:val="single" w:sz="4" w:space="0" w:color="auto"/>
              <w:left w:val="single" w:sz="4" w:space="0" w:color="auto"/>
              <w:bottom w:val="single" w:sz="4" w:space="0" w:color="auto"/>
              <w:right w:val="single" w:sz="4" w:space="0" w:color="auto"/>
            </w:tcBorders>
          </w:tcPr>
          <w:p w14:paraId="6C2725B4" w14:textId="77777777" w:rsidR="00CA116F" w:rsidRDefault="00000000">
            <w:pPr>
              <w:widowControl w:val="0"/>
              <w:contextualSpacing/>
              <w:rPr>
                <w:rFonts w:ascii="Times New Roman" w:hAnsi="Times New Roman" w:cs="Times New Roman"/>
              </w:rPr>
            </w:pPr>
            <w:r>
              <w:rPr>
                <w:rFonts w:ascii="Segoe UI Symbol" w:hAnsi="Segoe UI Symbol" w:cs="Segoe UI Symbol"/>
              </w:rPr>
              <w:t>✓</w:t>
            </w:r>
          </w:p>
        </w:tc>
      </w:tr>
      <w:tr w:rsidR="00CA116F" w14:paraId="4C47BB69" w14:textId="77777777">
        <w:trPr>
          <w:trHeight w:val="315"/>
        </w:trPr>
        <w:tc>
          <w:tcPr>
            <w:tcW w:w="1217" w:type="dxa"/>
            <w:tcBorders>
              <w:top w:val="single" w:sz="4" w:space="0" w:color="auto"/>
              <w:left w:val="single" w:sz="4" w:space="0" w:color="auto"/>
              <w:bottom w:val="single" w:sz="4" w:space="0" w:color="auto"/>
              <w:right w:val="single" w:sz="4" w:space="0" w:color="auto"/>
            </w:tcBorders>
          </w:tcPr>
          <w:p w14:paraId="52982761" w14:textId="77777777" w:rsidR="00CA116F" w:rsidRDefault="00000000">
            <w:pPr>
              <w:widowControl w:val="0"/>
              <w:ind w:left="169"/>
              <w:rPr>
                <w:rFonts w:ascii="Times New Roman" w:hAnsi="Times New Roman" w:cs="Times New Roman"/>
              </w:rPr>
            </w:pPr>
            <w:r>
              <w:rPr>
                <w:rFonts w:ascii="Times New Roman" w:hAnsi="Times New Roman" w:cs="Times New Roman"/>
              </w:rPr>
              <w:t xml:space="preserve">    8</w:t>
            </w:r>
          </w:p>
        </w:tc>
        <w:tc>
          <w:tcPr>
            <w:tcW w:w="1387" w:type="dxa"/>
            <w:tcBorders>
              <w:top w:val="single" w:sz="4" w:space="0" w:color="auto"/>
              <w:left w:val="single" w:sz="4" w:space="0" w:color="auto"/>
              <w:bottom w:val="single" w:sz="4" w:space="0" w:color="auto"/>
              <w:right w:val="single" w:sz="4" w:space="0" w:color="auto"/>
            </w:tcBorders>
          </w:tcPr>
          <w:p w14:paraId="322BA096" w14:textId="77777777" w:rsidR="00CA116F" w:rsidRDefault="00000000">
            <w:pPr>
              <w:widowControl w:val="0"/>
              <w:contextualSpacing/>
              <w:rPr>
                <w:rFonts w:ascii="Times New Roman" w:hAnsi="Times New Roman" w:cs="Times New Roman"/>
              </w:rPr>
            </w:pPr>
            <w:r>
              <w:rPr>
                <w:rFonts w:ascii="Times New Roman" w:hAnsi="Times New Roman" w:cs="Times New Roman"/>
              </w:rPr>
              <w:t>10.61.31.111</w:t>
            </w:r>
          </w:p>
        </w:tc>
        <w:tc>
          <w:tcPr>
            <w:tcW w:w="2571" w:type="dxa"/>
            <w:tcBorders>
              <w:top w:val="single" w:sz="4" w:space="0" w:color="auto"/>
              <w:left w:val="single" w:sz="4" w:space="0" w:color="auto"/>
              <w:bottom w:val="single" w:sz="4" w:space="0" w:color="auto"/>
              <w:right w:val="single" w:sz="4" w:space="0" w:color="auto"/>
            </w:tcBorders>
          </w:tcPr>
          <w:p w14:paraId="4EBC66FE" w14:textId="77777777" w:rsidR="00CA116F" w:rsidRDefault="00000000">
            <w:pPr>
              <w:widowControl w:val="0"/>
              <w:contextualSpacing/>
              <w:rPr>
                <w:rFonts w:ascii="Times New Roman" w:hAnsi="Times New Roman" w:cs="Times New Roman"/>
              </w:rPr>
            </w:pPr>
            <w:r>
              <w:rPr>
                <w:rFonts w:ascii="Times New Roman" w:hAnsi="Times New Roman" w:cs="Times New Roman"/>
              </w:rPr>
              <w:t>Крупа манная</w:t>
            </w:r>
          </w:p>
        </w:tc>
        <w:tc>
          <w:tcPr>
            <w:tcW w:w="1170" w:type="dxa"/>
            <w:tcBorders>
              <w:top w:val="single" w:sz="4" w:space="0" w:color="auto"/>
              <w:left w:val="single" w:sz="4" w:space="0" w:color="auto"/>
              <w:bottom w:val="single" w:sz="4" w:space="0" w:color="auto"/>
              <w:right w:val="single" w:sz="4" w:space="0" w:color="auto"/>
            </w:tcBorders>
          </w:tcPr>
          <w:p w14:paraId="2CC80992" w14:textId="77777777" w:rsidR="00CA116F" w:rsidRDefault="00CA116F">
            <w:pPr>
              <w:widowControl w:val="0"/>
              <w:contextualSpacing/>
              <w:rPr>
                <w:rFonts w:ascii="Times New Roman" w:hAnsi="Times New Roman" w:cs="Times New Roman"/>
              </w:rPr>
            </w:pPr>
          </w:p>
        </w:tc>
        <w:tc>
          <w:tcPr>
            <w:tcW w:w="1830" w:type="dxa"/>
            <w:tcBorders>
              <w:top w:val="single" w:sz="4" w:space="0" w:color="auto"/>
              <w:left w:val="single" w:sz="4" w:space="0" w:color="auto"/>
              <w:bottom w:val="single" w:sz="4" w:space="0" w:color="auto"/>
              <w:right w:val="single" w:sz="4" w:space="0" w:color="auto"/>
            </w:tcBorders>
          </w:tcPr>
          <w:p w14:paraId="11240414" w14:textId="77777777" w:rsidR="00CA116F" w:rsidRDefault="00CA116F">
            <w:pPr>
              <w:widowControl w:val="0"/>
              <w:contextualSpacing/>
              <w:rPr>
                <w:rFonts w:ascii="Times New Roman" w:hAnsi="Times New Roman" w:cs="Times New Roman"/>
              </w:rPr>
            </w:pPr>
          </w:p>
        </w:tc>
        <w:tc>
          <w:tcPr>
            <w:tcW w:w="2020" w:type="dxa"/>
            <w:tcBorders>
              <w:top w:val="single" w:sz="4" w:space="0" w:color="auto"/>
              <w:left w:val="single" w:sz="4" w:space="0" w:color="auto"/>
              <w:bottom w:val="single" w:sz="4" w:space="0" w:color="auto"/>
              <w:right w:val="single" w:sz="4" w:space="0" w:color="auto"/>
            </w:tcBorders>
          </w:tcPr>
          <w:p w14:paraId="2DBD252B" w14:textId="77777777" w:rsidR="00CA116F" w:rsidRDefault="00000000">
            <w:pPr>
              <w:widowControl w:val="0"/>
              <w:contextualSpacing/>
              <w:rPr>
                <w:rFonts w:ascii="Times New Roman" w:hAnsi="Times New Roman" w:cs="Times New Roman"/>
              </w:rPr>
            </w:pPr>
            <w:r>
              <w:rPr>
                <w:rFonts w:ascii="Segoe UI Symbol" w:hAnsi="Segoe UI Symbol" w:cs="Segoe UI Symbol"/>
              </w:rPr>
              <w:t>✓</w:t>
            </w:r>
          </w:p>
        </w:tc>
      </w:tr>
      <w:tr w:rsidR="00CA116F" w14:paraId="4BC06F88" w14:textId="77777777">
        <w:trPr>
          <w:trHeight w:val="315"/>
        </w:trPr>
        <w:tc>
          <w:tcPr>
            <w:tcW w:w="1217" w:type="dxa"/>
            <w:tcBorders>
              <w:top w:val="single" w:sz="4" w:space="0" w:color="auto"/>
              <w:left w:val="single" w:sz="4" w:space="0" w:color="auto"/>
              <w:bottom w:val="single" w:sz="4" w:space="0" w:color="auto"/>
              <w:right w:val="single" w:sz="4" w:space="0" w:color="auto"/>
            </w:tcBorders>
          </w:tcPr>
          <w:p w14:paraId="76ED8E59" w14:textId="77777777" w:rsidR="00CA116F" w:rsidRDefault="00000000">
            <w:pPr>
              <w:widowControl w:val="0"/>
              <w:ind w:left="360"/>
              <w:rPr>
                <w:rFonts w:ascii="Times New Roman" w:hAnsi="Times New Roman" w:cs="Times New Roman"/>
              </w:rPr>
            </w:pPr>
            <w:r>
              <w:rPr>
                <w:rFonts w:ascii="Times New Roman" w:hAnsi="Times New Roman" w:cs="Times New Roman"/>
              </w:rPr>
              <w:t>9</w:t>
            </w:r>
          </w:p>
        </w:tc>
        <w:tc>
          <w:tcPr>
            <w:tcW w:w="1387" w:type="dxa"/>
            <w:tcBorders>
              <w:top w:val="single" w:sz="4" w:space="0" w:color="auto"/>
              <w:left w:val="single" w:sz="4" w:space="0" w:color="auto"/>
              <w:bottom w:val="single" w:sz="4" w:space="0" w:color="auto"/>
              <w:right w:val="single" w:sz="4" w:space="0" w:color="auto"/>
            </w:tcBorders>
          </w:tcPr>
          <w:p w14:paraId="127AD90E" w14:textId="77777777" w:rsidR="00CA116F" w:rsidRDefault="00000000">
            <w:pPr>
              <w:widowControl w:val="0"/>
              <w:contextualSpacing/>
              <w:rPr>
                <w:rFonts w:ascii="Times New Roman" w:hAnsi="Times New Roman" w:cs="Times New Roman"/>
              </w:rPr>
            </w:pPr>
            <w:r>
              <w:rPr>
                <w:rFonts w:ascii="Times New Roman" w:hAnsi="Times New Roman" w:cs="Times New Roman"/>
              </w:rPr>
              <w:t>10.61.11.000</w:t>
            </w:r>
          </w:p>
        </w:tc>
        <w:tc>
          <w:tcPr>
            <w:tcW w:w="2571" w:type="dxa"/>
            <w:tcBorders>
              <w:top w:val="single" w:sz="4" w:space="0" w:color="auto"/>
              <w:left w:val="single" w:sz="4" w:space="0" w:color="auto"/>
              <w:bottom w:val="single" w:sz="4" w:space="0" w:color="auto"/>
              <w:right w:val="single" w:sz="4" w:space="0" w:color="auto"/>
            </w:tcBorders>
          </w:tcPr>
          <w:p w14:paraId="0DE5B725" w14:textId="77777777" w:rsidR="00CA116F" w:rsidRDefault="00000000">
            <w:pPr>
              <w:widowControl w:val="0"/>
              <w:contextualSpacing/>
              <w:rPr>
                <w:rFonts w:ascii="Times New Roman" w:hAnsi="Times New Roman" w:cs="Times New Roman"/>
              </w:rPr>
            </w:pPr>
            <w:r>
              <w:rPr>
                <w:rFonts w:ascii="Times New Roman" w:hAnsi="Times New Roman" w:cs="Times New Roman"/>
              </w:rPr>
              <w:t>Крупа рисовая</w:t>
            </w:r>
          </w:p>
        </w:tc>
        <w:tc>
          <w:tcPr>
            <w:tcW w:w="1170" w:type="dxa"/>
            <w:tcBorders>
              <w:top w:val="single" w:sz="4" w:space="0" w:color="auto"/>
              <w:left w:val="single" w:sz="4" w:space="0" w:color="auto"/>
              <w:bottom w:val="single" w:sz="4" w:space="0" w:color="auto"/>
              <w:right w:val="single" w:sz="4" w:space="0" w:color="auto"/>
            </w:tcBorders>
          </w:tcPr>
          <w:p w14:paraId="40AFBDBD" w14:textId="77777777" w:rsidR="00CA116F" w:rsidRDefault="00CA116F">
            <w:pPr>
              <w:widowControl w:val="0"/>
              <w:contextualSpacing/>
              <w:rPr>
                <w:rFonts w:ascii="Times New Roman" w:hAnsi="Times New Roman" w:cs="Times New Roman"/>
              </w:rPr>
            </w:pPr>
          </w:p>
        </w:tc>
        <w:tc>
          <w:tcPr>
            <w:tcW w:w="1830" w:type="dxa"/>
            <w:tcBorders>
              <w:top w:val="single" w:sz="4" w:space="0" w:color="auto"/>
              <w:left w:val="single" w:sz="4" w:space="0" w:color="auto"/>
              <w:bottom w:val="single" w:sz="4" w:space="0" w:color="auto"/>
              <w:right w:val="single" w:sz="4" w:space="0" w:color="auto"/>
            </w:tcBorders>
          </w:tcPr>
          <w:p w14:paraId="310ED773" w14:textId="77777777" w:rsidR="00CA116F" w:rsidRDefault="00000000">
            <w:pPr>
              <w:widowControl w:val="0"/>
              <w:contextualSpacing/>
              <w:rPr>
                <w:rFonts w:ascii="Times New Roman" w:hAnsi="Times New Roman" w:cs="Times New Roman"/>
              </w:rPr>
            </w:pPr>
            <w:r>
              <w:rPr>
                <w:rFonts w:ascii="Segoe UI Symbol" w:hAnsi="Segoe UI Symbol" w:cs="Segoe UI Symbol"/>
              </w:rPr>
              <w:t>✓</w:t>
            </w:r>
          </w:p>
        </w:tc>
        <w:tc>
          <w:tcPr>
            <w:tcW w:w="2020" w:type="dxa"/>
            <w:tcBorders>
              <w:top w:val="single" w:sz="4" w:space="0" w:color="auto"/>
              <w:left w:val="single" w:sz="4" w:space="0" w:color="auto"/>
              <w:bottom w:val="single" w:sz="4" w:space="0" w:color="auto"/>
              <w:right w:val="single" w:sz="4" w:space="0" w:color="auto"/>
            </w:tcBorders>
          </w:tcPr>
          <w:p w14:paraId="216C1DD0" w14:textId="77777777" w:rsidR="00CA116F" w:rsidRDefault="00CA116F">
            <w:pPr>
              <w:widowControl w:val="0"/>
              <w:contextualSpacing/>
              <w:rPr>
                <w:rFonts w:ascii="Times New Roman" w:hAnsi="Times New Roman" w:cs="Times New Roman"/>
              </w:rPr>
            </w:pPr>
          </w:p>
        </w:tc>
      </w:tr>
      <w:tr w:rsidR="00CA116F" w14:paraId="61F91847" w14:textId="77777777">
        <w:trPr>
          <w:trHeight w:val="315"/>
        </w:trPr>
        <w:tc>
          <w:tcPr>
            <w:tcW w:w="1217" w:type="dxa"/>
            <w:tcBorders>
              <w:top w:val="single" w:sz="4" w:space="0" w:color="auto"/>
              <w:left w:val="single" w:sz="4" w:space="0" w:color="auto"/>
              <w:bottom w:val="single" w:sz="4" w:space="0" w:color="auto"/>
              <w:right w:val="single" w:sz="4" w:space="0" w:color="auto"/>
            </w:tcBorders>
          </w:tcPr>
          <w:p w14:paraId="30838C60" w14:textId="77777777" w:rsidR="00CA116F" w:rsidRDefault="00000000">
            <w:pPr>
              <w:widowControl w:val="0"/>
              <w:ind w:left="360"/>
              <w:rPr>
                <w:rFonts w:ascii="Times New Roman" w:hAnsi="Times New Roman" w:cs="Times New Roman"/>
              </w:rPr>
            </w:pPr>
            <w:r>
              <w:rPr>
                <w:rFonts w:ascii="Times New Roman" w:hAnsi="Times New Roman" w:cs="Times New Roman"/>
              </w:rPr>
              <w:t>10</w:t>
            </w:r>
          </w:p>
        </w:tc>
        <w:tc>
          <w:tcPr>
            <w:tcW w:w="1387" w:type="dxa"/>
            <w:tcBorders>
              <w:top w:val="single" w:sz="4" w:space="0" w:color="auto"/>
              <w:left w:val="single" w:sz="4" w:space="0" w:color="auto"/>
              <w:bottom w:val="single" w:sz="4" w:space="0" w:color="auto"/>
              <w:right w:val="single" w:sz="4" w:space="0" w:color="auto"/>
            </w:tcBorders>
          </w:tcPr>
          <w:p w14:paraId="41ACFBCB" w14:textId="77777777" w:rsidR="00CA116F" w:rsidRDefault="00000000">
            <w:pPr>
              <w:widowControl w:val="0"/>
              <w:contextualSpacing/>
              <w:rPr>
                <w:rFonts w:ascii="Times New Roman" w:hAnsi="Times New Roman" w:cs="Times New Roman"/>
              </w:rPr>
            </w:pPr>
            <w:r>
              <w:rPr>
                <w:rFonts w:ascii="Times New Roman" w:hAnsi="Times New Roman" w:cs="Times New Roman"/>
              </w:rPr>
              <w:t>10.61.32.114</w:t>
            </w:r>
          </w:p>
        </w:tc>
        <w:tc>
          <w:tcPr>
            <w:tcW w:w="2571" w:type="dxa"/>
            <w:tcBorders>
              <w:top w:val="single" w:sz="4" w:space="0" w:color="auto"/>
              <w:left w:val="single" w:sz="4" w:space="0" w:color="auto"/>
              <w:bottom w:val="single" w:sz="4" w:space="0" w:color="auto"/>
              <w:right w:val="single" w:sz="4" w:space="0" w:color="auto"/>
            </w:tcBorders>
          </w:tcPr>
          <w:p w14:paraId="24446813" w14:textId="77777777" w:rsidR="00CA116F" w:rsidRDefault="00000000">
            <w:pPr>
              <w:widowControl w:val="0"/>
              <w:contextualSpacing/>
              <w:rPr>
                <w:rFonts w:ascii="Times New Roman" w:hAnsi="Times New Roman" w:cs="Times New Roman"/>
              </w:rPr>
            </w:pPr>
            <w:r>
              <w:rPr>
                <w:rFonts w:ascii="Times New Roman" w:hAnsi="Times New Roman" w:cs="Times New Roman"/>
              </w:rPr>
              <w:t>Крупа пшенная</w:t>
            </w:r>
          </w:p>
        </w:tc>
        <w:tc>
          <w:tcPr>
            <w:tcW w:w="1170" w:type="dxa"/>
            <w:tcBorders>
              <w:top w:val="single" w:sz="4" w:space="0" w:color="auto"/>
              <w:left w:val="single" w:sz="4" w:space="0" w:color="auto"/>
              <w:bottom w:val="single" w:sz="4" w:space="0" w:color="auto"/>
              <w:right w:val="single" w:sz="4" w:space="0" w:color="auto"/>
            </w:tcBorders>
          </w:tcPr>
          <w:p w14:paraId="6F5965C2" w14:textId="77777777" w:rsidR="00CA116F" w:rsidRDefault="00CA116F">
            <w:pPr>
              <w:widowControl w:val="0"/>
              <w:contextualSpacing/>
              <w:rPr>
                <w:rFonts w:ascii="Times New Roman" w:hAnsi="Times New Roman" w:cs="Times New Roman"/>
              </w:rPr>
            </w:pPr>
          </w:p>
        </w:tc>
        <w:tc>
          <w:tcPr>
            <w:tcW w:w="1830" w:type="dxa"/>
            <w:tcBorders>
              <w:top w:val="single" w:sz="4" w:space="0" w:color="auto"/>
              <w:left w:val="single" w:sz="4" w:space="0" w:color="auto"/>
              <w:bottom w:val="single" w:sz="4" w:space="0" w:color="auto"/>
              <w:right w:val="single" w:sz="4" w:space="0" w:color="auto"/>
            </w:tcBorders>
          </w:tcPr>
          <w:p w14:paraId="53A1C0E8" w14:textId="77777777" w:rsidR="00CA116F" w:rsidRDefault="00CA116F">
            <w:pPr>
              <w:widowControl w:val="0"/>
              <w:contextualSpacing/>
              <w:rPr>
                <w:rFonts w:ascii="Times New Roman" w:hAnsi="Times New Roman" w:cs="Times New Roman"/>
              </w:rPr>
            </w:pPr>
          </w:p>
        </w:tc>
        <w:tc>
          <w:tcPr>
            <w:tcW w:w="2020" w:type="dxa"/>
            <w:tcBorders>
              <w:top w:val="single" w:sz="4" w:space="0" w:color="auto"/>
              <w:left w:val="single" w:sz="4" w:space="0" w:color="auto"/>
              <w:bottom w:val="single" w:sz="4" w:space="0" w:color="auto"/>
              <w:right w:val="single" w:sz="4" w:space="0" w:color="auto"/>
            </w:tcBorders>
          </w:tcPr>
          <w:p w14:paraId="7F7260D0" w14:textId="77777777" w:rsidR="00CA116F" w:rsidRDefault="00000000">
            <w:pPr>
              <w:widowControl w:val="0"/>
              <w:contextualSpacing/>
              <w:rPr>
                <w:rFonts w:ascii="Times New Roman" w:hAnsi="Times New Roman" w:cs="Times New Roman"/>
              </w:rPr>
            </w:pPr>
            <w:r>
              <w:rPr>
                <w:rFonts w:ascii="Segoe UI Symbol" w:hAnsi="Segoe UI Symbol" w:cs="Segoe UI Symbol"/>
              </w:rPr>
              <w:t>✓</w:t>
            </w:r>
          </w:p>
        </w:tc>
      </w:tr>
      <w:tr w:rsidR="00CA116F" w14:paraId="7162EEF3" w14:textId="77777777">
        <w:trPr>
          <w:trHeight w:val="315"/>
        </w:trPr>
        <w:tc>
          <w:tcPr>
            <w:tcW w:w="1217" w:type="dxa"/>
            <w:tcBorders>
              <w:top w:val="single" w:sz="4" w:space="0" w:color="auto"/>
              <w:left w:val="single" w:sz="4" w:space="0" w:color="auto"/>
              <w:bottom w:val="single" w:sz="4" w:space="0" w:color="auto"/>
              <w:right w:val="single" w:sz="4" w:space="0" w:color="auto"/>
            </w:tcBorders>
          </w:tcPr>
          <w:p w14:paraId="2C253A6E" w14:textId="77777777" w:rsidR="00CA116F" w:rsidRDefault="00000000">
            <w:pPr>
              <w:widowControl w:val="0"/>
              <w:ind w:left="360"/>
              <w:rPr>
                <w:rFonts w:ascii="Times New Roman" w:hAnsi="Times New Roman" w:cs="Times New Roman"/>
              </w:rPr>
            </w:pPr>
            <w:r>
              <w:rPr>
                <w:rFonts w:ascii="Times New Roman" w:hAnsi="Times New Roman" w:cs="Times New Roman"/>
              </w:rPr>
              <w:t>11</w:t>
            </w:r>
          </w:p>
        </w:tc>
        <w:tc>
          <w:tcPr>
            <w:tcW w:w="1387" w:type="dxa"/>
            <w:tcBorders>
              <w:top w:val="single" w:sz="4" w:space="0" w:color="auto"/>
              <w:left w:val="single" w:sz="4" w:space="0" w:color="auto"/>
              <w:bottom w:val="single" w:sz="4" w:space="0" w:color="auto"/>
              <w:right w:val="single" w:sz="4" w:space="0" w:color="auto"/>
            </w:tcBorders>
          </w:tcPr>
          <w:p w14:paraId="2B3F5140" w14:textId="77777777" w:rsidR="00CA116F" w:rsidRDefault="00000000">
            <w:pPr>
              <w:widowControl w:val="0"/>
              <w:contextualSpacing/>
              <w:rPr>
                <w:rFonts w:ascii="Times New Roman" w:hAnsi="Times New Roman" w:cs="Times New Roman"/>
              </w:rPr>
            </w:pPr>
            <w:r>
              <w:rPr>
                <w:rFonts w:ascii="Times New Roman" w:hAnsi="Times New Roman" w:cs="Times New Roman"/>
              </w:rPr>
              <w:t>10.71.12.121</w:t>
            </w:r>
          </w:p>
        </w:tc>
        <w:tc>
          <w:tcPr>
            <w:tcW w:w="2571" w:type="dxa"/>
            <w:tcBorders>
              <w:top w:val="single" w:sz="4" w:space="0" w:color="auto"/>
              <w:left w:val="single" w:sz="4" w:space="0" w:color="auto"/>
              <w:bottom w:val="single" w:sz="4" w:space="0" w:color="auto"/>
              <w:right w:val="single" w:sz="4" w:space="0" w:color="auto"/>
            </w:tcBorders>
          </w:tcPr>
          <w:p w14:paraId="371CBC13" w14:textId="77777777" w:rsidR="00CA116F" w:rsidRDefault="00000000">
            <w:pPr>
              <w:widowControl w:val="0"/>
              <w:contextualSpacing/>
              <w:rPr>
                <w:rFonts w:ascii="Times New Roman" w:hAnsi="Times New Roman" w:cs="Times New Roman"/>
              </w:rPr>
            </w:pPr>
            <w:r>
              <w:rPr>
                <w:rFonts w:ascii="Times New Roman" w:hAnsi="Times New Roman" w:cs="Times New Roman"/>
              </w:rPr>
              <w:t>Батончики (вафельные)</w:t>
            </w:r>
          </w:p>
        </w:tc>
        <w:tc>
          <w:tcPr>
            <w:tcW w:w="1170" w:type="dxa"/>
            <w:tcBorders>
              <w:top w:val="single" w:sz="4" w:space="0" w:color="auto"/>
              <w:left w:val="single" w:sz="4" w:space="0" w:color="auto"/>
              <w:bottom w:val="single" w:sz="4" w:space="0" w:color="auto"/>
              <w:right w:val="single" w:sz="4" w:space="0" w:color="auto"/>
            </w:tcBorders>
          </w:tcPr>
          <w:p w14:paraId="6467E4BD" w14:textId="77777777" w:rsidR="00CA116F" w:rsidRDefault="00CA116F">
            <w:pPr>
              <w:widowControl w:val="0"/>
              <w:contextualSpacing/>
              <w:rPr>
                <w:rFonts w:ascii="Times New Roman" w:hAnsi="Times New Roman" w:cs="Times New Roman"/>
              </w:rPr>
            </w:pPr>
          </w:p>
        </w:tc>
        <w:tc>
          <w:tcPr>
            <w:tcW w:w="1830" w:type="dxa"/>
            <w:tcBorders>
              <w:top w:val="single" w:sz="4" w:space="0" w:color="auto"/>
              <w:left w:val="single" w:sz="4" w:space="0" w:color="auto"/>
              <w:bottom w:val="single" w:sz="4" w:space="0" w:color="auto"/>
              <w:right w:val="single" w:sz="4" w:space="0" w:color="auto"/>
            </w:tcBorders>
          </w:tcPr>
          <w:p w14:paraId="00BF1D93" w14:textId="77777777" w:rsidR="00CA116F" w:rsidRDefault="00CA116F">
            <w:pPr>
              <w:widowControl w:val="0"/>
              <w:contextualSpacing/>
              <w:rPr>
                <w:rFonts w:ascii="Times New Roman" w:hAnsi="Times New Roman" w:cs="Times New Roman"/>
              </w:rPr>
            </w:pPr>
          </w:p>
        </w:tc>
        <w:tc>
          <w:tcPr>
            <w:tcW w:w="2020" w:type="dxa"/>
            <w:tcBorders>
              <w:top w:val="single" w:sz="4" w:space="0" w:color="auto"/>
              <w:left w:val="single" w:sz="4" w:space="0" w:color="auto"/>
              <w:bottom w:val="single" w:sz="4" w:space="0" w:color="auto"/>
              <w:right w:val="single" w:sz="4" w:space="0" w:color="auto"/>
            </w:tcBorders>
          </w:tcPr>
          <w:p w14:paraId="3EDE4DFE" w14:textId="77777777" w:rsidR="00CA116F" w:rsidRDefault="00000000">
            <w:pPr>
              <w:widowControl w:val="0"/>
              <w:contextualSpacing/>
              <w:rPr>
                <w:rFonts w:ascii="Times New Roman" w:hAnsi="Times New Roman" w:cs="Times New Roman"/>
              </w:rPr>
            </w:pPr>
            <w:r>
              <w:rPr>
                <w:rFonts w:ascii="Segoe UI Symbol" w:hAnsi="Segoe UI Symbol" w:cs="Segoe UI Symbol"/>
              </w:rPr>
              <w:t>✓</w:t>
            </w:r>
          </w:p>
        </w:tc>
      </w:tr>
      <w:tr w:rsidR="00CA116F" w14:paraId="1409BDC0" w14:textId="77777777">
        <w:trPr>
          <w:trHeight w:val="315"/>
        </w:trPr>
        <w:tc>
          <w:tcPr>
            <w:tcW w:w="1217" w:type="dxa"/>
            <w:tcBorders>
              <w:top w:val="single" w:sz="4" w:space="0" w:color="auto"/>
              <w:left w:val="single" w:sz="4" w:space="0" w:color="auto"/>
              <w:bottom w:val="single" w:sz="4" w:space="0" w:color="auto"/>
              <w:right w:val="single" w:sz="4" w:space="0" w:color="auto"/>
            </w:tcBorders>
          </w:tcPr>
          <w:p w14:paraId="7B75D83C" w14:textId="77777777" w:rsidR="00CA116F" w:rsidRDefault="00000000">
            <w:pPr>
              <w:widowControl w:val="0"/>
              <w:ind w:left="360"/>
              <w:rPr>
                <w:rFonts w:ascii="Times New Roman" w:hAnsi="Times New Roman" w:cs="Times New Roman"/>
              </w:rPr>
            </w:pPr>
            <w:r>
              <w:rPr>
                <w:rFonts w:ascii="Times New Roman" w:hAnsi="Times New Roman" w:cs="Times New Roman"/>
              </w:rPr>
              <w:t>12</w:t>
            </w:r>
          </w:p>
        </w:tc>
        <w:tc>
          <w:tcPr>
            <w:tcW w:w="1387" w:type="dxa"/>
            <w:tcBorders>
              <w:top w:val="single" w:sz="4" w:space="0" w:color="auto"/>
              <w:left w:val="single" w:sz="4" w:space="0" w:color="auto"/>
              <w:bottom w:val="single" w:sz="4" w:space="0" w:color="auto"/>
              <w:right w:val="single" w:sz="4" w:space="0" w:color="auto"/>
            </w:tcBorders>
          </w:tcPr>
          <w:p w14:paraId="72F56EA7" w14:textId="77777777" w:rsidR="00CA116F" w:rsidRDefault="00000000">
            <w:pPr>
              <w:widowControl w:val="0"/>
              <w:contextualSpacing/>
              <w:rPr>
                <w:rFonts w:ascii="Times New Roman" w:hAnsi="Times New Roman" w:cs="Times New Roman"/>
              </w:rPr>
            </w:pPr>
            <w:r>
              <w:rPr>
                <w:rFonts w:ascii="Times New Roman" w:hAnsi="Times New Roman" w:cs="Times New Roman"/>
              </w:rPr>
              <w:t>01.11.62.000</w:t>
            </w:r>
          </w:p>
        </w:tc>
        <w:tc>
          <w:tcPr>
            <w:tcW w:w="2571" w:type="dxa"/>
            <w:tcBorders>
              <w:top w:val="single" w:sz="4" w:space="0" w:color="auto"/>
              <w:left w:val="single" w:sz="4" w:space="0" w:color="auto"/>
              <w:bottom w:val="single" w:sz="4" w:space="0" w:color="auto"/>
              <w:right w:val="single" w:sz="4" w:space="0" w:color="auto"/>
            </w:tcBorders>
          </w:tcPr>
          <w:p w14:paraId="4CA2FC6C" w14:textId="77777777" w:rsidR="00CA116F" w:rsidRDefault="00000000">
            <w:pPr>
              <w:widowControl w:val="0"/>
              <w:contextualSpacing/>
              <w:rPr>
                <w:rFonts w:ascii="Times New Roman" w:hAnsi="Times New Roman" w:cs="Times New Roman"/>
              </w:rPr>
            </w:pPr>
            <w:r>
              <w:rPr>
                <w:rFonts w:ascii="Times New Roman" w:hAnsi="Times New Roman" w:cs="Times New Roman"/>
              </w:rPr>
              <w:t>Горох</w:t>
            </w:r>
          </w:p>
        </w:tc>
        <w:tc>
          <w:tcPr>
            <w:tcW w:w="1170" w:type="dxa"/>
            <w:tcBorders>
              <w:top w:val="single" w:sz="4" w:space="0" w:color="auto"/>
              <w:left w:val="single" w:sz="4" w:space="0" w:color="auto"/>
              <w:bottom w:val="single" w:sz="4" w:space="0" w:color="auto"/>
              <w:right w:val="single" w:sz="4" w:space="0" w:color="auto"/>
            </w:tcBorders>
          </w:tcPr>
          <w:p w14:paraId="23BA8989" w14:textId="77777777" w:rsidR="00CA116F" w:rsidRDefault="00CA116F">
            <w:pPr>
              <w:widowControl w:val="0"/>
              <w:contextualSpacing/>
              <w:rPr>
                <w:rFonts w:ascii="Times New Roman" w:hAnsi="Times New Roman" w:cs="Times New Roman"/>
              </w:rPr>
            </w:pPr>
          </w:p>
        </w:tc>
        <w:tc>
          <w:tcPr>
            <w:tcW w:w="1830" w:type="dxa"/>
            <w:tcBorders>
              <w:top w:val="single" w:sz="4" w:space="0" w:color="auto"/>
              <w:left w:val="single" w:sz="4" w:space="0" w:color="auto"/>
              <w:bottom w:val="single" w:sz="4" w:space="0" w:color="auto"/>
              <w:right w:val="single" w:sz="4" w:space="0" w:color="auto"/>
            </w:tcBorders>
          </w:tcPr>
          <w:p w14:paraId="463B1F7E" w14:textId="77777777" w:rsidR="00CA116F" w:rsidRDefault="00CA116F">
            <w:pPr>
              <w:widowControl w:val="0"/>
              <w:contextualSpacing/>
              <w:rPr>
                <w:rFonts w:ascii="Times New Roman" w:hAnsi="Times New Roman" w:cs="Times New Roman"/>
              </w:rPr>
            </w:pPr>
          </w:p>
        </w:tc>
        <w:tc>
          <w:tcPr>
            <w:tcW w:w="2020" w:type="dxa"/>
            <w:tcBorders>
              <w:top w:val="single" w:sz="4" w:space="0" w:color="auto"/>
              <w:left w:val="single" w:sz="4" w:space="0" w:color="auto"/>
              <w:bottom w:val="single" w:sz="4" w:space="0" w:color="auto"/>
              <w:right w:val="single" w:sz="4" w:space="0" w:color="auto"/>
            </w:tcBorders>
          </w:tcPr>
          <w:p w14:paraId="6533ECA1" w14:textId="77777777" w:rsidR="00CA116F" w:rsidRDefault="00000000">
            <w:pPr>
              <w:widowControl w:val="0"/>
              <w:contextualSpacing/>
              <w:rPr>
                <w:rFonts w:ascii="Times New Roman" w:hAnsi="Times New Roman" w:cs="Times New Roman"/>
              </w:rPr>
            </w:pPr>
            <w:r>
              <w:rPr>
                <w:rFonts w:ascii="Segoe UI Symbol" w:hAnsi="Segoe UI Symbol" w:cs="Segoe UI Symbol"/>
              </w:rPr>
              <w:t>✓</w:t>
            </w:r>
          </w:p>
        </w:tc>
      </w:tr>
      <w:tr w:rsidR="00CA116F" w14:paraId="230FEDB0" w14:textId="77777777">
        <w:trPr>
          <w:trHeight w:val="315"/>
        </w:trPr>
        <w:tc>
          <w:tcPr>
            <w:tcW w:w="1217" w:type="dxa"/>
            <w:tcBorders>
              <w:top w:val="single" w:sz="4" w:space="0" w:color="auto"/>
              <w:left w:val="single" w:sz="4" w:space="0" w:color="auto"/>
              <w:bottom w:val="single" w:sz="4" w:space="0" w:color="auto"/>
              <w:right w:val="single" w:sz="4" w:space="0" w:color="auto"/>
            </w:tcBorders>
          </w:tcPr>
          <w:p w14:paraId="54C11962" w14:textId="77777777" w:rsidR="00CA116F" w:rsidRDefault="00000000">
            <w:pPr>
              <w:widowControl w:val="0"/>
              <w:ind w:left="360"/>
              <w:rPr>
                <w:rFonts w:ascii="Times New Roman" w:hAnsi="Times New Roman" w:cs="Times New Roman"/>
              </w:rPr>
            </w:pPr>
            <w:r>
              <w:rPr>
                <w:rFonts w:ascii="Times New Roman" w:hAnsi="Times New Roman" w:cs="Times New Roman"/>
              </w:rPr>
              <w:t>13</w:t>
            </w:r>
          </w:p>
        </w:tc>
        <w:tc>
          <w:tcPr>
            <w:tcW w:w="1387" w:type="dxa"/>
            <w:tcBorders>
              <w:top w:val="single" w:sz="4" w:space="0" w:color="auto"/>
              <w:left w:val="single" w:sz="4" w:space="0" w:color="auto"/>
              <w:bottom w:val="single" w:sz="4" w:space="0" w:color="auto"/>
              <w:right w:val="single" w:sz="4" w:space="0" w:color="auto"/>
            </w:tcBorders>
          </w:tcPr>
          <w:p w14:paraId="0EF7AC02" w14:textId="77777777" w:rsidR="00CA116F" w:rsidRDefault="00000000">
            <w:pPr>
              <w:widowControl w:val="0"/>
              <w:contextualSpacing/>
              <w:rPr>
                <w:rFonts w:ascii="Times New Roman" w:hAnsi="Times New Roman" w:cs="Times New Roman"/>
              </w:rPr>
            </w:pPr>
            <w:r>
              <w:rPr>
                <w:rFonts w:ascii="Times New Roman" w:hAnsi="Times New Roman" w:cs="Times New Roman"/>
              </w:rPr>
              <w:t>10.73.11.120</w:t>
            </w:r>
          </w:p>
        </w:tc>
        <w:tc>
          <w:tcPr>
            <w:tcW w:w="2571" w:type="dxa"/>
            <w:tcBorders>
              <w:top w:val="single" w:sz="4" w:space="0" w:color="auto"/>
              <w:left w:val="single" w:sz="4" w:space="0" w:color="auto"/>
              <w:bottom w:val="single" w:sz="4" w:space="0" w:color="auto"/>
              <w:right w:val="single" w:sz="4" w:space="0" w:color="auto"/>
            </w:tcBorders>
          </w:tcPr>
          <w:p w14:paraId="4E8E6F50" w14:textId="77777777" w:rsidR="00CA116F" w:rsidRDefault="00000000">
            <w:pPr>
              <w:widowControl w:val="0"/>
              <w:contextualSpacing/>
              <w:rPr>
                <w:rFonts w:ascii="Times New Roman" w:hAnsi="Times New Roman" w:cs="Times New Roman"/>
              </w:rPr>
            </w:pPr>
            <w:r>
              <w:rPr>
                <w:rFonts w:ascii="Times New Roman" w:hAnsi="Times New Roman" w:cs="Times New Roman"/>
              </w:rPr>
              <w:t>Вермишель</w:t>
            </w:r>
          </w:p>
        </w:tc>
        <w:tc>
          <w:tcPr>
            <w:tcW w:w="1170" w:type="dxa"/>
            <w:tcBorders>
              <w:top w:val="single" w:sz="4" w:space="0" w:color="auto"/>
              <w:left w:val="single" w:sz="4" w:space="0" w:color="auto"/>
              <w:bottom w:val="single" w:sz="4" w:space="0" w:color="auto"/>
              <w:right w:val="single" w:sz="4" w:space="0" w:color="auto"/>
            </w:tcBorders>
          </w:tcPr>
          <w:p w14:paraId="49513ECE" w14:textId="77777777" w:rsidR="00CA116F" w:rsidRDefault="00CA116F">
            <w:pPr>
              <w:widowControl w:val="0"/>
              <w:contextualSpacing/>
              <w:rPr>
                <w:rFonts w:ascii="Times New Roman" w:hAnsi="Times New Roman" w:cs="Times New Roman"/>
              </w:rPr>
            </w:pPr>
          </w:p>
        </w:tc>
        <w:tc>
          <w:tcPr>
            <w:tcW w:w="1830" w:type="dxa"/>
            <w:tcBorders>
              <w:top w:val="single" w:sz="4" w:space="0" w:color="auto"/>
              <w:left w:val="single" w:sz="4" w:space="0" w:color="auto"/>
              <w:bottom w:val="single" w:sz="4" w:space="0" w:color="auto"/>
              <w:right w:val="single" w:sz="4" w:space="0" w:color="auto"/>
            </w:tcBorders>
          </w:tcPr>
          <w:p w14:paraId="4CE35082" w14:textId="77777777" w:rsidR="00CA116F" w:rsidRDefault="00CA116F">
            <w:pPr>
              <w:widowControl w:val="0"/>
              <w:contextualSpacing/>
              <w:rPr>
                <w:rFonts w:ascii="Times New Roman" w:hAnsi="Times New Roman" w:cs="Times New Roman"/>
              </w:rPr>
            </w:pPr>
          </w:p>
        </w:tc>
        <w:tc>
          <w:tcPr>
            <w:tcW w:w="2020" w:type="dxa"/>
            <w:tcBorders>
              <w:top w:val="single" w:sz="4" w:space="0" w:color="auto"/>
              <w:left w:val="single" w:sz="4" w:space="0" w:color="auto"/>
              <w:bottom w:val="single" w:sz="4" w:space="0" w:color="auto"/>
              <w:right w:val="single" w:sz="4" w:space="0" w:color="auto"/>
            </w:tcBorders>
          </w:tcPr>
          <w:p w14:paraId="479465BD" w14:textId="77777777" w:rsidR="00CA116F" w:rsidRDefault="00000000">
            <w:pPr>
              <w:widowControl w:val="0"/>
              <w:contextualSpacing/>
              <w:rPr>
                <w:rFonts w:ascii="Times New Roman" w:hAnsi="Times New Roman" w:cs="Times New Roman"/>
              </w:rPr>
            </w:pPr>
            <w:r>
              <w:rPr>
                <w:rFonts w:ascii="Segoe UI Symbol" w:hAnsi="Segoe UI Symbol" w:cs="Segoe UI Symbol"/>
              </w:rPr>
              <w:t>✓</w:t>
            </w:r>
          </w:p>
        </w:tc>
      </w:tr>
      <w:tr w:rsidR="00CA116F" w14:paraId="34D1C04C" w14:textId="77777777">
        <w:trPr>
          <w:trHeight w:val="315"/>
        </w:trPr>
        <w:tc>
          <w:tcPr>
            <w:tcW w:w="1217" w:type="dxa"/>
            <w:tcBorders>
              <w:top w:val="single" w:sz="4" w:space="0" w:color="auto"/>
              <w:left w:val="single" w:sz="4" w:space="0" w:color="auto"/>
              <w:bottom w:val="single" w:sz="4" w:space="0" w:color="auto"/>
              <w:right w:val="single" w:sz="4" w:space="0" w:color="auto"/>
            </w:tcBorders>
          </w:tcPr>
          <w:p w14:paraId="351E2D3D" w14:textId="77777777" w:rsidR="00CA116F" w:rsidRDefault="00000000">
            <w:pPr>
              <w:widowControl w:val="0"/>
              <w:ind w:left="360"/>
              <w:rPr>
                <w:rFonts w:ascii="Times New Roman" w:hAnsi="Times New Roman" w:cs="Times New Roman"/>
              </w:rPr>
            </w:pPr>
            <w:r>
              <w:rPr>
                <w:rFonts w:ascii="Times New Roman" w:hAnsi="Times New Roman" w:cs="Times New Roman"/>
              </w:rPr>
              <w:t>14</w:t>
            </w:r>
          </w:p>
        </w:tc>
        <w:tc>
          <w:tcPr>
            <w:tcW w:w="1387" w:type="dxa"/>
            <w:tcBorders>
              <w:top w:val="single" w:sz="4" w:space="0" w:color="auto"/>
              <w:left w:val="single" w:sz="4" w:space="0" w:color="auto"/>
              <w:bottom w:val="single" w:sz="4" w:space="0" w:color="auto"/>
              <w:right w:val="single" w:sz="4" w:space="0" w:color="auto"/>
            </w:tcBorders>
          </w:tcPr>
          <w:p w14:paraId="61BA4EC1" w14:textId="77777777" w:rsidR="00CA116F" w:rsidRDefault="00000000">
            <w:pPr>
              <w:widowControl w:val="0"/>
              <w:contextualSpacing/>
              <w:rPr>
                <w:rFonts w:ascii="Times New Roman" w:hAnsi="Times New Roman" w:cs="Times New Roman"/>
              </w:rPr>
            </w:pPr>
            <w:r>
              <w:rPr>
                <w:rFonts w:ascii="Times New Roman" w:hAnsi="Times New Roman" w:cs="Times New Roman"/>
              </w:rPr>
              <w:t>10.73.11.120</w:t>
            </w:r>
          </w:p>
        </w:tc>
        <w:tc>
          <w:tcPr>
            <w:tcW w:w="2571" w:type="dxa"/>
            <w:tcBorders>
              <w:top w:val="single" w:sz="4" w:space="0" w:color="auto"/>
              <w:left w:val="single" w:sz="4" w:space="0" w:color="auto"/>
              <w:bottom w:val="single" w:sz="4" w:space="0" w:color="auto"/>
              <w:right w:val="single" w:sz="4" w:space="0" w:color="auto"/>
            </w:tcBorders>
          </w:tcPr>
          <w:p w14:paraId="436C3AE6" w14:textId="77777777" w:rsidR="00CA116F" w:rsidRDefault="00000000">
            <w:pPr>
              <w:widowControl w:val="0"/>
              <w:contextualSpacing/>
              <w:rPr>
                <w:rFonts w:ascii="Times New Roman" w:hAnsi="Times New Roman" w:cs="Times New Roman"/>
              </w:rPr>
            </w:pPr>
            <w:r>
              <w:rPr>
                <w:rFonts w:ascii="Times New Roman" w:hAnsi="Times New Roman" w:cs="Times New Roman"/>
              </w:rPr>
              <w:t>Макаронные изделия</w:t>
            </w:r>
          </w:p>
        </w:tc>
        <w:tc>
          <w:tcPr>
            <w:tcW w:w="1170" w:type="dxa"/>
            <w:tcBorders>
              <w:top w:val="single" w:sz="4" w:space="0" w:color="auto"/>
              <w:left w:val="single" w:sz="4" w:space="0" w:color="auto"/>
              <w:bottom w:val="single" w:sz="4" w:space="0" w:color="auto"/>
              <w:right w:val="single" w:sz="4" w:space="0" w:color="auto"/>
            </w:tcBorders>
          </w:tcPr>
          <w:p w14:paraId="2A1C5BE7" w14:textId="77777777" w:rsidR="00CA116F" w:rsidRDefault="00CA116F">
            <w:pPr>
              <w:widowControl w:val="0"/>
              <w:contextualSpacing/>
              <w:rPr>
                <w:rFonts w:ascii="Times New Roman" w:hAnsi="Times New Roman" w:cs="Times New Roman"/>
              </w:rPr>
            </w:pPr>
          </w:p>
        </w:tc>
        <w:tc>
          <w:tcPr>
            <w:tcW w:w="1830" w:type="dxa"/>
            <w:tcBorders>
              <w:top w:val="single" w:sz="4" w:space="0" w:color="auto"/>
              <w:left w:val="single" w:sz="4" w:space="0" w:color="auto"/>
              <w:bottom w:val="single" w:sz="4" w:space="0" w:color="auto"/>
              <w:right w:val="single" w:sz="4" w:space="0" w:color="auto"/>
            </w:tcBorders>
          </w:tcPr>
          <w:p w14:paraId="1CFE784C" w14:textId="77777777" w:rsidR="00CA116F" w:rsidRDefault="00CA116F">
            <w:pPr>
              <w:widowControl w:val="0"/>
              <w:contextualSpacing/>
              <w:rPr>
                <w:rFonts w:ascii="Times New Roman" w:hAnsi="Times New Roman" w:cs="Times New Roman"/>
              </w:rPr>
            </w:pPr>
          </w:p>
        </w:tc>
        <w:tc>
          <w:tcPr>
            <w:tcW w:w="2020" w:type="dxa"/>
            <w:tcBorders>
              <w:top w:val="single" w:sz="4" w:space="0" w:color="auto"/>
              <w:left w:val="single" w:sz="4" w:space="0" w:color="auto"/>
              <w:bottom w:val="single" w:sz="4" w:space="0" w:color="auto"/>
              <w:right w:val="single" w:sz="4" w:space="0" w:color="auto"/>
            </w:tcBorders>
          </w:tcPr>
          <w:p w14:paraId="6959CB1B" w14:textId="77777777" w:rsidR="00CA116F" w:rsidRDefault="00000000">
            <w:pPr>
              <w:widowControl w:val="0"/>
              <w:contextualSpacing/>
              <w:rPr>
                <w:rFonts w:ascii="Times New Roman" w:hAnsi="Times New Roman" w:cs="Times New Roman"/>
              </w:rPr>
            </w:pPr>
            <w:r>
              <w:rPr>
                <w:rFonts w:ascii="Segoe UI Symbol" w:hAnsi="Segoe UI Symbol" w:cs="Segoe UI Symbol"/>
              </w:rPr>
              <w:t>✓</w:t>
            </w:r>
          </w:p>
        </w:tc>
      </w:tr>
      <w:tr w:rsidR="00CA116F" w14:paraId="08CBD864" w14:textId="77777777">
        <w:trPr>
          <w:trHeight w:val="315"/>
        </w:trPr>
        <w:tc>
          <w:tcPr>
            <w:tcW w:w="1217" w:type="dxa"/>
            <w:tcBorders>
              <w:top w:val="single" w:sz="4" w:space="0" w:color="auto"/>
              <w:left w:val="single" w:sz="4" w:space="0" w:color="auto"/>
              <w:bottom w:val="single" w:sz="4" w:space="0" w:color="auto"/>
              <w:right w:val="single" w:sz="4" w:space="0" w:color="auto"/>
            </w:tcBorders>
          </w:tcPr>
          <w:p w14:paraId="6DCAF641" w14:textId="77777777" w:rsidR="00CA116F" w:rsidRDefault="00000000">
            <w:pPr>
              <w:widowControl w:val="0"/>
              <w:ind w:left="360"/>
              <w:rPr>
                <w:rFonts w:ascii="Times New Roman" w:hAnsi="Times New Roman" w:cs="Times New Roman"/>
              </w:rPr>
            </w:pPr>
            <w:r>
              <w:rPr>
                <w:rFonts w:ascii="Times New Roman" w:hAnsi="Times New Roman" w:cs="Times New Roman"/>
              </w:rPr>
              <w:t>15</w:t>
            </w:r>
          </w:p>
        </w:tc>
        <w:tc>
          <w:tcPr>
            <w:tcW w:w="1387" w:type="dxa"/>
            <w:tcBorders>
              <w:top w:val="single" w:sz="4" w:space="0" w:color="auto"/>
              <w:left w:val="single" w:sz="4" w:space="0" w:color="auto"/>
              <w:bottom w:val="single" w:sz="4" w:space="0" w:color="auto"/>
              <w:right w:val="single" w:sz="4" w:space="0" w:color="auto"/>
            </w:tcBorders>
          </w:tcPr>
          <w:p w14:paraId="1E5602DE" w14:textId="77777777" w:rsidR="00CA116F" w:rsidRDefault="00000000">
            <w:pPr>
              <w:widowControl w:val="0"/>
              <w:contextualSpacing/>
              <w:rPr>
                <w:rFonts w:ascii="Times New Roman" w:hAnsi="Times New Roman" w:cs="Times New Roman"/>
              </w:rPr>
            </w:pPr>
            <w:r>
              <w:rPr>
                <w:rFonts w:ascii="Times New Roman" w:hAnsi="Times New Roman" w:cs="Times New Roman"/>
              </w:rPr>
              <w:t>10.81.12.110</w:t>
            </w:r>
          </w:p>
        </w:tc>
        <w:tc>
          <w:tcPr>
            <w:tcW w:w="2571" w:type="dxa"/>
            <w:tcBorders>
              <w:top w:val="single" w:sz="4" w:space="0" w:color="auto"/>
              <w:left w:val="single" w:sz="4" w:space="0" w:color="auto"/>
              <w:bottom w:val="single" w:sz="4" w:space="0" w:color="auto"/>
              <w:right w:val="single" w:sz="4" w:space="0" w:color="auto"/>
            </w:tcBorders>
          </w:tcPr>
          <w:p w14:paraId="64B8BDD0" w14:textId="77777777" w:rsidR="00CA116F" w:rsidRDefault="00000000">
            <w:pPr>
              <w:widowControl w:val="0"/>
              <w:contextualSpacing/>
              <w:rPr>
                <w:rFonts w:ascii="Times New Roman" w:hAnsi="Times New Roman" w:cs="Times New Roman"/>
              </w:rPr>
            </w:pPr>
            <w:r>
              <w:rPr>
                <w:rFonts w:ascii="Times New Roman" w:hAnsi="Times New Roman" w:cs="Times New Roman"/>
              </w:rPr>
              <w:t>Сахарный песок</w:t>
            </w:r>
          </w:p>
        </w:tc>
        <w:tc>
          <w:tcPr>
            <w:tcW w:w="1170" w:type="dxa"/>
            <w:tcBorders>
              <w:top w:val="single" w:sz="4" w:space="0" w:color="auto"/>
              <w:left w:val="single" w:sz="4" w:space="0" w:color="auto"/>
              <w:bottom w:val="single" w:sz="4" w:space="0" w:color="auto"/>
              <w:right w:val="single" w:sz="4" w:space="0" w:color="auto"/>
            </w:tcBorders>
          </w:tcPr>
          <w:p w14:paraId="1E56B320" w14:textId="77777777" w:rsidR="00CA116F" w:rsidRDefault="00CA116F">
            <w:pPr>
              <w:widowControl w:val="0"/>
              <w:contextualSpacing/>
              <w:rPr>
                <w:rFonts w:ascii="Times New Roman" w:hAnsi="Times New Roman" w:cs="Times New Roman"/>
              </w:rPr>
            </w:pPr>
          </w:p>
        </w:tc>
        <w:tc>
          <w:tcPr>
            <w:tcW w:w="1830" w:type="dxa"/>
            <w:tcBorders>
              <w:top w:val="single" w:sz="4" w:space="0" w:color="auto"/>
              <w:left w:val="single" w:sz="4" w:space="0" w:color="auto"/>
              <w:bottom w:val="single" w:sz="4" w:space="0" w:color="auto"/>
              <w:right w:val="single" w:sz="4" w:space="0" w:color="auto"/>
            </w:tcBorders>
          </w:tcPr>
          <w:p w14:paraId="7F228EF0" w14:textId="77777777" w:rsidR="00CA116F" w:rsidRDefault="00000000">
            <w:pPr>
              <w:widowControl w:val="0"/>
              <w:contextualSpacing/>
              <w:rPr>
                <w:rFonts w:ascii="Times New Roman" w:hAnsi="Times New Roman" w:cs="Times New Roman"/>
              </w:rPr>
            </w:pPr>
            <w:r>
              <w:rPr>
                <w:rFonts w:ascii="Segoe UI Symbol" w:hAnsi="Segoe UI Symbol" w:cs="Segoe UI Symbol"/>
              </w:rPr>
              <w:t>✓</w:t>
            </w:r>
          </w:p>
        </w:tc>
        <w:tc>
          <w:tcPr>
            <w:tcW w:w="2020" w:type="dxa"/>
            <w:tcBorders>
              <w:top w:val="single" w:sz="4" w:space="0" w:color="auto"/>
              <w:left w:val="single" w:sz="4" w:space="0" w:color="auto"/>
              <w:bottom w:val="single" w:sz="4" w:space="0" w:color="auto"/>
              <w:right w:val="single" w:sz="4" w:space="0" w:color="auto"/>
            </w:tcBorders>
          </w:tcPr>
          <w:p w14:paraId="6BD295DB" w14:textId="77777777" w:rsidR="00CA116F" w:rsidRDefault="00CA116F">
            <w:pPr>
              <w:widowControl w:val="0"/>
              <w:contextualSpacing/>
              <w:rPr>
                <w:rFonts w:ascii="Times New Roman" w:hAnsi="Times New Roman" w:cs="Times New Roman"/>
              </w:rPr>
            </w:pPr>
          </w:p>
        </w:tc>
      </w:tr>
      <w:tr w:rsidR="00CA116F" w14:paraId="649C3F9F" w14:textId="77777777">
        <w:trPr>
          <w:trHeight w:val="315"/>
        </w:trPr>
        <w:tc>
          <w:tcPr>
            <w:tcW w:w="1217" w:type="dxa"/>
            <w:tcBorders>
              <w:top w:val="single" w:sz="4" w:space="0" w:color="auto"/>
              <w:left w:val="single" w:sz="4" w:space="0" w:color="auto"/>
              <w:bottom w:val="single" w:sz="4" w:space="0" w:color="auto"/>
              <w:right w:val="single" w:sz="4" w:space="0" w:color="auto"/>
            </w:tcBorders>
          </w:tcPr>
          <w:p w14:paraId="0F39221D" w14:textId="77777777" w:rsidR="00CA116F" w:rsidRDefault="00000000">
            <w:pPr>
              <w:widowControl w:val="0"/>
              <w:ind w:left="360"/>
              <w:rPr>
                <w:rFonts w:ascii="Times New Roman" w:hAnsi="Times New Roman" w:cs="Times New Roman"/>
              </w:rPr>
            </w:pPr>
            <w:r>
              <w:rPr>
                <w:rFonts w:ascii="Times New Roman" w:hAnsi="Times New Roman" w:cs="Times New Roman"/>
              </w:rPr>
              <w:t>16</w:t>
            </w:r>
          </w:p>
        </w:tc>
        <w:tc>
          <w:tcPr>
            <w:tcW w:w="1387" w:type="dxa"/>
            <w:tcBorders>
              <w:top w:val="single" w:sz="4" w:space="0" w:color="auto"/>
              <w:left w:val="single" w:sz="4" w:space="0" w:color="auto"/>
              <w:bottom w:val="single" w:sz="4" w:space="0" w:color="auto"/>
              <w:right w:val="single" w:sz="4" w:space="0" w:color="auto"/>
            </w:tcBorders>
          </w:tcPr>
          <w:p w14:paraId="1DDE6557" w14:textId="77777777" w:rsidR="00CA116F" w:rsidRDefault="00000000">
            <w:pPr>
              <w:widowControl w:val="0"/>
              <w:contextualSpacing/>
              <w:rPr>
                <w:rFonts w:ascii="Times New Roman" w:hAnsi="Times New Roman" w:cs="Times New Roman"/>
              </w:rPr>
            </w:pPr>
            <w:r>
              <w:rPr>
                <w:rFonts w:ascii="Times New Roman" w:hAnsi="Times New Roman" w:cs="Times New Roman"/>
              </w:rPr>
              <w:t>10.61.21.110</w:t>
            </w:r>
          </w:p>
        </w:tc>
        <w:tc>
          <w:tcPr>
            <w:tcW w:w="2571" w:type="dxa"/>
            <w:tcBorders>
              <w:top w:val="single" w:sz="4" w:space="0" w:color="auto"/>
              <w:left w:val="single" w:sz="4" w:space="0" w:color="auto"/>
              <w:bottom w:val="single" w:sz="4" w:space="0" w:color="auto"/>
              <w:right w:val="single" w:sz="4" w:space="0" w:color="auto"/>
            </w:tcBorders>
          </w:tcPr>
          <w:p w14:paraId="77E273EC" w14:textId="77777777" w:rsidR="00CA116F" w:rsidRDefault="00000000">
            <w:pPr>
              <w:widowControl w:val="0"/>
              <w:contextualSpacing/>
              <w:rPr>
                <w:rFonts w:ascii="Times New Roman" w:hAnsi="Times New Roman" w:cs="Times New Roman"/>
              </w:rPr>
            </w:pPr>
            <w:r>
              <w:rPr>
                <w:rFonts w:ascii="Times New Roman" w:hAnsi="Times New Roman" w:cs="Times New Roman"/>
              </w:rPr>
              <w:t>Мука пшеничная</w:t>
            </w:r>
          </w:p>
        </w:tc>
        <w:tc>
          <w:tcPr>
            <w:tcW w:w="1170" w:type="dxa"/>
            <w:tcBorders>
              <w:top w:val="single" w:sz="4" w:space="0" w:color="auto"/>
              <w:left w:val="single" w:sz="4" w:space="0" w:color="auto"/>
              <w:bottom w:val="single" w:sz="4" w:space="0" w:color="auto"/>
              <w:right w:val="single" w:sz="4" w:space="0" w:color="auto"/>
            </w:tcBorders>
          </w:tcPr>
          <w:p w14:paraId="45862337" w14:textId="77777777" w:rsidR="00CA116F" w:rsidRDefault="00CA116F">
            <w:pPr>
              <w:widowControl w:val="0"/>
              <w:contextualSpacing/>
              <w:rPr>
                <w:rFonts w:ascii="Times New Roman" w:hAnsi="Times New Roman" w:cs="Times New Roman"/>
              </w:rPr>
            </w:pPr>
          </w:p>
        </w:tc>
        <w:tc>
          <w:tcPr>
            <w:tcW w:w="1830" w:type="dxa"/>
            <w:tcBorders>
              <w:top w:val="single" w:sz="4" w:space="0" w:color="auto"/>
              <w:left w:val="single" w:sz="4" w:space="0" w:color="auto"/>
              <w:bottom w:val="single" w:sz="4" w:space="0" w:color="auto"/>
              <w:right w:val="single" w:sz="4" w:space="0" w:color="auto"/>
            </w:tcBorders>
          </w:tcPr>
          <w:p w14:paraId="4601BFD5" w14:textId="77777777" w:rsidR="00CA116F" w:rsidRDefault="00CA116F">
            <w:pPr>
              <w:widowControl w:val="0"/>
              <w:contextualSpacing/>
              <w:rPr>
                <w:rFonts w:ascii="Times New Roman" w:hAnsi="Times New Roman" w:cs="Times New Roman"/>
              </w:rPr>
            </w:pPr>
          </w:p>
        </w:tc>
        <w:tc>
          <w:tcPr>
            <w:tcW w:w="2020" w:type="dxa"/>
            <w:tcBorders>
              <w:top w:val="single" w:sz="4" w:space="0" w:color="auto"/>
              <w:left w:val="single" w:sz="4" w:space="0" w:color="auto"/>
              <w:bottom w:val="single" w:sz="4" w:space="0" w:color="auto"/>
              <w:right w:val="single" w:sz="4" w:space="0" w:color="auto"/>
            </w:tcBorders>
          </w:tcPr>
          <w:p w14:paraId="4C2939D3" w14:textId="77777777" w:rsidR="00CA116F" w:rsidRDefault="00000000">
            <w:pPr>
              <w:widowControl w:val="0"/>
              <w:contextualSpacing/>
              <w:rPr>
                <w:rFonts w:ascii="Times New Roman" w:hAnsi="Times New Roman" w:cs="Times New Roman"/>
              </w:rPr>
            </w:pPr>
            <w:r>
              <w:rPr>
                <w:rFonts w:ascii="Segoe UI Symbol" w:hAnsi="Segoe UI Symbol" w:cs="Segoe UI Symbol"/>
              </w:rPr>
              <w:t>✓</w:t>
            </w:r>
          </w:p>
        </w:tc>
      </w:tr>
      <w:tr w:rsidR="00CA116F" w14:paraId="2E9B4222" w14:textId="77777777">
        <w:trPr>
          <w:trHeight w:val="315"/>
        </w:trPr>
        <w:tc>
          <w:tcPr>
            <w:tcW w:w="1217" w:type="dxa"/>
            <w:tcBorders>
              <w:top w:val="single" w:sz="4" w:space="0" w:color="auto"/>
              <w:left w:val="single" w:sz="4" w:space="0" w:color="auto"/>
              <w:bottom w:val="single" w:sz="4" w:space="0" w:color="auto"/>
              <w:right w:val="single" w:sz="4" w:space="0" w:color="auto"/>
            </w:tcBorders>
          </w:tcPr>
          <w:p w14:paraId="5941AD26" w14:textId="77777777" w:rsidR="00CA116F" w:rsidRDefault="00000000">
            <w:pPr>
              <w:widowControl w:val="0"/>
              <w:ind w:left="360"/>
              <w:rPr>
                <w:rFonts w:ascii="Times New Roman" w:hAnsi="Times New Roman" w:cs="Times New Roman"/>
              </w:rPr>
            </w:pPr>
            <w:r>
              <w:rPr>
                <w:rFonts w:ascii="Times New Roman" w:hAnsi="Times New Roman" w:cs="Times New Roman"/>
              </w:rPr>
              <w:t>17</w:t>
            </w:r>
          </w:p>
        </w:tc>
        <w:tc>
          <w:tcPr>
            <w:tcW w:w="1387" w:type="dxa"/>
            <w:tcBorders>
              <w:top w:val="single" w:sz="4" w:space="0" w:color="auto"/>
              <w:left w:val="single" w:sz="4" w:space="0" w:color="auto"/>
              <w:bottom w:val="single" w:sz="4" w:space="0" w:color="auto"/>
              <w:right w:val="single" w:sz="4" w:space="0" w:color="auto"/>
            </w:tcBorders>
          </w:tcPr>
          <w:p w14:paraId="479C6458" w14:textId="77777777" w:rsidR="00CA116F" w:rsidRDefault="00000000">
            <w:pPr>
              <w:widowControl w:val="0"/>
              <w:contextualSpacing/>
              <w:rPr>
                <w:rFonts w:ascii="Times New Roman" w:hAnsi="Times New Roman" w:cs="Times New Roman"/>
              </w:rPr>
            </w:pPr>
            <w:r>
              <w:rPr>
                <w:rFonts w:ascii="Times New Roman" w:hAnsi="Times New Roman" w:cs="Times New Roman"/>
              </w:rPr>
              <w:t>01.24.10.000</w:t>
            </w:r>
          </w:p>
        </w:tc>
        <w:tc>
          <w:tcPr>
            <w:tcW w:w="2571" w:type="dxa"/>
            <w:tcBorders>
              <w:top w:val="single" w:sz="4" w:space="0" w:color="auto"/>
              <w:left w:val="single" w:sz="4" w:space="0" w:color="auto"/>
              <w:bottom w:val="single" w:sz="4" w:space="0" w:color="auto"/>
              <w:right w:val="single" w:sz="4" w:space="0" w:color="auto"/>
            </w:tcBorders>
          </w:tcPr>
          <w:p w14:paraId="55C26021" w14:textId="77777777" w:rsidR="00CA116F" w:rsidRDefault="00000000">
            <w:pPr>
              <w:widowControl w:val="0"/>
              <w:contextualSpacing/>
              <w:rPr>
                <w:rFonts w:ascii="Times New Roman" w:hAnsi="Times New Roman" w:cs="Times New Roman"/>
              </w:rPr>
            </w:pPr>
            <w:r>
              <w:rPr>
                <w:rFonts w:ascii="Times New Roman" w:hAnsi="Times New Roman" w:cs="Times New Roman"/>
              </w:rPr>
              <w:t>Яблоки</w:t>
            </w:r>
          </w:p>
        </w:tc>
        <w:tc>
          <w:tcPr>
            <w:tcW w:w="1170" w:type="dxa"/>
            <w:tcBorders>
              <w:top w:val="single" w:sz="4" w:space="0" w:color="auto"/>
              <w:left w:val="single" w:sz="4" w:space="0" w:color="auto"/>
              <w:bottom w:val="single" w:sz="4" w:space="0" w:color="auto"/>
              <w:right w:val="single" w:sz="4" w:space="0" w:color="auto"/>
            </w:tcBorders>
          </w:tcPr>
          <w:p w14:paraId="1CEEBBDD" w14:textId="77777777" w:rsidR="00CA116F" w:rsidRDefault="00CA116F">
            <w:pPr>
              <w:widowControl w:val="0"/>
              <w:contextualSpacing/>
              <w:rPr>
                <w:rFonts w:ascii="Times New Roman" w:hAnsi="Times New Roman" w:cs="Times New Roman"/>
              </w:rPr>
            </w:pPr>
          </w:p>
        </w:tc>
        <w:tc>
          <w:tcPr>
            <w:tcW w:w="1830" w:type="dxa"/>
            <w:tcBorders>
              <w:top w:val="single" w:sz="4" w:space="0" w:color="auto"/>
              <w:left w:val="single" w:sz="4" w:space="0" w:color="auto"/>
              <w:bottom w:val="single" w:sz="4" w:space="0" w:color="auto"/>
              <w:right w:val="single" w:sz="4" w:space="0" w:color="auto"/>
            </w:tcBorders>
          </w:tcPr>
          <w:p w14:paraId="0DA9DA04" w14:textId="77777777" w:rsidR="00CA116F" w:rsidRDefault="00CA116F">
            <w:pPr>
              <w:widowControl w:val="0"/>
              <w:contextualSpacing/>
              <w:rPr>
                <w:rFonts w:ascii="Times New Roman" w:hAnsi="Times New Roman" w:cs="Times New Roman"/>
              </w:rPr>
            </w:pPr>
          </w:p>
        </w:tc>
        <w:tc>
          <w:tcPr>
            <w:tcW w:w="2020" w:type="dxa"/>
            <w:tcBorders>
              <w:top w:val="single" w:sz="4" w:space="0" w:color="auto"/>
              <w:left w:val="single" w:sz="4" w:space="0" w:color="auto"/>
              <w:bottom w:val="single" w:sz="4" w:space="0" w:color="auto"/>
              <w:right w:val="single" w:sz="4" w:space="0" w:color="auto"/>
            </w:tcBorders>
          </w:tcPr>
          <w:p w14:paraId="481D7EEE" w14:textId="77777777" w:rsidR="00CA116F" w:rsidRDefault="00000000">
            <w:pPr>
              <w:widowControl w:val="0"/>
              <w:contextualSpacing/>
              <w:rPr>
                <w:rFonts w:ascii="Times New Roman" w:hAnsi="Times New Roman" w:cs="Times New Roman"/>
              </w:rPr>
            </w:pPr>
            <w:r>
              <w:rPr>
                <w:rFonts w:ascii="Segoe UI Symbol" w:hAnsi="Segoe UI Symbol" w:cs="Segoe UI Symbol"/>
              </w:rPr>
              <w:t>✓</w:t>
            </w:r>
          </w:p>
        </w:tc>
      </w:tr>
      <w:tr w:rsidR="00CA116F" w14:paraId="21E0E067" w14:textId="77777777">
        <w:trPr>
          <w:trHeight w:val="315"/>
        </w:trPr>
        <w:tc>
          <w:tcPr>
            <w:tcW w:w="1217" w:type="dxa"/>
            <w:tcBorders>
              <w:top w:val="single" w:sz="4" w:space="0" w:color="auto"/>
              <w:left w:val="single" w:sz="4" w:space="0" w:color="auto"/>
              <w:bottom w:val="single" w:sz="4" w:space="0" w:color="auto"/>
              <w:right w:val="single" w:sz="4" w:space="0" w:color="auto"/>
            </w:tcBorders>
          </w:tcPr>
          <w:p w14:paraId="1544EBBE" w14:textId="77777777" w:rsidR="00CA116F" w:rsidRDefault="00000000">
            <w:pPr>
              <w:widowControl w:val="0"/>
              <w:ind w:left="360"/>
              <w:rPr>
                <w:rFonts w:ascii="Times New Roman" w:hAnsi="Times New Roman" w:cs="Times New Roman"/>
              </w:rPr>
            </w:pPr>
            <w:r>
              <w:rPr>
                <w:rFonts w:ascii="Times New Roman" w:hAnsi="Times New Roman" w:cs="Times New Roman"/>
              </w:rPr>
              <w:t>18</w:t>
            </w:r>
          </w:p>
        </w:tc>
        <w:tc>
          <w:tcPr>
            <w:tcW w:w="1387" w:type="dxa"/>
            <w:tcBorders>
              <w:top w:val="single" w:sz="4" w:space="0" w:color="auto"/>
              <w:left w:val="single" w:sz="4" w:space="0" w:color="auto"/>
              <w:bottom w:val="single" w:sz="4" w:space="0" w:color="auto"/>
              <w:right w:val="single" w:sz="4" w:space="0" w:color="auto"/>
            </w:tcBorders>
          </w:tcPr>
          <w:p w14:paraId="1014A640" w14:textId="77777777" w:rsidR="00CA116F" w:rsidRDefault="00000000">
            <w:pPr>
              <w:widowControl w:val="0"/>
              <w:contextualSpacing/>
              <w:rPr>
                <w:rFonts w:ascii="Times New Roman" w:hAnsi="Times New Roman" w:cs="Times New Roman"/>
              </w:rPr>
            </w:pPr>
            <w:r>
              <w:rPr>
                <w:rFonts w:ascii="Times New Roman" w:hAnsi="Times New Roman" w:cs="Times New Roman"/>
              </w:rPr>
              <w:t>01.23.14.000</w:t>
            </w:r>
          </w:p>
        </w:tc>
        <w:tc>
          <w:tcPr>
            <w:tcW w:w="2571" w:type="dxa"/>
            <w:tcBorders>
              <w:top w:val="single" w:sz="4" w:space="0" w:color="auto"/>
              <w:left w:val="single" w:sz="4" w:space="0" w:color="auto"/>
              <w:bottom w:val="single" w:sz="4" w:space="0" w:color="auto"/>
              <w:right w:val="single" w:sz="4" w:space="0" w:color="auto"/>
            </w:tcBorders>
          </w:tcPr>
          <w:p w14:paraId="033AB102" w14:textId="77777777" w:rsidR="00CA116F" w:rsidRDefault="00000000">
            <w:pPr>
              <w:widowControl w:val="0"/>
              <w:contextualSpacing/>
              <w:rPr>
                <w:rFonts w:ascii="Times New Roman" w:hAnsi="Times New Roman" w:cs="Times New Roman"/>
              </w:rPr>
            </w:pPr>
            <w:r>
              <w:rPr>
                <w:rFonts w:ascii="Times New Roman" w:hAnsi="Times New Roman" w:cs="Times New Roman"/>
              </w:rPr>
              <w:t>Мандарины</w:t>
            </w:r>
          </w:p>
        </w:tc>
        <w:tc>
          <w:tcPr>
            <w:tcW w:w="1170" w:type="dxa"/>
            <w:tcBorders>
              <w:top w:val="single" w:sz="4" w:space="0" w:color="auto"/>
              <w:left w:val="single" w:sz="4" w:space="0" w:color="auto"/>
              <w:bottom w:val="single" w:sz="4" w:space="0" w:color="auto"/>
              <w:right w:val="single" w:sz="4" w:space="0" w:color="auto"/>
            </w:tcBorders>
          </w:tcPr>
          <w:p w14:paraId="7DA53F56" w14:textId="77777777" w:rsidR="00CA116F" w:rsidRDefault="00CA116F">
            <w:pPr>
              <w:widowControl w:val="0"/>
              <w:contextualSpacing/>
              <w:rPr>
                <w:rFonts w:ascii="Times New Roman" w:hAnsi="Times New Roman" w:cs="Times New Roman"/>
              </w:rPr>
            </w:pPr>
          </w:p>
        </w:tc>
        <w:tc>
          <w:tcPr>
            <w:tcW w:w="1830" w:type="dxa"/>
            <w:tcBorders>
              <w:top w:val="single" w:sz="4" w:space="0" w:color="auto"/>
              <w:left w:val="single" w:sz="4" w:space="0" w:color="auto"/>
              <w:bottom w:val="single" w:sz="4" w:space="0" w:color="auto"/>
              <w:right w:val="single" w:sz="4" w:space="0" w:color="auto"/>
            </w:tcBorders>
          </w:tcPr>
          <w:p w14:paraId="477BCD7D" w14:textId="77777777" w:rsidR="00CA116F" w:rsidRDefault="00CA116F">
            <w:pPr>
              <w:widowControl w:val="0"/>
              <w:contextualSpacing/>
              <w:rPr>
                <w:rFonts w:ascii="Times New Roman" w:hAnsi="Times New Roman" w:cs="Times New Roman"/>
              </w:rPr>
            </w:pPr>
          </w:p>
        </w:tc>
        <w:tc>
          <w:tcPr>
            <w:tcW w:w="2020" w:type="dxa"/>
            <w:tcBorders>
              <w:top w:val="single" w:sz="4" w:space="0" w:color="auto"/>
              <w:left w:val="single" w:sz="4" w:space="0" w:color="auto"/>
              <w:bottom w:val="single" w:sz="4" w:space="0" w:color="auto"/>
              <w:right w:val="single" w:sz="4" w:space="0" w:color="auto"/>
            </w:tcBorders>
          </w:tcPr>
          <w:p w14:paraId="73871FEE" w14:textId="77777777" w:rsidR="00CA116F" w:rsidRDefault="00000000">
            <w:pPr>
              <w:widowControl w:val="0"/>
              <w:contextualSpacing/>
              <w:rPr>
                <w:rFonts w:ascii="Times New Roman" w:hAnsi="Times New Roman" w:cs="Times New Roman"/>
              </w:rPr>
            </w:pPr>
            <w:r>
              <w:rPr>
                <w:rFonts w:ascii="Segoe UI Symbol" w:hAnsi="Segoe UI Symbol" w:cs="Segoe UI Symbol"/>
              </w:rPr>
              <w:t>✓</w:t>
            </w:r>
          </w:p>
        </w:tc>
      </w:tr>
      <w:tr w:rsidR="00CA116F" w14:paraId="2A0E1346" w14:textId="77777777">
        <w:trPr>
          <w:trHeight w:val="315"/>
        </w:trPr>
        <w:tc>
          <w:tcPr>
            <w:tcW w:w="1217" w:type="dxa"/>
            <w:tcBorders>
              <w:top w:val="single" w:sz="4" w:space="0" w:color="auto"/>
              <w:left w:val="single" w:sz="4" w:space="0" w:color="auto"/>
              <w:bottom w:val="single" w:sz="4" w:space="0" w:color="auto"/>
              <w:right w:val="single" w:sz="4" w:space="0" w:color="auto"/>
            </w:tcBorders>
          </w:tcPr>
          <w:p w14:paraId="4B0D9B78" w14:textId="77777777" w:rsidR="00CA116F" w:rsidRDefault="00000000">
            <w:pPr>
              <w:widowControl w:val="0"/>
              <w:ind w:left="360"/>
              <w:rPr>
                <w:rFonts w:ascii="Times New Roman" w:hAnsi="Times New Roman" w:cs="Times New Roman"/>
              </w:rPr>
            </w:pPr>
            <w:r>
              <w:rPr>
                <w:rFonts w:ascii="Times New Roman" w:hAnsi="Times New Roman" w:cs="Times New Roman"/>
              </w:rPr>
              <w:t>19</w:t>
            </w:r>
          </w:p>
        </w:tc>
        <w:tc>
          <w:tcPr>
            <w:tcW w:w="1387" w:type="dxa"/>
            <w:tcBorders>
              <w:top w:val="single" w:sz="4" w:space="0" w:color="auto"/>
              <w:left w:val="single" w:sz="4" w:space="0" w:color="auto"/>
              <w:bottom w:val="single" w:sz="4" w:space="0" w:color="auto"/>
              <w:right w:val="single" w:sz="4" w:space="0" w:color="auto"/>
            </w:tcBorders>
          </w:tcPr>
          <w:p w14:paraId="64123271" w14:textId="77777777" w:rsidR="00CA116F" w:rsidRDefault="00000000">
            <w:pPr>
              <w:widowControl w:val="0"/>
              <w:contextualSpacing/>
              <w:rPr>
                <w:rFonts w:ascii="Times New Roman" w:hAnsi="Times New Roman" w:cs="Times New Roman"/>
              </w:rPr>
            </w:pPr>
            <w:r>
              <w:rPr>
                <w:rFonts w:ascii="Times New Roman" w:hAnsi="Times New Roman" w:cs="Times New Roman"/>
              </w:rPr>
              <w:t>01.22.12.000</w:t>
            </w:r>
          </w:p>
        </w:tc>
        <w:tc>
          <w:tcPr>
            <w:tcW w:w="2571" w:type="dxa"/>
            <w:tcBorders>
              <w:top w:val="single" w:sz="4" w:space="0" w:color="auto"/>
              <w:left w:val="single" w:sz="4" w:space="0" w:color="auto"/>
              <w:bottom w:val="single" w:sz="4" w:space="0" w:color="auto"/>
              <w:right w:val="single" w:sz="4" w:space="0" w:color="auto"/>
            </w:tcBorders>
          </w:tcPr>
          <w:p w14:paraId="29260FD0" w14:textId="77777777" w:rsidR="00CA116F" w:rsidRDefault="00000000">
            <w:pPr>
              <w:widowControl w:val="0"/>
              <w:contextualSpacing/>
              <w:rPr>
                <w:rFonts w:ascii="Times New Roman" w:hAnsi="Times New Roman" w:cs="Times New Roman"/>
              </w:rPr>
            </w:pPr>
            <w:r>
              <w:rPr>
                <w:rFonts w:ascii="Times New Roman" w:hAnsi="Times New Roman" w:cs="Times New Roman"/>
              </w:rPr>
              <w:t>Бананы</w:t>
            </w:r>
          </w:p>
        </w:tc>
        <w:tc>
          <w:tcPr>
            <w:tcW w:w="1170" w:type="dxa"/>
            <w:tcBorders>
              <w:top w:val="single" w:sz="4" w:space="0" w:color="auto"/>
              <w:left w:val="single" w:sz="4" w:space="0" w:color="auto"/>
              <w:bottom w:val="single" w:sz="4" w:space="0" w:color="auto"/>
              <w:right w:val="single" w:sz="4" w:space="0" w:color="auto"/>
            </w:tcBorders>
          </w:tcPr>
          <w:p w14:paraId="34397495" w14:textId="77777777" w:rsidR="00CA116F" w:rsidRDefault="00CA116F">
            <w:pPr>
              <w:widowControl w:val="0"/>
              <w:contextualSpacing/>
              <w:rPr>
                <w:rFonts w:ascii="Times New Roman" w:hAnsi="Times New Roman" w:cs="Times New Roman"/>
              </w:rPr>
            </w:pPr>
          </w:p>
        </w:tc>
        <w:tc>
          <w:tcPr>
            <w:tcW w:w="1830" w:type="dxa"/>
            <w:tcBorders>
              <w:top w:val="single" w:sz="4" w:space="0" w:color="auto"/>
              <w:left w:val="single" w:sz="4" w:space="0" w:color="auto"/>
              <w:bottom w:val="single" w:sz="4" w:space="0" w:color="auto"/>
              <w:right w:val="single" w:sz="4" w:space="0" w:color="auto"/>
            </w:tcBorders>
          </w:tcPr>
          <w:p w14:paraId="1B3A3FB0" w14:textId="77777777" w:rsidR="00CA116F" w:rsidRDefault="00CA116F">
            <w:pPr>
              <w:widowControl w:val="0"/>
              <w:contextualSpacing/>
              <w:rPr>
                <w:rFonts w:ascii="Times New Roman" w:hAnsi="Times New Roman" w:cs="Times New Roman"/>
              </w:rPr>
            </w:pPr>
          </w:p>
        </w:tc>
        <w:tc>
          <w:tcPr>
            <w:tcW w:w="2020" w:type="dxa"/>
            <w:tcBorders>
              <w:top w:val="single" w:sz="4" w:space="0" w:color="auto"/>
              <w:left w:val="single" w:sz="4" w:space="0" w:color="auto"/>
              <w:bottom w:val="single" w:sz="4" w:space="0" w:color="auto"/>
              <w:right w:val="single" w:sz="4" w:space="0" w:color="auto"/>
            </w:tcBorders>
          </w:tcPr>
          <w:p w14:paraId="24AA0853" w14:textId="77777777" w:rsidR="00CA116F" w:rsidRDefault="00000000">
            <w:pPr>
              <w:widowControl w:val="0"/>
              <w:contextualSpacing/>
              <w:rPr>
                <w:rFonts w:ascii="Times New Roman" w:hAnsi="Times New Roman" w:cs="Times New Roman"/>
              </w:rPr>
            </w:pPr>
            <w:r>
              <w:rPr>
                <w:rFonts w:ascii="Segoe UI Symbol" w:hAnsi="Segoe UI Symbol" w:cs="Segoe UI Symbol"/>
              </w:rPr>
              <w:t>✓</w:t>
            </w:r>
          </w:p>
        </w:tc>
      </w:tr>
      <w:tr w:rsidR="00CA116F" w14:paraId="2E59DE58" w14:textId="77777777">
        <w:trPr>
          <w:trHeight w:val="315"/>
        </w:trPr>
        <w:tc>
          <w:tcPr>
            <w:tcW w:w="1217" w:type="dxa"/>
            <w:tcBorders>
              <w:top w:val="single" w:sz="4" w:space="0" w:color="auto"/>
              <w:left w:val="single" w:sz="4" w:space="0" w:color="auto"/>
              <w:bottom w:val="single" w:sz="4" w:space="0" w:color="auto"/>
              <w:right w:val="single" w:sz="4" w:space="0" w:color="auto"/>
            </w:tcBorders>
          </w:tcPr>
          <w:p w14:paraId="790623F7" w14:textId="77777777" w:rsidR="00CA116F" w:rsidRDefault="00000000">
            <w:pPr>
              <w:widowControl w:val="0"/>
              <w:ind w:left="360"/>
              <w:rPr>
                <w:rFonts w:ascii="Times New Roman" w:hAnsi="Times New Roman" w:cs="Times New Roman"/>
              </w:rPr>
            </w:pPr>
            <w:r>
              <w:rPr>
                <w:rFonts w:ascii="Times New Roman" w:hAnsi="Times New Roman" w:cs="Times New Roman"/>
              </w:rPr>
              <w:t>20</w:t>
            </w:r>
          </w:p>
        </w:tc>
        <w:tc>
          <w:tcPr>
            <w:tcW w:w="1387" w:type="dxa"/>
            <w:tcBorders>
              <w:top w:val="single" w:sz="4" w:space="0" w:color="auto"/>
              <w:left w:val="single" w:sz="4" w:space="0" w:color="auto"/>
              <w:bottom w:val="single" w:sz="4" w:space="0" w:color="auto"/>
              <w:right w:val="single" w:sz="4" w:space="0" w:color="auto"/>
            </w:tcBorders>
          </w:tcPr>
          <w:p w14:paraId="7B9EBC21" w14:textId="77777777" w:rsidR="00CA116F" w:rsidRDefault="00000000">
            <w:pPr>
              <w:widowControl w:val="0"/>
              <w:contextualSpacing/>
              <w:rPr>
                <w:rFonts w:ascii="Times New Roman" w:hAnsi="Times New Roman" w:cs="Times New Roman"/>
              </w:rPr>
            </w:pPr>
            <w:r>
              <w:rPr>
                <w:rFonts w:ascii="Times New Roman" w:hAnsi="Times New Roman" w:cs="Times New Roman"/>
              </w:rPr>
              <w:t>01.23.13.000</w:t>
            </w:r>
          </w:p>
        </w:tc>
        <w:tc>
          <w:tcPr>
            <w:tcW w:w="2571" w:type="dxa"/>
            <w:tcBorders>
              <w:top w:val="single" w:sz="4" w:space="0" w:color="auto"/>
              <w:left w:val="single" w:sz="4" w:space="0" w:color="auto"/>
              <w:bottom w:val="single" w:sz="4" w:space="0" w:color="auto"/>
              <w:right w:val="single" w:sz="4" w:space="0" w:color="auto"/>
            </w:tcBorders>
          </w:tcPr>
          <w:p w14:paraId="13A43281" w14:textId="77777777" w:rsidR="00CA116F" w:rsidRDefault="00000000">
            <w:pPr>
              <w:widowControl w:val="0"/>
              <w:contextualSpacing/>
              <w:rPr>
                <w:rFonts w:ascii="Times New Roman" w:hAnsi="Times New Roman" w:cs="Times New Roman"/>
              </w:rPr>
            </w:pPr>
            <w:r>
              <w:rPr>
                <w:rFonts w:ascii="Times New Roman" w:hAnsi="Times New Roman" w:cs="Times New Roman"/>
              </w:rPr>
              <w:t>Апельсин</w:t>
            </w:r>
          </w:p>
        </w:tc>
        <w:tc>
          <w:tcPr>
            <w:tcW w:w="1170" w:type="dxa"/>
            <w:tcBorders>
              <w:top w:val="single" w:sz="4" w:space="0" w:color="auto"/>
              <w:left w:val="single" w:sz="4" w:space="0" w:color="auto"/>
              <w:bottom w:val="single" w:sz="4" w:space="0" w:color="auto"/>
              <w:right w:val="single" w:sz="4" w:space="0" w:color="auto"/>
            </w:tcBorders>
          </w:tcPr>
          <w:p w14:paraId="1D3243BA" w14:textId="77777777" w:rsidR="00CA116F" w:rsidRDefault="00CA116F">
            <w:pPr>
              <w:widowControl w:val="0"/>
              <w:contextualSpacing/>
              <w:rPr>
                <w:rFonts w:ascii="Times New Roman" w:hAnsi="Times New Roman" w:cs="Times New Roman"/>
              </w:rPr>
            </w:pPr>
          </w:p>
        </w:tc>
        <w:tc>
          <w:tcPr>
            <w:tcW w:w="1830" w:type="dxa"/>
            <w:tcBorders>
              <w:top w:val="single" w:sz="4" w:space="0" w:color="auto"/>
              <w:left w:val="single" w:sz="4" w:space="0" w:color="auto"/>
              <w:bottom w:val="single" w:sz="4" w:space="0" w:color="auto"/>
              <w:right w:val="single" w:sz="4" w:space="0" w:color="auto"/>
            </w:tcBorders>
          </w:tcPr>
          <w:p w14:paraId="2C5CE746" w14:textId="77777777" w:rsidR="00CA116F" w:rsidRDefault="00CA116F">
            <w:pPr>
              <w:widowControl w:val="0"/>
              <w:contextualSpacing/>
              <w:rPr>
                <w:rFonts w:ascii="Times New Roman" w:hAnsi="Times New Roman" w:cs="Times New Roman"/>
              </w:rPr>
            </w:pPr>
          </w:p>
        </w:tc>
        <w:tc>
          <w:tcPr>
            <w:tcW w:w="2020" w:type="dxa"/>
            <w:tcBorders>
              <w:top w:val="single" w:sz="4" w:space="0" w:color="auto"/>
              <w:left w:val="single" w:sz="4" w:space="0" w:color="auto"/>
              <w:bottom w:val="single" w:sz="4" w:space="0" w:color="auto"/>
              <w:right w:val="single" w:sz="4" w:space="0" w:color="auto"/>
            </w:tcBorders>
          </w:tcPr>
          <w:p w14:paraId="032144D2" w14:textId="77777777" w:rsidR="00CA116F" w:rsidRDefault="00000000">
            <w:pPr>
              <w:widowControl w:val="0"/>
              <w:contextualSpacing/>
              <w:rPr>
                <w:rFonts w:ascii="Times New Roman" w:hAnsi="Times New Roman" w:cs="Times New Roman"/>
              </w:rPr>
            </w:pPr>
            <w:r>
              <w:rPr>
                <w:rFonts w:ascii="Segoe UI Symbol" w:hAnsi="Segoe UI Symbol" w:cs="Segoe UI Symbol"/>
              </w:rPr>
              <w:t>✓</w:t>
            </w:r>
          </w:p>
        </w:tc>
      </w:tr>
      <w:tr w:rsidR="00CA116F" w14:paraId="69D56B38" w14:textId="77777777">
        <w:trPr>
          <w:trHeight w:val="315"/>
        </w:trPr>
        <w:tc>
          <w:tcPr>
            <w:tcW w:w="1217" w:type="dxa"/>
            <w:tcBorders>
              <w:top w:val="single" w:sz="4" w:space="0" w:color="auto"/>
              <w:left w:val="single" w:sz="4" w:space="0" w:color="auto"/>
              <w:bottom w:val="single" w:sz="4" w:space="0" w:color="auto"/>
              <w:right w:val="single" w:sz="4" w:space="0" w:color="auto"/>
            </w:tcBorders>
          </w:tcPr>
          <w:p w14:paraId="48B39656" w14:textId="77777777" w:rsidR="00CA116F" w:rsidRDefault="00000000">
            <w:pPr>
              <w:widowControl w:val="0"/>
              <w:ind w:left="360"/>
              <w:rPr>
                <w:rFonts w:ascii="Times New Roman" w:hAnsi="Times New Roman" w:cs="Times New Roman"/>
              </w:rPr>
            </w:pPr>
            <w:r>
              <w:rPr>
                <w:rFonts w:ascii="Times New Roman" w:hAnsi="Times New Roman" w:cs="Times New Roman"/>
              </w:rPr>
              <w:t>21</w:t>
            </w:r>
          </w:p>
        </w:tc>
        <w:tc>
          <w:tcPr>
            <w:tcW w:w="1387" w:type="dxa"/>
            <w:tcBorders>
              <w:top w:val="single" w:sz="4" w:space="0" w:color="auto"/>
              <w:left w:val="single" w:sz="4" w:space="0" w:color="auto"/>
              <w:bottom w:val="single" w:sz="4" w:space="0" w:color="auto"/>
              <w:right w:val="single" w:sz="4" w:space="0" w:color="auto"/>
            </w:tcBorders>
          </w:tcPr>
          <w:p w14:paraId="2C9B2CD9" w14:textId="77777777" w:rsidR="00CA116F" w:rsidRDefault="00000000">
            <w:pPr>
              <w:widowControl w:val="0"/>
              <w:contextualSpacing/>
              <w:rPr>
                <w:rFonts w:ascii="Times New Roman" w:hAnsi="Times New Roman" w:cs="Times New Roman"/>
              </w:rPr>
            </w:pPr>
            <w:r>
              <w:rPr>
                <w:rFonts w:ascii="Times New Roman" w:hAnsi="Times New Roman" w:cs="Times New Roman"/>
              </w:rPr>
              <w:t>01.13.51.120</w:t>
            </w:r>
          </w:p>
        </w:tc>
        <w:tc>
          <w:tcPr>
            <w:tcW w:w="2571" w:type="dxa"/>
            <w:tcBorders>
              <w:top w:val="single" w:sz="4" w:space="0" w:color="auto"/>
              <w:left w:val="single" w:sz="4" w:space="0" w:color="auto"/>
              <w:bottom w:val="single" w:sz="4" w:space="0" w:color="auto"/>
              <w:right w:val="single" w:sz="4" w:space="0" w:color="auto"/>
            </w:tcBorders>
          </w:tcPr>
          <w:p w14:paraId="58143EDF" w14:textId="77777777" w:rsidR="00CA116F" w:rsidRDefault="00000000">
            <w:pPr>
              <w:widowControl w:val="0"/>
              <w:contextualSpacing/>
              <w:rPr>
                <w:rFonts w:ascii="Times New Roman" w:hAnsi="Times New Roman" w:cs="Times New Roman"/>
              </w:rPr>
            </w:pPr>
            <w:r>
              <w:rPr>
                <w:rFonts w:ascii="Times New Roman" w:hAnsi="Times New Roman" w:cs="Times New Roman"/>
              </w:rPr>
              <w:t>Картофель</w:t>
            </w:r>
          </w:p>
        </w:tc>
        <w:tc>
          <w:tcPr>
            <w:tcW w:w="1170" w:type="dxa"/>
            <w:tcBorders>
              <w:top w:val="single" w:sz="4" w:space="0" w:color="auto"/>
              <w:left w:val="single" w:sz="4" w:space="0" w:color="auto"/>
              <w:bottom w:val="single" w:sz="4" w:space="0" w:color="auto"/>
              <w:right w:val="single" w:sz="4" w:space="0" w:color="auto"/>
            </w:tcBorders>
          </w:tcPr>
          <w:p w14:paraId="1BBCDA23" w14:textId="77777777" w:rsidR="00CA116F" w:rsidRDefault="00CA116F">
            <w:pPr>
              <w:widowControl w:val="0"/>
              <w:contextualSpacing/>
              <w:rPr>
                <w:rFonts w:ascii="Times New Roman" w:hAnsi="Times New Roman" w:cs="Times New Roman"/>
              </w:rPr>
            </w:pPr>
          </w:p>
        </w:tc>
        <w:tc>
          <w:tcPr>
            <w:tcW w:w="1830" w:type="dxa"/>
            <w:tcBorders>
              <w:top w:val="single" w:sz="4" w:space="0" w:color="auto"/>
              <w:left w:val="single" w:sz="4" w:space="0" w:color="auto"/>
              <w:bottom w:val="single" w:sz="4" w:space="0" w:color="auto"/>
              <w:right w:val="single" w:sz="4" w:space="0" w:color="auto"/>
            </w:tcBorders>
          </w:tcPr>
          <w:p w14:paraId="3709447C" w14:textId="77777777" w:rsidR="00CA116F" w:rsidRDefault="00CA116F">
            <w:pPr>
              <w:widowControl w:val="0"/>
              <w:contextualSpacing/>
              <w:rPr>
                <w:rFonts w:ascii="Times New Roman" w:hAnsi="Times New Roman" w:cs="Times New Roman"/>
              </w:rPr>
            </w:pPr>
          </w:p>
        </w:tc>
        <w:tc>
          <w:tcPr>
            <w:tcW w:w="2020" w:type="dxa"/>
            <w:tcBorders>
              <w:top w:val="single" w:sz="4" w:space="0" w:color="auto"/>
              <w:left w:val="single" w:sz="4" w:space="0" w:color="auto"/>
              <w:bottom w:val="single" w:sz="4" w:space="0" w:color="auto"/>
              <w:right w:val="single" w:sz="4" w:space="0" w:color="auto"/>
            </w:tcBorders>
          </w:tcPr>
          <w:p w14:paraId="799525BB" w14:textId="77777777" w:rsidR="00CA116F" w:rsidRDefault="00000000">
            <w:pPr>
              <w:widowControl w:val="0"/>
              <w:contextualSpacing/>
              <w:rPr>
                <w:rFonts w:ascii="Times New Roman" w:hAnsi="Times New Roman" w:cs="Times New Roman"/>
              </w:rPr>
            </w:pPr>
            <w:r>
              <w:rPr>
                <w:rFonts w:ascii="Segoe UI Symbol" w:hAnsi="Segoe UI Symbol" w:cs="Segoe UI Symbol"/>
              </w:rPr>
              <w:t>✓</w:t>
            </w:r>
          </w:p>
        </w:tc>
      </w:tr>
      <w:tr w:rsidR="00CA116F" w14:paraId="75FA5980" w14:textId="77777777">
        <w:trPr>
          <w:trHeight w:val="315"/>
        </w:trPr>
        <w:tc>
          <w:tcPr>
            <w:tcW w:w="1217" w:type="dxa"/>
            <w:tcBorders>
              <w:top w:val="single" w:sz="4" w:space="0" w:color="auto"/>
              <w:left w:val="single" w:sz="4" w:space="0" w:color="auto"/>
              <w:bottom w:val="single" w:sz="4" w:space="0" w:color="auto"/>
              <w:right w:val="single" w:sz="4" w:space="0" w:color="auto"/>
            </w:tcBorders>
          </w:tcPr>
          <w:p w14:paraId="3B7F3FF3" w14:textId="77777777" w:rsidR="00CA116F" w:rsidRDefault="00000000">
            <w:pPr>
              <w:widowControl w:val="0"/>
              <w:ind w:left="360"/>
              <w:rPr>
                <w:rFonts w:ascii="Times New Roman" w:hAnsi="Times New Roman" w:cs="Times New Roman"/>
              </w:rPr>
            </w:pPr>
            <w:r>
              <w:rPr>
                <w:rFonts w:ascii="Times New Roman" w:hAnsi="Times New Roman" w:cs="Times New Roman"/>
              </w:rPr>
              <w:t>22</w:t>
            </w:r>
          </w:p>
        </w:tc>
        <w:tc>
          <w:tcPr>
            <w:tcW w:w="1387" w:type="dxa"/>
            <w:tcBorders>
              <w:top w:val="single" w:sz="4" w:space="0" w:color="auto"/>
              <w:left w:val="single" w:sz="4" w:space="0" w:color="auto"/>
              <w:bottom w:val="single" w:sz="4" w:space="0" w:color="auto"/>
              <w:right w:val="single" w:sz="4" w:space="0" w:color="auto"/>
            </w:tcBorders>
          </w:tcPr>
          <w:p w14:paraId="1BC529BE" w14:textId="77777777" w:rsidR="00CA116F" w:rsidRDefault="00000000">
            <w:pPr>
              <w:widowControl w:val="0"/>
              <w:contextualSpacing/>
              <w:rPr>
                <w:rFonts w:ascii="Times New Roman" w:hAnsi="Times New Roman" w:cs="Times New Roman"/>
              </w:rPr>
            </w:pPr>
            <w:r>
              <w:rPr>
                <w:rFonts w:ascii="Times New Roman" w:hAnsi="Times New Roman" w:cs="Times New Roman"/>
              </w:rPr>
              <w:t>01.13.12.120</w:t>
            </w:r>
          </w:p>
        </w:tc>
        <w:tc>
          <w:tcPr>
            <w:tcW w:w="2571" w:type="dxa"/>
            <w:tcBorders>
              <w:top w:val="single" w:sz="4" w:space="0" w:color="auto"/>
              <w:left w:val="single" w:sz="4" w:space="0" w:color="auto"/>
              <w:bottom w:val="single" w:sz="4" w:space="0" w:color="auto"/>
              <w:right w:val="single" w:sz="4" w:space="0" w:color="auto"/>
            </w:tcBorders>
          </w:tcPr>
          <w:p w14:paraId="75DF170A" w14:textId="77777777" w:rsidR="00CA116F" w:rsidRDefault="00000000">
            <w:pPr>
              <w:widowControl w:val="0"/>
              <w:contextualSpacing/>
              <w:rPr>
                <w:rFonts w:ascii="Times New Roman" w:hAnsi="Times New Roman" w:cs="Times New Roman"/>
              </w:rPr>
            </w:pPr>
            <w:r>
              <w:rPr>
                <w:rFonts w:ascii="Times New Roman" w:hAnsi="Times New Roman" w:cs="Times New Roman"/>
              </w:rPr>
              <w:t>Капуста</w:t>
            </w:r>
          </w:p>
        </w:tc>
        <w:tc>
          <w:tcPr>
            <w:tcW w:w="1170" w:type="dxa"/>
            <w:tcBorders>
              <w:top w:val="single" w:sz="4" w:space="0" w:color="auto"/>
              <w:left w:val="single" w:sz="4" w:space="0" w:color="auto"/>
              <w:bottom w:val="single" w:sz="4" w:space="0" w:color="auto"/>
              <w:right w:val="single" w:sz="4" w:space="0" w:color="auto"/>
            </w:tcBorders>
          </w:tcPr>
          <w:p w14:paraId="0A83E39B" w14:textId="77777777" w:rsidR="00CA116F" w:rsidRDefault="00CA116F">
            <w:pPr>
              <w:widowControl w:val="0"/>
              <w:contextualSpacing/>
              <w:rPr>
                <w:rFonts w:ascii="Times New Roman" w:hAnsi="Times New Roman" w:cs="Times New Roman"/>
              </w:rPr>
            </w:pPr>
          </w:p>
        </w:tc>
        <w:tc>
          <w:tcPr>
            <w:tcW w:w="1830" w:type="dxa"/>
            <w:tcBorders>
              <w:top w:val="single" w:sz="4" w:space="0" w:color="auto"/>
              <w:left w:val="single" w:sz="4" w:space="0" w:color="auto"/>
              <w:bottom w:val="single" w:sz="4" w:space="0" w:color="auto"/>
              <w:right w:val="single" w:sz="4" w:space="0" w:color="auto"/>
            </w:tcBorders>
          </w:tcPr>
          <w:p w14:paraId="00BF6649" w14:textId="77777777" w:rsidR="00CA116F" w:rsidRDefault="00CA116F">
            <w:pPr>
              <w:widowControl w:val="0"/>
              <w:contextualSpacing/>
              <w:rPr>
                <w:rFonts w:ascii="Times New Roman" w:hAnsi="Times New Roman" w:cs="Times New Roman"/>
              </w:rPr>
            </w:pPr>
          </w:p>
        </w:tc>
        <w:tc>
          <w:tcPr>
            <w:tcW w:w="2020" w:type="dxa"/>
            <w:tcBorders>
              <w:top w:val="single" w:sz="4" w:space="0" w:color="auto"/>
              <w:left w:val="single" w:sz="4" w:space="0" w:color="auto"/>
              <w:bottom w:val="single" w:sz="4" w:space="0" w:color="auto"/>
              <w:right w:val="single" w:sz="4" w:space="0" w:color="auto"/>
            </w:tcBorders>
          </w:tcPr>
          <w:p w14:paraId="49C3C21B" w14:textId="77777777" w:rsidR="00CA116F" w:rsidRDefault="00000000">
            <w:pPr>
              <w:widowControl w:val="0"/>
              <w:contextualSpacing/>
              <w:rPr>
                <w:rFonts w:ascii="Times New Roman" w:hAnsi="Times New Roman" w:cs="Times New Roman"/>
              </w:rPr>
            </w:pPr>
            <w:r>
              <w:rPr>
                <w:rFonts w:ascii="Segoe UI Symbol" w:hAnsi="Segoe UI Symbol" w:cs="Segoe UI Symbol"/>
              </w:rPr>
              <w:t>✓</w:t>
            </w:r>
          </w:p>
        </w:tc>
      </w:tr>
      <w:tr w:rsidR="00CA116F" w14:paraId="00C5F6DF" w14:textId="77777777">
        <w:trPr>
          <w:trHeight w:val="315"/>
        </w:trPr>
        <w:tc>
          <w:tcPr>
            <w:tcW w:w="1217" w:type="dxa"/>
            <w:tcBorders>
              <w:top w:val="single" w:sz="4" w:space="0" w:color="auto"/>
              <w:left w:val="single" w:sz="4" w:space="0" w:color="auto"/>
              <w:bottom w:val="single" w:sz="4" w:space="0" w:color="auto"/>
              <w:right w:val="single" w:sz="4" w:space="0" w:color="auto"/>
            </w:tcBorders>
          </w:tcPr>
          <w:p w14:paraId="20488B0C" w14:textId="77777777" w:rsidR="00CA116F" w:rsidRDefault="00000000">
            <w:pPr>
              <w:widowControl w:val="0"/>
              <w:ind w:left="360"/>
              <w:rPr>
                <w:rFonts w:ascii="Times New Roman" w:hAnsi="Times New Roman" w:cs="Times New Roman"/>
              </w:rPr>
            </w:pPr>
            <w:r>
              <w:rPr>
                <w:rFonts w:ascii="Times New Roman" w:hAnsi="Times New Roman" w:cs="Times New Roman"/>
              </w:rPr>
              <w:t>23</w:t>
            </w:r>
          </w:p>
        </w:tc>
        <w:tc>
          <w:tcPr>
            <w:tcW w:w="1387" w:type="dxa"/>
            <w:tcBorders>
              <w:top w:val="single" w:sz="4" w:space="0" w:color="auto"/>
              <w:left w:val="single" w:sz="4" w:space="0" w:color="auto"/>
              <w:bottom w:val="single" w:sz="4" w:space="0" w:color="auto"/>
              <w:right w:val="single" w:sz="4" w:space="0" w:color="auto"/>
            </w:tcBorders>
          </w:tcPr>
          <w:p w14:paraId="1A0B1577" w14:textId="77777777" w:rsidR="00CA116F" w:rsidRDefault="00000000">
            <w:pPr>
              <w:widowControl w:val="0"/>
              <w:contextualSpacing/>
              <w:rPr>
                <w:rFonts w:ascii="Times New Roman" w:hAnsi="Times New Roman" w:cs="Times New Roman"/>
              </w:rPr>
            </w:pPr>
            <w:r>
              <w:rPr>
                <w:rFonts w:ascii="Times New Roman" w:hAnsi="Times New Roman" w:cs="Times New Roman"/>
              </w:rPr>
              <w:t>01.13.43.110</w:t>
            </w:r>
          </w:p>
        </w:tc>
        <w:tc>
          <w:tcPr>
            <w:tcW w:w="2571" w:type="dxa"/>
            <w:tcBorders>
              <w:top w:val="single" w:sz="4" w:space="0" w:color="auto"/>
              <w:left w:val="single" w:sz="4" w:space="0" w:color="auto"/>
              <w:bottom w:val="single" w:sz="4" w:space="0" w:color="auto"/>
              <w:right w:val="single" w:sz="4" w:space="0" w:color="auto"/>
            </w:tcBorders>
          </w:tcPr>
          <w:p w14:paraId="3643425C" w14:textId="77777777" w:rsidR="00CA116F" w:rsidRDefault="00000000">
            <w:pPr>
              <w:widowControl w:val="0"/>
              <w:contextualSpacing/>
              <w:rPr>
                <w:rFonts w:ascii="Times New Roman" w:hAnsi="Times New Roman" w:cs="Times New Roman"/>
              </w:rPr>
            </w:pPr>
            <w:r>
              <w:rPr>
                <w:rFonts w:ascii="Times New Roman" w:hAnsi="Times New Roman" w:cs="Times New Roman"/>
              </w:rPr>
              <w:t>Лук репчатый</w:t>
            </w:r>
          </w:p>
        </w:tc>
        <w:tc>
          <w:tcPr>
            <w:tcW w:w="1170" w:type="dxa"/>
            <w:tcBorders>
              <w:top w:val="single" w:sz="4" w:space="0" w:color="auto"/>
              <w:left w:val="single" w:sz="4" w:space="0" w:color="auto"/>
              <w:bottom w:val="single" w:sz="4" w:space="0" w:color="auto"/>
              <w:right w:val="single" w:sz="4" w:space="0" w:color="auto"/>
            </w:tcBorders>
          </w:tcPr>
          <w:p w14:paraId="4D558BE1" w14:textId="77777777" w:rsidR="00CA116F" w:rsidRDefault="00CA116F">
            <w:pPr>
              <w:widowControl w:val="0"/>
              <w:contextualSpacing/>
              <w:rPr>
                <w:rFonts w:ascii="Times New Roman" w:hAnsi="Times New Roman" w:cs="Times New Roman"/>
              </w:rPr>
            </w:pPr>
          </w:p>
        </w:tc>
        <w:tc>
          <w:tcPr>
            <w:tcW w:w="1830" w:type="dxa"/>
            <w:tcBorders>
              <w:top w:val="single" w:sz="4" w:space="0" w:color="auto"/>
              <w:left w:val="single" w:sz="4" w:space="0" w:color="auto"/>
              <w:bottom w:val="single" w:sz="4" w:space="0" w:color="auto"/>
              <w:right w:val="single" w:sz="4" w:space="0" w:color="auto"/>
            </w:tcBorders>
          </w:tcPr>
          <w:p w14:paraId="65E40303" w14:textId="77777777" w:rsidR="00CA116F" w:rsidRDefault="00CA116F">
            <w:pPr>
              <w:widowControl w:val="0"/>
              <w:contextualSpacing/>
              <w:rPr>
                <w:rFonts w:ascii="Times New Roman" w:hAnsi="Times New Roman" w:cs="Times New Roman"/>
              </w:rPr>
            </w:pPr>
          </w:p>
        </w:tc>
        <w:tc>
          <w:tcPr>
            <w:tcW w:w="2020" w:type="dxa"/>
            <w:tcBorders>
              <w:top w:val="single" w:sz="4" w:space="0" w:color="auto"/>
              <w:left w:val="single" w:sz="4" w:space="0" w:color="auto"/>
              <w:bottom w:val="single" w:sz="4" w:space="0" w:color="auto"/>
              <w:right w:val="single" w:sz="4" w:space="0" w:color="auto"/>
            </w:tcBorders>
          </w:tcPr>
          <w:p w14:paraId="775486D8" w14:textId="77777777" w:rsidR="00CA116F" w:rsidRDefault="00000000">
            <w:pPr>
              <w:widowControl w:val="0"/>
              <w:contextualSpacing/>
              <w:rPr>
                <w:rFonts w:ascii="Times New Roman" w:hAnsi="Times New Roman" w:cs="Times New Roman"/>
              </w:rPr>
            </w:pPr>
            <w:r>
              <w:rPr>
                <w:rFonts w:ascii="Segoe UI Symbol" w:hAnsi="Segoe UI Symbol" w:cs="Segoe UI Symbol"/>
              </w:rPr>
              <w:t>✓</w:t>
            </w:r>
          </w:p>
        </w:tc>
      </w:tr>
      <w:tr w:rsidR="00CA116F" w14:paraId="0D67725A" w14:textId="77777777">
        <w:trPr>
          <w:trHeight w:val="315"/>
        </w:trPr>
        <w:tc>
          <w:tcPr>
            <w:tcW w:w="1217" w:type="dxa"/>
            <w:tcBorders>
              <w:top w:val="single" w:sz="4" w:space="0" w:color="auto"/>
              <w:left w:val="single" w:sz="4" w:space="0" w:color="auto"/>
              <w:bottom w:val="single" w:sz="4" w:space="0" w:color="auto"/>
              <w:right w:val="single" w:sz="4" w:space="0" w:color="auto"/>
            </w:tcBorders>
          </w:tcPr>
          <w:p w14:paraId="459C79CA" w14:textId="77777777" w:rsidR="00CA116F" w:rsidRDefault="00000000">
            <w:pPr>
              <w:widowControl w:val="0"/>
              <w:ind w:left="360"/>
              <w:rPr>
                <w:rFonts w:ascii="Times New Roman" w:hAnsi="Times New Roman" w:cs="Times New Roman"/>
              </w:rPr>
            </w:pPr>
            <w:r>
              <w:rPr>
                <w:rFonts w:ascii="Times New Roman" w:hAnsi="Times New Roman" w:cs="Times New Roman"/>
              </w:rPr>
              <w:t>24</w:t>
            </w:r>
          </w:p>
        </w:tc>
        <w:tc>
          <w:tcPr>
            <w:tcW w:w="1387" w:type="dxa"/>
            <w:tcBorders>
              <w:top w:val="single" w:sz="4" w:space="0" w:color="auto"/>
              <w:left w:val="single" w:sz="4" w:space="0" w:color="auto"/>
              <w:bottom w:val="single" w:sz="4" w:space="0" w:color="auto"/>
              <w:right w:val="single" w:sz="4" w:space="0" w:color="auto"/>
            </w:tcBorders>
          </w:tcPr>
          <w:p w14:paraId="1EF91DBE" w14:textId="77777777" w:rsidR="00CA116F" w:rsidRDefault="00000000">
            <w:pPr>
              <w:widowControl w:val="0"/>
              <w:contextualSpacing/>
              <w:rPr>
                <w:rFonts w:ascii="Times New Roman" w:hAnsi="Times New Roman" w:cs="Times New Roman"/>
              </w:rPr>
            </w:pPr>
            <w:r>
              <w:rPr>
                <w:rFonts w:ascii="Times New Roman" w:hAnsi="Times New Roman" w:cs="Times New Roman"/>
              </w:rPr>
              <w:t>01.13.41.110</w:t>
            </w:r>
          </w:p>
        </w:tc>
        <w:tc>
          <w:tcPr>
            <w:tcW w:w="2571" w:type="dxa"/>
            <w:tcBorders>
              <w:top w:val="single" w:sz="4" w:space="0" w:color="auto"/>
              <w:left w:val="single" w:sz="4" w:space="0" w:color="auto"/>
              <w:bottom w:val="single" w:sz="4" w:space="0" w:color="auto"/>
              <w:right w:val="single" w:sz="4" w:space="0" w:color="auto"/>
            </w:tcBorders>
          </w:tcPr>
          <w:p w14:paraId="55F6BB6B" w14:textId="77777777" w:rsidR="00CA116F" w:rsidRDefault="00000000">
            <w:pPr>
              <w:widowControl w:val="0"/>
              <w:contextualSpacing/>
              <w:rPr>
                <w:rFonts w:ascii="Times New Roman" w:hAnsi="Times New Roman" w:cs="Times New Roman"/>
              </w:rPr>
            </w:pPr>
            <w:r>
              <w:rPr>
                <w:rFonts w:ascii="Times New Roman" w:hAnsi="Times New Roman" w:cs="Times New Roman"/>
              </w:rPr>
              <w:t>Морковь</w:t>
            </w:r>
          </w:p>
        </w:tc>
        <w:tc>
          <w:tcPr>
            <w:tcW w:w="1170" w:type="dxa"/>
            <w:tcBorders>
              <w:top w:val="single" w:sz="4" w:space="0" w:color="auto"/>
              <w:left w:val="single" w:sz="4" w:space="0" w:color="auto"/>
              <w:bottom w:val="single" w:sz="4" w:space="0" w:color="auto"/>
              <w:right w:val="single" w:sz="4" w:space="0" w:color="auto"/>
            </w:tcBorders>
          </w:tcPr>
          <w:p w14:paraId="7580D6F4" w14:textId="77777777" w:rsidR="00CA116F" w:rsidRDefault="00CA116F">
            <w:pPr>
              <w:widowControl w:val="0"/>
              <w:contextualSpacing/>
              <w:rPr>
                <w:rFonts w:ascii="Times New Roman" w:hAnsi="Times New Roman" w:cs="Times New Roman"/>
              </w:rPr>
            </w:pPr>
          </w:p>
        </w:tc>
        <w:tc>
          <w:tcPr>
            <w:tcW w:w="1830" w:type="dxa"/>
            <w:tcBorders>
              <w:top w:val="single" w:sz="4" w:space="0" w:color="auto"/>
              <w:left w:val="single" w:sz="4" w:space="0" w:color="auto"/>
              <w:bottom w:val="single" w:sz="4" w:space="0" w:color="auto"/>
              <w:right w:val="single" w:sz="4" w:space="0" w:color="auto"/>
            </w:tcBorders>
          </w:tcPr>
          <w:p w14:paraId="6AC33BBC" w14:textId="77777777" w:rsidR="00CA116F" w:rsidRDefault="00CA116F">
            <w:pPr>
              <w:widowControl w:val="0"/>
              <w:contextualSpacing/>
              <w:rPr>
                <w:rFonts w:ascii="Times New Roman" w:hAnsi="Times New Roman" w:cs="Times New Roman"/>
              </w:rPr>
            </w:pPr>
          </w:p>
        </w:tc>
        <w:tc>
          <w:tcPr>
            <w:tcW w:w="2020" w:type="dxa"/>
            <w:tcBorders>
              <w:top w:val="single" w:sz="4" w:space="0" w:color="auto"/>
              <w:left w:val="single" w:sz="4" w:space="0" w:color="auto"/>
              <w:bottom w:val="single" w:sz="4" w:space="0" w:color="auto"/>
              <w:right w:val="single" w:sz="4" w:space="0" w:color="auto"/>
            </w:tcBorders>
          </w:tcPr>
          <w:p w14:paraId="5ED7871E" w14:textId="77777777" w:rsidR="00CA116F" w:rsidRDefault="00000000">
            <w:pPr>
              <w:widowControl w:val="0"/>
              <w:contextualSpacing/>
              <w:rPr>
                <w:rFonts w:ascii="Times New Roman" w:hAnsi="Times New Roman" w:cs="Times New Roman"/>
              </w:rPr>
            </w:pPr>
            <w:r>
              <w:rPr>
                <w:rFonts w:ascii="Segoe UI Symbol" w:hAnsi="Segoe UI Symbol" w:cs="Segoe UI Symbol"/>
              </w:rPr>
              <w:t>✓</w:t>
            </w:r>
          </w:p>
        </w:tc>
      </w:tr>
      <w:tr w:rsidR="00CA116F" w14:paraId="08303AB3" w14:textId="77777777">
        <w:trPr>
          <w:trHeight w:val="315"/>
        </w:trPr>
        <w:tc>
          <w:tcPr>
            <w:tcW w:w="1217" w:type="dxa"/>
            <w:tcBorders>
              <w:top w:val="single" w:sz="4" w:space="0" w:color="auto"/>
              <w:left w:val="single" w:sz="4" w:space="0" w:color="auto"/>
              <w:bottom w:val="single" w:sz="4" w:space="0" w:color="auto"/>
              <w:right w:val="single" w:sz="4" w:space="0" w:color="auto"/>
            </w:tcBorders>
          </w:tcPr>
          <w:p w14:paraId="549AA21D" w14:textId="77777777" w:rsidR="00CA116F" w:rsidRDefault="00000000">
            <w:pPr>
              <w:widowControl w:val="0"/>
              <w:ind w:left="360"/>
              <w:rPr>
                <w:rFonts w:ascii="Times New Roman" w:hAnsi="Times New Roman" w:cs="Times New Roman"/>
              </w:rPr>
            </w:pPr>
            <w:r>
              <w:rPr>
                <w:rFonts w:ascii="Times New Roman" w:hAnsi="Times New Roman" w:cs="Times New Roman"/>
              </w:rPr>
              <w:t>25</w:t>
            </w:r>
          </w:p>
        </w:tc>
        <w:tc>
          <w:tcPr>
            <w:tcW w:w="1387" w:type="dxa"/>
            <w:tcBorders>
              <w:top w:val="single" w:sz="4" w:space="0" w:color="auto"/>
              <w:left w:val="single" w:sz="4" w:space="0" w:color="auto"/>
              <w:bottom w:val="single" w:sz="4" w:space="0" w:color="auto"/>
              <w:right w:val="single" w:sz="4" w:space="0" w:color="auto"/>
            </w:tcBorders>
          </w:tcPr>
          <w:p w14:paraId="4B4A0DF3" w14:textId="77777777" w:rsidR="00CA116F" w:rsidRDefault="00000000">
            <w:pPr>
              <w:widowControl w:val="0"/>
              <w:contextualSpacing/>
              <w:rPr>
                <w:rFonts w:ascii="Times New Roman" w:hAnsi="Times New Roman" w:cs="Times New Roman"/>
              </w:rPr>
            </w:pPr>
            <w:r>
              <w:rPr>
                <w:rFonts w:ascii="Times New Roman" w:hAnsi="Times New Roman" w:cs="Times New Roman"/>
              </w:rPr>
              <w:t>01.13.49.110</w:t>
            </w:r>
          </w:p>
        </w:tc>
        <w:tc>
          <w:tcPr>
            <w:tcW w:w="2571" w:type="dxa"/>
            <w:tcBorders>
              <w:top w:val="single" w:sz="4" w:space="0" w:color="auto"/>
              <w:left w:val="single" w:sz="4" w:space="0" w:color="auto"/>
              <w:bottom w:val="single" w:sz="4" w:space="0" w:color="auto"/>
              <w:right w:val="single" w:sz="4" w:space="0" w:color="auto"/>
            </w:tcBorders>
          </w:tcPr>
          <w:p w14:paraId="7305EDD4" w14:textId="77777777" w:rsidR="00CA116F" w:rsidRDefault="00000000">
            <w:pPr>
              <w:widowControl w:val="0"/>
              <w:contextualSpacing/>
              <w:rPr>
                <w:rFonts w:ascii="Times New Roman" w:hAnsi="Times New Roman" w:cs="Times New Roman"/>
              </w:rPr>
            </w:pPr>
            <w:r>
              <w:rPr>
                <w:rFonts w:ascii="Times New Roman" w:hAnsi="Times New Roman" w:cs="Times New Roman"/>
              </w:rPr>
              <w:t>Свекла</w:t>
            </w:r>
          </w:p>
        </w:tc>
        <w:tc>
          <w:tcPr>
            <w:tcW w:w="1170" w:type="dxa"/>
            <w:tcBorders>
              <w:top w:val="single" w:sz="4" w:space="0" w:color="auto"/>
              <w:left w:val="single" w:sz="4" w:space="0" w:color="auto"/>
              <w:bottom w:val="single" w:sz="4" w:space="0" w:color="auto"/>
              <w:right w:val="single" w:sz="4" w:space="0" w:color="auto"/>
            </w:tcBorders>
          </w:tcPr>
          <w:p w14:paraId="4581D3F4" w14:textId="77777777" w:rsidR="00CA116F" w:rsidRDefault="00CA116F">
            <w:pPr>
              <w:widowControl w:val="0"/>
              <w:contextualSpacing/>
              <w:rPr>
                <w:rFonts w:ascii="Times New Roman" w:hAnsi="Times New Roman" w:cs="Times New Roman"/>
              </w:rPr>
            </w:pPr>
          </w:p>
        </w:tc>
        <w:tc>
          <w:tcPr>
            <w:tcW w:w="1830" w:type="dxa"/>
            <w:tcBorders>
              <w:top w:val="single" w:sz="4" w:space="0" w:color="auto"/>
              <w:left w:val="single" w:sz="4" w:space="0" w:color="auto"/>
              <w:bottom w:val="single" w:sz="4" w:space="0" w:color="auto"/>
              <w:right w:val="single" w:sz="4" w:space="0" w:color="auto"/>
            </w:tcBorders>
          </w:tcPr>
          <w:p w14:paraId="20AD0DE3" w14:textId="77777777" w:rsidR="00CA116F" w:rsidRDefault="00CA116F">
            <w:pPr>
              <w:widowControl w:val="0"/>
              <w:contextualSpacing/>
              <w:rPr>
                <w:rFonts w:ascii="Times New Roman" w:hAnsi="Times New Roman" w:cs="Times New Roman"/>
              </w:rPr>
            </w:pPr>
          </w:p>
        </w:tc>
        <w:tc>
          <w:tcPr>
            <w:tcW w:w="2020" w:type="dxa"/>
            <w:tcBorders>
              <w:top w:val="single" w:sz="4" w:space="0" w:color="auto"/>
              <w:left w:val="single" w:sz="4" w:space="0" w:color="auto"/>
              <w:bottom w:val="single" w:sz="4" w:space="0" w:color="auto"/>
              <w:right w:val="single" w:sz="4" w:space="0" w:color="auto"/>
            </w:tcBorders>
          </w:tcPr>
          <w:p w14:paraId="29FA7391" w14:textId="77777777" w:rsidR="00CA116F" w:rsidRDefault="00000000">
            <w:pPr>
              <w:widowControl w:val="0"/>
              <w:contextualSpacing/>
              <w:rPr>
                <w:rFonts w:ascii="Times New Roman" w:hAnsi="Times New Roman" w:cs="Times New Roman"/>
              </w:rPr>
            </w:pPr>
            <w:r>
              <w:rPr>
                <w:rFonts w:ascii="Segoe UI Symbol" w:hAnsi="Segoe UI Symbol" w:cs="Segoe UI Symbol"/>
              </w:rPr>
              <w:t>✓</w:t>
            </w:r>
          </w:p>
        </w:tc>
      </w:tr>
      <w:tr w:rsidR="00CA116F" w14:paraId="6B538EEA" w14:textId="77777777">
        <w:trPr>
          <w:trHeight w:val="315"/>
        </w:trPr>
        <w:tc>
          <w:tcPr>
            <w:tcW w:w="1217" w:type="dxa"/>
            <w:tcBorders>
              <w:top w:val="single" w:sz="4" w:space="0" w:color="auto"/>
              <w:left w:val="single" w:sz="4" w:space="0" w:color="auto"/>
              <w:bottom w:val="single" w:sz="4" w:space="0" w:color="auto"/>
              <w:right w:val="single" w:sz="4" w:space="0" w:color="auto"/>
            </w:tcBorders>
          </w:tcPr>
          <w:p w14:paraId="3D48A145" w14:textId="77777777" w:rsidR="00CA116F" w:rsidRDefault="00000000">
            <w:pPr>
              <w:widowControl w:val="0"/>
              <w:ind w:left="360"/>
              <w:rPr>
                <w:rFonts w:ascii="Times New Roman" w:hAnsi="Times New Roman" w:cs="Times New Roman"/>
              </w:rPr>
            </w:pPr>
            <w:r>
              <w:rPr>
                <w:rFonts w:ascii="Times New Roman" w:hAnsi="Times New Roman" w:cs="Times New Roman"/>
              </w:rPr>
              <w:t>26</w:t>
            </w:r>
          </w:p>
        </w:tc>
        <w:tc>
          <w:tcPr>
            <w:tcW w:w="1387" w:type="dxa"/>
            <w:tcBorders>
              <w:top w:val="single" w:sz="4" w:space="0" w:color="auto"/>
              <w:left w:val="single" w:sz="4" w:space="0" w:color="auto"/>
              <w:bottom w:val="single" w:sz="4" w:space="0" w:color="auto"/>
              <w:right w:val="single" w:sz="4" w:space="0" w:color="auto"/>
            </w:tcBorders>
          </w:tcPr>
          <w:p w14:paraId="265FAF68" w14:textId="77777777" w:rsidR="00CA116F" w:rsidRDefault="00000000">
            <w:pPr>
              <w:widowControl w:val="0"/>
              <w:contextualSpacing/>
              <w:rPr>
                <w:rFonts w:ascii="Times New Roman" w:hAnsi="Times New Roman" w:cs="Times New Roman"/>
              </w:rPr>
            </w:pPr>
            <w:r>
              <w:rPr>
                <w:rFonts w:ascii="Times New Roman" w:hAnsi="Times New Roman" w:cs="Times New Roman"/>
              </w:rPr>
              <w:t>10.39.17.190</w:t>
            </w:r>
          </w:p>
        </w:tc>
        <w:tc>
          <w:tcPr>
            <w:tcW w:w="2571" w:type="dxa"/>
            <w:tcBorders>
              <w:top w:val="single" w:sz="4" w:space="0" w:color="auto"/>
              <w:left w:val="single" w:sz="4" w:space="0" w:color="auto"/>
              <w:bottom w:val="single" w:sz="4" w:space="0" w:color="auto"/>
              <w:right w:val="single" w:sz="4" w:space="0" w:color="auto"/>
            </w:tcBorders>
          </w:tcPr>
          <w:p w14:paraId="3FD8EC5E" w14:textId="77777777" w:rsidR="00CA116F" w:rsidRDefault="00000000">
            <w:pPr>
              <w:widowControl w:val="0"/>
              <w:contextualSpacing/>
              <w:rPr>
                <w:rFonts w:ascii="Times New Roman" w:hAnsi="Times New Roman" w:cs="Times New Roman"/>
              </w:rPr>
            </w:pPr>
            <w:r>
              <w:rPr>
                <w:rFonts w:ascii="Times New Roman" w:hAnsi="Times New Roman" w:cs="Times New Roman"/>
              </w:rPr>
              <w:t>Огурцы соленые</w:t>
            </w:r>
          </w:p>
        </w:tc>
        <w:tc>
          <w:tcPr>
            <w:tcW w:w="1170" w:type="dxa"/>
            <w:tcBorders>
              <w:top w:val="single" w:sz="4" w:space="0" w:color="auto"/>
              <w:left w:val="single" w:sz="4" w:space="0" w:color="auto"/>
              <w:bottom w:val="single" w:sz="4" w:space="0" w:color="auto"/>
              <w:right w:val="single" w:sz="4" w:space="0" w:color="auto"/>
            </w:tcBorders>
          </w:tcPr>
          <w:p w14:paraId="7FF0A5D7" w14:textId="77777777" w:rsidR="00CA116F" w:rsidRDefault="00CA116F">
            <w:pPr>
              <w:widowControl w:val="0"/>
              <w:contextualSpacing/>
              <w:rPr>
                <w:rFonts w:ascii="Times New Roman" w:hAnsi="Times New Roman" w:cs="Times New Roman"/>
              </w:rPr>
            </w:pPr>
          </w:p>
        </w:tc>
        <w:tc>
          <w:tcPr>
            <w:tcW w:w="1830" w:type="dxa"/>
            <w:tcBorders>
              <w:top w:val="single" w:sz="4" w:space="0" w:color="auto"/>
              <w:left w:val="single" w:sz="4" w:space="0" w:color="auto"/>
              <w:bottom w:val="single" w:sz="4" w:space="0" w:color="auto"/>
              <w:right w:val="single" w:sz="4" w:space="0" w:color="auto"/>
            </w:tcBorders>
          </w:tcPr>
          <w:p w14:paraId="4E172530" w14:textId="77777777" w:rsidR="00CA116F" w:rsidRDefault="00CA116F">
            <w:pPr>
              <w:widowControl w:val="0"/>
              <w:contextualSpacing/>
              <w:rPr>
                <w:rFonts w:ascii="Times New Roman" w:hAnsi="Times New Roman" w:cs="Times New Roman"/>
              </w:rPr>
            </w:pPr>
          </w:p>
        </w:tc>
        <w:tc>
          <w:tcPr>
            <w:tcW w:w="2020" w:type="dxa"/>
            <w:tcBorders>
              <w:top w:val="single" w:sz="4" w:space="0" w:color="auto"/>
              <w:left w:val="single" w:sz="4" w:space="0" w:color="auto"/>
              <w:bottom w:val="single" w:sz="4" w:space="0" w:color="auto"/>
              <w:right w:val="single" w:sz="4" w:space="0" w:color="auto"/>
            </w:tcBorders>
          </w:tcPr>
          <w:p w14:paraId="68FA747B" w14:textId="77777777" w:rsidR="00CA116F" w:rsidRDefault="00000000">
            <w:pPr>
              <w:widowControl w:val="0"/>
              <w:contextualSpacing/>
              <w:rPr>
                <w:rFonts w:ascii="Times New Roman" w:hAnsi="Times New Roman" w:cs="Times New Roman"/>
              </w:rPr>
            </w:pPr>
            <w:r>
              <w:rPr>
                <w:rFonts w:ascii="Segoe UI Symbol" w:hAnsi="Segoe UI Symbol" w:cs="Segoe UI Symbol"/>
              </w:rPr>
              <w:t>✓</w:t>
            </w:r>
          </w:p>
        </w:tc>
      </w:tr>
      <w:tr w:rsidR="00CA116F" w14:paraId="06B3E496" w14:textId="77777777">
        <w:trPr>
          <w:trHeight w:val="315"/>
        </w:trPr>
        <w:tc>
          <w:tcPr>
            <w:tcW w:w="1217" w:type="dxa"/>
            <w:tcBorders>
              <w:top w:val="single" w:sz="4" w:space="0" w:color="auto"/>
              <w:left w:val="single" w:sz="4" w:space="0" w:color="auto"/>
              <w:bottom w:val="single" w:sz="4" w:space="0" w:color="auto"/>
              <w:right w:val="single" w:sz="4" w:space="0" w:color="auto"/>
            </w:tcBorders>
          </w:tcPr>
          <w:p w14:paraId="7F9E86FD" w14:textId="77777777" w:rsidR="00CA116F" w:rsidRDefault="00000000">
            <w:pPr>
              <w:widowControl w:val="0"/>
              <w:ind w:left="360"/>
              <w:rPr>
                <w:rFonts w:ascii="Times New Roman" w:hAnsi="Times New Roman" w:cs="Times New Roman"/>
              </w:rPr>
            </w:pPr>
            <w:r>
              <w:rPr>
                <w:rFonts w:ascii="Times New Roman" w:hAnsi="Times New Roman" w:cs="Times New Roman"/>
              </w:rPr>
              <w:t>27</w:t>
            </w:r>
          </w:p>
        </w:tc>
        <w:tc>
          <w:tcPr>
            <w:tcW w:w="1387" w:type="dxa"/>
            <w:tcBorders>
              <w:top w:val="single" w:sz="4" w:space="0" w:color="auto"/>
              <w:left w:val="single" w:sz="4" w:space="0" w:color="auto"/>
              <w:bottom w:val="single" w:sz="4" w:space="0" w:color="auto"/>
              <w:right w:val="single" w:sz="4" w:space="0" w:color="auto"/>
            </w:tcBorders>
          </w:tcPr>
          <w:p w14:paraId="7FAD8BF8" w14:textId="77777777" w:rsidR="00CA116F" w:rsidRDefault="00000000">
            <w:pPr>
              <w:widowControl w:val="0"/>
              <w:contextualSpacing/>
              <w:rPr>
                <w:rFonts w:ascii="Times New Roman" w:hAnsi="Times New Roman" w:cs="Times New Roman"/>
              </w:rPr>
            </w:pPr>
            <w:r>
              <w:rPr>
                <w:rFonts w:ascii="Times New Roman" w:hAnsi="Times New Roman" w:cs="Times New Roman"/>
              </w:rPr>
              <w:t>10.89.19.231</w:t>
            </w:r>
          </w:p>
        </w:tc>
        <w:tc>
          <w:tcPr>
            <w:tcW w:w="2571" w:type="dxa"/>
            <w:tcBorders>
              <w:top w:val="single" w:sz="4" w:space="0" w:color="auto"/>
              <w:left w:val="single" w:sz="4" w:space="0" w:color="auto"/>
              <w:bottom w:val="single" w:sz="4" w:space="0" w:color="auto"/>
              <w:right w:val="single" w:sz="4" w:space="0" w:color="auto"/>
            </w:tcBorders>
          </w:tcPr>
          <w:p w14:paraId="3FDFB73C" w14:textId="77777777" w:rsidR="00CA116F" w:rsidRDefault="00000000">
            <w:pPr>
              <w:widowControl w:val="0"/>
              <w:contextualSpacing/>
              <w:rPr>
                <w:rFonts w:ascii="Times New Roman" w:hAnsi="Times New Roman" w:cs="Times New Roman"/>
              </w:rPr>
            </w:pPr>
            <w:r>
              <w:rPr>
                <w:rFonts w:ascii="Times New Roman" w:hAnsi="Times New Roman" w:cs="Times New Roman"/>
              </w:rPr>
              <w:t>Кисель</w:t>
            </w:r>
          </w:p>
        </w:tc>
        <w:tc>
          <w:tcPr>
            <w:tcW w:w="1170" w:type="dxa"/>
            <w:tcBorders>
              <w:top w:val="single" w:sz="4" w:space="0" w:color="auto"/>
              <w:left w:val="single" w:sz="4" w:space="0" w:color="auto"/>
              <w:bottom w:val="single" w:sz="4" w:space="0" w:color="auto"/>
              <w:right w:val="single" w:sz="4" w:space="0" w:color="auto"/>
            </w:tcBorders>
          </w:tcPr>
          <w:p w14:paraId="0485424E" w14:textId="77777777" w:rsidR="00CA116F" w:rsidRDefault="00CA116F">
            <w:pPr>
              <w:widowControl w:val="0"/>
              <w:contextualSpacing/>
              <w:rPr>
                <w:rFonts w:ascii="Times New Roman" w:hAnsi="Times New Roman" w:cs="Times New Roman"/>
              </w:rPr>
            </w:pPr>
          </w:p>
        </w:tc>
        <w:tc>
          <w:tcPr>
            <w:tcW w:w="1830" w:type="dxa"/>
            <w:tcBorders>
              <w:top w:val="single" w:sz="4" w:space="0" w:color="auto"/>
              <w:left w:val="single" w:sz="4" w:space="0" w:color="auto"/>
              <w:bottom w:val="single" w:sz="4" w:space="0" w:color="auto"/>
              <w:right w:val="single" w:sz="4" w:space="0" w:color="auto"/>
            </w:tcBorders>
          </w:tcPr>
          <w:p w14:paraId="074D6515" w14:textId="77777777" w:rsidR="00CA116F" w:rsidRDefault="00CA116F">
            <w:pPr>
              <w:widowControl w:val="0"/>
              <w:contextualSpacing/>
              <w:rPr>
                <w:rFonts w:ascii="Times New Roman" w:hAnsi="Times New Roman" w:cs="Times New Roman"/>
              </w:rPr>
            </w:pPr>
          </w:p>
        </w:tc>
        <w:tc>
          <w:tcPr>
            <w:tcW w:w="2020" w:type="dxa"/>
            <w:tcBorders>
              <w:top w:val="single" w:sz="4" w:space="0" w:color="auto"/>
              <w:left w:val="single" w:sz="4" w:space="0" w:color="auto"/>
              <w:bottom w:val="single" w:sz="4" w:space="0" w:color="auto"/>
              <w:right w:val="single" w:sz="4" w:space="0" w:color="auto"/>
            </w:tcBorders>
          </w:tcPr>
          <w:p w14:paraId="3F2B99B1" w14:textId="77777777" w:rsidR="00CA116F" w:rsidRDefault="00000000">
            <w:pPr>
              <w:widowControl w:val="0"/>
              <w:contextualSpacing/>
              <w:rPr>
                <w:rFonts w:ascii="Times New Roman" w:hAnsi="Times New Roman" w:cs="Times New Roman"/>
              </w:rPr>
            </w:pPr>
            <w:r>
              <w:rPr>
                <w:rFonts w:ascii="Segoe UI Symbol" w:hAnsi="Segoe UI Symbol" w:cs="Segoe UI Symbol"/>
              </w:rPr>
              <w:t>✓</w:t>
            </w:r>
          </w:p>
        </w:tc>
      </w:tr>
      <w:tr w:rsidR="00CA116F" w14:paraId="555DF149" w14:textId="77777777">
        <w:trPr>
          <w:trHeight w:val="315"/>
        </w:trPr>
        <w:tc>
          <w:tcPr>
            <w:tcW w:w="1217" w:type="dxa"/>
            <w:tcBorders>
              <w:top w:val="single" w:sz="4" w:space="0" w:color="auto"/>
              <w:left w:val="single" w:sz="4" w:space="0" w:color="auto"/>
              <w:bottom w:val="single" w:sz="4" w:space="0" w:color="auto"/>
              <w:right w:val="single" w:sz="4" w:space="0" w:color="auto"/>
            </w:tcBorders>
          </w:tcPr>
          <w:p w14:paraId="3E54F455" w14:textId="77777777" w:rsidR="00CA116F" w:rsidRDefault="00000000">
            <w:pPr>
              <w:widowControl w:val="0"/>
              <w:ind w:left="360"/>
              <w:rPr>
                <w:rFonts w:ascii="Times New Roman" w:hAnsi="Times New Roman" w:cs="Times New Roman"/>
              </w:rPr>
            </w:pPr>
            <w:r>
              <w:rPr>
                <w:rFonts w:ascii="Times New Roman" w:hAnsi="Times New Roman" w:cs="Times New Roman"/>
              </w:rPr>
              <w:t>28</w:t>
            </w:r>
          </w:p>
        </w:tc>
        <w:tc>
          <w:tcPr>
            <w:tcW w:w="1387" w:type="dxa"/>
            <w:tcBorders>
              <w:top w:val="single" w:sz="4" w:space="0" w:color="auto"/>
              <w:left w:val="single" w:sz="4" w:space="0" w:color="auto"/>
              <w:bottom w:val="single" w:sz="4" w:space="0" w:color="auto"/>
              <w:right w:val="single" w:sz="4" w:space="0" w:color="auto"/>
            </w:tcBorders>
          </w:tcPr>
          <w:p w14:paraId="5C2E304D" w14:textId="77777777" w:rsidR="00CA116F" w:rsidRDefault="00000000">
            <w:pPr>
              <w:widowControl w:val="0"/>
              <w:contextualSpacing/>
              <w:rPr>
                <w:rFonts w:ascii="Times New Roman" w:hAnsi="Times New Roman" w:cs="Times New Roman"/>
              </w:rPr>
            </w:pPr>
            <w:r>
              <w:rPr>
                <w:rFonts w:ascii="Times New Roman" w:hAnsi="Times New Roman" w:cs="Times New Roman"/>
              </w:rPr>
              <w:t>10.83.13.120</w:t>
            </w:r>
          </w:p>
        </w:tc>
        <w:tc>
          <w:tcPr>
            <w:tcW w:w="2571" w:type="dxa"/>
            <w:tcBorders>
              <w:top w:val="single" w:sz="4" w:space="0" w:color="auto"/>
              <w:left w:val="single" w:sz="4" w:space="0" w:color="auto"/>
              <w:bottom w:val="single" w:sz="4" w:space="0" w:color="auto"/>
              <w:right w:val="single" w:sz="4" w:space="0" w:color="auto"/>
            </w:tcBorders>
          </w:tcPr>
          <w:p w14:paraId="72FFE87D" w14:textId="77777777" w:rsidR="00CA116F" w:rsidRDefault="00000000">
            <w:pPr>
              <w:widowControl w:val="0"/>
              <w:contextualSpacing/>
              <w:rPr>
                <w:rFonts w:ascii="Times New Roman" w:hAnsi="Times New Roman" w:cs="Times New Roman"/>
              </w:rPr>
            </w:pPr>
            <w:r>
              <w:rPr>
                <w:rFonts w:ascii="Times New Roman" w:hAnsi="Times New Roman" w:cs="Times New Roman"/>
              </w:rPr>
              <w:t>Чай</w:t>
            </w:r>
          </w:p>
        </w:tc>
        <w:tc>
          <w:tcPr>
            <w:tcW w:w="1170" w:type="dxa"/>
            <w:tcBorders>
              <w:top w:val="single" w:sz="4" w:space="0" w:color="auto"/>
              <w:left w:val="single" w:sz="4" w:space="0" w:color="auto"/>
              <w:bottom w:val="single" w:sz="4" w:space="0" w:color="auto"/>
              <w:right w:val="single" w:sz="4" w:space="0" w:color="auto"/>
            </w:tcBorders>
          </w:tcPr>
          <w:p w14:paraId="5E87008A" w14:textId="77777777" w:rsidR="00CA116F" w:rsidRDefault="00CA116F">
            <w:pPr>
              <w:widowControl w:val="0"/>
              <w:contextualSpacing/>
              <w:rPr>
                <w:rFonts w:ascii="Times New Roman" w:hAnsi="Times New Roman" w:cs="Times New Roman"/>
              </w:rPr>
            </w:pPr>
          </w:p>
        </w:tc>
        <w:tc>
          <w:tcPr>
            <w:tcW w:w="1830" w:type="dxa"/>
            <w:tcBorders>
              <w:top w:val="single" w:sz="4" w:space="0" w:color="auto"/>
              <w:left w:val="single" w:sz="4" w:space="0" w:color="auto"/>
              <w:bottom w:val="single" w:sz="4" w:space="0" w:color="auto"/>
              <w:right w:val="single" w:sz="4" w:space="0" w:color="auto"/>
            </w:tcBorders>
          </w:tcPr>
          <w:p w14:paraId="7C2C9528" w14:textId="77777777" w:rsidR="00CA116F" w:rsidRDefault="00CA116F">
            <w:pPr>
              <w:widowControl w:val="0"/>
              <w:contextualSpacing/>
              <w:rPr>
                <w:rFonts w:ascii="Times New Roman" w:hAnsi="Times New Roman" w:cs="Times New Roman"/>
              </w:rPr>
            </w:pPr>
          </w:p>
        </w:tc>
        <w:tc>
          <w:tcPr>
            <w:tcW w:w="2020" w:type="dxa"/>
            <w:tcBorders>
              <w:top w:val="single" w:sz="4" w:space="0" w:color="auto"/>
              <w:left w:val="single" w:sz="4" w:space="0" w:color="auto"/>
              <w:bottom w:val="single" w:sz="4" w:space="0" w:color="auto"/>
              <w:right w:val="single" w:sz="4" w:space="0" w:color="auto"/>
            </w:tcBorders>
          </w:tcPr>
          <w:p w14:paraId="5563165E" w14:textId="77777777" w:rsidR="00CA116F" w:rsidRDefault="00000000">
            <w:pPr>
              <w:widowControl w:val="0"/>
              <w:contextualSpacing/>
              <w:rPr>
                <w:rFonts w:ascii="Times New Roman" w:hAnsi="Times New Roman" w:cs="Times New Roman"/>
              </w:rPr>
            </w:pPr>
            <w:r>
              <w:rPr>
                <w:rFonts w:ascii="Segoe UI Symbol" w:hAnsi="Segoe UI Symbol" w:cs="Segoe UI Symbol"/>
              </w:rPr>
              <w:t>✓</w:t>
            </w:r>
          </w:p>
        </w:tc>
      </w:tr>
      <w:tr w:rsidR="00CA116F" w14:paraId="2F8DE8AB" w14:textId="77777777">
        <w:trPr>
          <w:trHeight w:val="315"/>
        </w:trPr>
        <w:tc>
          <w:tcPr>
            <w:tcW w:w="1217" w:type="dxa"/>
            <w:tcBorders>
              <w:top w:val="single" w:sz="4" w:space="0" w:color="auto"/>
              <w:left w:val="single" w:sz="4" w:space="0" w:color="auto"/>
              <w:bottom w:val="single" w:sz="4" w:space="0" w:color="auto"/>
              <w:right w:val="single" w:sz="4" w:space="0" w:color="auto"/>
            </w:tcBorders>
          </w:tcPr>
          <w:p w14:paraId="0FFE4EE5" w14:textId="77777777" w:rsidR="00CA116F" w:rsidRDefault="00000000">
            <w:pPr>
              <w:widowControl w:val="0"/>
              <w:ind w:left="360"/>
              <w:rPr>
                <w:rFonts w:ascii="Times New Roman" w:hAnsi="Times New Roman" w:cs="Times New Roman"/>
              </w:rPr>
            </w:pPr>
            <w:r>
              <w:rPr>
                <w:rFonts w:ascii="Times New Roman" w:hAnsi="Times New Roman" w:cs="Times New Roman"/>
              </w:rPr>
              <w:t>29</w:t>
            </w:r>
          </w:p>
        </w:tc>
        <w:tc>
          <w:tcPr>
            <w:tcW w:w="1387" w:type="dxa"/>
            <w:tcBorders>
              <w:top w:val="single" w:sz="4" w:space="0" w:color="auto"/>
              <w:left w:val="single" w:sz="4" w:space="0" w:color="auto"/>
              <w:bottom w:val="single" w:sz="4" w:space="0" w:color="auto"/>
              <w:right w:val="single" w:sz="4" w:space="0" w:color="auto"/>
            </w:tcBorders>
          </w:tcPr>
          <w:p w14:paraId="2A2564B6" w14:textId="77777777" w:rsidR="00CA116F" w:rsidRDefault="00000000">
            <w:pPr>
              <w:widowControl w:val="0"/>
              <w:contextualSpacing/>
              <w:rPr>
                <w:rFonts w:ascii="Times New Roman" w:hAnsi="Times New Roman" w:cs="Times New Roman"/>
              </w:rPr>
            </w:pPr>
            <w:r>
              <w:rPr>
                <w:rFonts w:ascii="Times New Roman" w:hAnsi="Times New Roman" w:cs="Times New Roman"/>
              </w:rPr>
              <w:t>10.82.14.000</w:t>
            </w:r>
          </w:p>
        </w:tc>
        <w:tc>
          <w:tcPr>
            <w:tcW w:w="2571" w:type="dxa"/>
            <w:tcBorders>
              <w:top w:val="single" w:sz="4" w:space="0" w:color="auto"/>
              <w:left w:val="single" w:sz="4" w:space="0" w:color="auto"/>
              <w:bottom w:val="single" w:sz="4" w:space="0" w:color="auto"/>
              <w:right w:val="single" w:sz="4" w:space="0" w:color="auto"/>
            </w:tcBorders>
          </w:tcPr>
          <w:p w14:paraId="77955276" w14:textId="77777777" w:rsidR="00CA116F" w:rsidRDefault="00000000">
            <w:pPr>
              <w:widowControl w:val="0"/>
              <w:contextualSpacing/>
              <w:rPr>
                <w:rFonts w:ascii="Times New Roman" w:hAnsi="Times New Roman" w:cs="Times New Roman"/>
              </w:rPr>
            </w:pPr>
            <w:r>
              <w:rPr>
                <w:rFonts w:ascii="Times New Roman" w:hAnsi="Times New Roman" w:cs="Times New Roman"/>
              </w:rPr>
              <w:t>Какао</w:t>
            </w:r>
          </w:p>
        </w:tc>
        <w:tc>
          <w:tcPr>
            <w:tcW w:w="1170" w:type="dxa"/>
            <w:tcBorders>
              <w:top w:val="single" w:sz="4" w:space="0" w:color="auto"/>
              <w:left w:val="single" w:sz="4" w:space="0" w:color="auto"/>
              <w:bottom w:val="single" w:sz="4" w:space="0" w:color="auto"/>
              <w:right w:val="single" w:sz="4" w:space="0" w:color="auto"/>
            </w:tcBorders>
          </w:tcPr>
          <w:p w14:paraId="3689697C" w14:textId="77777777" w:rsidR="00CA116F" w:rsidRDefault="00CA116F">
            <w:pPr>
              <w:widowControl w:val="0"/>
              <w:contextualSpacing/>
              <w:rPr>
                <w:rFonts w:ascii="Times New Roman" w:hAnsi="Times New Roman" w:cs="Times New Roman"/>
              </w:rPr>
            </w:pPr>
          </w:p>
        </w:tc>
        <w:tc>
          <w:tcPr>
            <w:tcW w:w="1830" w:type="dxa"/>
            <w:tcBorders>
              <w:top w:val="single" w:sz="4" w:space="0" w:color="auto"/>
              <w:left w:val="single" w:sz="4" w:space="0" w:color="auto"/>
              <w:bottom w:val="single" w:sz="4" w:space="0" w:color="auto"/>
              <w:right w:val="single" w:sz="4" w:space="0" w:color="auto"/>
            </w:tcBorders>
          </w:tcPr>
          <w:p w14:paraId="50A0942F" w14:textId="77777777" w:rsidR="00CA116F" w:rsidRDefault="00CA116F">
            <w:pPr>
              <w:widowControl w:val="0"/>
              <w:contextualSpacing/>
              <w:rPr>
                <w:rFonts w:ascii="Times New Roman" w:hAnsi="Times New Roman" w:cs="Times New Roman"/>
              </w:rPr>
            </w:pPr>
          </w:p>
        </w:tc>
        <w:tc>
          <w:tcPr>
            <w:tcW w:w="2020" w:type="dxa"/>
            <w:tcBorders>
              <w:top w:val="single" w:sz="4" w:space="0" w:color="auto"/>
              <w:left w:val="single" w:sz="4" w:space="0" w:color="auto"/>
              <w:bottom w:val="single" w:sz="4" w:space="0" w:color="auto"/>
              <w:right w:val="single" w:sz="4" w:space="0" w:color="auto"/>
            </w:tcBorders>
          </w:tcPr>
          <w:p w14:paraId="3B61BC9F" w14:textId="77777777" w:rsidR="00CA116F" w:rsidRDefault="00000000">
            <w:pPr>
              <w:widowControl w:val="0"/>
              <w:contextualSpacing/>
              <w:rPr>
                <w:rFonts w:ascii="Times New Roman" w:hAnsi="Times New Roman" w:cs="Times New Roman"/>
              </w:rPr>
            </w:pPr>
            <w:r>
              <w:rPr>
                <w:rFonts w:ascii="Segoe UI Symbol" w:hAnsi="Segoe UI Symbol" w:cs="Segoe UI Symbol"/>
              </w:rPr>
              <w:t>✓</w:t>
            </w:r>
          </w:p>
        </w:tc>
      </w:tr>
      <w:tr w:rsidR="00CA116F" w14:paraId="4A665BC9" w14:textId="77777777">
        <w:trPr>
          <w:trHeight w:val="315"/>
        </w:trPr>
        <w:tc>
          <w:tcPr>
            <w:tcW w:w="1217" w:type="dxa"/>
            <w:tcBorders>
              <w:top w:val="single" w:sz="4" w:space="0" w:color="auto"/>
              <w:left w:val="single" w:sz="4" w:space="0" w:color="auto"/>
              <w:bottom w:val="single" w:sz="4" w:space="0" w:color="auto"/>
              <w:right w:val="single" w:sz="4" w:space="0" w:color="auto"/>
            </w:tcBorders>
          </w:tcPr>
          <w:p w14:paraId="7223B7D8" w14:textId="77777777" w:rsidR="00CA116F" w:rsidRDefault="00000000">
            <w:pPr>
              <w:widowControl w:val="0"/>
              <w:ind w:left="360"/>
              <w:rPr>
                <w:rFonts w:ascii="Times New Roman" w:hAnsi="Times New Roman" w:cs="Times New Roman"/>
              </w:rPr>
            </w:pPr>
            <w:r>
              <w:rPr>
                <w:rFonts w:ascii="Times New Roman" w:hAnsi="Times New Roman" w:cs="Times New Roman"/>
              </w:rPr>
              <w:t>30</w:t>
            </w:r>
          </w:p>
        </w:tc>
        <w:tc>
          <w:tcPr>
            <w:tcW w:w="1387" w:type="dxa"/>
            <w:tcBorders>
              <w:top w:val="single" w:sz="4" w:space="0" w:color="auto"/>
              <w:left w:val="single" w:sz="4" w:space="0" w:color="auto"/>
              <w:bottom w:val="single" w:sz="4" w:space="0" w:color="auto"/>
              <w:right w:val="single" w:sz="4" w:space="0" w:color="auto"/>
            </w:tcBorders>
          </w:tcPr>
          <w:p w14:paraId="5F50BD7F" w14:textId="77777777" w:rsidR="00CA116F" w:rsidRDefault="00000000">
            <w:pPr>
              <w:widowControl w:val="0"/>
              <w:contextualSpacing/>
              <w:rPr>
                <w:rFonts w:ascii="Times New Roman" w:hAnsi="Times New Roman" w:cs="Times New Roman"/>
              </w:rPr>
            </w:pPr>
            <w:r>
              <w:rPr>
                <w:rFonts w:ascii="Times New Roman" w:hAnsi="Times New Roman" w:cs="Times New Roman"/>
              </w:rPr>
              <w:t>10.32.17.110</w:t>
            </w:r>
          </w:p>
        </w:tc>
        <w:tc>
          <w:tcPr>
            <w:tcW w:w="2571" w:type="dxa"/>
            <w:tcBorders>
              <w:top w:val="single" w:sz="4" w:space="0" w:color="auto"/>
              <w:left w:val="single" w:sz="4" w:space="0" w:color="auto"/>
              <w:bottom w:val="single" w:sz="4" w:space="0" w:color="auto"/>
              <w:right w:val="single" w:sz="4" w:space="0" w:color="auto"/>
            </w:tcBorders>
          </w:tcPr>
          <w:p w14:paraId="37829DDC" w14:textId="77777777" w:rsidR="00CA116F" w:rsidRDefault="00000000">
            <w:pPr>
              <w:widowControl w:val="0"/>
              <w:contextualSpacing/>
              <w:rPr>
                <w:rFonts w:ascii="Times New Roman" w:hAnsi="Times New Roman" w:cs="Times New Roman"/>
              </w:rPr>
            </w:pPr>
            <w:r>
              <w:rPr>
                <w:rFonts w:ascii="Times New Roman" w:hAnsi="Times New Roman" w:cs="Times New Roman"/>
              </w:rPr>
              <w:t>Сок</w:t>
            </w:r>
          </w:p>
        </w:tc>
        <w:tc>
          <w:tcPr>
            <w:tcW w:w="1170" w:type="dxa"/>
            <w:tcBorders>
              <w:top w:val="single" w:sz="4" w:space="0" w:color="auto"/>
              <w:left w:val="single" w:sz="4" w:space="0" w:color="auto"/>
              <w:bottom w:val="single" w:sz="4" w:space="0" w:color="auto"/>
              <w:right w:val="single" w:sz="4" w:space="0" w:color="auto"/>
            </w:tcBorders>
          </w:tcPr>
          <w:p w14:paraId="28EEC9E7" w14:textId="77777777" w:rsidR="00CA116F" w:rsidRDefault="00CA116F">
            <w:pPr>
              <w:widowControl w:val="0"/>
              <w:contextualSpacing/>
              <w:rPr>
                <w:rFonts w:ascii="Times New Roman" w:hAnsi="Times New Roman" w:cs="Times New Roman"/>
              </w:rPr>
            </w:pPr>
          </w:p>
        </w:tc>
        <w:tc>
          <w:tcPr>
            <w:tcW w:w="1830" w:type="dxa"/>
            <w:tcBorders>
              <w:top w:val="single" w:sz="4" w:space="0" w:color="auto"/>
              <w:left w:val="single" w:sz="4" w:space="0" w:color="auto"/>
              <w:bottom w:val="single" w:sz="4" w:space="0" w:color="auto"/>
              <w:right w:val="single" w:sz="4" w:space="0" w:color="auto"/>
            </w:tcBorders>
          </w:tcPr>
          <w:p w14:paraId="6BC4799C" w14:textId="77777777" w:rsidR="00CA116F" w:rsidRDefault="00CA116F">
            <w:pPr>
              <w:widowControl w:val="0"/>
              <w:contextualSpacing/>
              <w:rPr>
                <w:rFonts w:ascii="Times New Roman" w:hAnsi="Times New Roman" w:cs="Times New Roman"/>
              </w:rPr>
            </w:pPr>
          </w:p>
        </w:tc>
        <w:tc>
          <w:tcPr>
            <w:tcW w:w="2020" w:type="dxa"/>
            <w:tcBorders>
              <w:top w:val="single" w:sz="4" w:space="0" w:color="auto"/>
              <w:left w:val="single" w:sz="4" w:space="0" w:color="auto"/>
              <w:bottom w:val="single" w:sz="4" w:space="0" w:color="auto"/>
              <w:right w:val="single" w:sz="4" w:space="0" w:color="auto"/>
            </w:tcBorders>
          </w:tcPr>
          <w:p w14:paraId="6B7A3594" w14:textId="77777777" w:rsidR="00CA116F" w:rsidRDefault="00000000">
            <w:pPr>
              <w:widowControl w:val="0"/>
              <w:contextualSpacing/>
              <w:rPr>
                <w:rFonts w:ascii="Times New Roman" w:hAnsi="Times New Roman" w:cs="Times New Roman"/>
              </w:rPr>
            </w:pPr>
            <w:r>
              <w:rPr>
                <w:rFonts w:ascii="Segoe UI Symbol" w:hAnsi="Segoe UI Symbol" w:cs="Segoe UI Symbol"/>
              </w:rPr>
              <w:t>✓</w:t>
            </w:r>
          </w:p>
        </w:tc>
      </w:tr>
      <w:tr w:rsidR="00CA116F" w14:paraId="2FFDA3BE" w14:textId="77777777">
        <w:trPr>
          <w:trHeight w:val="315"/>
        </w:trPr>
        <w:tc>
          <w:tcPr>
            <w:tcW w:w="1217" w:type="dxa"/>
            <w:tcBorders>
              <w:top w:val="single" w:sz="4" w:space="0" w:color="auto"/>
              <w:left w:val="single" w:sz="4" w:space="0" w:color="auto"/>
              <w:bottom w:val="single" w:sz="4" w:space="0" w:color="auto"/>
              <w:right w:val="single" w:sz="4" w:space="0" w:color="auto"/>
            </w:tcBorders>
          </w:tcPr>
          <w:p w14:paraId="53DC12F2" w14:textId="77777777" w:rsidR="00CA116F" w:rsidRDefault="00000000">
            <w:pPr>
              <w:widowControl w:val="0"/>
              <w:ind w:left="360"/>
              <w:rPr>
                <w:rFonts w:ascii="Times New Roman" w:hAnsi="Times New Roman" w:cs="Times New Roman"/>
              </w:rPr>
            </w:pPr>
            <w:r>
              <w:rPr>
                <w:rFonts w:ascii="Times New Roman" w:hAnsi="Times New Roman" w:cs="Times New Roman"/>
              </w:rPr>
              <w:t>31</w:t>
            </w:r>
          </w:p>
        </w:tc>
        <w:tc>
          <w:tcPr>
            <w:tcW w:w="1387" w:type="dxa"/>
            <w:tcBorders>
              <w:top w:val="single" w:sz="4" w:space="0" w:color="auto"/>
              <w:left w:val="single" w:sz="4" w:space="0" w:color="auto"/>
              <w:bottom w:val="single" w:sz="4" w:space="0" w:color="auto"/>
              <w:right w:val="single" w:sz="4" w:space="0" w:color="auto"/>
            </w:tcBorders>
          </w:tcPr>
          <w:p w14:paraId="3CCFC174" w14:textId="77777777" w:rsidR="00CA116F" w:rsidRDefault="00000000">
            <w:pPr>
              <w:widowControl w:val="0"/>
              <w:contextualSpacing/>
              <w:rPr>
                <w:rFonts w:ascii="Times New Roman" w:hAnsi="Times New Roman" w:cs="Times New Roman"/>
              </w:rPr>
            </w:pPr>
            <w:r>
              <w:rPr>
                <w:rFonts w:ascii="Times New Roman" w:hAnsi="Times New Roman" w:cs="Times New Roman"/>
              </w:rPr>
              <w:t>10.39.25.134</w:t>
            </w:r>
          </w:p>
        </w:tc>
        <w:tc>
          <w:tcPr>
            <w:tcW w:w="2571" w:type="dxa"/>
            <w:tcBorders>
              <w:top w:val="single" w:sz="4" w:space="0" w:color="auto"/>
              <w:left w:val="single" w:sz="4" w:space="0" w:color="auto"/>
              <w:bottom w:val="single" w:sz="4" w:space="0" w:color="auto"/>
              <w:right w:val="single" w:sz="4" w:space="0" w:color="auto"/>
            </w:tcBorders>
          </w:tcPr>
          <w:p w14:paraId="093D5C6E" w14:textId="77777777" w:rsidR="00CA116F" w:rsidRDefault="00000000">
            <w:pPr>
              <w:widowControl w:val="0"/>
              <w:contextualSpacing/>
              <w:rPr>
                <w:rFonts w:ascii="Times New Roman" w:hAnsi="Times New Roman" w:cs="Times New Roman"/>
              </w:rPr>
            </w:pPr>
            <w:r>
              <w:rPr>
                <w:rFonts w:ascii="Times New Roman" w:hAnsi="Times New Roman" w:cs="Times New Roman"/>
              </w:rPr>
              <w:t>Сухофрукты</w:t>
            </w:r>
          </w:p>
        </w:tc>
        <w:tc>
          <w:tcPr>
            <w:tcW w:w="1170" w:type="dxa"/>
            <w:tcBorders>
              <w:top w:val="single" w:sz="4" w:space="0" w:color="auto"/>
              <w:left w:val="single" w:sz="4" w:space="0" w:color="auto"/>
              <w:bottom w:val="single" w:sz="4" w:space="0" w:color="auto"/>
              <w:right w:val="single" w:sz="4" w:space="0" w:color="auto"/>
            </w:tcBorders>
          </w:tcPr>
          <w:p w14:paraId="120FA0E9" w14:textId="77777777" w:rsidR="00CA116F" w:rsidRDefault="00CA116F">
            <w:pPr>
              <w:widowControl w:val="0"/>
              <w:contextualSpacing/>
              <w:rPr>
                <w:rFonts w:ascii="Times New Roman" w:hAnsi="Times New Roman" w:cs="Times New Roman"/>
              </w:rPr>
            </w:pPr>
          </w:p>
        </w:tc>
        <w:tc>
          <w:tcPr>
            <w:tcW w:w="1830" w:type="dxa"/>
            <w:tcBorders>
              <w:top w:val="single" w:sz="4" w:space="0" w:color="auto"/>
              <w:left w:val="single" w:sz="4" w:space="0" w:color="auto"/>
              <w:bottom w:val="single" w:sz="4" w:space="0" w:color="auto"/>
              <w:right w:val="single" w:sz="4" w:space="0" w:color="auto"/>
            </w:tcBorders>
          </w:tcPr>
          <w:p w14:paraId="7C9CBFEA" w14:textId="77777777" w:rsidR="00CA116F" w:rsidRDefault="00CA116F">
            <w:pPr>
              <w:widowControl w:val="0"/>
              <w:contextualSpacing/>
              <w:rPr>
                <w:rFonts w:ascii="Times New Roman" w:hAnsi="Times New Roman" w:cs="Times New Roman"/>
              </w:rPr>
            </w:pPr>
          </w:p>
        </w:tc>
        <w:tc>
          <w:tcPr>
            <w:tcW w:w="2020" w:type="dxa"/>
            <w:tcBorders>
              <w:top w:val="single" w:sz="4" w:space="0" w:color="auto"/>
              <w:left w:val="single" w:sz="4" w:space="0" w:color="auto"/>
              <w:bottom w:val="single" w:sz="4" w:space="0" w:color="auto"/>
              <w:right w:val="single" w:sz="4" w:space="0" w:color="auto"/>
            </w:tcBorders>
          </w:tcPr>
          <w:p w14:paraId="247B79D5" w14:textId="77777777" w:rsidR="00CA116F" w:rsidRDefault="00000000">
            <w:pPr>
              <w:widowControl w:val="0"/>
              <w:contextualSpacing/>
              <w:rPr>
                <w:rFonts w:ascii="Times New Roman" w:hAnsi="Times New Roman" w:cs="Times New Roman"/>
              </w:rPr>
            </w:pPr>
            <w:r>
              <w:rPr>
                <w:rFonts w:ascii="Segoe UI Symbol" w:hAnsi="Segoe UI Symbol" w:cs="Segoe UI Symbol"/>
              </w:rPr>
              <w:t>✓</w:t>
            </w:r>
          </w:p>
        </w:tc>
      </w:tr>
      <w:tr w:rsidR="00CA116F" w14:paraId="33D91712" w14:textId="77777777">
        <w:trPr>
          <w:trHeight w:val="315"/>
        </w:trPr>
        <w:tc>
          <w:tcPr>
            <w:tcW w:w="1217" w:type="dxa"/>
            <w:tcBorders>
              <w:top w:val="single" w:sz="4" w:space="0" w:color="auto"/>
              <w:left w:val="single" w:sz="4" w:space="0" w:color="auto"/>
              <w:bottom w:val="single" w:sz="4" w:space="0" w:color="auto"/>
              <w:right w:val="single" w:sz="4" w:space="0" w:color="auto"/>
            </w:tcBorders>
          </w:tcPr>
          <w:p w14:paraId="307F6ED1" w14:textId="77777777" w:rsidR="00CA116F" w:rsidRDefault="00000000">
            <w:pPr>
              <w:widowControl w:val="0"/>
              <w:ind w:left="360"/>
              <w:rPr>
                <w:rFonts w:ascii="Times New Roman" w:hAnsi="Times New Roman" w:cs="Times New Roman"/>
              </w:rPr>
            </w:pPr>
            <w:r>
              <w:rPr>
                <w:rFonts w:ascii="Times New Roman" w:hAnsi="Times New Roman" w:cs="Times New Roman"/>
              </w:rPr>
              <w:t>32</w:t>
            </w:r>
          </w:p>
        </w:tc>
        <w:tc>
          <w:tcPr>
            <w:tcW w:w="1387" w:type="dxa"/>
            <w:tcBorders>
              <w:top w:val="single" w:sz="4" w:space="0" w:color="auto"/>
              <w:left w:val="single" w:sz="4" w:space="0" w:color="auto"/>
              <w:bottom w:val="single" w:sz="4" w:space="0" w:color="auto"/>
              <w:right w:val="single" w:sz="4" w:space="0" w:color="auto"/>
            </w:tcBorders>
          </w:tcPr>
          <w:p w14:paraId="23CB03A5" w14:textId="77777777" w:rsidR="00CA116F" w:rsidRDefault="00000000">
            <w:pPr>
              <w:widowControl w:val="0"/>
              <w:contextualSpacing/>
              <w:rPr>
                <w:rFonts w:ascii="Times New Roman" w:hAnsi="Times New Roman" w:cs="Times New Roman"/>
              </w:rPr>
            </w:pPr>
            <w:r>
              <w:rPr>
                <w:rFonts w:ascii="Times New Roman" w:hAnsi="Times New Roman" w:cs="Times New Roman"/>
              </w:rPr>
              <w:t>10.82.22.132</w:t>
            </w:r>
          </w:p>
        </w:tc>
        <w:tc>
          <w:tcPr>
            <w:tcW w:w="2571" w:type="dxa"/>
            <w:tcBorders>
              <w:top w:val="single" w:sz="4" w:space="0" w:color="auto"/>
              <w:left w:val="single" w:sz="4" w:space="0" w:color="auto"/>
              <w:bottom w:val="single" w:sz="4" w:space="0" w:color="auto"/>
              <w:right w:val="single" w:sz="4" w:space="0" w:color="auto"/>
            </w:tcBorders>
          </w:tcPr>
          <w:p w14:paraId="3E57A1DD" w14:textId="77777777" w:rsidR="00CA116F" w:rsidRDefault="00000000">
            <w:pPr>
              <w:widowControl w:val="0"/>
              <w:contextualSpacing/>
              <w:rPr>
                <w:rFonts w:ascii="Times New Roman" w:hAnsi="Times New Roman" w:cs="Times New Roman"/>
              </w:rPr>
            </w:pPr>
            <w:r>
              <w:rPr>
                <w:rFonts w:ascii="Times New Roman" w:hAnsi="Times New Roman" w:cs="Times New Roman"/>
              </w:rPr>
              <w:t>Вафли с нугой</w:t>
            </w:r>
          </w:p>
        </w:tc>
        <w:tc>
          <w:tcPr>
            <w:tcW w:w="1170" w:type="dxa"/>
            <w:tcBorders>
              <w:top w:val="single" w:sz="4" w:space="0" w:color="auto"/>
              <w:left w:val="single" w:sz="4" w:space="0" w:color="auto"/>
              <w:bottom w:val="single" w:sz="4" w:space="0" w:color="auto"/>
              <w:right w:val="single" w:sz="4" w:space="0" w:color="auto"/>
            </w:tcBorders>
          </w:tcPr>
          <w:p w14:paraId="42E97BB8" w14:textId="77777777" w:rsidR="00CA116F" w:rsidRDefault="00CA116F">
            <w:pPr>
              <w:widowControl w:val="0"/>
              <w:contextualSpacing/>
              <w:rPr>
                <w:rFonts w:ascii="Times New Roman" w:hAnsi="Times New Roman" w:cs="Times New Roman"/>
              </w:rPr>
            </w:pPr>
          </w:p>
        </w:tc>
        <w:tc>
          <w:tcPr>
            <w:tcW w:w="1830" w:type="dxa"/>
            <w:tcBorders>
              <w:top w:val="single" w:sz="4" w:space="0" w:color="auto"/>
              <w:left w:val="single" w:sz="4" w:space="0" w:color="auto"/>
              <w:bottom w:val="single" w:sz="4" w:space="0" w:color="auto"/>
              <w:right w:val="single" w:sz="4" w:space="0" w:color="auto"/>
            </w:tcBorders>
          </w:tcPr>
          <w:p w14:paraId="123C12EB" w14:textId="77777777" w:rsidR="00CA116F" w:rsidRDefault="00CA116F">
            <w:pPr>
              <w:widowControl w:val="0"/>
              <w:contextualSpacing/>
              <w:rPr>
                <w:rFonts w:ascii="Times New Roman" w:hAnsi="Times New Roman" w:cs="Times New Roman"/>
              </w:rPr>
            </w:pPr>
          </w:p>
        </w:tc>
        <w:tc>
          <w:tcPr>
            <w:tcW w:w="2020" w:type="dxa"/>
            <w:tcBorders>
              <w:top w:val="single" w:sz="4" w:space="0" w:color="auto"/>
              <w:left w:val="single" w:sz="4" w:space="0" w:color="auto"/>
              <w:bottom w:val="single" w:sz="4" w:space="0" w:color="auto"/>
              <w:right w:val="single" w:sz="4" w:space="0" w:color="auto"/>
            </w:tcBorders>
          </w:tcPr>
          <w:p w14:paraId="25AE8961" w14:textId="77777777" w:rsidR="00CA116F" w:rsidRDefault="00000000">
            <w:pPr>
              <w:widowControl w:val="0"/>
              <w:contextualSpacing/>
              <w:rPr>
                <w:rFonts w:ascii="Times New Roman" w:hAnsi="Times New Roman" w:cs="Times New Roman"/>
              </w:rPr>
            </w:pPr>
            <w:r>
              <w:rPr>
                <w:rFonts w:ascii="Segoe UI Symbol" w:hAnsi="Segoe UI Symbol" w:cs="Segoe UI Symbol"/>
              </w:rPr>
              <w:t>✓</w:t>
            </w:r>
          </w:p>
        </w:tc>
      </w:tr>
      <w:tr w:rsidR="00CA116F" w14:paraId="4D384DA7" w14:textId="77777777">
        <w:trPr>
          <w:trHeight w:val="315"/>
        </w:trPr>
        <w:tc>
          <w:tcPr>
            <w:tcW w:w="1217" w:type="dxa"/>
            <w:tcBorders>
              <w:top w:val="single" w:sz="4" w:space="0" w:color="auto"/>
              <w:left w:val="single" w:sz="4" w:space="0" w:color="auto"/>
              <w:bottom w:val="single" w:sz="4" w:space="0" w:color="auto"/>
              <w:right w:val="single" w:sz="4" w:space="0" w:color="auto"/>
            </w:tcBorders>
          </w:tcPr>
          <w:p w14:paraId="2A56D64C" w14:textId="77777777" w:rsidR="00CA116F" w:rsidRDefault="00000000">
            <w:pPr>
              <w:widowControl w:val="0"/>
              <w:ind w:left="360"/>
              <w:rPr>
                <w:rFonts w:ascii="Times New Roman" w:hAnsi="Times New Roman" w:cs="Times New Roman"/>
              </w:rPr>
            </w:pPr>
            <w:r>
              <w:rPr>
                <w:rFonts w:ascii="Times New Roman" w:hAnsi="Times New Roman" w:cs="Times New Roman"/>
              </w:rPr>
              <w:t>33</w:t>
            </w:r>
          </w:p>
        </w:tc>
        <w:tc>
          <w:tcPr>
            <w:tcW w:w="1387" w:type="dxa"/>
            <w:tcBorders>
              <w:top w:val="single" w:sz="4" w:space="0" w:color="auto"/>
              <w:left w:val="single" w:sz="4" w:space="0" w:color="auto"/>
              <w:bottom w:val="single" w:sz="4" w:space="0" w:color="auto"/>
              <w:right w:val="single" w:sz="4" w:space="0" w:color="auto"/>
            </w:tcBorders>
          </w:tcPr>
          <w:p w14:paraId="6067E365" w14:textId="77777777" w:rsidR="00CA116F" w:rsidRDefault="00000000">
            <w:pPr>
              <w:widowControl w:val="0"/>
              <w:contextualSpacing/>
              <w:rPr>
                <w:rFonts w:ascii="Times New Roman" w:hAnsi="Times New Roman" w:cs="Times New Roman"/>
              </w:rPr>
            </w:pPr>
            <w:r>
              <w:rPr>
                <w:rFonts w:ascii="Times New Roman" w:hAnsi="Times New Roman" w:cs="Times New Roman"/>
              </w:rPr>
              <w:t>10.84.30.130</w:t>
            </w:r>
          </w:p>
        </w:tc>
        <w:tc>
          <w:tcPr>
            <w:tcW w:w="2571" w:type="dxa"/>
            <w:tcBorders>
              <w:top w:val="single" w:sz="4" w:space="0" w:color="auto"/>
              <w:left w:val="single" w:sz="4" w:space="0" w:color="auto"/>
              <w:bottom w:val="single" w:sz="4" w:space="0" w:color="auto"/>
              <w:right w:val="single" w:sz="4" w:space="0" w:color="auto"/>
            </w:tcBorders>
          </w:tcPr>
          <w:p w14:paraId="0C8B85F7" w14:textId="77777777" w:rsidR="00CA116F" w:rsidRDefault="00000000">
            <w:pPr>
              <w:widowControl w:val="0"/>
              <w:contextualSpacing/>
              <w:rPr>
                <w:rFonts w:ascii="Times New Roman" w:hAnsi="Times New Roman" w:cs="Times New Roman"/>
              </w:rPr>
            </w:pPr>
            <w:r>
              <w:rPr>
                <w:rFonts w:ascii="Times New Roman" w:hAnsi="Times New Roman" w:cs="Times New Roman"/>
              </w:rPr>
              <w:t>Соль</w:t>
            </w:r>
          </w:p>
        </w:tc>
        <w:tc>
          <w:tcPr>
            <w:tcW w:w="1170" w:type="dxa"/>
            <w:tcBorders>
              <w:top w:val="single" w:sz="4" w:space="0" w:color="auto"/>
              <w:left w:val="single" w:sz="4" w:space="0" w:color="auto"/>
              <w:bottom w:val="single" w:sz="4" w:space="0" w:color="auto"/>
              <w:right w:val="single" w:sz="4" w:space="0" w:color="auto"/>
            </w:tcBorders>
          </w:tcPr>
          <w:p w14:paraId="5F9F1A43" w14:textId="77777777" w:rsidR="00CA116F" w:rsidRDefault="00CA116F">
            <w:pPr>
              <w:widowControl w:val="0"/>
              <w:contextualSpacing/>
              <w:rPr>
                <w:rFonts w:ascii="Times New Roman" w:hAnsi="Times New Roman" w:cs="Times New Roman"/>
              </w:rPr>
            </w:pPr>
          </w:p>
        </w:tc>
        <w:tc>
          <w:tcPr>
            <w:tcW w:w="1830" w:type="dxa"/>
            <w:tcBorders>
              <w:top w:val="single" w:sz="4" w:space="0" w:color="auto"/>
              <w:left w:val="single" w:sz="4" w:space="0" w:color="auto"/>
              <w:bottom w:val="single" w:sz="4" w:space="0" w:color="auto"/>
              <w:right w:val="single" w:sz="4" w:space="0" w:color="auto"/>
            </w:tcBorders>
          </w:tcPr>
          <w:p w14:paraId="75BF6BC1" w14:textId="77777777" w:rsidR="00CA116F" w:rsidRDefault="00000000">
            <w:pPr>
              <w:widowControl w:val="0"/>
              <w:contextualSpacing/>
              <w:rPr>
                <w:rFonts w:ascii="Times New Roman" w:hAnsi="Times New Roman" w:cs="Times New Roman"/>
              </w:rPr>
            </w:pPr>
            <w:r>
              <w:rPr>
                <w:rFonts w:ascii="Segoe UI Symbol" w:hAnsi="Segoe UI Symbol" w:cs="Segoe UI Symbol"/>
              </w:rPr>
              <w:t>✓</w:t>
            </w:r>
          </w:p>
        </w:tc>
        <w:tc>
          <w:tcPr>
            <w:tcW w:w="2020" w:type="dxa"/>
            <w:tcBorders>
              <w:top w:val="single" w:sz="4" w:space="0" w:color="auto"/>
              <w:left w:val="single" w:sz="4" w:space="0" w:color="auto"/>
              <w:bottom w:val="single" w:sz="4" w:space="0" w:color="auto"/>
              <w:right w:val="single" w:sz="4" w:space="0" w:color="auto"/>
            </w:tcBorders>
          </w:tcPr>
          <w:p w14:paraId="4B95CF23" w14:textId="77777777" w:rsidR="00CA116F" w:rsidRDefault="00CA116F">
            <w:pPr>
              <w:widowControl w:val="0"/>
              <w:contextualSpacing/>
              <w:rPr>
                <w:rFonts w:ascii="Times New Roman" w:hAnsi="Times New Roman" w:cs="Times New Roman"/>
              </w:rPr>
            </w:pPr>
          </w:p>
        </w:tc>
      </w:tr>
      <w:tr w:rsidR="00CA116F" w14:paraId="49961BE7" w14:textId="77777777">
        <w:trPr>
          <w:trHeight w:val="315"/>
        </w:trPr>
        <w:tc>
          <w:tcPr>
            <w:tcW w:w="1217" w:type="dxa"/>
            <w:tcBorders>
              <w:top w:val="single" w:sz="4" w:space="0" w:color="auto"/>
              <w:left w:val="single" w:sz="4" w:space="0" w:color="auto"/>
              <w:bottom w:val="single" w:sz="4" w:space="0" w:color="auto"/>
              <w:right w:val="single" w:sz="4" w:space="0" w:color="auto"/>
            </w:tcBorders>
          </w:tcPr>
          <w:p w14:paraId="0407D4A4" w14:textId="77777777" w:rsidR="00CA116F" w:rsidRDefault="00000000">
            <w:pPr>
              <w:widowControl w:val="0"/>
              <w:ind w:left="360"/>
              <w:rPr>
                <w:rFonts w:ascii="Times New Roman" w:hAnsi="Times New Roman" w:cs="Times New Roman"/>
              </w:rPr>
            </w:pPr>
            <w:r>
              <w:rPr>
                <w:rFonts w:ascii="Times New Roman" w:hAnsi="Times New Roman" w:cs="Times New Roman"/>
              </w:rPr>
              <w:t>34</w:t>
            </w:r>
          </w:p>
        </w:tc>
        <w:tc>
          <w:tcPr>
            <w:tcW w:w="1387" w:type="dxa"/>
            <w:tcBorders>
              <w:top w:val="single" w:sz="4" w:space="0" w:color="auto"/>
              <w:left w:val="single" w:sz="4" w:space="0" w:color="auto"/>
              <w:bottom w:val="single" w:sz="4" w:space="0" w:color="auto"/>
              <w:right w:val="single" w:sz="4" w:space="0" w:color="auto"/>
            </w:tcBorders>
          </w:tcPr>
          <w:p w14:paraId="3B754A4E" w14:textId="77777777" w:rsidR="00CA116F" w:rsidRDefault="00000000">
            <w:pPr>
              <w:widowControl w:val="0"/>
              <w:contextualSpacing/>
              <w:rPr>
                <w:rFonts w:ascii="Times New Roman" w:hAnsi="Times New Roman" w:cs="Times New Roman"/>
              </w:rPr>
            </w:pPr>
            <w:r>
              <w:rPr>
                <w:rFonts w:ascii="Times New Roman" w:hAnsi="Times New Roman" w:cs="Times New Roman"/>
              </w:rPr>
              <w:t>10.39.17.112</w:t>
            </w:r>
          </w:p>
        </w:tc>
        <w:tc>
          <w:tcPr>
            <w:tcW w:w="2571" w:type="dxa"/>
            <w:tcBorders>
              <w:top w:val="single" w:sz="4" w:space="0" w:color="auto"/>
              <w:left w:val="single" w:sz="4" w:space="0" w:color="auto"/>
              <w:bottom w:val="single" w:sz="4" w:space="0" w:color="auto"/>
              <w:right w:val="single" w:sz="4" w:space="0" w:color="auto"/>
            </w:tcBorders>
          </w:tcPr>
          <w:p w14:paraId="1DB06B0E" w14:textId="77777777" w:rsidR="00CA116F" w:rsidRDefault="00000000">
            <w:pPr>
              <w:widowControl w:val="0"/>
              <w:contextualSpacing/>
              <w:rPr>
                <w:rFonts w:ascii="Times New Roman" w:hAnsi="Times New Roman" w:cs="Times New Roman"/>
              </w:rPr>
            </w:pPr>
            <w:r>
              <w:rPr>
                <w:rFonts w:ascii="Times New Roman" w:hAnsi="Times New Roman" w:cs="Times New Roman"/>
              </w:rPr>
              <w:t xml:space="preserve">Томатная паста  </w:t>
            </w:r>
          </w:p>
        </w:tc>
        <w:tc>
          <w:tcPr>
            <w:tcW w:w="1170" w:type="dxa"/>
            <w:tcBorders>
              <w:top w:val="single" w:sz="4" w:space="0" w:color="auto"/>
              <w:left w:val="single" w:sz="4" w:space="0" w:color="auto"/>
              <w:bottom w:val="single" w:sz="4" w:space="0" w:color="auto"/>
              <w:right w:val="single" w:sz="4" w:space="0" w:color="auto"/>
            </w:tcBorders>
          </w:tcPr>
          <w:p w14:paraId="1407ADF6" w14:textId="77777777" w:rsidR="00CA116F" w:rsidRDefault="00CA116F">
            <w:pPr>
              <w:widowControl w:val="0"/>
              <w:contextualSpacing/>
              <w:rPr>
                <w:rFonts w:ascii="Times New Roman" w:hAnsi="Times New Roman" w:cs="Times New Roman"/>
              </w:rPr>
            </w:pPr>
          </w:p>
        </w:tc>
        <w:tc>
          <w:tcPr>
            <w:tcW w:w="1830" w:type="dxa"/>
            <w:tcBorders>
              <w:top w:val="single" w:sz="4" w:space="0" w:color="auto"/>
              <w:left w:val="single" w:sz="4" w:space="0" w:color="auto"/>
              <w:bottom w:val="single" w:sz="4" w:space="0" w:color="auto"/>
              <w:right w:val="single" w:sz="4" w:space="0" w:color="auto"/>
            </w:tcBorders>
          </w:tcPr>
          <w:p w14:paraId="05A980DA" w14:textId="77777777" w:rsidR="00CA116F" w:rsidRDefault="00CA116F">
            <w:pPr>
              <w:widowControl w:val="0"/>
              <w:contextualSpacing/>
              <w:rPr>
                <w:rFonts w:ascii="Times New Roman" w:hAnsi="Times New Roman" w:cs="Times New Roman"/>
              </w:rPr>
            </w:pPr>
          </w:p>
        </w:tc>
        <w:tc>
          <w:tcPr>
            <w:tcW w:w="2020" w:type="dxa"/>
            <w:tcBorders>
              <w:top w:val="single" w:sz="4" w:space="0" w:color="auto"/>
              <w:left w:val="single" w:sz="4" w:space="0" w:color="auto"/>
              <w:bottom w:val="single" w:sz="4" w:space="0" w:color="auto"/>
              <w:right w:val="single" w:sz="4" w:space="0" w:color="auto"/>
            </w:tcBorders>
          </w:tcPr>
          <w:p w14:paraId="52C0CD70" w14:textId="77777777" w:rsidR="00CA116F" w:rsidRDefault="00000000">
            <w:pPr>
              <w:widowControl w:val="0"/>
              <w:contextualSpacing/>
              <w:rPr>
                <w:rFonts w:ascii="Times New Roman" w:hAnsi="Times New Roman" w:cs="Times New Roman"/>
              </w:rPr>
            </w:pPr>
            <w:r>
              <w:rPr>
                <w:rFonts w:ascii="Segoe UI Symbol" w:hAnsi="Segoe UI Symbol" w:cs="Segoe UI Symbol"/>
              </w:rPr>
              <w:t>✓</w:t>
            </w:r>
          </w:p>
        </w:tc>
      </w:tr>
      <w:tr w:rsidR="00CA116F" w14:paraId="0F8D7919" w14:textId="77777777">
        <w:trPr>
          <w:trHeight w:val="315"/>
        </w:trPr>
        <w:tc>
          <w:tcPr>
            <w:tcW w:w="1217" w:type="dxa"/>
            <w:tcBorders>
              <w:top w:val="single" w:sz="4" w:space="0" w:color="auto"/>
              <w:left w:val="single" w:sz="4" w:space="0" w:color="auto"/>
              <w:bottom w:val="single" w:sz="4" w:space="0" w:color="auto"/>
              <w:right w:val="single" w:sz="4" w:space="0" w:color="auto"/>
            </w:tcBorders>
          </w:tcPr>
          <w:p w14:paraId="1EB93B12" w14:textId="77777777" w:rsidR="00CA116F" w:rsidRDefault="00000000">
            <w:pPr>
              <w:widowControl w:val="0"/>
              <w:ind w:left="360"/>
              <w:rPr>
                <w:rFonts w:ascii="Times New Roman" w:hAnsi="Times New Roman" w:cs="Times New Roman"/>
              </w:rPr>
            </w:pPr>
            <w:r>
              <w:rPr>
                <w:rFonts w:ascii="Times New Roman" w:hAnsi="Times New Roman" w:cs="Times New Roman"/>
              </w:rPr>
              <w:t>35</w:t>
            </w:r>
          </w:p>
        </w:tc>
        <w:tc>
          <w:tcPr>
            <w:tcW w:w="1387" w:type="dxa"/>
            <w:tcBorders>
              <w:top w:val="single" w:sz="4" w:space="0" w:color="auto"/>
              <w:left w:val="single" w:sz="4" w:space="0" w:color="auto"/>
              <w:bottom w:val="single" w:sz="4" w:space="0" w:color="auto"/>
              <w:right w:val="single" w:sz="4" w:space="0" w:color="auto"/>
            </w:tcBorders>
          </w:tcPr>
          <w:p w14:paraId="431BE653" w14:textId="77777777" w:rsidR="00CA116F" w:rsidRDefault="00000000">
            <w:pPr>
              <w:widowControl w:val="0"/>
              <w:contextualSpacing/>
              <w:rPr>
                <w:rFonts w:ascii="Times New Roman" w:hAnsi="Times New Roman" w:cs="Times New Roman"/>
              </w:rPr>
            </w:pPr>
            <w:r>
              <w:rPr>
                <w:rFonts w:ascii="Times New Roman" w:hAnsi="Times New Roman" w:cs="Times New Roman"/>
              </w:rPr>
              <w:t>10.71.12.121</w:t>
            </w:r>
          </w:p>
        </w:tc>
        <w:tc>
          <w:tcPr>
            <w:tcW w:w="2571" w:type="dxa"/>
            <w:tcBorders>
              <w:top w:val="single" w:sz="4" w:space="0" w:color="auto"/>
              <w:left w:val="single" w:sz="4" w:space="0" w:color="auto"/>
              <w:bottom w:val="single" w:sz="4" w:space="0" w:color="auto"/>
              <w:right w:val="single" w:sz="4" w:space="0" w:color="auto"/>
            </w:tcBorders>
          </w:tcPr>
          <w:p w14:paraId="205FCE41" w14:textId="77777777" w:rsidR="00CA116F" w:rsidRDefault="00000000">
            <w:pPr>
              <w:widowControl w:val="0"/>
              <w:contextualSpacing/>
              <w:rPr>
                <w:rFonts w:ascii="Times New Roman" w:hAnsi="Times New Roman" w:cs="Times New Roman"/>
              </w:rPr>
            </w:pPr>
            <w:r>
              <w:rPr>
                <w:rFonts w:ascii="Times New Roman" w:hAnsi="Times New Roman" w:cs="Times New Roman"/>
              </w:rPr>
              <w:t>Рулетики бисквитные</w:t>
            </w:r>
          </w:p>
        </w:tc>
        <w:tc>
          <w:tcPr>
            <w:tcW w:w="1170" w:type="dxa"/>
            <w:tcBorders>
              <w:top w:val="single" w:sz="4" w:space="0" w:color="auto"/>
              <w:left w:val="single" w:sz="4" w:space="0" w:color="auto"/>
              <w:bottom w:val="single" w:sz="4" w:space="0" w:color="auto"/>
              <w:right w:val="single" w:sz="4" w:space="0" w:color="auto"/>
            </w:tcBorders>
          </w:tcPr>
          <w:p w14:paraId="16784DC3" w14:textId="77777777" w:rsidR="00CA116F" w:rsidRDefault="00CA116F">
            <w:pPr>
              <w:widowControl w:val="0"/>
              <w:contextualSpacing/>
              <w:rPr>
                <w:rFonts w:ascii="Times New Roman" w:hAnsi="Times New Roman" w:cs="Times New Roman"/>
              </w:rPr>
            </w:pPr>
          </w:p>
        </w:tc>
        <w:tc>
          <w:tcPr>
            <w:tcW w:w="1830" w:type="dxa"/>
            <w:tcBorders>
              <w:top w:val="single" w:sz="4" w:space="0" w:color="auto"/>
              <w:left w:val="single" w:sz="4" w:space="0" w:color="auto"/>
              <w:bottom w:val="single" w:sz="4" w:space="0" w:color="auto"/>
              <w:right w:val="single" w:sz="4" w:space="0" w:color="auto"/>
            </w:tcBorders>
          </w:tcPr>
          <w:p w14:paraId="204BE385" w14:textId="77777777" w:rsidR="00CA116F" w:rsidRDefault="00CA116F">
            <w:pPr>
              <w:widowControl w:val="0"/>
              <w:contextualSpacing/>
              <w:rPr>
                <w:rFonts w:ascii="Times New Roman" w:hAnsi="Times New Roman" w:cs="Times New Roman"/>
              </w:rPr>
            </w:pPr>
          </w:p>
        </w:tc>
        <w:tc>
          <w:tcPr>
            <w:tcW w:w="2020" w:type="dxa"/>
            <w:tcBorders>
              <w:top w:val="single" w:sz="4" w:space="0" w:color="auto"/>
              <w:left w:val="single" w:sz="4" w:space="0" w:color="auto"/>
              <w:bottom w:val="single" w:sz="4" w:space="0" w:color="auto"/>
              <w:right w:val="single" w:sz="4" w:space="0" w:color="auto"/>
            </w:tcBorders>
          </w:tcPr>
          <w:p w14:paraId="1A642934" w14:textId="77777777" w:rsidR="00CA116F" w:rsidRDefault="00000000">
            <w:pPr>
              <w:widowControl w:val="0"/>
              <w:contextualSpacing/>
              <w:rPr>
                <w:rFonts w:ascii="Times New Roman" w:hAnsi="Times New Roman" w:cs="Times New Roman"/>
              </w:rPr>
            </w:pPr>
            <w:r>
              <w:rPr>
                <w:rFonts w:ascii="Segoe UI Symbol" w:hAnsi="Segoe UI Symbol" w:cs="Segoe UI Symbol"/>
              </w:rPr>
              <w:t>✓</w:t>
            </w:r>
          </w:p>
        </w:tc>
      </w:tr>
    </w:tbl>
    <w:p w14:paraId="416B7951" w14:textId="77777777" w:rsidR="00CA116F" w:rsidRDefault="00CA116F">
      <w:pPr>
        <w:widowControl w:val="0"/>
        <w:spacing w:after="0" w:line="240" w:lineRule="auto"/>
        <w:contextualSpacing/>
        <w:rPr>
          <w:rFonts w:ascii="Times New Roman" w:hAnsi="Times New Roman" w:cs="Times New Roman"/>
          <w:b/>
          <w:bCs/>
        </w:rPr>
      </w:pPr>
    </w:p>
    <w:p w14:paraId="5319EBF8" w14:textId="77777777" w:rsidR="00CA116F" w:rsidRDefault="00CA116F">
      <w:pPr>
        <w:widowControl w:val="0"/>
        <w:spacing w:after="0" w:line="240" w:lineRule="auto"/>
        <w:contextualSpacing/>
        <w:rPr>
          <w:rFonts w:ascii="Times New Roman" w:hAnsi="Times New Roman" w:cs="Times New Roman"/>
          <w:b/>
          <w:bCs/>
        </w:rPr>
      </w:pPr>
    </w:p>
    <w:p w14:paraId="247E773E" w14:textId="77777777" w:rsidR="00CA116F" w:rsidRDefault="00CA116F">
      <w:pPr>
        <w:widowControl w:val="0"/>
        <w:spacing w:after="0" w:line="240" w:lineRule="auto"/>
        <w:contextualSpacing/>
        <w:jc w:val="center"/>
        <w:rPr>
          <w:rFonts w:ascii="Times New Roman" w:hAnsi="Times New Roman" w:cs="Times New Roman"/>
          <w:b/>
          <w:bCs/>
        </w:rPr>
      </w:pPr>
    </w:p>
    <w:p w14:paraId="22B13973" w14:textId="77777777" w:rsidR="00CA116F" w:rsidRDefault="00000000">
      <w:pPr>
        <w:pStyle w:val="a3"/>
        <w:widowControl w:val="0"/>
        <w:numPr>
          <w:ilvl w:val="0"/>
          <w:numId w:val="4"/>
        </w:numPr>
        <w:spacing w:after="0" w:line="240" w:lineRule="auto"/>
        <w:jc w:val="both"/>
        <w:rPr>
          <w:rFonts w:ascii="Times New Roman" w:hAnsi="Times New Roman" w:cs="Times New Roman"/>
          <w:b/>
          <w:bCs/>
        </w:rPr>
      </w:pPr>
      <w:r>
        <w:rPr>
          <w:rFonts w:ascii="Times New Roman" w:hAnsi="Times New Roman" w:cs="Times New Roman"/>
          <w:b/>
          <w:bCs/>
        </w:rPr>
        <w:t xml:space="preserve">Функциональные характеристики (потребительские свойства), технические и качественные </w:t>
      </w:r>
      <w:r>
        <w:rPr>
          <w:rFonts w:ascii="Times New Roman" w:hAnsi="Times New Roman" w:cs="Times New Roman"/>
          <w:b/>
          <w:bCs/>
        </w:rPr>
        <w:lastRenderedPageBreak/>
        <w:t>характеристики, а также эксплуатационные характеристики (при необходимости) предмета закупки, установленные заказчиком:</w:t>
      </w:r>
    </w:p>
    <w:tbl>
      <w:tblPr>
        <w:tblpPr w:leftFromText="180" w:rightFromText="180" w:vertAnchor="text" w:tblpY="1"/>
        <w:tblW w:w="0" w:type="auto"/>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left w:w="98" w:type="dxa"/>
        </w:tblCellMar>
        <w:tblLook w:val="04A0" w:firstRow="1" w:lastRow="0" w:firstColumn="1" w:lastColumn="0" w:noHBand="0" w:noVBand="1"/>
      </w:tblPr>
      <w:tblGrid>
        <w:gridCol w:w="704"/>
        <w:gridCol w:w="1985"/>
        <w:gridCol w:w="5670"/>
        <w:gridCol w:w="567"/>
        <w:gridCol w:w="850"/>
      </w:tblGrid>
      <w:tr w:rsidR="00CA116F" w14:paraId="256EE7F2" w14:textId="77777777">
        <w:tc>
          <w:tcPr>
            <w:tcW w:w="704" w:type="dxa"/>
            <w:tcBorders>
              <w:top w:val="single" w:sz="4" w:space="0" w:color="00000A"/>
              <w:left w:val="single" w:sz="4" w:space="0" w:color="00000A"/>
              <w:bottom w:val="single" w:sz="4" w:space="0" w:color="00000A"/>
              <w:right w:val="single" w:sz="4" w:space="0" w:color="00000A"/>
            </w:tcBorders>
            <w:shd w:val="clear" w:color="auto" w:fill="FFFFFF"/>
          </w:tcPr>
          <w:p w14:paraId="03F5C5E6" w14:textId="77777777" w:rsidR="00CA116F" w:rsidRDefault="00000000">
            <w:pPr>
              <w:widowControl w:val="0"/>
              <w:spacing w:after="0" w:line="240" w:lineRule="auto"/>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 п/п</w:t>
            </w:r>
          </w:p>
        </w:tc>
        <w:tc>
          <w:tcPr>
            <w:tcW w:w="1985" w:type="dxa"/>
            <w:tcBorders>
              <w:top w:val="single" w:sz="4" w:space="0" w:color="00000A"/>
              <w:left w:val="single" w:sz="4" w:space="0" w:color="00000A"/>
              <w:bottom w:val="single" w:sz="4" w:space="0" w:color="00000A"/>
              <w:right w:val="single" w:sz="4" w:space="0" w:color="00000A"/>
            </w:tcBorders>
            <w:shd w:val="clear" w:color="auto" w:fill="FFFFFF"/>
          </w:tcPr>
          <w:p w14:paraId="06B5C939" w14:textId="77777777" w:rsidR="00CA116F" w:rsidRDefault="00000000">
            <w:pPr>
              <w:widowControl w:val="0"/>
              <w:spacing w:after="0" w:line="240" w:lineRule="auto"/>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Наименование/ Производитель</w:t>
            </w:r>
          </w:p>
        </w:tc>
        <w:tc>
          <w:tcPr>
            <w:tcW w:w="5670" w:type="dxa"/>
            <w:tcBorders>
              <w:top w:val="single" w:sz="4" w:space="0" w:color="00000A"/>
              <w:left w:val="single" w:sz="4" w:space="0" w:color="00000A"/>
              <w:bottom w:val="single" w:sz="4" w:space="0" w:color="00000A"/>
              <w:right w:val="single" w:sz="4" w:space="0" w:color="00000A"/>
            </w:tcBorders>
            <w:shd w:val="clear" w:color="auto" w:fill="FFFFFF"/>
          </w:tcPr>
          <w:p w14:paraId="06F539D2" w14:textId="77777777" w:rsidR="00CA116F" w:rsidRDefault="00000000">
            <w:pPr>
              <w:widowControl w:val="0"/>
              <w:spacing w:after="0" w:line="240" w:lineRule="auto"/>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Характеристика</w:t>
            </w:r>
          </w:p>
        </w:tc>
        <w:tc>
          <w:tcPr>
            <w:tcW w:w="567" w:type="dxa"/>
            <w:tcBorders>
              <w:top w:val="single" w:sz="4" w:space="0" w:color="00000A"/>
              <w:left w:val="single" w:sz="4" w:space="0" w:color="00000A"/>
              <w:bottom w:val="single" w:sz="4" w:space="0" w:color="00000A"/>
              <w:right w:val="single" w:sz="4" w:space="0" w:color="00000A"/>
            </w:tcBorders>
            <w:shd w:val="clear" w:color="auto" w:fill="FFFFFF"/>
          </w:tcPr>
          <w:p w14:paraId="08B7E3EA" w14:textId="77777777" w:rsidR="00CA116F" w:rsidRDefault="00000000">
            <w:pPr>
              <w:widowControl w:val="0"/>
              <w:spacing w:after="0" w:line="240" w:lineRule="auto"/>
              <w:contextualSpacing/>
              <w:jc w:val="center"/>
              <w:rPr>
                <w:rFonts w:ascii="Times New Roman" w:eastAsia="Calibri" w:hAnsi="Times New Roman" w:cs="Times New Roman"/>
                <w:b/>
                <w:lang w:eastAsia="ru-RU"/>
              </w:rPr>
            </w:pPr>
            <w:r>
              <w:rPr>
                <w:rFonts w:ascii="Times New Roman" w:eastAsia="Calibri" w:hAnsi="Times New Roman" w:cs="Times New Roman"/>
                <w:b/>
                <w:lang w:eastAsia="ru-RU"/>
              </w:rPr>
              <w:t>Ед.</w:t>
            </w:r>
          </w:p>
          <w:p w14:paraId="11AF4B72" w14:textId="77777777" w:rsidR="00CA116F" w:rsidRDefault="00000000">
            <w:pPr>
              <w:widowControl w:val="0"/>
              <w:spacing w:after="0" w:line="240" w:lineRule="auto"/>
              <w:contextualSpacing/>
              <w:jc w:val="center"/>
              <w:rPr>
                <w:rFonts w:ascii="Times New Roman" w:eastAsia="Calibri" w:hAnsi="Times New Roman" w:cs="Times New Roman"/>
                <w:b/>
                <w:lang w:eastAsia="ru-RU"/>
              </w:rPr>
            </w:pPr>
            <w:r>
              <w:rPr>
                <w:rFonts w:ascii="Times New Roman" w:eastAsia="Calibri" w:hAnsi="Times New Roman" w:cs="Times New Roman"/>
                <w:b/>
                <w:lang w:eastAsia="ru-RU"/>
              </w:rPr>
              <w:t>изм.</w:t>
            </w:r>
          </w:p>
        </w:tc>
        <w:tc>
          <w:tcPr>
            <w:tcW w:w="850" w:type="dxa"/>
            <w:tcBorders>
              <w:top w:val="single" w:sz="4" w:space="0" w:color="00000A"/>
              <w:left w:val="single" w:sz="4" w:space="0" w:color="00000A"/>
              <w:bottom w:val="single" w:sz="4" w:space="0" w:color="00000A"/>
              <w:right w:val="single" w:sz="4" w:space="0" w:color="00000A"/>
            </w:tcBorders>
            <w:shd w:val="clear" w:color="auto" w:fill="FFFFFF"/>
          </w:tcPr>
          <w:p w14:paraId="0CEE1A2D" w14:textId="77777777" w:rsidR="00CA116F" w:rsidRDefault="00000000">
            <w:pPr>
              <w:widowControl w:val="0"/>
              <w:spacing w:after="0" w:line="240" w:lineRule="auto"/>
              <w:contextualSpacing/>
              <w:jc w:val="center"/>
              <w:rPr>
                <w:rFonts w:ascii="Times New Roman" w:eastAsia="Calibri" w:hAnsi="Times New Roman" w:cs="Times New Roman"/>
                <w:b/>
                <w:lang w:eastAsia="ru-RU"/>
              </w:rPr>
            </w:pPr>
            <w:r>
              <w:rPr>
                <w:rFonts w:ascii="Times New Roman" w:eastAsia="Calibri" w:hAnsi="Times New Roman" w:cs="Times New Roman"/>
                <w:b/>
                <w:lang w:eastAsia="ru-RU"/>
              </w:rPr>
              <w:t>Кол-во</w:t>
            </w:r>
          </w:p>
        </w:tc>
      </w:tr>
      <w:tr w:rsidR="00CA116F" w14:paraId="7F1BE64B" w14:textId="77777777">
        <w:tc>
          <w:tcPr>
            <w:tcW w:w="704" w:type="dxa"/>
            <w:tcBorders>
              <w:top w:val="single" w:sz="4" w:space="0" w:color="00000A"/>
              <w:left w:val="single" w:sz="4" w:space="0" w:color="00000A"/>
              <w:bottom w:val="single" w:sz="4" w:space="0" w:color="00000A"/>
              <w:right w:val="single" w:sz="4" w:space="0" w:color="00000A"/>
            </w:tcBorders>
            <w:shd w:val="clear" w:color="auto" w:fill="FFFFFF"/>
          </w:tcPr>
          <w:p w14:paraId="2AC50036" w14:textId="77777777" w:rsidR="00CA116F" w:rsidRDefault="00CA116F">
            <w:pPr>
              <w:pStyle w:val="a3"/>
              <w:widowControl w:val="0"/>
              <w:numPr>
                <w:ilvl w:val="0"/>
                <w:numId w:val="6"/>
              </w:numPr>
              <w:spacing w:after="0" w:line="240" w:lineRule="auto"/>
              <w:ind w:left="278" w:hanging="278"/>
              <w:rPr>
                <w:rFonts w:ascii="Times New Roman" w:eastAsia="Times New Roman" w:hAnsi="Times New Roman" w:cs="Times New Roman"/>
                <w:bCs/>
                <w:lang w:eastAsia="ru-RU"/>
              </w:rPr>
            </w:pPr>
          </w:p>
        </w:tc>
        <w:tc>
          <w:tcPr>
            <w:tcW w:w="1985" w:type="dxa"/>
            <w:tcBorders>
              <w:top w:val="none" w:sz="4" w:space="0" w:color="000000"/>
              <w:left w:val="single" w:sz="8" w:space="0" w:color="auto"/>
              <w:bottom w:val="single" w:sz="4" w:space="0" w:color="auto"/>
              <w:right w:val="single" w:sz="4" w:space="0" w:color="auto"/>
            </w:tcBorders>
          </w:tcPr>
          <w:p w14:paraId="62A5F487" w14:textId="77777777" w:rsidR="00CA116F" w:rsidRDefault="00000000">
            <w:pPr>
              <w:widowControl w:val="0"/>
              <w:spacing w:after="0" w:line="240" w:lineRule="auto"/>
              <w:contextualSpacing/>
              <w:jc w:val="center"/>
              <w:rPr>
                <w:rFonts w:ascii="Times New Roman" w:eastAsia="Times New Roman" w:hAnsi="Times New Roman" w:cs="Times New Roman"/>
                <w:bCs/>
                <w:lang w:eastAsia="ru-RU"/>
              </w:rPr>
            </w:pPr>
            <w:r>
              <w:rPr>
                <w:rFonts w:ascii="Times New Roman" w:eastAsia="Times New Roman" w:hAnsi="Times New Roman" w:cs="Times New Roman"/>
                <w:lang w:eastAsia="ru-RU"/>
              </w:rPr>
              <w:t>Минтай</w:t>
            </w:r>
          </w:p>
        </w:tc>
        <w:tc>
          <w:tcPr>
            <w:tcW w:w="5670" w:type="dxa"/>
          </w:tcPr>
          <w:p w14:paraId="13A2C1E0" w14:textId="77777777" w:rsidR="00CA116F" w:rsidRDefault="00000000">
            <w:pPr>
              <w:widowControl w:val="0"/>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Соответствует требованиям ГОСТ 35273-2025Рыба мороженая. Технические условия и/или ТУ производителя</w:t>
            </w:r>
          </w:p>
          <w:p w14:paraId="65F47841" w14:textId="77777777" w:rsidR="00CA116F" w:rsidRDefault="00000000">
            <w:pPr>
              <w:widowControl w:val="0"/>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Сорт: не ниже первого</w:t>
            </w:r>
          </w:p>
          <w:p w14:paraId="6EB63332" w14:textId="77777777" w:rsidR="00CA116F" w:rsidRDefault="00000000">
            <w:pPr>
              <w:widowControl w:val="0"/>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Термическое состояние: свежемороженая</w:t>
            </w:r>
          </w:p>
          <w:p w14:paraId="5ED70058" w14:textId="77777777" w:rsidR="00CA116F" w:rsidRDefault="00000000">
            <w:pPr>
              <w:widowControl w:val="0"/>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Вид: филе с кожей</w:t>
            </w:r>
          </w:p>
          <w:p w14:paraId="7935217B" w14:textId="77777777" w:rsidR="00CA116F" w:rsidRDefault="00000000">
            <w:pPr>
              <w:widowControl w:val="0"/>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Внешний вид после размораживания: поверхность чистая, естественной окраски, присущей рыбе данного вида</w:t>
            </w:r>
          </w:p>
          <w:p w14:paraId="06527302" w14:textId="77777777" w:rsidR="00CA116F" w:rsidRDefault="00000000">
            <w:pPr>
              <w:widowControl w:val="0"/>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Консистенция после размораживания: плотная, присущая рыбе данного вида</w:t>
            </w:r>
          </w:p>
          <w:p w14:paraId="2412C901" w14:textId="77777777" w:rsidR="00CA116F" w:rsidRDefault="00000000">
            <w:pPr>
              <w:widowControl w:val="0"/>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Запах после размораживания: свойственный свежей рыбе, без посторонних признаков</w:t>
            </w:r>
          </w:p>
          <w:p w14:paraId="7FB5E475" w14:textId="77777777" w:rsidR="00CA116F" w:rsidRDefault="00000000">
            <w:pPr>
              <w:widowControl w:val="0"/>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Предоставление сертификата соответствия на продукцию и ветеринарное свидетельство обязательно</w:t>
            </w:r>
          </w:p>
          <w:p w14:paraId="000A4615" w14:textId="77777777" w:rsidR="00CA116F" w:rsidRDefault="00000000">
            <w:pPr>
              <w:widowControl w:val="0"/>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Продукты не должны содержать генно-инженерно-модифицированные организмы (ГМО).</w:t>
            </w:r>
          </w:p>
          <w:p w14:paraId="252F448F" w14:textId="77777777" w:rsidR="00CA116F" w:rsidRDefault="00000000">
            <w:pPr>
              <w:widowControl w:val="0"/>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Упаковка: предназначенная и соответствующая стандартам для данной продукции</w:t>
            </w:r>
          </w:p>
          <w:p w14:paraId="2165ECE2" w14:textId="77777777" w:rsidR="00CA116F" w:rsidRDefault="00CA116F">
            <w:pPr>
              <w:widowControl w:val="0"/>
              <w:spacing w:after="0" w:line="240" w:lineRule="auto"/>
              <w:contextualSpacing/>
              <w:rPr>
                <w:rFonts w:ascii="Times New Roman" w:eastAsia="Times New Roman" w:hAnsi="Times New Roman" w:cs="Times New Roman"/>
                <w:lang w:eastAsia="ru-RU"/>
              </w:rPr>
            </w:pPr>
          </w:p>
        </w:tc>
        <w:tc>
          <w:tcPr>
            <w:tcW w:w="567" w:type="dxa"/>
          </w:tcPr>
          <w:p w14:paraId="5E3D4D6D" w14:textId="77777777" w:rsidR="00CA116F" w:rsidRDefault="00000000">
            <w:pPr>
              <w:widowControl w:val="0"/>
              <w:spacing w:after="0" w:line="240" w:lineRule="auto"/>
              <w:contextualSpacing/>
              <w:jc w:val="center"/>
              <w:rPr>
                <w:rFonts w:ascii="Times New Roman" w:eastAsia="Calibri" w:hAnsi="Times New Roman" w:cs="Times New Roman"/>
                <w:lang w:eastAsia="ru-RU"/>
              </w:rPr>
            </w:pPr>
            <w:r>
              <w:rPr>
                <w:rFonts w:ascii="Times New Roman" w:eastAsia="Calibri" w:hAnsi="Times New Roman" w:cs="Times New Roman"/>
                <w:lang w:eastAsia="ru-RU"/>
              </w:rPr>
              <w:t>кг</w:t>
            </w:r>
          </w:p>
        </w:tc>
        <w:tc>
          <w:tcPr>
            <w:tcW w:w="850" w:type="dxa"/>
            <w:tcBorders>
              <w:top w:val="single" w:sz="4" w:space="0" w:color="auto"/>
              <w:bottom w:val="single" w:sz="4" w:space="0" w:color="auto"/>
              <w:right w:val="single" w:sz="4" w:space="0" w:color="auto"/>
            </w:tcBorders>
          </w:tcPr>
          <w:p w14:paraId="70D038B2" w14:textId="77777777" w:rsidR="00CA116F" w:rsidRDefault="00000000">
            <w:pPr>
              <w:widowControl w:val="0"/>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55 </w:t>
            </w:r>
          </w:p>
        </w:tc>
      </w:tr>
      <w:tr w:rsidR="00CA116F" w14:paraId="4137C383" w14:textId="77777777">
        <w:tc>
          <w:tcPr>
            <w:tcW w:w="704" w:type="dxa"/>
            <w:tcBorders>
              <w:top w:val="single" w:sz="4" w:space="0" w:color="00000A"/>
              <w:left w:val="single" w:sz="4" w:space="0" w:color="00000A"/>
              <w:bottom w:val="single" w:sz="4" w:space="0" w:color="00000A"/>
              <w:right w:val="single" w:sz="4" w:space="0" w:color="00000A"/>
            </w:tcBorders>
            <w:shd w:val="clear" w:color="auto" w:fill="FFFFFF"/>
          </w:tcPr>
          <w:p w14:paraId="6C5EBF28" w14:textId="77777777" w:rsidR="00CA116F" w:rsidRDefault="00CA116F">
            <w:pPr>
              <w:pStyle w:val="a3"/>
              <w:widowControl w:val="0"/>
              <w:numPr>
                <w:ilvl w:val="0"/>
                <w:numId w:val="6"/>
              </w:numPr>
              <w:spacing w:after="0" w:line="240" w:lineRule="auto"/>
              <w:ind w:left="278" w:hanging="278"/>
              <w:rPr>
                <w:rFonts w:ascii="Times New Roman" w:eastAsia="Times New Roman" w:hAnsi="Times New Roman" w:cs="Times New Roman"/>
                <w:bCs/>
                <w:lang w:eastAsia="ru-RU"/>
              </w:rPr>
            </w:pPr>
          </w:p>
        </w:tc>
        <w:tc>
          <w:tcPr>
            <w:tcW w:w="1985" w:type="dxa"/>
            <w:tcBorders>
              <w:top w:val="none" w:sz="4" w:space="0" w:color="000000"/>
              <w:left w:val="single" w:sz="8" w:space="0" w:color="auto"/>
              <w:bottom w:val="single" w:sz="4" w:space="0" w:color="auto"/>
              <w:right w:val="single" w:sz="4" w:space="0" w:color="auto"/>
            </w:tcBorders>
          </w:tcPr>
          <w:p w14:paraId="09D861BD" w14:textId="77777777" w:rsidR="00CA116F" w:rsidRDefault="00000000">
            <w:pPr>
              <w:widowControl w:val="0"/>
              <w:spacing w:after="0" w:line="240" w:lineRule="auto"/>
              <w:contextualSpacing/>
              <w:jc w:val="center"/>
              <w:rPr>
                <w:rFonts w:ascii="Times New Roman" w:eastAsia="Times New Roman" w:hAnsi="Times New Roman" w:cs="Times New Roman"/>
                <w:bCs/>
                <w:lang w:eastAsia="ru-RU"/>
              </w:rPr>
            </w:pPr>
            <w:r>
              <w:rPr>
                <w:rFonts w:ascii="Times New Roman" w:eastAsia="Times New Roman" w:hAnsi="Times New Roman" w:cs="Times New Roman"/>
                <w:lang w:eastAsia="ru-RU"/>
              </w:rPr>
              <w:t>Йогурт</w:t>
            </w:r>
          </w:p>
        </w:tc>
        <w:tc>
          <w:tcPr>
            <w:tcW w:w="5670" w:type="dxa"/>
          </w:tcPr>
          <w:p w14:paraId="4D2A3B0B" w14:textId="77777777" w:rsidR="00CA116F" w:rsidRDefault="00000000">
            <w:pPr>
              <w:widowControl w:val="0"/>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Соответствует требованиям ГОСТ 31981-2013 Йогурты. Общие технические условия и/или соответствует требованиям ТУ производителя/Изготовителя</w:t>
            </w:r>
          </w:p>
          <w:p w14:paraId="6827F55A" w14:textId="77777777" w:rsidR="00CA116F" w:rsidRDefault="00000000">
            <w:pPr>
              <w:widowControl w:val="0"/>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Массовая доля жира не менее 2,5%</w:t>
            </w:r>
          </w:p>
          <w:p w14:paraId="5FFC6E29" w14:textId="77777777" w:rsidR="00CA116F" w:rsidRDefault="00000000">
            <w:pPr>
              <w:widowControl w:val="0"/>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Тип-густой (вязкий )-соответствие</w:t>
            </w:r>
          </w:p>
          <w:p w14:paraId="721B0D62" w14:textId="77777777" w:rsidR="00CA116F" w:rsidRDefault="00000000">
            <w:pPr>
              <w:widowControl w:val="0"/>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Внешний вид и консистенция- Однородная, с нарушенным сгустком при резервуарном способе производства, с ненарушенным сгустком - при термостатном способе производства, в меру вязкая, при добавлении загустителей или стабилизирующих добавок - желеобразная или кремообразная. Допускается наличие включений нерастворимых частиц, характерных для внесенных компонентов</w:t>
            </w:r>
          </w:p>
          <w:p w14:paraId="12DD576C" w14:textId="77777777" w:rsidR="00CA116F" w:rsidRDefault="00000000">
            <w:pPr>
              <w:widowControl w:val="0"/>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Вкус и запах- Чистые, кисломолочные, без посторонних привкусов и запахов, в меру сладкий вкус (при выработке с подслащивающими компонентами), с соответствующим вкусом и ароматом внесенных компонентов</w:t>
            </w:r>
          </w:p>
          <w:p w14:paraId="506F9696" w14:textId="77777777" w:rsidR="00CA116F" w:rsidRDefault="00000000">
            <w:pPr>
              <w:widowControl w:val="0"/>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Цвет- Молочно-белый или обусловленный цветом внесенных компонентов, однородный или с вкраплениями нерастворимых частиц</w:t>
            </w:r>
          </w:p>
          <w:p w14:paraId="63F0D5DA" w14:textId="77777777" w:rsidR="00CA116F" w:rsidRDefault="00000000">
            <w:pPr>
              <w:widowControl w:val="0"/>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Упаковка: предназначенная и соответствующая стандартам для данной продукции</w:t>
            </w:r>
          </w:p>
          <w:p w14:paraId="2948F279" w14:textId="77777777" w:rsidR="00CA116F" w:rsidRDefault="00000000">
            <w:pPr>
              <w:widowControl w:val="0"/>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Вес упаковки: 115гр</w:t>
            </w:r>
          </w:p>
        </w:tc>
        <w:tc>
          <w:tcPr>
            <w:tcW w:w="567" w:type="dxa"/>
          </w:tcPr>
          <w:p w14:paraId="6E8AE379" w14:textId="77777777" w:rsidR="00CA116F" w:rsidRDefault="00000000">
            <w:pPr>
              <w:widowControl w:val="0"/>
              <w:spacing w:after="0" w:line="240" w:lineRule="auto"/>
              <w:contextualSpacing/>
              <w:jc w:val="center"/>
              <w:rPr>
                <w:rFonts w:ascii="Times New Roman" w:eastAsia="Calibri" w:hAnsi="Times New Roman" w:cs="Times New Roman"/>
                <w:lang w:eastAsia="ru-RU"/>
              </w:rPr>
            </w:pPr>
            <w:r>
              <w:rPr>
                <w:rFonts w:ascii="Times New Roman" w:eastAsia="Calibri" w:hAnsi="Times New Roman" w:cs="Times New Roman"/>
                <w:lang w:eastAsia="ru-RU"/>
              </w:rPr>
              <w:t>кг</w:t>
            </w:r>
          </w:p>
        </w:tc>
        <w:tc>
          <w:tcPr>
            <w:tcW w:w="850" w:type="dxa"/>
            <w:tcBorders>
              <w:top w:val="single" w:sz="4" w:space="0" w:color="auto"/>
              <w:bottom w:val="single" w:sz="4" w:space="0" w:color="auto"/>
              <w:right w:val="single" w:sz="4" w:space="0" w:color="auto"/>
            </w:tcBorders>
          </w:tcPr>
          <w:p w14:paraId="614578CA" w14:textId="77777777" w:rsidR="00CA116F" w:rsidRDefault="00000000">
            <w:pPr>
              <w:widowControl w:val="0"/>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21,85 </w:t>
            </w:r>
          </w:p>
        </w:tc>
      </w:tr>
      <w:tr w:rsidR="00CA116F" w14:paraId="09237694" w14:textId="77777777">
        <w:tc>
          <w:tcPr>
            <w:tcW w:w="704" w:type="dxa"/>
            <w:tcBorders>
              <w:top w:val="single" w:sz="4" w:space="0" w:color="00000A"/>
              <w:left w:val="single" w:sz="4" w:space="0" w:color="00000A"/>
              <w:bottom w:val="single" w:sz="4" w:space="0" w:color="00000A"/>
              <w:right w:val="single" w:sz="4" w:space="0" w:color="00000A"/>
            </w:tcBorders>
            <w:shd w:val="clear" w:color="auto" w:fill="FFFFFF"/>
          </w:tcPr>
          <w:p w14:paraId="1354422C" w14:textId="77777777" w:rsidR="00CA116F" w:rsidRDefault="00CA116F">
            <w:pPr>
              <w:pStyle w:val="a3"/>
              <w:widowControl w:val="0"/>
              <w:numPr>
                <w:ilvl w:val="0"/>
                <w:numId w:val="6"/>
              </w:numPr>
              <w:spacing w:after="0" w:line="240" w:lineRule="auto"/>
              <w:ind w:left="278" w:hanging="278"/>
              <w:rPr>
                <w:rFonts w:ascii="Times New Roman" w:eastAsia="Times New Roman" w:hAnsi="Times New Roman" w:cs="Times New Roman"/>
                <w:bCs/>
                <w:lang w:eastAsia="ru-RU"/>
              </w:rPr>
            </w:pPr>
          </w:p>
        </w:tc>
        <w:tc>
          <w:tcPr>
            <w:tcW w:w="1985" w:type="dxa"/>
            <w:tcBorders>
              <w:top w:val="none" w:sz="4" w:space="0" w:color="000000"/>
              <w:left w:val="single" w:sz="8" w:space="0" w:color="auto"/>
              <w:bottom w:val="single" w:sz="4" w:space="0" w:color="auto"/>
              <w:right w:val="single" w:sz="4" w:space="0" w:color="auto"/>
            </w:tcBorders>
          </w:tcPr>
          <w:p w14:paraId="227B53B3" w14:textId="77777777" w:rsidR="00CA116F" w:rsidRDefault="00000000">
            <w:pPr>
              <w:widowControl w:val="0"/>
              <w:spacing w:after="0" w:line="240" w:lineRule="auto"/>
              <w:contextualSpacing/>
              <w:jc w:val="center"/>
              <w:rPr>
                <w:rFonts w:ascii="Times New Roman" w:eastAsia="Times New Roman" w:hAnsi="Times New Roman" w:cs="Times New Roman"/>
                <w:bCs/>
                <w:lang w:eastAsia="ru-RU"/>
              </w:rPr>
            </w:pPr>
            <w:r>
              <w:rPr>
                <w:rFonts w:ascii="Times New Roman" w:eastAsia="Times New Roman" w:hAnsi="Times New Roman" w:cs="Times New Roman"/>
                <w:lang w:eastAsia="ru-RU"/>
              </w:rPr>
              <w:t>Сыр Звенигородский</w:t>
            </w:r>
          </w:p>
        </w:tc>
        <w:tc>
          <w:tcPr>
            <w:tcW w:w="5670" w:type="dxa"/>
          </w:tcPr>
          <w:p w14:paraId="7046B8F7" w14:textId="77777777" w:rsidR="00CA116F" w:rsidRDefault="00000000">
            <w:pPr>
              <w:widowControl w:val="0"/>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Соответствует требованиям ГОСТ 32260-2013 Сыры полутвердые. Технические условия</w:t>
            </w:r>
          </w:p>
          <w:p w14:paraId="6432CBBF" w14:textId="77777777" w:rsidR="00CA116F" w:rsidRDefault="00000000">
            <w:pPr>
              <w:widowControl w:val="0"/>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Массовая доля жира в пересчете на сухое вещество: не менее 45% жирности.</w:t>
            </w:r>
          </w:p>
          <w:p w14:paraId="0BBF4D82" w14:textId="77777777" w:rsidR="00CA116F" w:rsidRDefault="00000000">
            <w:pPr>
              <w:widowControl w:val="0"/>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Сорт: не менее высшего</w:t>
            </w:r>
          </w:p>
          <w:p w14:paraId="450D3603" w14:textId="77777777" w:rsidR="00CA116F" w:rsidRDefault="00000000">
            <w:pPr>
              <w:widowControl w:val="0"/>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Рисунок: На разрезе сыр имеет рисунок, состоящий из глазков неправильной и угловатой формы, равномерно расположенных по всей массе</w:t>
            </w:r>
          </w:p>
          <w:p w14:paraId="26DDFD5D" w14:textId="77777777" w:rsidR="00CA116F" w:rsidRDefault="00000000">
            <w:pPr>
              <w:widowControl w:val="0"/>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Цвет: От белого до светло-желтого, равномерный по всей </w:t>
            </w:r>
            <w:r>
              <w:rPr>
                <w:rFonts w:ascii="Times New Roman" w:eastAsia="Times New Roman" w:hAnsi="Times New Roman" w:cs="Times New Roman"/>
                <w:lang w:eastAsia="ru-RU"/>
              </w:rPr>
              <w:lastRenderedPageBreak/>
              <w:t>массе</w:t>
            </w:r>
          </w:p>
          <w:p w14:paraId="2D4D9E52" w14:textId="77777777" w:rsidR="00CA116F" w:rsidRDefault="00000000">
            <w:pPr>
              <w:widowControl w:val="0"/>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Внешний вид: Корка прочная, ровная, без повреждений и толстого подкоркового слоя, покрытая парафиновыми, полимерными, комбинированными составами или полимерными материалами</w:t>
            </w:r>
          </w:p>
          <w:p w14:paraId="15BF78D9" w14:textId="77777777" w:rsidR="00CA116F" w:rsidRDefault="00000000">
            <w:pPr>
              <w:widowControl w:val="0"/>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Вкус: выраженный сырный, характерный для данного сорта не острый </w:t>
            </w:r>
          </w:p>
          <w:p w14:paraId="6D8BD420" w14:textId="77777777" w:rsidR="00CA116F" w:rsidRDefault="00000000">
            <w:pPr>
              <w:widowControl w:val="0"/>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Предоставление сертификата соответствия на продукцию и ветеринарное свидетельство обязательно.</w:t>
            </w:r>
          </w:p>
          <w:p w14:paraId="2855D1C7" w14:textId="77777777" w:rsidR="00CA116F" w:rsidRDefault="00000000">
            <w:pPr>
              <w:widowControl w:val="0"/>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Продукты не должны содержать генно-инженерно-модифицированные организмы (ГМО)</w:t>
            </w:r>
          </w:p>
          <w:p w14:paraId="7F5D8665" w14:textId="77777777" w:rsidR="00CA116F" w:rsidRDefault="00000000">
            <w:pPr>
              <w:widowControl w:val="0"/>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Упаковка: предназначенная и соответствующая стандартам для данной продукции с указанием конечного срока реализации</w:t>
            </w:r>
          </w:p>
        </w:tc>
        <w:tc>
          <w:tcPr>
            <w:tcW w:w="567" w:type="dxa"/>
          </w:tcPr>
          <w:p w14:paraId="41F9DF5B" w14:textId="77777777" w:rsidR="00CA116F" w:rsidRDefault="00000000">
            <w:pPr>
              <w:widowControl w:val="0"/>
              <w:spacing w:after="0" w:line="240" w:lineRule="auto"/>
              <w:contextualSpacing/>
              <w:jc w:val="center"/>
              <w:rPr>
                <w:rFonts w:ascii="Times New Roman" w:eastAsia="Calibri" w:hAnsi="Times New Roman" w:cs="Times New Roman"/>
                <w:lang w:eastAsia="ru-RU"/>
              </w:rPr>
            </w:pPr>
            <w:r>
              <w:rPr>
                <w:rFonts w:ascii="Times New Roman" w:eastAsia="Calibri" w:hAnsi="Times New Roman" w:cs="Times New Roman"/>
                <w:lang w:eastAsia="ru-RU"/>
              </w:rPr>
              <w:lastRenderedPageBreak/>
              <w:t>кг</w:t>
            </w:r>
          </w:p>
        </w:tc>
        <w:tc>
          <w:tcPr>
            <w:tcW w:w="850" w:type="dxa"/>
            <w:tcBorders>
              <w:top w:val="single" w:sz="4" w:space="0" w:color="auto"/>
              <w:bottom w:val="single" w:sz="4" w:space="0" w:color="auto"/>
              <w:right w:val="single" w:sz="4" w:space="0" w:color="auto"/>
            </w:tcBorders>
          </w:tcPr>
          <w:p w14:paraId="29FA79E8" w14:textId="77777777" w:rsidR="00CA116F" w:rsidRDefault="00000000">
            <w:pPr>
              <w:widowControl w:val="0"/>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56 </w:t>
            </w:r>
          </w:p>
        </w:tc>
      </w:tr>
      <w:tr w:rsidR="00CA116F" w14:paraId="1543B94D" w14:textId="77777777">
        <w:tc>
          <w:tcPr>
            <w:tcW w:w="704" w:type="dxa"/>
            <w:tcBorders>
              <w:top w:val="single" w:sz="4" w:space="0" w:color="00000A"/>
              <w:left w:val="single" w:sz="4" w:space="0" w:color="00000A"/>
              <w:bottom w:val="single" w:sz="4" w:space="0" w:color="00000A"/>
              <w:right w:val="single" w:sz="4" w:space="0" w:color="00000A"/>
            </w:tcBorders>
            <w:shd w:val="clear" w:color="auto" w:fill="FFFFFF"/>
          </w:tcPr>
          <w:p w14:paraId="3088AF35" w14:textId="77777777" w:rsidR="00CA116F" w:rsidRDefault="00CA116F">
            <w:pPr>
              <w:pStyle w:val="a3"/>
              <w:widowControl w:val="0"/>
              <w:numPr>
                <w:ilvl w:val="0"/>
                <w:numId w:val="6"/>
              </w:numPr>
              <w:spacing w:after="0" w:line="240" w:lineRule="auto"/>
              <w:ind w:left="278" w:hanging="278"/>
              <w:rPr>
                <w:rFonts w:ascii="Times New Roman" w:eastAsia="Times New Roman" w:hAnsi="Times New Roman" w:cs="Times New Roman"/>
                <w:bCs/>
                <w:lang w:eastAsia="ru-RU"/>
              </w:rPr>
            </w:pPr>
          </w:p>
        </w:tc>
        <w:tc>
          <w:tcPr>
            <w:tcW w:w="1985" w:type="dxa"/>
            <w:tcBorders>
              <w:top w:val="none" w:sz="4" w:space="0" w:color="000000"/>
              <w:left w:val="single" w:sz="8" w:space="0" w:color="auto"/>
              <w:bottom w:val="single" w:sz="4" w:space="0" w:color="auto"/>
              <w:right w:val="single" w:sz="4" w:space="0" w:color="auto"/>
            </w:tcBorders>
          </w:tcPr>
          <w:p w14:paraId="06B65AE0" w14:textId="77777777" w:rsidR="00CA116F" w:rsidRDefault="00000000">
            <w:pPr>
              <w:widowControl w:val="0"/>
              <w:spacing w:after="0" w:line="240" w:lineRule="auto"/>
              <w:contextualSpacing/>
              <w:jc w:val="center"/>
              <w:rPr>
                <w:rFonts w:ascii="Times New Roman" w:eastAsia="Times New Roman" w:hAnsi="Times New Roman" w:cs="Times New Roman"/>
                <w:bCs/>
                <w:lang w:eastAsia="ru-RU"/>
              </w:rPr>
            </w:pPr>
            <w:r>
              <w:rPr>
                <w:rFonts w:ascii="Times New Roman" w:eastAsia="Times New Roman" w:hAnsi="Times New Roman" w:cs="Times New Roman"/>
                <w:lang w:eastAsia="ru-RU"/>
              </w:rPr>
              <w:t>Яйцо</w:t>
            </w:r>
          </w:p>
        </w:tc>
        <w:tc>
          <w:tcPr>
            <w:tcW w:w="5670" w:type="dxa"/>
          </w:tcPr>
          <w:p w14:paraId="1CC8F5F4" w14:textId="77777777" w:rsidR="00CA116F" w:rsidRDefault="00000000">
            <w:pPr>
              <w:widowControl w:val="0"/>
              <w:spacing w:after="0" w:line="240" w:lineRule="auto"/>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Соответствует требованиям ГОСТ 31654-2012 Яйца куриные пищевые. Технические условия</w:t>
            </w:r>
          </w:p>
          <w:p w14:paraId="64905C6B" w14:textId="77777777" w:rsidR="00CA116F" w:rsidRDefault="00000000">
            <w:pPr>
              <w:widowControl w:val="0"/>
              <w:spacing w:after="0" w:line="240" w:lineRule="auto"/>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Категория-1</w:t>
            </w:r>
          </w:p>
          <w:p w14:paraId="1136595A" w14:textId="77777777" w:rsidR="00CA116F" w:rsidRDefault="00000000">
            <w:pPr>
              <w:widowControl w:val="0"/>
              <w:spacing w:after="0" w:line="240" w:lineRule="auto"/>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Вид: столовые, отборные, категория не ниже С-1</w:t>
            </w:r>
          </w:p>
          <w:p w14:paraId="6D0E9B6C" w14:textId="77777777" w:rsidR="00CA116F" w:rsidRDefault="00000000">
            <w:pPr>
              <w:widowControl w:val="0"/>
              <w:spacing w:after="0" w:line="240" w:lineRule="auto"/>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Скорлупа яиц должна быть чистой, без пятен крови и помета, и неповрежденной – соответствие</w:t>
            </w:r>
          </w:p>
          <w:p w14:paraId="646D743F" w14:textId="77777777" w:rsidR="00CA116F" w:rsidRDefault="00000000">
            <w:pPr>
              <w:widowControl w:val="0"/>
              <w:spacing w:after="0" w:line="240" w:lineRule="auto"/>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Содержимое яиц не должно иметь посторонних запахов (гнилости, тухлости, затхлости и др.) – соответствие</w:t>
            </w:r>
          </w:p>
          <w:p w14:paraId="56117206" w14:textId="77777777" w:rsidR="00CA116F" w:rsidRDefault="00000000">
            <w:pPr>
              <w:widowControl w:val="0"/>
              <w:spacing w:after="0" w:line="240" w:lineRule="auto"/>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Упаковка: короб или иная упаковка, предназначенная и соответствующая стандартам для данной продукции</w:t>
            </w:r>
          </w:p>
          <w:p w14:paraId="7650218C" w14:textId="77777777" w:rsidR="00CA116F" w:rsidRDefault="00000000">
            <w:pPr>
              <w:widowControl w:val="0"/>
              <w:spacing w:after="0" w:line="240" w:lineRule="auto"/>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Предоставление сертификата соответствия на продукцию и ветеринарное свидетельство обязательно.</w:t>
            </w:r>
          </w:p>
          <w:p w14:paraId="7B240219" w14:textId="77777777" w:rsidR="00CA116F" w:rsidRDefault="00000000">
            <w:pPr>
              <w:widowControl w:val="0"/>
              <w:spacing w:after="0" w:line="240" w:lineRule="auto"/>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Продукты не должны содержать генно-инженерно-модифицированные организмы (ГМО), антибиотики и гормоны.</w:t>
            </w:r>
          </w:p>
          <w:p w14:paraId="2F717E3B" w14:textId="77777777" w:rsidR="00CA116F" w:rsidRDefault="00000000">
            <w:pPr>
              <w:widowControl w:val="0"/>
              <w:spacing w:after="0" w:line="240" w:lineRule="auto"/>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Упаковка: предназначенная и соответствующая стандартам для данной продукции</w:t>
            </w:r>
          </w:p>
        </w:tc>
        <w:tc>
          <w:tcPr>
            <w:tcW w:w="567" w:type="dxa"/>
          </w:tcPr>
          <w:p w14:paraId="30046EBB" w14:textId="77777777" w:rsidR="00CA116F" w:rsidRDefault="00000000">
            <w:pPr>
              <w:widowControl w:val="0"/>
              <w:spacing w:after="0" w:line="240" w:lineRule="auto"/>
              <w:contextualSpacing/>
              <w:jc w:val="center"/>
              <w:rPr>
                <w:rFonts w:ascii="Times New Roman" w:eastAsia="Calibri" w:hAnsi="Times New Roman" w:cs="Times New Roman"/>
                <w:lang w:eastAsia="ru-RU"/>
              </w:rPr>
            </w:pPr>
            <w:r>
              <w:rPr>
                <w:rFonts w:ascii="Times New Roman" w:eastAsia="Calibri" w:hAnsi="Times New Roman" w:cs="Times New Roman"/>
                <w:lang w:eastAsia="ru-RU"/>
              </w:rPr>
              <w:t>шт</w:t>
            </w:r>
          </w:p>
        </w:tc>
        <w:tc>
          <w:tcPr>
            <w:tcW w:w="850" w:type="dxa"/>
            <w:tcBorders>
              <w:top w:val="single" w:sz="4" w:space="0" w:color="auto"/>
              <w:bottom w:val="single" w:sz="4" w:space="0" w:color="auto"/>
              <w:right w:val="single" w:sz="4" w:space="0" w:color="auto"/>
            </w:tcBorders>
          </w:tcPr>
          <w:p w14:paraId="3518D8D8" w14:textId="77777777" w:rsidR="00CA116F" w:rsidRDefault="00000000">
            <w:pPr>
              <w:widowControl w:val="0"/>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400 </w:t>
            </w:r>
          </w:p>
        </w:tc>
      </w:tr>
      <w:tr w:rsidR="00CA116F" w14:paraId="415B9368" w14:textId="77777777">
        <w:tc>
          <w:tcPr>
            <w:tcW w:w="704" w:type="dxa"/>
            <w:tcBorders>
              <w:top w:val="single" w:sz="4" w:space="0" w:color="00000A"/>
              <w:left w:val="single" w:sz="4" w:space="0" w:color="00000A"/>
              <w:bottom w:val="single" w:sz="4" w:space="0" w:color="00000A"/>
              <w:right w:val="single" w:sz="4" w:space="0" w:color="00000A"/>
            </w:tcBorders>
            <w:shd w:val="clear" w:color="auto" w:fill="FFFFFF"/>
          </w:tcPr>
          <w:p w14:paraId="622888DA" w14:textId="77777777" w:rsidR="00CA116F" w:rsidRDefault="00CA116F">
            <w:pPr>
              <w:pStyle w:val="a3"/>
              <w:widowControl w:val="0"/>
              <w:numPr>
                <w:ilvl w:val="0"/>
                <w:numId w:val="6"/>
              </w:numPr>
              <w:spacing w:after="0" w:line="240" w:lineRule="auto"/>
              <w:ind w:left="278" w:hanging="278"/>
              <w:rPr>
                <w:rFonts w:ascii="Times New Roman" w:eastAsia="Times New Roman" w:hAnsi="Times New Roman" w:cs="Times New Roman"/>
                <w:bCs/>
                <w:lang w:eastAsia="ru-RU"/>
              </w:rPr>
            </w:pPr>
          </w:p>
        </w:tc>
        <w:tc>
          <w:tcPr>
            <w:tcW w:w="1985" w:type="dxa"/>
            <w:tcBorders>
              <w:top w:val="none" w:sz="4" w:space="0" w:color="000000"/>
              <w:left w:val="single" w:sz="8" w:space="0" w:color="auto"/>
              <w:bottom w:val="single" w:sz="4" w:space="0" w:color="auto"/>
              <w:right w:val="single" w:sz="4" w:space="0" w:color="auto"/>
            </w:tcBorders>
          </w:tcPr>
          <w:p w14:paraId="4816F0C8" w14:textId="77777777" w:rsidR="00CA116F" w:rsidRDefault="00000000">
            <w:pPr>
              <w:widowControl w:val="0"/>
              <w:spacing w:after="0" w:line="240" w:lineRule="auto"/>
              <w:contextualSpacing/>
              <w:jc w:val="center"/>
              <w:rPr>
                <w:rFonts w:ascii="Times New Roman" w:eastAsia="Times New Roman" w:hAnsi="Times New Roman" w:cs="Times New Roman"/>
                <w:bCs/>
                <w:lang w:eastAsia="ru-RU"/>
              </w:rPr>
            </w:pPr>
            <w:r>
              <w:rPr>
                <w:rFonts w:ascii="Times New Roman" w:eastAsia="Times New Roman" w:hAnsi="Times New Roman" w:cs="Times New Roman"/>
                <w:lang w:eastAsia="ru-RU"/>
              </w:rPr>
              <w:t xml:space="preserve">Масло растительное </w:t>
            </w:r>
          </w:p>
        </w:tc>
        <w:tc>
          <w:tcPr>
            <w:tcW w:w="5670" w:type="dxa"/>
          </w:tcPr>
          <w:p w14:paraId="331FFD7A" w14:textId="77777777" w:rsidR="00CA116F" w:rsidRDefault="00000000">
            <w:pPr>
              <w:widowControl w:val="0"/>
              <w:spacing w:after="0" w:line="240" w:lineRule="auto"/>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Соответствует требованиям ГОСТ 1129-2013 «Масло подсолнечное. Технические условия»</w:t>
            </w:r>
          </w:p>
          <w:p w14:paraId="6D4BFC79" w14:textId="77777777" w:rsidR="00CA116F" w:rsidRDefault="00000000">
            <w:pPr>
              <w:widowControl w:val="0"/>
              <w:spacing w:after="0" w:line="240" w:lineRule="auto"/>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Марка подсолнечного масла: Рафинированное дезодорированное не ниже первого сорта</w:t>
            </w:r>
          </w:p>
          <w:p w14:paraId="17218EEB" w14:textId="77777777" w:rsidR="00CA116F" w:rsidRDefault="00000000">
            <w:pPr>
              <w:widowControl w:val="0"/>
              <w:spacing w:after="0" w:line="240" w:lineRule="auto"/>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Прозрачность: прозрачное без осадка </w:t>
            </w:r>
          </w:p>
          <w:p w14:paraId="7D7482A4" w14:textId="77777777" w:rsidR="00CA116F" w:rsidRDefault="00000000">
            <w:pPr>
              <w:widowControl w:val="0"/>
              <w:spacing w:after="0" w:line="240" w:lineRule="auto"/>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Запах и вкус: без запаха, обезличенный вкус</w:t>
            </w:r>
          </w:p>
          <w:p w14:paraId="79C4D366" w14:textId="77777777" w:rsidR="00CA116F" w:rsidRDefault="00000000">
            <w:pPr>
              <w:widowControl w:val="0"/>
              <w:spacing w:after="0" w:line="240" w:lineRule="auto"/>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Массовая доля нежировых примесей: отсутствует</w:t>
            </w:r>
          </w:p>
          <w:p w14:paraId="0EEED9C8" w14:textId="77777777" w:rsidR="00CA116F" w:rsidRDefault="00000000">
            <w:pPr>
              <w:widowControl w:val="0"/>
              <w:spacing w:after="0" w:line="240" w:lineRule="auto"/>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Цвет: золотистый или светло-желтый</w:t>
            </w:r>
          </w:p>
          <w:p w14:paraId="7C258C85" w14:textId="77777777" w:rsidR="00CA116F" w:rsidRDefault="00000000">
            <w:pPr>
              <w:widowControl w:val="0"/>
              <w:spacing w:after="0" w:line="240" w:lineRule="auto"/>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При хранении не выделяет осадка, имеет слабый запах семечек: соответствие </w:t>
            </w:r>
          </w:p>
          <w:p w14:paraId="478CB35E" w14:textId="77777777" w:rsidR="00CA116F" w:rsidRDefault="00000000">
            <w:pPr>
              <w:widowControl w:val="0"/>
              <w:spacing w:after="0" w:line="240" w:lineRule="auto"/>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Упаковка: пластиковая бутылка или иной вид, предназначенный и соответствующий стандартам для данной продукции</w:t>
            </w:r>
          </w:p>
          <w:p w14:paraId="7BC9EA19" w14:textId="77777777" w:rsidR="00CA116F" w:rsidRDefault="00000000">
            <w:pPr>
              <w:widowControl w:val="0"/>
              <w:spacing w:after="0" w:line="240" w:lineRule="auto"/>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Вес упаковки: 1л</w:t>
            </w:r>
          </w:p>
        </w:tc>
        <w:tc>
          <w:tcPr>
            <w:tcW w:w="567" w:type="dxa"/>
          </w:tcPr>
          <w:p w14:paraId="0C26AFD4" w14:textId="77777777" w:rsidR="00CA116F" w:rsidRDefault="00000000">
            <w:pPr>
              <w:widowControl w:val="0"/>
              <w:spacing w:after="0" w:line="240" w:lineRule="auto"/>
              <w:contextualSpacing/>
              <w:jc w:val="center"/>
              <w:rPr>
                <w:rFonts w:ascii="Times New Roman" w:eastAsia="Calibri" w:hAnsi="Times New Roman" w:cs="Times New Roman"/>
                <w:lang w:eastAsia="ru-RU"/>
              </w:rPr>
            </w:pPr>
            <w:r>
              <w:rPr>
                <w:rFonts w:ascii="Times New Roman" w:eastAsia="Calibri" w:hAnsi="Times New Roman" w:cs="Times New Roman"/>
                <w:lang w:eastAsia="ru-RU"/>
              </w:rPr>
              <w:t>л</w:t>
            </w:r>
          </w:p>
        </w:tc>
        <w:tc>
          <w:tcPr>
            <w:tcW w:w="850" w:type="dxa"/>
            <w:tcBorders>
              <w:top w:val="single" w:sz="4" w:space="0" w:color="auto"/>
              <w:bottom w:val="single" w:sz="4" w:space="0" w:color="auto"/>
              <w:right w:val="single" w:sz="4" w:space="0" w:color="auto"/>
            </w:tcBorders>
          </w:tcPr>
          <w:p w14:paraId="43341D79" w14:textId="77777777" w:rsidR="00CA116F" w:rsidRDefault="00000000">
            <w:pPr>
              <w:widowControl w:val="0"/>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33 </w:t>
            </w:r>
          </w:p>
        </w:tc>
      </w:tr>
      <w:tr w:rsidR="00CA116F" w14:paraId="27475CB0" w14:textId="77777777">
        <w:tc>
          <w:tcPr>
            <w:tcW w:w="704" w:type="dxa"/>
            <w:tcBorders>
              <w:top w:val="single" w:sz="4" w:space="0" w:color="00000A"/>
              <w:left w:val="single" w:sz="4" w:space="0" w:color="00000A"/>
              <w:bottom w:val="single" w:sz="4" w:space="0" w:color="00000A"/>
              <w:right w:val="single" w:sz="4" w:space="0" w:color="00000A"/>
            </w:tcBorders>
            <w:shd w:val="clear" w:color="auto" w:fill="FFFFFF"/>
          </w:tcPr>
          <w:p w14:paraId="7132DE8F" w14:textId="77777777" w:rsidR="00CA116F" w:rsidRDefault="00CA116F">
            <w:pPr>
              <w:pStyle w:val="a3"/>
              <w:widowControl w:val="0"/>
              <w:numPr>
                <w:ilvl w:val="0"/>
                <w:numId w:val="6"/>
              </w:numPr>
              <w:spacing w:after="0" w:line="240" w:lineRule="auto"/>
              <w:ind w:left="278" w:hanging="278"/>
              <w:rPr>
                <w:rFonts w:ascii="Times New Roman" w:eastAsia="Times New Roman" w:hAnsi="Times New Roman" w:cs="Times New Roman"/>
                <w:bCs/>
                <w:lang w:eastAsia="ru-RU"/>
              </w:rPr>
            </w:pPr>
          </w:p>
        </w:tc>
        <w:tc>
          <w:tcPr>
            <w:tcW w:w="1985" w:type="dxa"/>
            <w:tcBorders>
              <w:top w:val="none" w:sz="4" w:space="0" w:color="000000"/>
              <w:left w:val="single" w:sz="8" w:space="0" w:color="auto"/>
              <w:bottom w:val="single" w:sz="4" w:space="0" w:color="auto"/>
              <w:right w:val="single" w:sz="4" w:space="0" w:color="auto"/>
            </w:tcBorders>
          </w:tcPr>
          <w:p w14:paraId="479115BA" w14:textId="77777777" w:rsidR="00CA116F" w:rsidRDefault="00000000">
            <w:pPr>
              <w:widowControl w:val="0"/>
              <w:spacing w:after="0" w:line="240" w:lineRule="auto"/>
              <w:contextualSpacing/>
              <w:jc w:val="center"/>
              <w:rPr>
                <w:rFonts w:ascii="Times New Roman" w:eastAsia="Times New Roman" w:hAnsi="Times New Roman" w:cs="Times New Roman"/>
                <w:bCs/>
                <w:lang w:eastAsia="ru-RU"/>
              </w:rPr>
            </w:pPr>
            <w:r>
              <w:rPr>
                <w:rFonts w:ascii="Times New Roman" w:eastAsia="Times New Roman" w:hAnsi="Times New Roman" w:cs="Times New Roman"/>
                <w:lang w:eastAsia="ru-RU"/>
              </w:rPr>
              <w:t xml:space="preserve">Крупа перловая </w:t>
            </w:r>
          </w:p>
        </w:tc>
        <w:tc>
          <w:tcPr>
            <w:tcW w:w="5670" w:type="dxa"/>
          </w:tcPr>
          <w:p w14:paraId="23FB4B20" w14:textId="77777777" w:rsidR="00CA116F" w:rsidRDefault="00000000">
            <w:pPr>
              <w:widowControl w:val="0"/>
              <w:spacing w:after="0" w:line="240" w:lineRule="auto"/>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Соответствует требованиям ГОСТ 5784-2022 «Крупа ячменная. Технические условия» и/или ТУ производителя (изготовителя)</w:t>
            </w:r>
          </w:p>
          <w:p w14:paraId="7A7DDA32" w14:textId="77777777" w:rsidR="00CA116F" w:rsidRDefault="00000000">
            <w:pPr>
              <w:widowControl w:val="0"/>
              <w:spacing w:after="0" w:line="240" w:lineRule="auto"/>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Запах: свойственный данной крупе, без посторонних запахов, не затхлый не плесневелый, без посторонних примесей</w:t>
            </w:r>
          </w:p>
          <w:p w14:paraId="4928AC9F" w14:textId="77777777" w:rsidR="00CA116F" w:rsidRDefault="00000000">
            <w:pPr>
              <w:widowControl w:val="0"/>
              <w:spacing w:after="0" w:line="240" w:lineRule="auto"/>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Вкус: свойственный крупе, без посторонних привкусов, не кислый не горький</w:t>
            </w:r>
          </w:p>
          <w:p w14:paraId="38731E5D" w14:textId="77777777" w:rsidR="00CA116F" w:rsidRDefault="00000000">
            <w:pPr>
              <w:widowControl w:val="0"/>
              <w:spacing w:after="0" w:line="240" w:lineRule="auto"/>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Без признаков заражения вредителями – соответствие</w:t>
            </w:r>
          </w:p>
          <w:p w14:paraId="33609E04" w14:textId="77777777" w:rsidR="00CA116F" w:rsidRDefault="00000000">
            <w:pPr>
              <w:widowControl w:val="0"/>
              <w:spacing w:after="0" w:line="240" w:lineRule="auto"/>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Упаковка: предназначенная и соответствующей стандартам для данной продукции</w:t>
            </w:r>
          </w:p>
          <w:p w14:paraId="1C9ADD31" w14:textId="77777777" w:rsidR="00CA116F" w:rsidRDefault="00000000">
            <w:pPr>
              <w:widowControl w:val="0"/>
              <w:spacing w:after="0" w:line="240" w:lineRule="auto"/>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Фасовка: 0,8кг</w:t>
            </w:r>
          </w:p>
        </w:tc>
        <w:tc>
          <w:tcPr>
            <w:tcW w:w="567" w:type="dxa"/>
          </w:tcPr>
          <w:p w14:paraId="7C245D31" w14:textId="77777777" w:rsidR="00CA116F" w:rsidRDefault="00000000">
            <w:pPr>
              <w:widowControl w:val="0"/>
              <w:spacing w:after="0" w:line="240" w:lineRule="auto"/>
              <w:contextualSpacing/>
              <w:jc w:val="center"/>
              <w:rPr>
                <w:rFonts w:ascii="Times New Roman" w:eastAsia="Calibri" w:hAnsi="Times New Roman" w:cs="Times New Roman"/>
                <w:lang w:eastAsia="ru-RU"/>
              </w:rPr>
            </w:pPr>
            <w:r>
              <w:rPr>
                <w:rFonts w:ascii="Times New Roman" w:eastAsia="Calibri" w:hAnsi="Times New Roman" w:cs="Times New Roman"/>
                <w:lang w:eastAsia="ru-RU"/>
              </w:rPr>
              <w:t>кг</w:t>
            </w:r>
          </w:p>
        </w:tc>
        <w:tc>
          <w:tcPr>
            <w:tcW w:w="850" w:type="dxa"/>
            <w:tcBorders>
              <w:top w:val="single" w:sz="4" w:space="0" w:color="auto"/>
              <w:bottom w:val="single" w:sz="4" w:space="0" w:color="auto"/>
              <w:right w:val="single" w:sz="4" w:space="0" w:color="auto"/>
            </w:tcBorders>
          </w:tcPr>
          <w:p w14:paraId="1A180A14" w14:textId="77777777" w:rsidR="00CA116F" w:rsidRDefault="00000000">
            <w:pPr>
              <w:widowControl w:val="0"/>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3,2</w:t>
            </w:r>
          </w:p>
        </w:tc>
      </w:tr>
      <w:tr w:rsidR="00CA116F" w14:paraId="793BC687" w14:textId="77777777">
        <w:tc>
          <w:tcPr>
            <w:tcW w:w="704" w:type="dxa"/>
            <w:tcBorders>
              <w:top w:val="single" w:sz="4" w:space="0" w:color="00000A"/>
              <w:left w:val="single" w:sz="4" w:space="0" w:color="00000A"/>
              <w:bottom w:val="single" w:sz="4" w:space="0" w:color="00000A"/>
              <w:right w:val="single" w:sz="4" w:space="0" w:color="00000A"/>
            </w:tcBorders>
            <w:shd w:val="clear" w:color="auto" w:fill="FFFFFF"/>
          </w:tcPr>
          <w:p w14:paraId="77BB80FC" w14:textId="77777777" w:rsidR="00CA116F" w:rsidRDefault="00CA116F">
            <w:pPr>
              <w:pStyle w:val="a3"/>
              <w:widowControl w:val="0"/>
              <w:numPr>
                <w:ilvl w:val="0"/>
                <w:numId w:val="6"/>
              </w:numPr>
              <w:spacing w:after="0" w:line="240" w:lineRule="auto"/>
              <w:ind w:left="278" w:hanging="278"/>
              <w:rPr>
                <w:rFonts w:ascii="Times New Roman" w:eastAsia="Times New Roman" w:hAnsi="Times New Roman" w:cs="Times New Roman"/>
                <w:bCs/>
                <w:lang w:eastAsia="ru-RU"/>
              </w:rPr>
            </w:pPr>
          </w:p>
        </w:tc>
        <w:tc>
          <w:tcPr>
            <w:tcW w:w="1985" w:type="dxa"/>
            <w:tcBorders>
              <w:top w:val="none" w:sz="4" w:space="0" w:color="000000"/>
              <w:left w:val="single" w:sz="8" w:space="0" w:color="auto"/>
              <w:bottom w:val="single" w:sz="4" w:space="0" w:color="auto"/>
              <w:right w:val="single" w:sz="4" w:space="0" w:color="auto"/>
            </w:tcBorders>
          </w:tcPr>
          <w:p w14:paraId="6F503476" w14:textId="77777777" w:rsidR="00CA116F" w:rsidRDefault="00000000">
            <w:pPr>
              <w:widowControl w:val="0"/>
              <w:spacing w:after="0" w:line="240" w:lineRule="auto"/>
              <w:contextualSpacing/>
              <w:jc w:val="center"/>
              <w:rPr>
                <w:rFonts w:ascii="Times New Roman" w:eastAsia="Times New Roman" w:hAnsi="Times New Roman" w:cs="Times New Roman"/>
                <w:bCs/>
                <w:lang w:eastAsia="ru-RU"/>
              </w:rPr>
            </w:pPr>
            <w:r>
              <w:rPr>
                <w:rFonts w:ascii="Times New Roman" w:eastAsia="Times New Roman" w:hAnsi="Times New Roman" w:cs="Times New Roman"/>
                <w:lang w:eastAsia="ru-RU"/>
              </w:rPr>
              <w:t xml:space="preserve">Крупа гречневая </w:t>
            </w:r>
          </w:p>
        </w:tc>
        <w:tc>
          <w:tcPr>
            <w:tcW w:w="5670" w:type="dxa"/>
          </w:tcPr>
          <w:p w14:paraId="72F988E0" w14:textId="77777777" w:rsidR="00CA116F" w:rsidRDefault="00000000">
            <w:pPr>
              <w:widowControl w:val="0"/>
              <w:spacing w:after="0" w:line="240" w:lineRule="auto"/>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Соответствует требованиям ГОСТ 5550-2021 «Крупа гречневая. Технические условия» и/или ТУ производителя (изготовителя)</w:t>
            </w:r>
          </w:p>
          <w:p w14:paraId="6A04FCDF" w14:textId="77777777" w:rsidR="00CA116F" w:rsidRDefault="00000000">
            <w:pPr>
              <w:widowControl w:val="0"/>
              <w:spacing w:after="0" w:line="240" w:lineRule="auto"/>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Сорт: не ниже первого</w:t>
            </w:r>
          </w:p>
          <w:p w14:paraId="5C65EED2" w14:textId="77777777" w:rsidR="00CA116F" w:rsidRDefault="00000000">
            <w:pPr>
              <w:widowControl w:val="0"/>
              <w:spacing w:after="0" w:line="240" w:lineRule="auto"/>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Запах: свойственный данной крупе, без посторонних запахов, не затхлый не плесневелый, без посторонних примесей</w:t>
            </w:r>
          </w:p>
          <w:p w14:paraId="4D87D923" w14:textId="77777777" w:rsidR="00CA116F" w:rsidRDefault="00000000">
            <w:pPr>
              <w:widowControl w:val="0"/>
              <w:spacing w:after="0" w:line="240" w:lineRule="auto"/>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Вкус: свойственный крупе, без посторонних привкусов, не кислый не горький</w:t>
            </w:r>
          </w:p>
          <w:p w14:paraId="6FA1EE4D" w14:textId="77777777" w:rsidR="00CA116F" w:rsidRDefault="00000000">
            <w:pPr>
              <w:widowControl w:val="0"/>
              <w:spacing w:after="0" w:line="240" w:lineRule="auto"/>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Без признаков заражения вредителями – соответствие</w:t>
            </w:r>
          </w:p>
          <w:p w14:paraId="323FF0F7" w14:textId="77777777" w:rsidR="00CA116F" w:rsidRDefault="00000000">
            <w:pPr>
              <w:widowControl w:val="0"/>
              <w:spacing w:after="0" w:line="240" w:lineRule="auto"/>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Упаковка: предназначенная и соответствующей стандартам для данной продукции</w:t>
            </w:r>
          </w:p>
          <w:p w14:paraId="5A0C0A45" w14:textId="77777777" w:rsidR="00CA116F" w:rsidRDefault="00000000">
            <w:pPr>
              <w:widowControl w:val="0"/>
              <w:spacing w:after="0" w:line="240" w:lineRule="auto"/>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Фасовка: 0,8кг</w:t>
            </w:r>
          </w:p>
        </w:tc>
        <w:tc>
          <w:tcPr>
            <w:tcW w:w="567" w:type="dxa"/>
          </w:tcPr>
          <w:p w14:paraId="1AF2F167" w14:textId="77777777" w:rsidR="00CA116F" w:rsidRDefault="00000000">
            <w:pPr>
              <w:widowControl w:val="0"/>
              <w:spacing w:after="0" w:line="240" w:lineRule="auto"/>
              <w:contextualSpacing/>
              <w:jc w:val="center"/>
              <w:rPr>
                <w:rFonts w:ascii="Times New Roman" w:eastAsia="Calibri" w:hAnsi="Times New Roman" w:cs="Times New Roman"/>
                <w:lang w:eastAsia="ru-RU"/>
              </w:rPr>
            </w:pPr>
            <w:r>
              <w:rPr>
                <w:rFonts w:ascii="Times New Roman" w:eastAsia="Calibri" w:hAnsi="Times New Roman" w:cs="Times New Roman"/>
                <w:lang w:eastAsia="ru-RU"/>
              </w:rPr>
              <w:t>кг</w:t>
            </w:r>
          </w:p>
        </w:tc>
        <w:tc>
          <w:tcPr>
            <w:tcW w:w="850" w:type="dxa"/>
            <w:tcBorders>
              <w:top w:val="single" w:sz="4" w:space="0" w:color="auto"/>
              <w:bottom w:val="single" w:sz="4" w:space="0" w:color="auto"/>
              <w:right w:val="single" w:sz="4" w:space="0" w:color="auto"/>
            </w:tcBorders>
          </w:tcPr>
          <w:p w14:paraId="7523CB51" w14:textId="77777777" w:rsidR="00CA116F" w:rsidRDefault="00000000">
            <w:pPr>
              <w:widowControl w:val="0"/>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72 </w:t>
            </w:r>
          </w:p>
        </w:tc>
      </w:tr>
      <w:tr w:rsidR="00CA116F" w14:paraId="2FC6420F" w14:textId="77777777">
        <w:tc>
          <w:tcPr>
            <w:tcW w:w="704" w:type="dxa"/>
            <w:tcBorders>
              <w:top w:val="single" w:sz="4" w:space="0" w:color="00000A"/>
              <w:left w:val="single" w:sz="4" w:space="0" w:color="00000A"/>
              <w:bottom w:val="single" w:sz="4" w:space="0" w:color="00000A"/>
              <w:right w:val="single" w:sz="4" w:space="0" w:color="00000A"/>
            </w:tcBorders>
            <w:shd w:val="clear" w:color="auto" w:fill="FFFFFF"/>
          </w:tcPr>
          <w:p w14:paraId="053C1CA9" w14:textId="77777777" w:rsidR="00CA116F" w:rsidRDefault="00CA116F">
            <w:pPr>
              <w:pStyle w:val="a3"/>
              <w:widowControl w:val="0"/>
              <w:numPr>
                <w:ilvl w:val="0"/>
                <w:numId w:val="6"/>
              </w:numPr>
              <w:spacing w:after="0" w:line="240" w:lineRule="auto"/>
              <w:ind w:left="278" w:hanging="278"/>
              <w:rPr>
                <w:rFonts w:ascii="Times New Roman" w:eastAsia="Times New Roman" w:hAnsi="Times New Roman" w:cs="Times New Roman"/>
                <w:bCs/>
                <w:lang w:eastAsia="ru-RU"/>
              </w:rPr>
            </w:pPr>
          </w:p>
        </w:tc>
        <w:tc>
          <w:tcPr>
            <w:tcW w:w="1985" w:type="dxa"/>
            <w:tcBorders>
              <w:top w:val="none" w:sz="4" w:space="0" w:color="000000"/>
              <w:left w:val="single" w:sz="8" w:space="0" w:color="auto"/>
              <w:bottom w:val="single" w:sz="4" w:space="0" w:color="auto"/>
              <w:right w:val="single" w:sz="4" w:space="0" w:color="auto"/>
            </w:tcBorders>
          </w:tcPr>
          <w:p w14:paraId="6E243D5C" w14:textId="77777777" w:rsidR="00CA116F" w:rsidRDefault="00000000">
            <w:pPr>
              <w:widowControl w:val="0"/>
              <w:spacing w:after="0" w:line="240" w:lineRule="auto"/>
              <w:contextualSpacing/>
              <w:jc w:val="center"/>
              <w:rPr>
                <w:rFonts w:ascii="Times New Roman" w:hAnsi="Times New Roman" w:cs="Times New Roman"/>
              </w:rPr>
            </w:pPr>
            <w:r>
              <w:rPr>
                <w:rFonts w:ascii="Times New Roman" w:eastAsia="Times New Roman" w:hAnsi="Times New Roman" w:cs="Times New Roman"/>
                <w:lang w:eastAsia="ru-RU"/>
              </w:rPr>
              <w:t xml:space="preserve">Крупа манная </w:t>
            </w:r>
          </w:p>
        </w:tc>
        <w:tc>
          <w:tcPr>
            <w:tcW w:w="5670" w:type="dxa"/>
          </w:tcPr>
          <w:p w14:paraId="7F52D493" w14:textId="77777777" w:rsidR="00CA116F" w:rsidRDefault="00000000">
            <w:pPr>
              <w:pStyle w:val="StGen0"/>
              <w:spacing w:before="0"/>
              <w:contextualSpacing/>
              <w:jc w:val="both"/>
              <w:rPr>
                <w:sz w:val="22"/>
                <w:szCs w:val="22"/>
              </w:rPr>
            </w:pPr>
            <w:r>
              <w:rPr>
                <w:sz w:val="22"/>
                <w:szCs w:val="22"/>
              </w:rPr>
              <w:t>Соответствует требованиям ГОСТ 7022-2019 «Крупа манная Технические условия» и/или ТУ производителя (изготовителя)</w:t>
            </w:r>
          </w:p>
          <w:p w14:paraId="27B209CF" w14:textId="77777777" w:rsidR="00CA116F" w:rsidRDefault="00000000">
            <w:pPr>
              <w:pStyle w:val="StGen0"/>
              <w:spacing w:before="0"/>
              <w:contextualSpacing/>
              <w:jc w:val="both"/>
              <w:rPr>
                <w:sz w:val="22"/>
                <w:szCs w:val="22"/>
              </w:rPr>
            </w:pPr>
            <w:r>
              <w:rPr>
                <w:sz w:val="22"/>
                <w:szCs w:val="22"/>
              </w:rPr>
              <w:t>Марка-М</w:t>
            </w:r>
          </w:p>
          <w:p w14:paraId="742F0E28" w14:textId="77777777" w:rsidR="00CA116F" w:rsidRDefault="00000000">
            <w:pPr>
              <w:pStyle w:val="StGen0"/>
              <w:spacing w:before="0"/>
              <w:contextualSpacing/>
              <w:jc w:val="both"/>
              <w:rPr>
                <w:sz w:val="22"/>
                <w:szCs w:val="22"/>
              </w:rPr>
            </w:pPr>
            <w:r>
              <w:rPr>
                <w:sz w:val="22"/>
                <w:szCs w:val="22"/>
              </w:rPr>
              <w:t>Внешний вид и цвет: не прозрачная мучнистая крупка ровного белого или кремового цвета</w:t>
            </w:r>
          </w:p>
          <w:p w14:paraId="4C3F0B11" w14:textId="77777777" w:rsidR="00CA116F" w:rsidRDefault="00000000">
            <w:pPr>
              <w:pStyle w:val="StGen0"/>
              <w:spacing w:before="0"/>
              <w:contextualSpacing/>
              <w:jc w:val="both"/>
              <w:rPr>
                <w:sz w:val="22"/>
                <w:szCs w:val="22"/>
              </w:rPr>
            </w:pPr>
            <w:r>
              <w:rPr>
                <w:sz w:val="22"/>
                <w:szCs w:val="22"/>
              </w:rPr>
              <w:t>Запах: нормальный, без запаха затхлости, плесени и других посторонних запахов</w:t>
            </w:r>
          </w:p>
          <w:p w14:paraId="299872CE" w14:textId="77777777" w:rsidR="00CA116F" w:rsidRDefault="00000000">
            <w:pPr>
              <w:pStyle w:val="StGen0"/>
              <w:spacing w:before="0"/>
              <w:contextualSpacing/>
              <w:jc w:val="both"/>
              <w:rPr>
                <w:sz w:val="22"/>
                <w:szCs w:val="22"/>
              </w:rPr>
            </w:pPr>
            <w:r>
              <w:rPr>
                <w:sz w:val="22"/>
                <w:szCs w:val="22"/>
              </w:rPr>
              <w:t>Вкус: нормальный, без кисловатого, горьковатого и других посторонних привкусов</w:t>
            </w:r>
          </w:p>
          <w:p w14:paraId="58790454" w14:textId="77777777" w:rsidR="00CA116F" w:rsidRDefault="00000000">
            <w:pPr>
              <w:pStyle w:val="StGen0"/>
              <w:spacing w:before="0"/>
              <w:contextualSpacing/>
              <w:jc w:val="both"/>
              <w:rPr>
                <w:sz w:val="22"/>
                <w:szCs w:val="22"/>
              </w:rPr>
            </w:pPr>
            <w:r>
              <w:rPr>
                <w:sz w:val="22"/>
                <w:szCs w:val="22"/>
              </w:rPr>
              <w:t>Минеральные примеси: при разжевывании крупы не должно ощущаться хруста</w:t>
            </w:r>
          </w:p>
          <w:p w14:paraId="35A7ECE6" w14:textId="77777777" w:rsidR="00CA116F" w:rsidRDefault="00000000">
            <w:pPr>
              <w:pStyle w:val="StGen0"/>
              <w:spacing w:before="0"/>
              <w:contextualSpacing/>
              <w:jc w:val="both"/>
              <w:rPr>
                <w:sz w:val="22"/>
                <w:szCs w:val="22"/>
              </w:rPr>
            </w:pPr>
            <w:r>
              <w:rPr>
                <w:sz w:val="22"/>
                <w:szCs w:val="22"/>
              </w:rPr>
              <w:t>Упаковка: предназначенная и соответствующей стандартам для данной продукции</w:t>
            </w:r>
          </w:p>
          <w:p w14:paraId="0637F9FE" w14:textId="77777777" w:rsidR="00CA116F" w:rsidRDefault="00000000">
            <w:pPr>
              <w:pStyle w:val="StGen0"/>
              <w:spacing w:before="0"/>
              <w:contextualSpacing/>
              <w:jc w:val="both"/>
              <w:rPr>
                <w:sz w:val="22"/>
                <w:szCs w:val="22"/>
              </w:rPr>
            </w:pPr>
            <w:r>
              <w:rPr>
                <w:sz w:val="22"/>
                <w:szCs w:val="22"/>
              </w:rPr>
              <w:t>Фасовка: 0,8 кг</w:t>
            </w:r>
          </w:p>
        </w:tc>
        <w:tc>
          <w:tcPr>
            <w:tcW w:w="567" w:type="dxa"/>
          </w:tcPr>
          <w:p w14:paraId="2C7E2EDC" w14:textId="77777777" w:rsidR="00CA116F" w:rsidRDefault="00000000">
            <w:pPr>
              <w:widowControl w:val="0"/>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t>кг</w:t>
            </w:r>
          </w:p>
        </w:tc>
        <w:tc>
          <w:tcPr>
            <w:tcW w:w="850" w:type="dxa"/>
            <w:tcBorders>
              <w:top w:val="single" w:sz="4" w:space="0" w:color="auto"/>
              <w:bottom w:val="single" w:sz="4" w:space="0" w:color="auto"/>
              <w:right w:val="single" w:sz="4" w:space="0" w:color="auto"/>
            </w:tcBorders>
          </w:tcPr>
          <w:p w14:paraId="7FD8807D" w14:textId="77777777" w:rsidR="00CA116F" w:rsidRDefault="00000000">
            <w:pPr>
              <w:widowControl w:val="0"/>
              <w:spacing w:after="0" w:line="240" w:lineRule="auto"/>
              <w:contextualSpacing/>
              <w:jc w:val="center"/>
              <w:rPr>
                <w:rFonts w:ascii="Times New Roman" w:hAnsi="Times New Roman" w:cs="Times New Roman"/>
              </w:rPr>
            </w:pPr>
            <w:r>
              <w:rPr>
                <w:rFonts w:ascii="Times New Roman" w:eastAsia="Times New Roman" w:hAnsi="Times New Roman" w:cs="Times New Roman"/>
                <w:lang w:eastAsia="ru-RU"/>
              </w:rPr>
              <w:t xml:space="preserve">8 </w:t>
            </w:r>
          </w:p>
        </w:tc>
      </w:tr>
      <w:tr w:rsidR="00CA116F" w14:paraId="7907BF1E" w14:textId="77777777">
        <w:tc>
          <w:tcPr>
            <w:tcW w:w="704" w:type="dxa"/>
            <w:tcBorders>
              <w:top w:val="single" w:sz="4" w:space="0" w:color="00000A"/>
              <w:left w:val="single" w:sz="4" w:space="0" w:color="00000A"/>
              <w:bottom w:val="single" w:sz="4" w:space="0" w:color="00000A"/>
              <w:right w:val="single" w:sz="4" w:space="0" w:color="00000A"/>
            </w:tcBorders>
            <w:shd w:val="clear" w:color="auto" w:fill="FFFFFF"/>
          </w:tcPr>
          <w:p w14:paraId="63E0FCA8" w14:textId="77777777" w:rsidR="00CA116F" w:rsidRDefault="00CA116F">
            <w:pPr>
              <w:pStyle w:val="a3"/>
              <w:widowControl w:val="0"/>
              <w:numPr>
                <w:ilvl w:val="0"/>
                <w:numId w:val="6"/>
              </w:numPr>
              <w:spacing w:after="0" w:line="240" w:lineRule="auto"/>
              <w:ind w:left="278" w:hanging="278"/>
              <w:rPr>
                <w:rFonts w:ascii="Times New Roman" w:eastAsia="Times New Roman" w:hAnsi="Times New Roman" w:cs="Times New Roman"/>
                <w:bCs/>
                <w:lang w:eastAsia="ru-RU"/>
              </w:rPr>
            </w:pPr>
          </w:p>
          <w:p w14:paraId="4949B69C" w14:textId="77777777" w:rsidR="00CA116F" w:rsidRDefault="00CA116F">
            <w:pPr>
              <w:pStyle w:val="a3"/>
              <w:widowControl w:val="0"/>
              <w:spacing w:after="0" w:line="240" w:lineRule="auto"/>
              <w:ind w:left="278" w:hanging="278"/>
              <w:rPr>
                <w:rFonts w:ascii="Times New Roman" w:eastAsia="Times New Roman" w:hAnsi="Times New Roman" w:cs="Times New Roman"/>
                <w:bCs/>
                <w:lang w:eastAsia="ru-RU"/>
              </w:rPr>
            </w:pPr>
          </w:p>
        </w:tc>
        <w:tc>
          <w:tcPr>
            <w:tcW w:w="1985" w:type="dxa"/>
            <w:tcBorders>
              <w:top w:val="none" w:sz="4" w:space="0" w:color="000000"/>
              <w:left w:val="single" w:sz="8" w:space="0" w:color="auto"/>
              <w:bottom w:val="single" w:sz="4" w:space="0" w:color="auto"/>
              <w:right w:val="single" w:sz="4" w:space="0" w:color="auto"/>
            </w:tcBorders>
          </w:tcPr>
          <w:p w14:paraId="2BEF68FF" w14:textId="77777777" w:rsidR="00CA116F" w:rsidRDefault="00000000">
            <w:pPr>
              <w:widowControl w:val="0"/>
              <w:spacing w:after="0" w:line="240" w:lineRule="auto"/>
              <w:contextualSpacing/>
              <w:jc w:val="center"/>
              <w:rPr>
                <w:rFonts w:ascii="Times New Roman" w:hAnsi="Times New Roman" w:cs="Times New Roman"/>
              </w:rPr>
            </w:pPr>
            <w:r>
              <w:rPr>
                <w:rFonts w:ascii="Times New Roman" w:eastAsia="Times New Roman" w:hAnsi="Times New Roman" w:cs="Times New Roman"/>
                <w:lang w:eastAsia="ru-RU"/>
              </w:rPr>
              <w:t xml:space="preserve">Крупа рисовая </w:t>
            </w:r>
          </w:p>
        </w:tc>
        <w:tc>
          <w:tcPr>
            <w:tcW w:w="5670" w:type="dxa"/>
          </w:tcPr>
          <w:p w14:paraId="1A9BCED0" w14:textId="77777777" w:rsidR="00CA116F" w:rsidRDefault="00000000">
            <w:pPr>
              <w:pStyle w:val="aff2"/>
              <w:spacing w:after="0" w:line="240" w:lineRule="auto"/>
              <w:contextualSpacing/>
              <w:rPr>
                <w:sz w:val="22"/>
                <w:szCs w:val="22"/>
              </w:rPr>
            </w:pPr>
            <w:r>
              <w:rPr>
                <w:sz w:val="22"/>
                <w:szCs w:val="22"/>
              </w:rPr>
              <w:t>Соответствует требованиям ГОСТ 6292-93 Крупа рисовая. Технические условия и/или ТУ производителя (изготовителя)</w:t>
            </w:r>
          </w:p>
          <w:p w14:paraId="6659C2AC" w14:textId="77777777" w:rsidR="00CA116F" w:rsidRDefault="00000000">
            <w:pPr>
              <w:pStyle w:val="aff2"/>
              <w:spacing w:after="0" w:line="240" w:lineRule="auto"/>
              <w:contextualSpacing/>
              <w:rPr>
                <w:sz w:val="22"/>
                <w:szCs w:val="22"/>
              </w:rPr>
            </w:pPr>
            <w:r>
              <w:rPr>
                <w:sz w:val="22"/>
                <w:szCs w:val="22"/>
              </w:rPr>
              <w:t>Сорт-не ниже высшего</w:t>
            </w:r>
          </w:p>
          <w:p w14:paraId="1C8E3AC5" w14:textId="77777777" w:rsidR="00CA116F" w:rsidRDefault="00000000">
            <w:pPr>
              <w:pStyle w:val="aff2"/>
              <w:spacing w:after="0" w:line="240" w:lineRule="auto"/>
              <w:contextualSpacing/>
              <w:rPr>
                <w:sz w:val="22"/>
                <w:szCs w:val="22"/>
              </w:rPr>
            </w:pPr>
            <w:r>
              <w:rPr>
                <w:sz w:val="22"/>
                <w:szCs w:val="22"/>
              </w:rPr>
              <w:t>Тип-длиннозерный, пропаренный</w:t>
            </w:r>
          </w:p>
          <w:p w14:paraId="17715BD4" w14:textId="77777777" w:rsidR="00CA116F" w:rsidRDefault="00000000">
            <w:pPr>
              <w:pStyle w:val="aff2"/>
              <w:spacing w:after="0" w:line="240" w:lineRule="auto"/>
              <w:contextualSpacing/>
              <w:rPr>
                <w:sz w:val="22"/>
                <w:szCs w:val="22"/>
              </w:rPr>
            </w:pPr>
            <w:r>
              <w:rPr>
                <w:sz w:val="22"/>
                <w:szCs w:val="22"/>
              </w:rPr>
              <w:t>Запах: свойственный данной крупе, без посторонних запахов, не затхлый не плесневелый, без посторонних примесей</w:t>
            </w:r>
          </w:p>
          <w:p w14:paraId="72DC99B2" w14:textId="77777777" w:rsidR="00CA116F" w:rsidRDefault="00000000">
            <w:pPr>
              <w:pStyle w:val="aff2"/>
              <w:spacing w:after="0" w:line="240" w:lineRule="auto"/>
              <w:contextualSpacing/>
              <w:rPr>
                <w:sz w:val="22"/>
                <w:szCs w:val="22"/>
              </w:rPr>
            </w:pPr>
            <w:r>
              <w:rPr>
                <w:sz w:val="22"/>
                <w:szCs w:val="22"/>
              </w:rPr>
              <w:t>Вкус: свойственный крупе, без посторонних привкусов, без признаков заражения вредителями</w:t>
            </w:r>
          </w:p>
          <w:p w14:paraId="14013F06" w14:textId="77777777" w:rsidR="00CA116F" w:rsidRDefault="00000000">
            <w:pPr>
              <w:pStyle w:val="aff2"/>
              <w:spacing w:after="0" w:line="240" w:lineRule="auto"/>
              <w:contextualSpacing/>
              <w:rPr>
                <w:sz w:val="22"/>
                <w:szCs w:val="22"/>
              </w:rPr>
            </w:pPr>
            <w:r>
              <w:rPr>
                <w:sz w:val="22"/>
                <w:szCs w:val="22"/>
              </w:rPr>
              <w:t>Упаковка: предназначенная и соответствующей стандартам для данной продукции</w:t>
            </w:r>
          </w:p>
          <w:p w14:paraId="0EDB7850" w14:textId="77777777" w:rsidR="00CA116F" w:rsidRDefault="00000000">
            <w:pPr>
              <w:pStyle w:val="aff2"/>
              <w:spacing w:after="0" w:line="240" w:lineRule="auto"/>
              <w:contextualSpacing/>
              <w:rPr>
                <w:sz w:val="22"/>
                <w:szCs w:val="22"/>
              </w:rPr>
            </w:pPr>
            <w:r>
              <w:rPr>
                <w:sz w:val="22"/>
                <w:szCs w:val="22"/>
              </w:rPr>
              <w:t>Фасовка: 0,8кг</w:t>
            </w:r>
          </w:p>
        </w:tc>
        <w:tc>
          <w:tcPr>
            <w:tcW w:w="567" w:type="dxa"/>
          </w:tcPr>
          <w:p w14:paraId="14A35235" w14:textId="77777777" w:rsidR="00CA116F" w:rsidRDefault="00000000">
            <w:pPr>
              <w:widowControl w:val="0"/>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t>кг</w:t>
            </w:r>
          </w:p>
        </w:tc>
        <w:tc>
          <w:tcPr>
            <w:tcW w:w="850" w:type="dxa"/>
            <w:tcBorders>
              <w:top w:val="single" w:sz="4" w:space="0" w:color="auto"/>
              <w:bottom w:val="single" w:sz="4" w:space="0" w:color="auto"/>
              <w:right w:val="single" w:sz="4" w:space="0" w:color="auto"/>
            </w:tcBorders>
          </w:tcPr>
          <w:p w14:paraId="5895771F" w14:textId="77777777" w:rsidR="00CA116F" w:rsidRDefault="00000000">
            <w:pPr>
              <w:widowControl w:val="0"/>
              <w:spacing w:after="0" w:line="240" w:lineRule="auto"/>
              <w:contextualSpacing/>
              <w:jc w:val="center"/>
              <w:rPr>
                <w:rFonts w:ascii="Times New Roman" w:hAnsi="Times New Roman" w:cs="Times New Roman"/>
              </w:rPr>
            </w:pPr>
            <w:r>
              <w:rPr>
                <w:rFonts w:ascii="Times New Roman" w:eastAsia="Times New Roman" w:hAnsi="Times New Roman" w:cs="Times New Roman"/>
                <w:lang w:eastAsia="ru-RU"/>
              </w:rPr>
              <w:t xml:space="preserve">50,4 </w:t>
            </w:r>
          </w:p>
        </w:tc>
      </w:tr>
      <w:tr w:rsidR="00CA116F" w14:paraId="598061BA" w14:textId="77777777">
        <w:tc>
          <w:tcPr>
            <w:tcW w:w="704" w:type="dxa"/>
            <w:tcBorders>
              <w:top w:val="single" w:sz="4" w:space="0" w:color="00000A"/>
              <w:left w:val="single" w:sz="4" w:space="0" w:color="00000A"/>
              <w:bottom w:val="single" w:sz="4" w:space="0" w:color="00000A"/>
              <w:right w:val="single" w:sz="4" w:space="0" w:color="00000A"/>
            </w:tcBorders>
            <w:shd w:val="clear" w:color="auto" w:fill="FFFFFF"/>
          </w:tcPr>
          <w:p w14:paraId="393BE074" w14:textId="77777777" w:rsidR="00CA116F" w:rsidRDefault="00CA116F">
            <w:pPr>
              <w:pStyle w:val="a3"/>
              <w:widowControl w:val="0"/>
              <w:numPr>
                <w:ilvl w:val="0"/>
                <w:numId w:val="6"/>
              </w:numPr>
              <w:spacing w:after="0" w:line="240" w:lineRule="auto"/>
              <w:ind w:left="278" w:hanging="278"/>
              <w:rPr>
                <w:rFonts w:ascii="Times New Roman" w:eastAsia="Times New Roman" w:hAnsi="Times New Roman" w:cs="Times New Roman"/>
                <w:bCs/>
                <w:lang w:eastAsia="ru-RU"/>
              </w:rPr>
            </w:pPr>
          </w:p>
        </w:tc>
        <w:tc>
          <w:tcPr>
            <w:tcW w:w="1985" w:type="dxa"/>
            <w:tcBorders>
              <w:top w:val="none" w:sz="4" w:space="0" w:color="000000"/>
              <w:left w:val="single" w:sz="8" w:space="0" w:color="auto"/>
              <w:bottom w:val="single" w:sz="4" w:space="0" w:color="auto"/>
              <w:right w:val="single" w:sz="4" w:space="0" w:color="auto"/>
            </w:tcBorders>
          </w:tcPr>
          <w:p w14:paraId="491E9409" w14:textId="77777777" w:rsidR="00CA116F" w:rsidRDefault="00000000">
            <w:pPr>
              <w:widowControl w:val="0"/>
              <w:spacing w:after="0" w:line="240" w:lineRule="auto"/>
              <w:contextualSpacing/>
              <w:jc w:val="center"/>
              <w:rPr>
                <w:rFonts w:ascii="Times New Roman" w:hAnsi="Times New Roman" w:cs="Times New Roman"/>
              </w:rPr>
            </w:pPr>
            <w:r>
              <w:rPr>
                <w:rFonts w:ascii="Times New Roman" w:eastAsia="Times New Roman" w:hAnsi="Times New Roman" w:cs="Times New Roman"/>
                <w:lang w:eastAsia="ru-RU"/>
              </w:rPr>
              <w:t xml:space="preserve">Крупа пшенная </w:t>
            </w:r>
          </w:p>
        </w:tc>
        <w:tc>
          <w:tcPr>
            <w:tcW w:w="5670" w:type="dxa"/>
          </w:tcPr>
          <w:p w14:paraId="35220B91" w14:textId="77777777" w:rsidR="00CA116F" w:rsidRDefault="00000000">
            <w:pPr>
              <w:pStyle w:val="aff2"/>
              <w:spacing w:after="0" w:line="240" w:lineRule="auto"/>
              <w:contextualSpacing/>
              <w:rPr>
                <w:sz w:val="22"/>
                <w:szCs w:val="22"/>
                <w:lang w:eastAsia="ru-RU"/>
              </w:rPr>
            </w:pPr>
            <w:r>
              <w:rPr>
                <w:sz w:val="22"/>
                <w:szCs w:val="22"/>
                <w:lang w:eastAsia="ru-RU"/>
              </w:rPr>
              <w:t>Соответствует требованиям ГОСТ 572-2016</w:t>
            </w:r>
          </w:p>
          <w:p w14:paraId="76227B89" w14:textId="77777777" w:rsidR="00CA116F" w:rsidRDefault="00000000">
            <w:pPr>
              <w:pStyle w:val="aff2"/>
              <w:spacing w:after="0" w:line="240" w:lineRule="auto"/>
              <w:contextualSpacing/>
              <w:rPr>
                <w:sz w:val="22"/>
                <w:szCs w:val="22"/>
                <w:lang w:eastAsia="ru-RU"/>
              </w:rPr>
            </w:pPr>
            <w:r>
              <w:rPr>
                <w:sz w:val="22"/>
                <w:szCs w:val="22"/>
                <w:lang w:eastAsia="ru-RU"/>
              </w:rPr>
              <w:t>Крупа пшено шлифованное. Технические условия и/или ТУ производителя (изготовителя)</w:t>
            </w:r>
          </w:p>
          <w:p w14:paraId="23EA2A03" w14:textId="77777777" w:rsidR="00CA116F" w:rsidRDefault="00000000">
            <w:pPr>
              <w:pStyle w:val="aff2"/>
              <w:spacing w:after="0" w:line="240" w:lineRule="auto"/>
              <w:contextualSpacing/>
              <w:rPr>
                <w:sz w:val="22"/>
                <w:szCs w:val="22"/>
                <w:lang w:eastAsia="ru-RU"/>
              </w:rPr>
            </w:pPr>
            <w:r>
              <w:rPr>
                <w:sz w:val="22"/>
                <w:szCs w:val="22"/>
                <w:lang w:eastAsia="ru-RU"/>
              </w:rPr>
              <w:t>Запах: свойственный данной крупе, без посторонних запахов, не затхлый не плесневелый, без посторонних примесей</w:t>
            </w:r>
          </w:p>
          <w:p w14:paraId="695A76A6" w14:textId="77777777" w:rsidR="00CA116F" w:rsidRDefault="00000000">
            <w:pPr>
              <w:pStyle w:val="aff2"/>
              <w:spacing w:after="0" w:line="240" w:lineRule="auto"/>
              <w:contextualSpacing/>
              <w:rPr>
                <w:sz w:val="22"/>
                <w:szCs w:val="22"/>
                <w:lang w:eastAsia="ru-RU"/>
              </w:rPr>
            </w:pPr>
            <w:r>
              <w:rPr>
                <w:sz w:val="22"/>
                <w:szCs w:val="22"/>
                <w:lang w:eastAsia="ru-RU"/>
              </w:rPr>
              <w:t>Вкус: свойственный крупе, без посторонних привкусов, не кислый не горький, без признаков заражения вредителями</w:t>
            </w:r>
          </w:p>
          <w:p w14:paraId="4E86BC09" w14:textId="77777777" w:rsidR="00CA116F" w:rsidRDefault="00000000">
            <w:pPr>
              <w:pStyle w:val="aff2"/>
              <w:spacing w:after="0" w:line="240" w:lineRule="auto"/>
              <w:contextualSpacing/>
              <w:rPr>
                <w:sz w:val="22"/>
                <w:szCs w:val="22"/>
                <w:lang w:eastAsia="ru-RU"/>
              </w:rPr>
            </w:pPr>
            <w:r>
              <w:rPr>
                <w:sz w:val="22"/>
                <w:szCs w:val="22"/>
                <w:lang w:eastAsia="ru-RU"/>
              </w:rPr>
              <w:t>Упаковка: пакеты из полиэтиленовых материалов или иной вид упаковки предназначенный и соответствующий стандартам для данной продукции.</w:t>
            </w:r>
          </w:p>
          <w:p w14:paraId="21E8772B" w14:textId="77777777" w:rsidR="00CA116F" w:rsidRDefault="00000000">
            <w:pPr>
              <w:pStyle w:val="aff2"/>
              <w:spacing w:after="0" w:line="240" w:lineRule="auto"/>
              <w:contextualSpacing/>
              <w:rPr>
                <w:sz w:val="22"/>
                <w:szCs w:val="22"/>
                <w:lang w:eastAsia="ru-RU"/>
              </w:rPr>
            </w:pPr>
            <w:r>
              <w:rPr>
                <w:sz w:val="22"/>
                <w:szCs w:val="22"/>
                <w:lang w:eastAsia="ru-RU"/>
              </w:rPr>
              <w:t>Фасовка: 0,8кг</w:t>
            </w:r>
          </w:p>
        </w:tc>
        <w:tc>
          <w:tcPr>
            <w:tcW w:w="567" w:type="dxa"/>
          </w:tcPr>
          <w:p w14:paraId="6E30748D" w14:textId="77777777" w:rsidR="00CA116F" w:rsidRDefault="00000000">
            <w:pPr>
              <w:widowControl w:val="0"/>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t>кг</w:t>
            </w:r>
          </w:p>
        </w:tc>
        <w:tc>
          <w:tcPr>
            <w:tcW w:w="850" w:type="dxa"/>
            <w:tcBorders>
              <w:top w:val="single" w:sz="4" w:space="0" w:color="auto"/>
              <w:bottom w:val="single" w:sz="4" w:space="0" w:color="auto"/>
              <w:right w:val="single" w:sz="4" w:space="0" w:color="auto"/>
            </w:tcBorders>
          </w:tcPr>
          <w:p w14:paraId="53F42D72" w14:textId="77777777" w:rsidR="00CA116F" w:rsidRDefault="00000000">
            <w:pPr>
              <w:widowControl w:val="0"/>
              <w:spacing w:after="0" w:line="240" w:lineRule="auto"/>
              <w:contextualSpacing/>
              <w:jc w:val="center"/>
              <w:rPr>
                <w:rFonts w:ascii="Times New Roman" w:hAnsi="Times New Roman" w:cs="Times New Roman"/>
              </w:rPr>
            </w:pPr>
            <w:r>
              <w:rPr>
                <w:rFonts w:ascii="Times New Roman" w:eastAsia="Times New Roman" w:hAnsi="Times New Roman" w:cs="Times New Roman"/>
                <w:lang w:eastAsia="ru-RU"/>
              </w:rPr>
              <w:t>14,4</w:t>
            </w:r>
          </w:p>
        </w:tc>
      </w:tr>
      <w:tr w:rsidR="00CA116F" w14:paraId="09C2BAA6" w14:textId="77777777">
        <w:tc>
          <w:tcPr>
            <w:tcW w:w="704" w:type="dxa"/>
            <w:tcBorders>
              <w:top w:val="single" w:sz="4" w:space="0" w:color="00000A"/>
              <w:left w:val="single" w:sz="4" w:space="0" w:color="00000A"/>
              <w:bottom w:val="single" w:sz="4" w:space="0" w:color="00000A"/>
              <w:right w:val="single" w:sz="4" w:space="0" w:color="00000A"/>
            </w:tcBorders>
            <w:shd w:val="clear" w:color="auto" w:fill="FFFFFF"/>
          </w:tcPr>
          <w:p w14:paraId="2D320B51" w14:textId="77777777" w:rsidR="00CA116F" w:rsidRDefault="00CA116F">
            <w:pPr>
              <w:pStyle w:val="a3"/>
              <w:widowControl w:val="0"/>
              <w:numPr>
                <w:ilvl w:val="0"/>
                <w:numId w:val="6"/>
              </w:numPr>
              <w:spacing w:after="0" w:line="240" w:lineRule="auto"/>
              <w:ind w:left="278" w:hanging="278"/>
              <w:rPr>
                <w:rFonts w:ascii="Times New Roman" w:eastAsia="Times New Roman" w:hAnsi="Times New Roman" w:cs="Times New Roman"/>
                <w:bCs/>
                <w:lang w:eastAsia="ru-RU"/>
              </w:rPr>
            </w:pPr>
          </w:p>
        </w:tc>
        <w:tc>
          <w:tcPr>
            <w:tcW w:w="1985" w:type="dxa"/>
            <w:tcBorders>
              <w:top w:val="none" w:sz="4" w:space="0" w:color="000000"/>
              <w:left w:val="single" w:sz="8" w:space="0" w:color="auto"/>
              <w:bottom w:val="single" w:sz="4" w:space="0" w:color="auto"/>
              <w:right w:val="single" w:sz="4" w:space="0" w:color="auto"/>
            </w:tcBorders>
          </w:tcPr>
          <w:p w14:paraId="73E8E7BB" w14:textId="77777777" w:rsidR="00CA116F" w:rsidRDefault="00000000">
            <w:pPr>
              <w:widowControl w:val="0"/>
              <w:spacing w:after="0" w:line="240" w:lineRule="auto"/>
              <w:contextualSpacing/>
              <w:jc w:val="center"/>
              <w:rPr>
                <w:rFonts w:ascii="Times New Roman" w:hAnsi="Times New Roman" w:cs="Times New Roman"/>
              </w:rPr>
            </w:pPr>
            <w:r>
              <w:rPr>
                <w:rFonts w:ascii="Times New Roman" w:eastAsia="Times New Roman" w:hAnsi="Times New Roman" w:cs="Times New Roman"/>
                <w:lang w:eastAsia="ru-RU"/>
              </w:rPr>
              <w:t xml:space="preserve">Батончики (вафельные) </w:t>
            </w:r>
          </w:p>
        </w:tc>
        <w:tc>
          <w:tcPr>
            <w:tcW w:w="5670" w:type="dxa"/>
          </w:tcPr>
          <w:p w14:paraId="490EF1CF" w14:textId="77777777" w:rsidR="00CA116F" w:rsidRDefault="00000000">
            <w:pPr>
              <w:pStyle w:val="StGen0"/>
              <w:spacing w:before="0"/>
              <w:contextualSpacing/>
              <w:jc w:val="both"/>
              <w:rPr>
                <w:sz w:val="22"/>
                <w:szCs w:val="22"/>
              </w:rPr>
            </w:pPr>
            <w:r>
              <w:rPr>
                <w:sz w:val="22"/>
                <w:szCs w:val="22"/>
              </w:rPr>
              <w:t>Соответствует требованиям ГОСТ 14031-2014 Вафли. Общие технические условия и/или ТУ изготовителя (производителя)</w:t>
            </w:r>
          </w:p>
          <w:p w14:paraId="5D5F7C39" w14:textId="77777777" w:rsidR="00CA116F" w:rsidRDefault="00000000">
            <w:pPr>
              <w:pStyle w:val="StGen0"/>
              <w:spacing w:before="0"/>
              <w:contextualSpacing/>
              <w:jc w:val="both"/>
              <w:rPr>
                <w:sz w:val="22"/>
                <w:szCs w:val="22"/>
              </w:rPr>
            </w:pPr>
            <w:r>
              <w:rPr>
                <w:sz w:val="22"/>
                <w:szCs w:val="22"/>
              </w:rPr>
              <w:lastRenderedPageBreak/>
              <w:t>Вкус и запах- Изделия со вкусом, свойственным наименованию продукта с учетом используемого сырья и ароматизаторов, без посторонних привкусов и запахов</w:t>
            </w:r>
          </w:p>
          <w:p w14:paraId="332D715F" w14:textId="77777777" w:rsidR="00CA116F" w:rsidRDefault="00000000">
            <w:pPr>
              <w:pStyle w:val="StGen0"/>
              <w:spacing w:before="0"/>
              <w:contextualSpacing/>
              <w:jc w:val="both"/>
              <w:rPr>
                <w:sz w:val="22"/>
                <w:szCs w:val="22"/>
              </w:rPr>
            </w:pPr>
            <w:r>
              <w:rPr>
                <w:sz w:val="22"/>
                <w:szCs w:val="22"/>
              </w:rPr>
              <w:t>Поверхность- Поверхность вафель без отделки с четким рисунком без вздутий, вмятин и трещин.</w:t>
            </w:r>
          </w:p>
          <w:p w14:paraId="71631B1B" w14:textId="77777777" w:rsidR="00CA116F" w:rsidRDefault="00000000">
            <w:pPr>
              <w:pStyle w:val="StGen0"/>
              <w:spacing w:before="0"/>
              <w:contextualSpacing/>
              <w:jc w:val="both"/>
              <w:rPr>
                <w:sz w:val="22"/>
                <w:szCs w:val="22"/>
              </w:rPr>
            </w:pPr>
            <w:r>
              <w:rPr>
                <w:sz w:val="22"/>
                <w:szCs w:val="22"/>
              </w:rPr>
              <w:t>Цвет- Цвет вафель от светло-желтого до светло-коричневого. Допускается неравномерность окраски вафель, изготовленных с добавлением сахара, фруктозы, глюкозы.</w:t>
            </w:r>
          </w:p>
          <w:p w14:paraId="0213D399" w14:textId="77777777" w:rsidR="00CA116F" w:rsidRDefault="00000000">
            <w:pPr>
              <w:pStyle w:val="StGen0"/>
              <w:spacing w:before="0"/>
              <w:contextualSpacing/>
              <w:jc w:val="both"/>
              <w:rPr>
                <w:sz w:val="22"/>
                <w:szCs w:val="22"/>
              </w:rPr>
            </w:pPr>
            <w:r>
              <w:rPr>
                <w:sz w:val="22"/>
                <w:szCs w:val="22"/>
              </w:rPr>
              <w:t>Общий тон окраски отдельных изделий должен быть одинаковым в каждой упаковочной единице</w:t>
            </w:r>
          </w:p>
          <w:p w14:paraId="4DA94090" w14:textId="77777777" w:rsidR="00CA116F" w:rsidRDefault="00000000">
            <w:pPr>
              <w:pStyle w:val="StGen0"/>
              <w:spacing w:before="0"/>
              <w:contextualSpacing/>
              <w:jc w:val="both"/>
              <w:rPr>
                <w:sz w:val="22"/>
                <w:szCs w:val="22"/>
              </w:rPr>
            </w:pPr>
            <w:r>
              <w:rPr>
                <w:sz w:val="22"/>
                <w:szCs w:val="22"/>
              </w:rPr>
              <w:t>Вафли должны плотно соприкасаться с начинкой. Начинка должна быть распределена равномерно и не выступать за края продукта.</w:t>
            </w:r>
          </w:p>
          <w:p w14:paraId="711EC60E" w14:textId="77777777" w:rsidR="00CA116F" w:rsidRDefault="00000000">
            <w:pPr>
              <w:pStyle w:val="StGen0"/>
              <w:spacing w:before="0"/>
              <w:contextualSpacing/>
              <w:jc w:val="both"/>
              <w:rPr>
                <w:sz w:val="22"/>
                <w:szCs w:val="22"/>
              </w:rPr>
            </w:pPr>
            <w:r>
              <w:rPr>
                <w:sz w:val="22"/>
                <w:szCs w:val="22"/>
              </w:rPr>
              <w:t>Упаковка: предназначенная и соответствующая стандартам для данной продукции</w:t>
            </w:r>
          </w:p>
          <w:p w14:paraId="44A0ED96" w14:textId="77777777" w:rsidR="00CA116F" w:rsidRDefault="00000000">
            <w:pPr>
              <w:pStyle w:val="StGen0"/>
              <w:spacing w:before="0"/>
              <w:contextualSpacing/>
              <w:jc w:val="both"/>
              <w:rPr>
                <w:sz w:val="22"/>
                <w:szCs w:val="22"/>
              </w:rPr>
            </w:pPr>
            <w:r>
              <w:rPr>
                <w:sz w:val="22"/>
                <w:szCs w:val="22"/>
              </w:rPr>
              <w:t>Фасовка:  37гр</w:t>
            </w:r>
          </w:p>
        </w:tc>
        <w:tc>
          <w:tcPr>
            <w:tcW w:w="567" w:type="dxa"/>
          </w:tcPr>
          <w:p w14:paraId="6CC77FE9" w14:textId="77777777" w:rsidR="00CA116F" w:rsidRDefault="00000000">
            <w:pPr>
              <w:widowControl w:val="0"/>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lastRenderedPageBreak/>
              <w:t>шт</w:t>
            </w:r>
          </w:p>
        </w:tc>
        <w:tc>
          <w:tcPr>
            <w:tcW w:w="850" w:type="dxa"/>
            <w:tcBorders>
              <w:top w:val="single" w:sz="4" w:space="0" w:color="auto"/>
              <w:bottom w:val="single" w:sz="4" w:space="0" w:color="auto"/>
              <w:right w:val="single" w:sz="4" w:space="0" w:color="auto"/>
            </w:tcBorders>
          </w:tcPr>
          <w:p w14:paraId="3C83077A" w14:textId="77777777" w:rsidR="00CA116F" w:rsidRDefault="00000000">
            <w:pPr>
              <w:widowControl w:val="0"/>
              <w:spacing w:after="0" w:line="240" w:lineRule="auto"/>
              <w:contextualSpacing/>
              <w:jc w:val="center"/>
              <w:rPr>
                <w:rFonts w:ascii="Times New Roman" w:hAnsi="Times New Roman" w:cs="Times New Roman"/>
              </w:rPr>
            </w:pPr>
            <w:r>
              <w:rPr>
                <w:rFonts w:ascii="Times New Roman" w:eastAsia="Times New Roman" w:hAnsi="Times New Roman" w:cs="Times New Roman"/>
                <w:lang w:eastAsia="ru-RU"/>
              </w:rPr>
              <w:t xml:space="preserve">1920 </w:t>
            </w:r>
          </w:p>
        </w:tc>
      </w:tr>
      <w:tr w:rsidR="00CA116F" w14:paraId="0DED769E" w14:textId="77777777">
        <w:tc>
          <w:tcPr>
            <w:tcW w:w="704" w:type="dxa"/>
            <w:tcBorders>
              <w:top w:val="single" w:sz="4" w:space="0" w:color="00000A"/>
              <w:left w:val="single" w:sz="4" w:space="0" w:color="00000A"/>
              <w:bottom w:val="single" w:sz="4" w:space="0" w:color="00000A"/>
              <w:right w:val="single" w:sz="4" w:space="0" w:color="00000A"/>
            </w:tcBorders>
            <w:shd w:val="clear" w:color="auto" w:fill="FFFFFF"/>
          </w:tcPr>
          <w:p w14:paraId="0E7F384B" w14:textId="77777777" w:rsidR="00CA116F" w:rsidRDefault="00CA116F">
            <w:pPr>
              <w:pStyle w:val="a3"/>
              <w:widowControl w:val="0"/>
              <w:numPr>
                <w:ilvl w:val="0"/>
                <w:numId w:val="6"/>
              </w:numPr>
              <w:spacing w:after="0" w:line="240" w:lineRule="auto"/>
              <w:ind w:left="278" w:hanging="278"/>
              <w:rPr>
                <w:rFonts w:ascii="Times New Roman" w:eastAsia="Times New Roman" w:hAnsi="Times New Roman" w:cs="Times New Roman"/>
                <w:bCs/>
                <w:lang w:eastAsia="ru-RU"/>
              </w:rPr>
            </w:pPr>
          </w:p>
        </w:tc>
        <w:tc>
          <w:tcPr>
            <w:tcW w:w="1985" w:type="dxa"/>
            <w:tcBorders>
              <w:top w:val="none" w:sz="4" w:space="0" w:color="000000"/>
              <w:left w:val="single" w:sz="8" w:space="0" w:color="auto"/>
              <w:bottom w:val="single" w:sz="4" w:space="0" w:color="auto"/>
              <w:right w:val="single" w:sz="4" w:space="0" w:color="auto"/>
            </w:tcBorders>
          </w:tcPr>
          <w:p w14:paraId="419F3B63" w14:textId="77777777" w:rsidR="00CA116F" w:rsidRDefault="00000000">
            <w:pPr>
              <w:widowControl w:val="0"/>
              <w:spacing w:after="0" w:line="240" w:lineRule="auto"/>
              <w:contextualSpacing/>
              <w:jc w:val="center"/>
              <w:rPr>
                <w:rFonts w:ascii="Times New Roman" w:hAnsi="Times New Roman" w:cs="Times New Roman"/>
              </w:rPr>
            </w:pPr>
            <w:r>
              <w:rPr>
                <w:rFonts w:ascii="Times New Roman" w:eastAsia="Times New Roman" w:hAnsi="Times New Roman" w:cs="Times New Roman"/>
                <w:lang w:eastAsia="ru-RU"/>
              </w:rPr>
              <w:t xml:space="preserve">Горох </w:t>
            </w:r>
          </w:p>
        </w:tc>
        <w:tc>
          <w:tcPr>
            <w:tcW w:w="5670" w:type="dxa"/>
          </w:tcPr>
          <w:p w14:paraId="14B609E7" w14:textId="77777777" w:rsidR="00CA116F" w:rsidRDefault="00000000">
            <w:pPr>
              <w:pStyle w:val="StGen0"/>
              <w:spacing w:before="0"/>
              <w:contextualSpacing/>
              <w:jc w:val="both"/>
              <w:rPr>
                <w:sz w:val="22"/>
                <w:szCs w:val="22"/>
              </w:rPr>
            </w:pPr>
            <w:r>
              <w:rPr>
                <w:sz w:val="22"/>
                <w:szCs w:val="22"/>
              </w:rPr>
              <w:t>Соответствует требованиям ГОСТ 6201-2020 «Горох шлифованный. Технические условия» и/или ТУ производителя (изготовителя)</w:t>
            </w:r>
          </w:p>
          <w:p w14:paraId="26A69A97" w14:textId="77777777" w:rsidR="00CA116F" w:rsidRDefault="00000000">
            <w:pPr>
              <w:pStyle w:val="StGen0"/>
              <w:spacing w:before="0"/>
              <w:contextualSpacing/>
              <w:jc w:val="both"/>
              <w:rPr>
                <w:sz w:val="22"/>
                <w:szCs w:val="22"/>
              </w:rPr>
            </w:pPr>
            <w:r>
              <w:rPr>
                <w:sz w:val="22"/>
                <w:szCs w:val="22"/>
              </w:rPr>
              <w:t>Сорт: не ниже первого</w:t>
            </w:r>
          </w:p>
          <w:p w14:paraId="60856B1F" w14:textId="77777777" w:rsidR="00CA116F" w:rsidRDefault="00000000">
            <w:pPr>
              <w:pStyle w:val="StGen0"/>
              <w:spacing w:before="0"/>
              <w:contextualSpacing/>
              <w:jc w:val="both"/>
              <w:rPr>
                <w:sz w:val="22"/>
                <w:szCs w:val="22"/>
              </w:rPr>
            </w:pPr>
            <w:r>
              <w:rPr>
                <w:sz w:val="22"/>
                <w:szCs w:val="22"/>
              </w:rPr>
              <w:t>Тип-шлифованный, колотый</w:t>
            </w:r>
          </w:p>
          <w:p w14:paraId="796B5D0C" w14:textId="77777777" w:rsidR="00CA116F" w:rsidRDefault="00000000">
            <w:pPr>
              <w:pStyle w:val="StGen0"/>
              <w:spacing w:before="0"/>
              <w:contextualSpacing/>
              <w:jc w:val="both"/>
              <w:rPr>
                <w:sz w:val="22"/>
                <w:szCs w:val="22"/>
              </w:rPr>
            </w:pPr>
            <w:r>
              <w:rPr>
                <w:sz w:val="22"/>
                <w:szCs w:val="22"/>
              </w:rPr>
              <w:t>Запах: свойственный гороху, без посторонних запахов, не затхлый не плесневелый, без посторонних примесей</w:t>
            </w:r>
          </w:p>
          <w:p w14:paraId="26DD9EEE" w14:textId="77777777" w:rsidR="00CA116F" w:rsidRDefault="00000000">
            <w:pPr>
              <w:pStyle w:val="StGen0"/>
              <w:spacing w:before="0"/>
              <w:contextualSpacing/>
              <w:jc w:val="both"/>
              <w:rPr>
                <w:sz w:val="22"/>
                <w:szCs w:val="22"/>
              </w:rPr>
            </w:pPr>
            <w:r>
              <w:rPr>
                <w:sz w:val="22"/>
                <w:szCs w:val="22"/>
              </w:rPr>
              <w:t>Без признаков заражения вредителями – соответствие</w:t>
            </w:r>
          </w:p>
          <w:p w14:paraId="1F26D6D2" w14:textId="77777777" w:rsidR="00CA116F" w:rsidRDefault="00000000">
            <w:pPr>
              <w:pStyle w:val="StGen0"/>
              <w:spacing w:before="0"/>
              <w:contextualSpacing/>
              <w:jc w:val="both"/>
              <w:rPr>
                <w:sz w:val="22"/>
                <w:szCs w:val="22"/>
              </w:rPr>
            </w:pPr>
            <w:r>
              <w:rPr>
                <w:sz w:val="22"/>
                <w:szCs w:val="22"/>
              </w:rPr>
              <w:t>Вкус: свойственный гороху без посторонних привкусов</w:t>
            </w:r>
          </w:p>
          <w:p w14:paraId="300BFF45" w14:textId="77777777" w:rsidR="00CA116F" w:rsidRDefault="00000000">
            <w:pPr>
              <w:pStyle w:val="StGen0"/>
              <w:spacing w:before="0"/>
              <w:contextualSpacing/>
              <w:jc w:val="both"/>
              <w:rPr>
                <w:sz w:val="22"/>
                <w:szCs w:val="22"/>
              </w:rPr>
            </w:pPr>
            <w:r>
              <w:rPr>
                <w:sz w:val="22"/>
                <w:szCs w:val="22"/>
              </w:rPr>
              <w:t>Упаковка: предназначенная и соответствующей стандартам для данной продукции</w:t>
            </w:r>
          </w:p>
          <w:p w14:paraId="574CD0C2" w14:textId="77777777" w:rsidR="00CA116F" w:rsidRDefault="00000000">
            <w:pPr>
              <w:pStyle w:val="StGen0"/>
              <w:spacing w:before="0"/>
              <w:contextualSpacing/>
              <w:jc w:val="both"/>
              <w:rPr>
                <w:sz w:val="22"/>
                <w:szCs w:val="22"/>
              </w:rPr>
            </w:pPr>
            <w:r>
              <w:rPr>
                <w:sz w:val="22"/>
                <w:szCs w:val="22"/>
              </w:rPr>
              <w:t>Фасовка: 0,8 кг</w:t>
            </w:r>
          </w:p>
        </w:tc>
        <w:tc>
          <w:tcPr>
            <w:tcW w:w="567" w:type="dxa"/>
          </w:tcPr>
          <w:p w14:paraId="38F18263" w14:textId="77777777" w:rsidR="00CA116F" w:rsidRDefault="00000000">
            <w:pPr>
              <w:widowControl w:val="0"/>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t>кг</w:t>
            </w:r>
          </w:p>
        </w:tc>
        <w:tc>
          <w:tcPr>
            <w:tcW w:w="850" w:type="dxa"/>
            <w:tcBorders>
              <w:top w:val="single" w:sz="4" w:space="0" w:color="auto"/>
              <w:bottom w:val="single" w:sz="4" w:space="0" w:color="auto"/>
              <w:right w:val="single" w:sz="4" w:space="0" w:color="auto"/>
            </w:tcBorders>
          </w:tcPr>
          <w:p w14:paraId="2423D6A0" w14:textId="77777777" w:rsidR="00CA116F" w:rsidRDefault="00000000">
            <w:pPr>
              <w:widowControl w:val="0"/>
              <w:spacing w:after="0" w:line="240" w:lineRule="auto"/>
              <w:contextualSpacing/>
              <w:jc w:val="center"/>
              <w:rPr>
                <w:rFonts w:ascii="Times New Roman" w:hAnsi="Times New Roman" w:cs="Times New Roman"/>
              </w:rPr>
            </w:pPr>
            <w:r>
              <w:rPr>
                <w:rFonts w:ascii="Times New Roman" w:eastAsia="Times New Roman" w:hAnsi="Times New Roman" w:cs="Times New Roman"/>
                <w:lang w:eastAsia="ru-RU"/>
              </w:rPr>
              <w:t>6,4</w:t>
            </w:r>
          </w:p>
        </w:tc>
      </w:tr>
      <w:tr w:rsidR="00CA116F" w14:paraId="53ADB7F1" w14:textId="77777777">
        <w:tc>
          <w:tcPr>
            <w:tcW w:w="704" w:type="dxa"/>
            <w:tcBorders>
              <w:top w:val="single" w:sz="4" w:space="0" w:color="00000A"/>
              <w:left w:val="single" w:sz="4" w:space="0" w:color="00000A"/>
              <w:bottom w:val="single" w:sz="4" w:space="0" w:color="00000A"/>
              <w:right w:val="single" w:sz="4" w:space="0" w:color="00000A"/>
            </w:tcBorders>
            <w:shd w:val="clear" w:color="auto" w:fill="FFFFFF"/>
          </w:tcPr>
          <w:p w14:paraId="69EC519B" w14:textId="77777777" w:rsidR="00CA116F" w:rsidRDefault="00CA116F">
            <w:pPr>
              <w:pStyle w:val="a3"/>
              <w:widowControl w:val="0"/>
              <w:numPr>
                <w:ilvl w:val="0"/>
                <w:numId w:val="6"/>
              </w:numPr>
              <w:spacing w:after="0" w:line="240" w:lineRule="auto"/>
              <w:ind w:left="278" w:hanging="278"/>
              <w:rPr>
                <w:rFonts w:ascii="Times New Roman" w:eastAsia="Times New Roman" w:hAnsi="Times New Roman" w:cs="Times New Roman"/>
                <w:bCs/>
                <w:lang w:eastAsia="ru-RU"/>
              </w:rPr>
            </w:pPr>
          </w:p>
        </w:tc>
        <w:tc>
          <w:tcPr>
            <w:tcW w:w="1985" w:type="dxa"/>
            <w:tcBorders>
              <w:top w:val="none" w:sz="4" w:space="0" w:color="000000"/>
              <w:left w:val="single" w:sz="8" w:space="0" w:color="auto"/>
              <w:bottom w:val="single" w:sz="4" w:space="0" w:color="auto"/>
              <w:right w:val="single" w:sz="4" w:space="0" w:color="auto"/>
            </w:tcBorders>
          </w:tcPr>
          <w:p w14:paraId="2A0388B8" w14:textId="77777777" w:rsidR="00CA116F" w:rsidRDefault="00000000">
            <w:pPr>
              <w:widowControl w:val="0"/>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Вермишель </w:t>
            </w:r>
          </w:p>
          <w:p w14:paraId="64A0B36A" w14:textId="77777777" w:rsidR="00CA116F" w:rsidRDefault="00CA116F">
            <w:pPr>
              <w:widowControl w:val="0"/>
              <w:spacing w:after="0" w:line="240" w:lineRule="auto"/>
              <w:contextualSpacing/>
              <w:jc w:val="center"/>
              <w:rPr>
                <w:rFonts w:ascii="Times New Roman" w:eastAsia="Times New Roman" w:hAnsi="Times New Roman" w:cs="Times New Roman"/>
                <w:lang w:eastAsia="ru-RU"/>
              </w:rPr>
            </w:pPr>
          </w:p>
          <w:p w14:paraId="040FC8AC" w14:textId="77777777" w:rsidR="00CA116F" w:rsidRDefault="00CA116F">
            <w:pPr>
              <w:widowControl w:val="0"/>
              <w:spacing w:after="0" w:line="240" w:lineRule="auto"/>
              <w:contextualSpacing/>
              <w:jc w:val="center"/>
              <w:rPr>
                <w:rFonts w:ascii="Times New Roman" w:hAnsi="Times New Roman" w:cs="Times New Roman"/>
              </w:rPr>
            </w:pPr>
          </w:p>
        </w:tc>
        <w:tc>
          <w:tcPr>
            <w:tcW w:w="5670" w:type="dxa"/>
          </w:tcPr>
          <w:p w14:paraId="6C9215D2" w14:textId="77777777" w:rsidR="00CA116F" w:rsidRDefault="00000000">
            <w:pPr>
              <w:pStyle w:val="aff2"/>
              <w:spacing w:after="0" w:line="240" w:lineRule="auto"/>
              <w:contextualSpacing/>
              <w:rPr>
                <w:sz w:val="22"/>
                <w:szCs w:val="22"/>
                <w:lang w:eastAsia="ru-RU"/>
              </w:rPr>
            </w:pPr>
            <w:r>
              <w:rPr>
                <w:sz w:val="22"/>
                <w:szCs w:val="22"/>
                <w:lang w:eastAsia="ru-RU"/>
              </w:rPr>
              <w:t>Соответствует требованиям ГОСТ 31743-2017 Изделия макаронные. Общие технические условия и/или ТУ производителя (изготовителя)</w:t>
            </w:r>
          </w:p>
          <w:p w14:paraId="3B5C00FE" w14:textId="77777777" w:rsidR="00CA116F" w:rsidRDefault="00000000">
            <w:pPr>
              <w:pStyle w:val="aff2"/>
              <w:spacing w:after="0" w:line="240" w:lineRule="auto"/>
              <w:contextualSpacing/>
              <w:rPr>
                <w:sz w:val="22"/>
                <w:szCs w:val="22"/>
                <w:lang w:eastAsia="ru-RU"/>
              </w:rPr>
            </w:pPr>
            <w:r>
              <w:rPr>
                <w:sz w:val="22"/>
                <w:szCs w:val="22"/>
                <w:lang w:eastAsia="ru-RU"/>
              </w:rPr>
              <w:t>Группа: А</w:t>
            </w:r>
          </w:p>
          <w:p w14:paraId="539ED2BC" w14:textId="77777777" w:rsidR="00CA116F" w:rsidRDefault="00000000">
            <w:pPr>
              <w:pStyle w:val="aff2"/>
              <w:spacing w:after="0" w:line="240" w:lineRule="auto"/>
              <w:contextualSpacing/>
              <w:rPr>
                <w:sz w:val="22"/>
                <w:szCs w:val="22"/>
                <w:lang w:eastAsia="ru-RU"/>
              </w:rPr>
            </w:pPr>
            <w:r>
              <w:rPr>
                <w:sz w:val="22"/>
                <w:szCs w:val="22"/>
                <w:lang w:eastAsia="ru-RU"/>
              </w:rPr>
              <w:t>Из твердых сортов муки-соответствие</w:t>
            </w:r>
          </w:p>
          <w:p w14:paraId="0F07548F" w14:textId="77777777" w:rsidR="00CA116F" w:rsidRDefault="00000000">
            <w:pPr>
              <w:pStyle w:val="aff2"/>
              <w:spacing w:after="0" w:line="240" w:lineRule="auto"/>
              <w:contextualSpacing/>
              <w:rPr>
                <w:sz w:val="22"/>
                <w:szCs w:val="22"/>
                <w:lang w:eastAsia="ru-RU"/>
              </w:rPr>
            </w:pPr>
            <w:r>
              <w:rPr>
                <w:sz w:val="22"/>
                <w:szCs w:val="22"/>
                <w:lang w:eastAsia="ru-RU"/>
              </w:rPr>
              <w:t xml:space="preserve">Вид изделия макаронного - вермишель </w:t>
            </w:r>
          </w:p>
          <w:p w14:paraId="2743B8C2" w14:textId="77777777" w:rsidR="00CA116F" w:rsidRDefault="00000000">
            <w:pPr>
              <w:pStyle w:val="aff2"/>
              <w:spacing w:after="0" w:line="240" w:lineRule="auto"/>
              <w:contextualSpacing/>
              <w:rPr>
                <w:sz w:val="22"/>
                <w:szCs w:val="22"/>
                <w:lang w:eastAsia="ru-RU"/>
              </w:rPr>
            </w:pPr>
            <w:r>
              <w:rPr>
                <w:sz w:val="22"/>
                <w:szCs w:val="22"/>
                <w:lang w:eastAsia="ru-RU"/>
              </w:rPr>
              <w:t>Сорт макаронных изделий из пшеничной муки - высший. Без посторонних привкусов, запахов – соответствие</w:t>
            </w:r>
          </w:p>
          <w:p w14:paraId="6C13B6E7" w14:textId="77777777" w:rsidR="00CA116F" w:rsidRDefault="00000000">
            <w:pPr>
              <w:pStyle w:val="aff2"/>
              <w:spacing w:after="0" w:line="240" w:lineRule="auto"/>
              <w:contextualSpacing/>
              <w:rPr>
                <w:sz w:val="22"/>
                <w:szCs w:val="22"/>
                <w:lang w:eastAsia="ru-RU"/>
              </w:rPr>
            </w:pPr>
            <w:r>
              <w:rPr>
                <w:sz w:val="22"/>
                <w:szCs w:val="22"/>
                <w:lang w:eastAsia="ru-RU"/>
              </w:rPr>
              <w:t>Изделие не быстрого приготовления-соответствие</w:t>
            </w:r>
          </w:p>
          <w:p w14:paraId="4B5CA03F" w14:textId="77777777" w:rsidR="00CA116F" w:rsidRDefault="00000000">
            <w:pPr>
              <w:pStyle w:val="aff2"/>
              <w:spacing w:after="0" w:line="240" w:lineRule="auto"/>
              <w:contextualSpacing/>
              <w:rPr>
                <w:sz w:val="22"/>
                <w:szCs w:val="22"/>
                <w:lang w:eastAsia="ru-RU"/>
              </w:rPr>
            </w:pPr>
            <w:r>
              <w:rPr>
                <w:sz w:val="22"/>
                <w:szCs w:val="22"/>
                <w:lang w:eastAsia="ru-RU"/>
              </w:rPr>
              <w:t>Упаковка: предназначенная и соответствующей стандартам для данной продукции</w:t>
            </w:r>
          </w:p>
          <w:p w14:paraId="3B7C731E" w14:textId="77777777" w:rsidR="00CA116F" w:rsidRDefault="00000000">
            <w:pPr>
              <w:pStyle w:val="aff2"/>
              <w:spacing w:after="0" w:line="240" w:lineRule="auto"/>
              <w:contextualSpacing/>
              <w:rPr>
                <w:sz w:val="22"/>
                <w:szCs w:val="22"/>
                <w:lang w:eastAsia="ru-RU"/>
              </w:rPr>
            </w:pPr>
            <w:r>
              <w:rPr>
                <w:sz w:val="22"/>
                <w:szCs w:val="22"/>
                <w:lang w:eastAsia="ru-RU"/>
              </w:rPr>
              <w:t>Фасовка 0,45 кг</w:t>
            </w:r>
          </w:p>
        </w:tc>
        <w:tc>
          <w:tcPr>
            <w:tcW w:w="567" w:type="dxa"/>
          </w:tcPr>
          <w:p w14:paraId="305924C2" w14:textId="77777777" w:rsidR="00CA116F" w:rsidRDefault="00000000">
            <w:pPr>
              <w:widowControl w:val="0"/>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t>кг</w:t>
            </w:r>
          </w:p>
        </w:tc>
        <w:tc>
          <w:tcPr>
            <w:tcW w:w="850" w:type="dxa"/>
            <w:tcBorders>
              <w:top w:val="single" w:sz="4" w:space="0" w:color="auto"/>
              <w:bottom w:val="single" w:sz="4" w:space="0" w:color="auto"/>
              <w:right w:val="single" w:sz="4" w:space="0" w:color="auto"/>
            </w:tcBorders>
          </w:tcPr>
          <w:p w14:paraId="66E3FEAA" w14:textId="77777777" w:rsidR="00CA116F" w:rsidRDefault="00000000">
            <w:pPr>
              <w:widowControl w:val="0"/>
              <w:spacing w:after="0" w:line="240" w:lineRule="auto"/>
              <w:contextualSpacing/>
              <w:jc w:val="center"/>
              <w:rPr>
                <w:rFonts w:ascii="Times New Roman" w:hAnsi="Times New Roman" w:cs="Times New Roman"/>
              </w:rPr>
            </w:pPr>
            <w:r>
              <w:rPr>
                <w:rFonts w:ascii="Times New Roman" w:eastAsia="Times New Roman" w:hAnsi="Times New Roman" w:cs="Times New Roman"/>
                <w:lang w:eastAsia="ru-RU"/>
              </w:rPr>
              <w:t>2,25</w:t>
            </w:r>
          </w:p>
        </w:tc>
      </w:tr>
      <w:tr w:rsidR="00CA116F" w14:paraId="1EA70927" w14:textId="77777777">
        <w:tc>
          <w:tcPr>
            <w:tcW w:w="704" w:type="dxa"/>
            <w:tcBorders>
              <w:top w:val="single" w:sz="4" w:space="0" w:color="00000A"/>
              <w:left w:val="single" w:sz="4" w:space="0" w:color="00000A"/>
              <w:bottom w:val="single" w:sz="4" w:space="0" w:color="00000A"/>
              <w:right w:val="single" w:sz="4" w:space="0" w:color="00000A"/>
            </w:tcBorders>
            <w:shd w:val="clear" w:color="auto" w:fill="FFFFFF"/>
          </w:tcPr>
          <w:p w14:paraId="4A767FE0" w14:textId="77777777" w:rsidR="00CA116F" w:rsidRDefault="00CA116F">
            <w:pPr>
              <w:pStyle w:val="a3"/>
              <w:widowControl w:val="0"/>
              <w:numPr>
                <w:ilvl w:val="0"/>
                <w:numId w:val="6"/>
              </w:numPr>
              <w:spacing w:after="0" w:line="240" w:lineRule="auto"/>
              <w:ind w:left="278" w:hanging="278"/>
              <w:rPr>
                <w:rFonts w:ascii="Times New Roman" w:eastAsia="Times New Roman" w:hAnsi="Times New Roman" w:cs="Times New Roman"/>
                <w:bCs/>
                <w:lang w:eastAsia="ru-RU"/>
              </w:rPr>
            </w:pPr>
          </w:p>
        </w:tc>
        <w:tc>
          <w:tcPr>
            <w:tcW w:w="1985" w:type="dxa"/>
            <w:tcBorders>
              <w:top w:val="none" w:sz="4" w:space="0" w:color="000000"/>
              <w:left w:val="single" w:sz="8" w:space="0" w:color="auto"/>
              <w:bottom w:val="single" w:sz="4" w:space="0" w:color="auto"/>
              <w:right w:val="single" w:sz="4" w:space="0" w:color="auto"/>
            </w:tcBorders>
          </w:tcPr>
          <w:p w14:paraId="3F14A0B9" w14:textId="77777777" w:rsidR="00CA116F" w:rsidRDefault="00000000">
            <w:pPr>
              <w:widowControl w:val="0"/>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Макаронные изделия </w:t>
            </w:r>
          </w:p>
          <w:p w14:paraId="1566A5B6" w14:textId="77777777" w:rsidR="00CA116F" w:rsidRDefault="00CA116F">
            <w:pPr>
              <w:widowControl w:val="0"/>
              <w:spacing w:after="0" w:line="240" w:lineRule="auto"/>
              <w:contextualSpacing/>
              <w:jc w:val="center"/>
              <w:rPr>
                <w:rFonts w:ascii="Times New Roman" w:hAnsi="Times New Roman" w:cs="Times New Roman"/>
              </w:rPr>
            </w:pPr>
          </w:p>
        </w:tc>
        <w:tc>
          <w:tcPr>
            <w:tcW w:w="5670" w:type="dxa"/>
          </w:tcPr>
          <w:p w14:paraId="1DEFFC0E" w14:textId="77777777" w:rsidR="00CA116F" w:rsidRDefault="00000000">
            <w:pPr>
              <w:pStyle w:val="aff2"/>
              <w:spacing w:after="0" w:line="240" w:lineRule="auto"/>
              <w:contextualSpacing/>
              <w:rPr>
                <w:sz w:val="22"/>
                <w:szCs w:val="22"/>
                <w:lang w:eastAsia="ru-RU"/>
              </w:rPr>
            </w:pPr>
            <w:r>
              <w:rPr>
                <w:sz w:val="22"/>
                <w:szCs w:val="22"/>
                <w:lang w:eastAsia="ru-RU"/>
              </w:rPr>
              <w:t>Соответствует требованиям ГОСТ 31743-2017 Изделия макаронные. Общие технические условия и/или ТУ производителя (изготовителя)</w:t>
            </w:r>
          </w:p>
          <w:p w14:paraId="1AA55CC3" w14:textId="77777777" w:rsidR="00CA116F" w:rsidRDefault="00000000">
            <w:pPr>
              <w:pStyle w:val="aff2"/>
              <w:spacing w:after="0" w:line="240" w:lineRule="auto"/>
              <w:contextualSpacing/>
              <w:rPr>
                <w:sz w:val="22"/>
                <w:szCs w:val="22"/>
                <w:lang w:eastAsia="ru-RU"/>
              </w:rPr>
            </w:pPr>
            <w:r>
              <w:rPr>
                <w:sz w:val="22"/>
                <w:szCs w:val="22"/>
                <w:lang w:eastAsia="ru-RU"/>
              </w:rPr>
              <w:t>Группа: А</w:t>
            </w:r>
          </w:p>
          <w:p w14:paraId="54E456BE" w14:textId="77777777" w:rsidR="00CA116F" w:rsidRDefault="00000000">
            <w:pPr>
              <w:pStyle w:val="aff2"/>
              <w:spacing w:after="0" w:line="240" w:lineRule="auto"/>
              <w:contextualSpacing/>
              <w:rPr>
                <w:sz w:val="22"/>
                <w:szCs w:val="22"/>
                <w:lang w:eastAsia="ru-RU"/>
              </w:rPr>
            </w:pPr>
            <w:r>
              <w:rPr>
                <w:sz w:val="22"/>
                <w:szCs w:val="22"/>
                <w:lang w:eastAsia="ru-RU"/>
              </w:rPr>
              <w:t>Из твердых сортов муки-соответствие</w:t>
            </w:r>
          </w:p>
          <w:p w14:paraId="56E08FD0" w14:textId="77777777" w:rsidR="00CA116F" w:rsidRDefault="00000000">
            <w:pPr>
              <w:pStyle w:val="aff2"/>
              <w:spacing w:after="0" w:line="240" w:lineRule="auto"/>
              <w:contextualSpacing/>
              <w:rPr>
                <w:sz w:val="22"/>
                <w:szCs w:val="22"/>
                <w:lang w:eastAsia="ru-RU"/>
              </w:rPr>
            </w:pPr>
            <w:r>
              <w:rPr>
                <w:sz w:val="22"/>
                <w:szCs w:val="22"/>
                <w:lang w:eastAsia="ru-RU"/>
              </w:rPr>
              <w:t xml:space="preserve">Вид изделия макаронного - рожки </w:t>
            </w:r>
          </w:p>
          <w:p w14:paraId="7FFA01C4" w14:textId="77777777" w:rsidR="00CA116F" w:rsidRDefault="00000000">
            <w:pPr>
              <w:pStyle w:val="aff2"/>
              <w:spacing w:after="0" w:line="240" w:lineRule="auto"/>
              <w:contextualSpacing/>
              <w:rPr>
                <w:sz w:val="22"/>
                <w:szCs w:val="22"/>
                <w:lang w:eastAsia="ru-RU"/>
              </w:rPr>
            </w:pPr>
            <w:r>
              <w:rPr>
                <w:sz w:val="22"/>
                <w:szCs w:val="22"/>
                <w:lang w:eastAsia="ru-RU"/>
              </w:rPr>
              <w:t xml:space="preserve">Сорт макаронных изделий из пшеничной муки - высший </w:t>
            </w:r>
          </w:p>
          <w:p w14:paraId="3522A8ED" w14:textId="77777777" w:rsidR="00CA116F" w:rsidRDefault="00000000">
            <w:pPr>
              <w:pStyle w:val="aff2"/>
              <w:spacing w:after="0" w:line="240" w:lineRule="auto"/>
              <w:contextualSpacing/>
              <w:rPr>
                <w:sz w:val="22"/>
                <w:szCs w:val="22"/>
                <w:lang w:eastAsia="ru-RU"/>
              </w:rPr>
            </w:pPr>
            <w:r>
              <w:rPr>
                <w:sz w:val="22"/>
                <w:szCs w:val="22"/>
                <w:lang w:eastAsia="ru-RU"/>
              </w:rPr>
              <w:t>Без посторонних привкусов, запахов – соответствие</w:t>
            </w:r>
          </w:p>
          <w:p w14:paraId="0DB75528" w14:textId="77777777" w:rsidR="00CA116F" w:rsidRDefault="00000000">
            <w:pPr>
              <w:pStyle w:val="aff2"/>
              <w:spacing w:after="0" w:line="240" w:lineRule="auto"/>
              <w:contextualSpacing/>
              <w:rPr>
                <w:sz w:val="22"/>
                <w:szCs w:val="22"/>
                <w:lang w:eastAsia="ru-RU"/>
              </w:rPr>
            </w:pPr>
            <w:r>
              <w:rPr>
                <w:sz w:val="22"/>
                <w:szCs w:val="22"/>
                <w:lang w:eastAsia="ru-RU"/>
              </w:rPr>
              <w:t>Изделие не быстрого приготовления-соответствие</w:t>
            </w:r>
          </w:p>
          <w:p w14:paraId="4D4A96D4" w14:textId="77777777" w:rsidR="00CA116F" w:rsidRDefault="00000000">
            <w:pPr>
              <w:pStyle w:val="aff2"/>
              <w:spacing w:after="0" w:line="240" w:lineRule="auto"/>
              <w:contextualSpacing/>
              <w:rPr>
                <w:sz w:val="22"/>
                <w:szCs w:val="22"/>
                <w:lang w:eastAsia="ru-RU"/>
              </w:rPr>
            </w:pPr>
            <w:r>
              <w:rPr>
                <w:sz w:val="22"/>
                <w:szCs w:val="22"/>
                <w:lang w:eastAsia="ru-RU"/>
              </w:rPr>
              <w:t>Упаковка: предназначенная и соответствующей стандартам для данной продукции</w:t>
            </w:r>
          </w:p>
          <w:p w14:paraId="41891ECE" w14:textId="77777777" w:rsidR="00CA116F" w:rsidRDefault="00000000">
            <w:pPr>
              <w:pStyle w:val="aff2"/>
              <w:spacing w:after="0" w:line="240" w:lineRule="auto"/>
              <w:contextualSpacing/>
              <w:rPr>
                <w:sz w:val="22"/>
                <w:szCs w:val="22"/>
                <w:lang w:eastAsia="ru-RU"/>
              </w:rPr>
            </w:pPr>
            <w:r>
              <w:rPr>
                <w:sz w:val="22"/>
                <w:szCs w:val="22"/>
                <w:lang w:eastAsia="ru-RU"/>
              </w:rPr>
              <w:t>Фасовка –0,45кг</w:t>
            </w:r>
          </w:p>
        </w:tc>
        <w:tc>
          <w:tcPr>
            <w:tcW w:w="567" w:type="dxa"/>
          </w:tcPr>
          <w:p w14:paraId="446F8BDE" w14:textId="77777777" w:rsidR="00CA116F" w:rsidRDefault="00000000">
            <w:pPr>
              <w:widowControl w:val="0"/>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t>кг</w:t>
            </w:r>
          </w:p>
        </w:tc>
        <w:tc>
          <w:tcPr>
            <w:tcW w:w="850" w:type="dxa"/>
            <w:tcBorders>
              <w:top w:val="single" w:sz="4" w:space="0" w:color="auto"/>
              <w:bottom w:val="single" w:sz="4" w:space="0" w:color="auto"/>
              <w:right w:val="single" w:sz="4" w:space="0" w:color="auto"/>
            </w:tcBorders>
          </w:tcPr>
          <w:p w14:paraId="0655A4FC" w14:textId="77777777" w:rsidR="00CA116F" w:rsidRDefault="00000000">
            <w:pPr>
              <w:widowControl w:val="0"/>
              <w:spacing w:after="0" w:line="240" w:lineRule="auto"/>
              <w:contextualSpacing/>
              <w:jc w:val="center"/>
              <w:rPr>
                <w:rFonts w:ascii="Times New Roman" w:hAnsi="Times New Roman" w:cs="Times New Roman"/>
              </w:rPr>
            </w:pPr>
            <w:r>
              <w:rPr>
                <w:rFonts w:ascii="Times New Roman" w:eastAsia="Times New Roman" w:hAnsi="Times New Roman" w:cs="Times New Roman"/>
                <w:lang w:eastAsia="ru-RU"/>
              </w:rPr>
              <w:t xml:space="preserve">108 </w:t>
            </w:r>
          </w:p>
        </w:tc>
      </w:tr>
      <w:tr w:rsidR="00CA116F" w14:paraId="5572CCBE" w14:textId="77777777">
        <w:tc>
          <w:tcPr>
            <w:tcW w:w="704" w:type="dxa"/>
            <w:tcBorders>
              <w:top w:val="single" w:sz="4" w:space="0" w:color="00000A"/>
              <w:left w:val="single" w:sz="4" w:space="0" w:color="00000A"/>
              <w:bottom w:val="single" w:sz="4" w:space="0" w:color="00000A"/>
              <w:right w:val="single" w:sz="4" w:space="0" w:color="00000A"/>
            </w:tcBorders>
            <w:shd w:val="clear" w:color="auto" w:fill="FFFFFF"/>
          </w:tcPr>
          <w:p w14:paraId="0916DA17" w14:textId="77777777" w:rsidR="00CA116F" w:rsidRDefault="00CA116F">
            <w:pPr>
              <w:pStyle w:val="a3"/>
              <w:widowControl w:val="0"/>
              <w:numPr>
                <w:ilvl w:val="0"/>
                <w:numId w:val="6"/>
              </w:numPr>
              <w:spacing w:after="0" w:line="240" w:lineRule="auto"/>
              <w:ind w:left="278" w:hanging="278"/>
              <w:rPr>
                <w:rFonts w:ascii="Times New Roman" w:eastAsia="Times New Roman" w:hAnsi="Times New Roman" w:cs="Times New Roman"/>
                <w:bCs/>
                <w:lang w:eastAsia="ru-RU"/>
              </w:rPr>
            </w:pPr>
          </w:p>
        </w:tc>
        <w:tc>
          <w:tcPr>
            <w:tcW w:w="1985" w:type="dxa"/>
            <w:tcBorders>
              <w:top w:val="none" w:sz="4" w:space="0" w:color="000000"/>
              <w:left w:val="single" w:sz="8" w:space="0" w:color="auto"/>
              <w:bottom w:val="single" w:sz="4" w:space="0" w:color="auto"/>
              <w:right w:val="single" w:sz="4" w:space="0" w:color="auto"/>
            </w:tcBorders>
          </w:tcPr>
          <w:p w14:paraId="4CB94B51" w14:textId="77777777" w:rsidR="00CA116F" w:rsidRDefault="00000000">
            <w:pPr>
              <w:widowControl w:val="0"/>
              <w:spacing w:after="0" w:line="240" w:lineRule="auto"/>
              <w:contextualSpacing/>
              <w:jc w:val="center"/>
              <w:rPr>
                <w:rFonts w:ascii="Times New Roman" w:hAnsi="Times New Roman" w:cs="Times New Roman"/>
              </w:rPr>
            </w:pPr>
            <w:r>
              <w:rPr>
                <w:rFonts w:ascii="Times New Roman" w:eastAsia="Times New Roman" w:hAnsi="Times New Roman" w:cs="Times New Roman"/>
                <w:lang w:eastAsia="ru-RU"/>
              </w:rPr>
              <w:t>Сахарный песок</w:t>
            </w:r>
          </w:p>
        </w:tc>
        <w:tc>
          <w:tcPr>
            <w:tcW w:w="5670" w:type="dxa"/>
          </w:tcPr>
          <w:p w14:paraId="7B8B4DA5" w14:textId="77777777" w:rsidR="00CA116F" w:rsidRDefault="00000000">
            <w:pPr>
              <w:pStyle w:val="StGen0"/>
              <w:spacing w:before="0"/>
              <w:contextualSpacing/>
              <w:jc w:val="both"/>
              <w:rPr>
                <w:sz w:val="22"/>
                <w:szCs w:val="22"/>
              </w:rPr>
            </w:pPr>
            <w:r>
              <w:rPr>
                <w:sz w:val="22"/>
                <w:szCs w:val="22"/>
              </w:rPr>
              <w:t>Соответствует требованиям ГОСТ 33222-2015 Сахар белый. Технические условия</w:t>
            </w:r>
          </w:p>
          <w:p w14:paraId="2A2EB05F" w14:textId="77777777" w:rsidR="00CA116F" w:rsidRDefault="00000000">
            <w:pPr>
              <w:pStyle w:val="StGen0"/>
              <w:spacing w:before="0"/>
              <w:contextualSpacing/>
              <w:jc w:val="both"/>
              <w:rPr>
                <w:sz w:val="22"/>
                <w:szCs w:val="22"/>
              </w:rPr>
            </w:pPr>
            <w:r>
              <w:rPr>
                <w:sz w:val="22"/>
                <w:szCs w:val="22"/>
              </w:rPr>
              <w:t>Цвет: белый с желтоватым оттенком</w:t>
            </w:r>
          </w:p>
          <w:p w14:paraId="5C31090C" w14:textId="77777777" w:rsidR="00CA116F" w:rsidRDefault="00000000">
            <w:pPr>
              <w:pStyle w:val="StGen0"/>
              <w:spacing w:before="0"/>
              <w:contextualSpacing/>
              <w:jc w:val="both"/>
              <w:rPr>
                <w:sz w:val="22"/>
                <w:szCs w:val="22"/>
              </w:rPr>
            </w:pPr>
            <w:r>
              <w:rPr>
                <w:sz w:val="22"/>
                <w:szCs w:val="22"/>
              </w:rPr>
              <w:lastRenderedPageBreak/>
              <w:t>Крупинки: мелкие, однородные, без посторонних примесей, без излишней влажности</w:t>
            </w:r>
          </w:p>
          <w:p w14:paraId="6034F7B6" w14:textId="77777777" w:rsidR="00CA116F" w:rsidRDefault="00000000">
            <w:pPr>
              <w:pStyle w:val="StGen0"/>
              <w:spacing w:before="0"/>
              <w:contextualSpacing/>
              <w:jc w:val="both"/>
              <w:rPr>
                <w:sz w:val="22"/>
                <w:szCs w:val="22"/>
              </w:rPr>
            </w:pPr>
            <w:r>
              <w:rPr>
                <w:sz w:val="22"/>
                <w:szCs w:val="22"/>
              </w:rPr>
              <w:t>Запах и вкус: Свойственный сахару, сладкий, без посторонних запаха и привкуса как в сухом сахаре, так и в его водном растворе.</w:t>
            </w:r>
          </w:p>
          <w:p w14:paraId="6B0FDF99" w14:textId="77777777" w:rsidR="00CA116F" w:rsidRDefault="00000000">
            <w:pPr>
              <w:pStyle w:val="StGen0"/>
              <w:spacing w:before="0"/>
              <w:contextualSpacing/>
              <w:jc w:val="both"/>
              <w:rPr>
                <w:sz w:val="22"/>
                <w:szCs w:val="22"/>
              </w:rPr>
            </w:pPr>
            <w:r>
              <w:rPr>
                <w:sz w:val="22"/>
                <w:szCs w:val="22"/>
              </w:rPr>
              <w:t>Упаковка: полиэтиленовые/полипропиленовые мешки или иная предназначенная и соответствующей стандартам для данной продукции</w:t>
            </w:r>
          </w:p>
          <w:p w14:paraId="5B01F2A8" w14:textId="77777777" w:rsidR="00CA116F" w:rsidRDefault="00000000">
            <w:pPr>
              <w:pStyle w:val="StGen0"/>
              <w:spacing w:before="0"/>
              <w:contextualSpacing/>
              <w:jc w:val="both"/>
              <w:rPr>
                <w:sz w:val="22"/>
                <w:szCs w:val="22"/>
              </w:rPr>
            </w:pPr>
            <w:r>
              <w:rPr>
                <w:sz w:val="22"/>
                <w:szCs w:val="22"/>
              </w:rPr>
              <w:t>Вес упаковки: 50 кг</w:t>
            </w:r>
          </w:p>
        </w:tc>
        <w:tc>
          <w:tcPr>
            <w:tcW w:w="567" w:type="dxa"/>
          </w:tcPr>
          <w:p w14:paraId="74C6FD75" w14:textId="77777777" w:rsidR="00CA116F" w:rsidRDefault="00000000">
            <w:pPr>
              <w:widowControl w:val="0"/>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lastRenderedPageBreak/>
              <w:t>кг</w:t>
            </w:r>
          </w:p>
        </w:tc>
        <w:tc>
          <w:tcPr>
            <w:tcW w:w="850" w:type="dxa"/>
            <w:tcBorders>
              <w:top w:val="single" w:sz="4" w:space="0" w:color="auto"/>
              <w:bottom w:val="single" w:sz="4" w:space="0" w:color="auto"/>
              <w:right w:val="single" w:sz="4" w:space="0" w:color="auto"/>
            </w:tcBorders>
          </w:tcPr>
          <w:p w14:paraId="10F656F6" w14:textId="77777777" w:rsidR="00CA116F" w:rsidRDefault="00000000">
            <w:pPr>
              <w:widowControl w:val="0"/>
              <w:spacing w:after="0" w:line="240" w:lineRule="auto"/>
              <w:contextualSpacing/>
              <w:jc w:val="center"/>
              <w:rPr>
                <w:rFonts w:ascii="Times New Roman" w:hAnsi="Times New Roman" w:cs="Times New Roman"/>
              </w:rPr>
            </w:pPr>
            <w:r>
              <w:rPr>
                <w:rFonts w:ascii="Times New Roman" w:eastAsia="Times New Roman" w:hAnsi="Times New Roman" w:cs="Times New Roman"/>
                <w:lang w:eastAsia="ru-RU"/>
              </w:rPr>
              <w:t xml:space="preserve">160 </w:t>
            </w:r>
          </w:p>
        </w:tc>
      </w:tr>
      <w:tr w:rsidR="00CA116F" w14:paraId="1541BD7D" w14:textId="77777777">
        <w:tc>
          <w:tcPr>
            <w:tcW w:w="704" w:type="dxa"/>
            <w:tcBorders>
              <w:top w:val="single" w:sz="4" w:space="0" w:color="00000A"/>
              <w:left w:val="single" w:sz="4" w:space="0" w:color="00000A"/>
              <w:bottom w:val="single" w:sz="4" w:space="0" w:color="00000A"/>
              <w:right w:val="single" w:sz="4" w:space="0" w:color="00000A"/>
            </w:tcBorders>
            <w:shd w:val="clear" w:color="auto" w:fill="FFFFFF"/>
          </w:tcPr>
          <w:p w14:paraId="302589C3" w14:textId="77777777" w:rsidR="00CA116F" w:rsidRDefault="00CA116F">
            <w:pPr>
              <w:pStyle w:val="a3"/>
              <w:widowControl w:val="0"/>
              <w:numPr>
                <w:ilvl w:val="0"/>
                <w:numId w:val="6"/>
              </w:numPr>
              <w:spacing w:after="0" w:line="240" w:lineRule="auto"/>
              <w:ind w:left="278" w:hanging="278"/>
              <w:rPr>
                <w:rFonts w:ascii="Times New Roman" w:eastAsia="Times New Roman" w:hAnsi="Times New Roman" w:cs="Times New Roman"/>
                <w:bCs/>
                <w:lang w:eastAsia="ru-RU"/>
              </w:rPr>
            </w:pPr>
          </w:p>
        </w:tc>
        <w:tc>
          <w:tcPr>
            <w:tcW w:w="1985" w:type="dxa"/>
            <w:tcBorders>
              <w:top w:val="none" w:sz="4" w:space="0" w:color="000000"/>
              <w:left w:val="single" w:sz="8" w:space="0" w:color="auto"/>
              <w:bottom w:val="single" w:sz="4" w:space="0" w:color="auto"/>
              <w:right w:val="single" w:sz="4" w:space="0" w:color="auto"/>
            </w:tcBorders>
          </w:tcPr>
          <w:p w14:paraId="2B22D788" w14:textId="77777777" w:rsidR="00CA116F" w:rsidRDefault="00000000">
            <w:pPr>
              <w:widowControl w:val="0"/>
              <w:spacing w:after="0" w:line="240" w:lineRule="auto"/>
              <w:contextualSpacing/>
              <w:jc w:val="center"/>
              <w:rPr>
                <w:rFonts w:ascii="Times New Roman" w:hAnsi="Times New Roman" w:cs="Times New Roman"/>
              </w:rPr>
            </w:pPr>
            <w:r>
              <w:rPr>
                <w:rFonts w:ascii="Times New Roman" w:eastAsia="Times New Roman" w:hAnsi="Times New Roman" w:cs="Times New Roman"/>
                <w:lang w:eastAsia="ru-RU"/>
              </w:rPr>
              <w:t xml:space="preserve">Мука пшеничная </w:t>
            </w:r>
          </w:p>
        </w:tc>
        <w:tc>
          <w:tcPr>
            <w:tcW w:w="5670" w:type="dxa"/>
          </w:tcPr>
          <w:p w14:paraId="72B34023" w14:textId="77777777" w:rsidR="00CA116F" w:rsidRDefault="00000000">
            <w:pPr>
              <w:pStyle w:val="StGen0"/>
              <w:spacing w:before="0"/>
              <w:contextualSpacing/>
              <w:jc w:val="both"/>
              <w:rPr>
                <w:sz w:val="22"/>
                <w:szCs w:val="22"/>
              </w:rPr>
            </w:pPr>
            <w:r>
              <w:rPr>
                <w:sz w:val="22"/>
                <w:szCs w:val="22"/>
              </w:rPr>
              <w:t>Соответствует требованиям ГОСТ 26574-2017 Мука пшеничная хлебопекарная. Технические условия и/или ТУ производителя (изготовителя)</w:t>
            </w:r>
          </w:p>
          <w:p w14:paraId="61B086B5" w14:textId="77777777" w:rsidR="00CA116F" w:rsidRDefault="00000000">
            <w:pPr>
              <w:pStyle w:val="StGen0"/>
              <w:spacing w:before="0"/>
              <w:contextualSpacing/>
              <w:jc w:val="both"/>
              <w:rPr>
                <w:sz w:val="22"/>
                <w:szCs w:val="22"/>
              </w:rPr>
            </w:pPr>
            <w:r>
              <w:rPr>
                <w:sz w:val="22"/>
                <w:szCs w:val="22"/>
              </w:rPr>
              <w:t>Сорт: не ниже высшего</w:t>
            </w:r>
          </w:p>
          <w:p w14:paraId="4C2CC1AB" w14:textId="77777777" w:rsidR="00CA116F" w:rsidRDefault="00000000">
            <w:pPr>
              <w:pStyle w:val="StGen0"/>
              <w:spacing w:before="0"/>
              <w:contextualSpacing/>
              <w:jc w:val="both"/>
              <w:rPr>
                <w:sz w:val="22"/>
                <w:szCs w:val="22"/>
              </w:rPr>
            </w:pPr>
            <w:r>
              <w:rPr>
                <w:sz w:val="22"/>
                <w:szCs w:val="22"/>
              </w:rPr>
              <w:t>Цвет, запах, вкус, величина помола, влажность: соответствуют данному виду продукции</w:t>
            </w:r>
          </w:p>
          <w:p w14:paraId="6C0E96E2" w14:textId="77777777" w:rsidR="00CA116F" w:rsidRDefault="00000000">
            <w:pPr>
              <w:pStyle w:val="StGen0"/>
              <w:spacing w:before="0"/>
              <w:contextualSpacing/>
              <w:jc w:val="both"/>
              <w:rPr>
                <w:sz w:val="22"/>
                <w:szCs w:val="22"/>
              </w:rPr>
            </w:pPr>
            <w:r>
              <w:rPr>
                <w:sz w:val="22"/>
                <w:szCs w:val="22"/>
              </w:rPr>
              <w:t>Без посторонних примесей – соответствие</w:t>
            </w:r>
          </w:p>
          <w:p w14:paraId="06BF4D2C" w14:textId="77777777" w:rsidR="00CA116F" w:rsidRDefault="00000000">
            <w:pPr>
              <w:pStyle w:val="StGen0"/>
              <w:spacing w:before="0"/>
              <w:contextualSpacing/>
              <w:jc w:val="both"/>
              <w:rPr>
                <w:sz w:val="22"/>
                <w:szCs w:val="22"/>
              </w:rPr>
            </w:pPr>
            <w:r>
              <w:rPr>
                <w:sz w:val="22"/>
                <w:szCs w:val="22"/>
              </w:rPr>
              <w:t>Отсутствие зараженности вредителями хлебных злаков – соответствие</w:t>
            </w:r>
          </w:p>
          <w:p w14:paraId="74004834" w14:textId="77777777" w:rsidR="00CA116F" w:rsidRDefault="00000000">
            <w:pPr>
              <w:pStyle w:val="StGen0"/>
              <w:spacing w:before="0"/>
              <w:contextualSpacing/>
              <w:jc w:val="both"/>
              <w:rPr>
                <w:sz w:val="22"/>
                <w:szCs w:val="22"/>
              </w:rPr>
            </w:pPr>
            <w:r>
              <w:rPr>
                <w:sz w:val="22"/>
                <w:szCs w:val="22"/>
              </w:rPr>
              <w:t>Упаковка: в полипропиленовые или целлофановые мешки или иной вид упаковки предназначенный и соответствующий стандартам для данной продукции</w:t>
            </w:r>
          </w:p>
          <w:p w14:paraId="49DEEE13" w14:textId="77777777" w:rsidR="00CA116F" w:rsidRDefault="00000000">
            <w:pPr>
              <w:pStyle w:val="StGen0"/>
              <w:spacing w:before="0"/>
              <w:contextualSpacing/>
              <w:jc w:val="both"/>
              <w:rPr>
                <w:sz w:val="22"/>
                <w:szCs w:val="22"/>
              </w:rPr>
            </w:pPr>
            <w:r>
              <w:rPr>
                <w:sz w:val="22"/>
                <w:szCs w:val="22"/>
              </w:rPr>
              <w:t>Фасовка –2кг</w:t>
            </w:r>
          </w:p>
        </w:tc>
        <w:tc>
          <w:tcPr>
            <w:tcW w:w="567" w:type="dxa"/>
          </w:tcPr>
          <w:p w14:paraId="08601A0F" w14:textId="77777777" w:rsidR="00CA116F" w:rsidRDefault="00000000">
            <w:pPr>
              <w:widowControl w:val="0"/>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t>кг</w:t>
            </w:r>
          </w:p>
        </w:tc>
        <w:tc>
          <w:tcPr>
            <w:tcW w:w="850" w:type="dxa"/>
            <w:tcBorders>
              <w:top w:val="single" w:sz="4" w:space="0" w:color="auto"/>
              <w:bottom w:val="single" w:sz="4" w:space="0" w:color="auto"/>
              <w:right w:val="single" w:sz="4" w:space="0" w:color="auto"/>
            </w:tcBorders>
          </w:tcPr>
          <w:p w14:paraId="69D46C0A" w14:textId="77777777" w:rsidR="00CA116F" w:rsidRDefault="00000000">
            <w:pPr>
              <w:widowControl w:val="0"/>
              <w:spacing w:after="0" w:line="240" w:lineRule="auto"/>
              <w:contextualSpacing/>
              <w:jc w:val="center"/>
              <w:rPr>
                <w:rFonts w:ascii="Times New Roman" w:hAnsi="Times New Roman" w:cs="Times New Roman"/>
              </w:rPr>
            </w:pPr>
            <w:r>
              <w:rPr>
                <w:rFonts w:ascii="Times New Roman" w:eastAsia="Times New Roman" w:hAnsi="Times New Roman" w:cs="Times New Roman"/>
                <w:lang w:eastAsia="ru-RU"/>
              </w:rPr>
              <w:t xml:space="preserve">24 </w:t>
            </w:r>
          </w:p>
        </w:tc>
      </w:tr>
      <w:tr w:rsidR="00CA116F" w14:paraId="3104F843" w14:textId="77777777">
        <w:tc>
          <w:tcPr>
            <w:tcW w:w="704" w:type="dxa"/>
            <w:tcBorders>
              <w:top w:val="single" w:sz="4" w:space="0" w:color="00000A"/>
              <w:left w:val="single" w:sz="4" w:space="0" w:color="00000A"/>
              <w:bottom w:val="single" w:sz="4" w:space="0" w:color="00000A"/>
              <w:right w:val="single" w:sz="4" w:space="0" w:color="00000A"/>
            </w:tcBorders>
            <w:shd w:val="clear" w:color="auto" w:fill="FFFFFF"/>
          </w:tcPr>
          <w:p w14:paraId="160F0F92" w14:textId="77777777" w:rsidR="00CA116F" w:rsidRDefault="00CA116F">
            <w:pPr>
              <w:pStyle w:val="a3"/>
              <w:widowControl w:val="0"/>
              <w:numPr>
                <w:ilvl w:val="0"/>
                <w:numId w:val="6"/>
              </w:numPr>
              <w:spacing w:after="0" w:line="240" w:lineRule="auto"/>
              <w:ind w:left="278" w:hanging="278"/>
              <w:rPr>
                <w:rFonts w:ascii="Times New Roman" w:eastAsia="Times New Roman" w:hAnsi="Times New Roman" w:cs="Times New Roman"/>
                <w:bCs/>
                <w:lang w:eastAsia="ru-RU"/>
              </w:rPr>
            </w:pPr>
          </w:p>
        </w:tc>
        <w:tc>
          <w:tcPr>
            <w:tcW w:w="1985" w:type="dxa"/>
            <w:tcBorders>
              <w:top w:val="none" w:sz="4" w:space="0" w:color="000000"/>
              <w:left w:val="single" w:sz="8" w:space="0" w:color="auto"/>
              <w:bottom w:val="single" w:sz="4" w:space="0" w:color="auto"/>
              <w:right w:val="single" w:sz="4" w:space="0" w:color="auto"/>
            </w:tcBorders>
          </w:tcPr>
          <w:p w14:paraId="5AD51F7E" w14:textId="77777777" w:rsidR="00CA116F" w:rsidRDefault="00000000">
            <w:pPr>
              <w:widowControl w:val="0"/>
              <w:spacing w:after="0" w:line="240" w:lineRule="auto"/>
              <w:contextualSpacing/>
              <w:jc w:val="center"/>
              <w:rPr>
                <w:rFonts w:ascii="Times New Roman" w:hAnsi="Times New Roman" w:cs="Times New Roman"/>
              </w:rPr>
            </w:pPr>
            <w:r>
              <w:rPr>
                <w:rFonts w:ascii="Times New Roman" w:eastAsia="Times New Roman" w:hAnsi="Times New Roman" w:cs="Times New Roman"/>
                <w:lang w:eastAsia="ru-RU"/>
              </w:rPr>
              <w:t>Яблоки</w:t>
            </w:r>
          </w:p>
        </w:tc>
        <w:tc>
          <w:tcPr>
            <w:tcW w:w="5670" w:type="dxa"/>
          </w:tcPr>
          <w:p w14:paraId="3D25FB3E" w14:textId="77777777" w:rsidR="00CA116F" w:rsidRDefault="00000000">
            <w:pPr>
              <w:pStyle w:val="aff2"/>
              <w:spacing w:after="0" w:line="240" w:lineRule="auto"/>
              <w:contextualSpacing/>
              <w:rPr>
                <w:sz w:val="22"/>
                <w:szCs w:val="22"/>
                <w:lang w:eastAsia="ru-RU"/>
              </w:rPr>
            </w:pPr>
            <w:r>
              <w:rPr>
                <w:sz w:val="22"/>
                <w:szCs w:val="22"/>
                <w:lang w:eastAsia="ru-RU"/>
              </w:rPr>
              <w:t>Соответствует требованиям ГОСТ 34314-2017 «Яблоки свежие, реализуемые в розничной торговле»</w:t>
            </w:r>
          </w:p>
          <w:p w14:paraId="75244486" w14:textId="77777777" w:rsidR="00CA116F" w:rsidRDefault="00000000">
            <w:pPr>
              <w:pStyle w:val="aff2"/>
              <w:spacing w:after="0" w:line="240" w:lineRule="auto"/>
              <w:contextualSpacing/>
              <w:rPr>
                <w:sz w:val="22"/>
                <w:szCs w:val="22"/>
                <w:lang w:eastAsia="ru-RU"/>
              </w:rPr>
            </w:pPr>
            <w:r>
              <w:rPr>
                <w:sz w:val="22"/>
                <w:szCs w:val="22"/>
                <w:lang w:eastAsia="ru-RU"/>
              </w:rPr>
              <w:t>Сорт-не ниже первого</w:t>
            </w:r>
          </w:p>
          <w:p w14:paraId="0B65C211" w14:textId="77777777" w:rsidR="00CA116F" w:rsidRDefault="00000000">
            <w:pPr>
              <w:pStyle w:val="aff2"/>
              <w:spacing w:after="0" w:line="240" w:lineRule="auto"/>
              <w:contextualSpacing/>
              <w:rPr>
                <w:sz w:val="22"/>
                <w:szCs w:val="22"/>
                <w:lang w:eastAsia="ru-RU"/>
              </w:rPr>
            </w:pPr>
            <w:r>
              <w:rPr>
                <w:sz w:val="22"/>
                <w:szCs w:val="22"/>
                <w:lang w:eastAsia="ru-RU"/>
              </w:rPr>
              <w:t>Внешний вид: Плоды целые, чистые, без излишней внешней влажности</w:t>
            </w:r>
          </w:p>
          <w:p w14:paraId="59D2C38A" w14:textId="77777777" w:rsidR="00CA116F" w:rsidRDefault="00000000">
            <w:pPr>
              <w:pStyle w:val="aff2"/>
              <w:spacing w:after="0" w:line="240" w:lineRule="auto"/>
              <w:contextualSpacing/>
              <w:rPr>
                <w:sz w:val="22"/>
                <w:szCs w:val="22"/>
                <w:lang w:eastAsia="ru-RU"/>
              </w:rPr>
            </w:pPr>
            <w:r>
              <w:rPr>
                <w:sz w:val="22"/>
                <w:szCs w:val="22"/>
                <w:lang w:eastAsia="ru-RU"/>
              </w:rPr>
              <w:t>Запах и вкус: Свойственные данному помологическому сорту без постороннего запаха и/или привкуса</w:t>
            </w:r>
          </w:p>
          <w:p w14:paraId="05A47C46" w14:textId="77777777" w:rsidR="00CA116F" w:rsidRDefault="00000000">
            <w:pPr>
              <w:pStyle w:val="aff2"/>
              <w:spacing w:after="0" w:line="240" w:lineRule="auto"/>
              <w:contextualSpacing/>
              <w:rPr>
                <w:sz w:val="22"/>
                <w:szCs w:val="22"/>
                <w:lang w:eastAsia="ru-RU"/>
              </w:rPr>
            </w:pPr>
            <w:r>
              <w:rPr>
                <w:sz w:val="22"/>
                <w:szCs w:val="22"/>
                <w:lang w:eastAsia="ru-RU"/>
              </w:rPr>
              <w:t>Степень зрелости и состояние плода: Плоды съемной степени зрелости, способные выдерживать погрузку, транспортирование, разгрузку и доставку к месту назначения</w:t>
            </w:r>
          </w:p>
          <w:p w14:paraId="12403591" w14:textId="77777777" w:rsidR="00CA116F" w:rsidRDefault="00000000">
            <w:pPr>
              <w:pStyle w:val="aff2"/>
              <w:spacing w:after="0" w:line="240" w:lineRule="auto"/>
              <w:contextualSpacing/>
              <w:rPr>
                <w:sz w:val="22"/>
                <w:szCs w:val="22"/>
                <w:lang w:eastAsia="ru-RU"/>
              </w:rPr>
            </w:pPr>
            <w:r>
              <w:rPr>
                <w:sz w:val="22"/>
                <w:szCs w:val="22"/>
                <w:lang w:eastAsia="ru-RU"/>
              </w:rPr>
              <w:t>Упаковка: предназначенная и соответствующая стандартам для данной продукции</w:t>
            </w:r>
          </w:p>
        </w:tc>
        <w:tc>
          <w:tcPr>
            <w:tcW w:w="567" w:type="dxa"/>
          </w:tcPr>
          <w:p w14:paraId="4453AEA1" w14:textId="77777777" w:rsidR="00CA116F" w:rsidRDefault="00000000">
            <w:pPr>
              <w:widowControl w:val="0"/>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t>кг</w:t>
            </w:r>
          </w:p>
        </w:tc>
        <w:tc>
          <w:tcPr>
            <w:tcW w:w="850" w:type="dxa"/>
            <w:tcBorders>
              <w:top w:val="single" w:sz="4" w:space="0" w:color="auto"/>
              <w:bottom w:val="single" w:sz="4" w:space="0" w:color="auto"/>
              <w:right w:val="single" w:sz="4" w:space="0" w:color="auto"/>
            </w:tcBorders>
          </w:tcPr>
          <w:p w14:paraId="595F1DBE" w14:textId="77777777" w:rsidR="00CA116F" w:rsidRDefault="00000000">
            <w:pPr>
              <w:widowControl w:val="0"/>
              <w:spacing w:after="0" w:line="240" w:lineRule="auto"/>
              <w:contextualSpacing/>
              <w:jc w:val="center"/>
              <w:rPr>
                <w:rFonts w:ascii="Times New Roman" w:hAnsi="Times New Roman" w:cs="Times New Roman"/>
              </w:rPr>
            </w:pPr>
            <w:r>
              <w:rPr>
                <w:rFonts w:ascii="Times New Roman" w:eastAsia="Times New Roman" w:hAnsi="Times New Roman" w:cs="Times New Roman"/>
                <w:lang w:eastAsia="ru-RU"/>
              </w:rPr>
              <w:t>160</w:t>
            </w:r>
          </w:p>
        </w:tc>
      </w:tr>
      <w:tr w:rsidR="00CA116F" w14:paraId="23B27FA4" w14:textId="77777777">
        <w:tc>
          <w:tcPr>
            <w:tcW w:w="704" w:type="dxa"/>
            <w:tcBorders>
              <w:top w:val="single" w:sz="4" w:space="0" w:color="00000A"/>
              <w:left w:val="single" w:sz="4" w:space="0" w:color="00000A"/>
              <w:bottom w:val="single" w:sz="4" w:space="0" w:color="00000A"/>
              <w:right w:val="single" w:sz="4" w:space="0" w:color="00000A"/>
            </w:tcBorders>
            <w:shd w:val="clear" w:color="auto" w:fill="FFFFFF"/>
          </w:tcPr>
          <w:p w14:paraId="26B4EDF2" w14:textId="77777777" w:rsidR="00CA116F" w:rsidRDefault="00CA116F">
            <w:pPr>
              <w:pStyle w:val="a3"/>
              <w:widowControl w:val="0"/>
              <w:numPr>
                <w:ilvl w:val="0"/>
                <w:numId w:val="6"/>
              </w:numPr>
              <w:spacing w:after="0" w:line="240" w:lineRule="auto"/>
              <w:ind w:left="278" w:hanging="278"/>
              <w:rPr>
                <w:rFonts w:ascii="Times New Roman" w:eastAsia="Times New Roman" w:hAnsi="Times New Roman" w:cs="Times New Roman"/>
                <w:bCs/>
                <w:lang w:eastAsia="ru-RU"/>
              </w:rPr>
            </w:pPr>
          </w:p>
        </w:tc>
        <w:tc>
          <w:tcPr>
            <w:tcW w:w="1985" w:type="dxa"/>
            <w:tcBorders>
              <w:top w:val="none" w:sz="4" w:space="0" w:color="000000"/>
              <w:left w:val="single" w:sz="8" w:space="0" w:color="auto"/>
              <w:bottom w:val="single" w:sz="4" w:space="0" w:color="auto"/>
              <w:right w:val="single" w:sz="4" w:space="0" w:color="auto"/>
            </w:tcBorders>
          </w:tcPr>
          <w:p w14:paraId="06191AF5" w14:textId="77777777" w:rsidR="00CA116F" w:rsidRDefault="00000000">
            <w:pPr>
              <w:widowControl w:val="0"/>
              <w:spacing w:after="0" w:line="240" w:lineRule="auto"/>
              <w:contextualSpacing/>
              <w:jc w:val="center"/>
              <w:rPr>
                <w:rFonts w:ascii="Times New Roman" w:hAnsi="Times New Roman" w:cs="Times New Roman"/>
              </w:rPr>
            </w:pPr>
            <w:r>
              <w:rPr>
                <w:rFonts w:ascii="Times New Roman" w:eastAsia="Times New Roman" w:hAnsi="Times New Roman" w:cs="Times New Roman"/>
                <w:lang w:eastAsia="ru-RU"/>
              </w:rPr>
              <w:t>Мандарины</w:t>
            </w:r>
          </w:p>
        </w:tc>
        <w:tc>
          <w:tcPr>
            <w:tcW w:w="5670" w:type="dxa"/>
          </w:tcPr>
          <w:p w14:paraId="0C2BEBC5" w14:textId="77777777" w:rsidR="00CA116F" w:rsidRDefault="00000000">
            <w:pPr>
              <w:pStyle w:val="aff2"/>
              <w:spacing w:after="0" w:line="240" w:lineRule="auto"/>
              <w:contextualSpacing/>
              <w:rPr>
                <w:sz w:val="22"/>
                <w:szCs w:val="22"/>
                <w:lang w:eastAsia="ru-RU"/>
              </w:rPr>
            </w:pPr>
            <w:r>
              <w:rPr>
                <w:sz w:val="22"/>
                <w:szCs w:val="22"/>
                <w:lang w:eastAsia="ru-RU"/>
              </w:rPr>
              <w:t>Соответствует требованиям ГОСТ 34307-2017 «Плоды цитрусовых культур. Технические условия» и/или ГОСТ 4428-82 Мандарины. Технические условия.</w:t>
            </w:r>
          </w:p>
          <w:p w14:paraId="0C0091FA" w14:textId="77777777" w:rsidR="00CA116F" w:rsidRDefault="00000000">
            <w:pPr>
              <w:pStyle w:val="aff2"/>
              <w:spacing w:after="0" w:line="240" w:lineRule="auto"/>
              <w:contextualSpacing/>
              <w:rPr>
                <w:sz w:val="22"/>
                <w:szCs w:val="22"/>
                <w:lang w:eastAsia="ru-RU"/>
              </w:rPr>
            </w:pPr>
            <w:r>
              <w:rPr>
                <w:sz w:val="22"/>
                <w:szCs w:val="22"/>
                <w:lang w:eastAsia="ru-RU"/>
              </w:rPr>
              <w:t>Внешний вид: плоды свежие, целые, чистые, здоровые, не увядшие, технически спелые, без повреждений сельскохозяйственными вредителями, болезнями, без механических повреждений, ушибов и/или крупных зарубцевавшихся поверхностных порезов, типичной для помологического сорта формы и окраски, без излишней внешней влажности. Плоды должны иметь характерные признаки своей разновидности и/или товарного типа</w:t>
            </w:r>
          </w:p>
          <w:p w14:paraId="0CECDA26" w14:textId="77777777" w:rsidR="00CA116F" w:rsidRDefault="00000000">
            <w:pPr>
              <w:pStyle w:val="aff2"/>
              <w:spacing w:after="0" w:line="240" w:lineRule="auto"/>
              <w:contextualSpacing/>
              <w:rPr>
                <w:sz w:val="22"/>
                <w:szCs w:val="22"/>
                <w:lang w:eastAsia="ru-RU"/>
              </w:rPr>
            </w:pPr>
            <w:r>
              <w:rPr>
                <w:sz w:val="22"/>
                <w:szCs w:val="22"/>
                <w:lang w:eastAsia="ru-RU"/>
              </w:rPr>
              <w:t>Запах и вкус: свойственные данной разновидности без постороннего запаха и/или привкуса</w:t>
            </w:r>
          </w:p>
          <w:p w14:paraId="75798B5D" w14:textId="77777777" w:rsidR="00CA116F" w:rsidRDefault="00000000">
            <w:pPr>
              <w:pStyle w:val="aff2"/>
              <w:spacing w:after="0" w:line="240" w:lineRule="auto"/>
              <w:contextualSpacing/>
              <w:rPr>
                <w:sz w:val="22"/>
                <w:szCs w:val="22"/>
                <w:lang w:eastAsia="ru-RU"/>
              </w:rPr>
            </w:pPr>
            <w:r>
              <w:rPr>
                <w:sz w:val="22"/>
                <w:szCs w:val="22"/>
                <w:lang w:eastAsia="ru-RU"/>
              </w:rPr>
              <w:t>Упаковка: предназначенная и соответствующая стандартам для данной продукции</w:t>
            </w:r>
          </w:p>
        </w:tc>
        <w:tc>
          <w:tcPr>
            <w:tcW w:w="567" w:type="dxa"/>
          </w:tcPr>
          <w:p w14:paraId="52E46B64" w14:textId="77777777" w:rsidR="00CA116F" w:rsidRDefault="00000000">
            <w:pPr>
              <w:widowControl w:val="0"/>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t>кг</w:t>
            </w:r>
          </w:p>
        </w:tc>
        <w:tc>
          <w:tcPr>
            <w:tcW w:w="850" w:type="dxa"/>
            <w:tcBorders>
              <w:top w:val="single" w:sz="4" w:space="0" w:color="auto"/>
              <w:bottom w:val="single" w:sz="4" w:space="0" w:color="auto"/>
              <w:right w:val="single" w:sz="4" w:space="0" w:color="auto"/>
            </w:tcBorders>
          </w:tcPr>
          <w:p w14:paraId="1FF8B7DE" w14:textId="77777777" w:rsidR="00CA116F" w:rsidRDefault="00000000">
            <w:pPr>
              <w:widowControl w:val="0"/>
              <w:spacing w:after="0" w:line="240" w:lineRule="auto"/>
              <w:contextualSpacing/>
              <w:jc w:val="center"/>
              <w:rPr>
                <w:rFonts w:ascii="Times New Roman" w:hAnsi="Times New Roman" w:cs="Times New Roman"/>
              </w:rPr>
            </w:pPr>
            <w:r>
              <w:rPr>
                <w:rFonts w:ascii="Times New Roman" w:eastAsia="Times New Roman" w:hAnsi="Times New Roman" w:cs="Times New Roman"/>
                <w:lang w:eastAsia="ru-RU"/>
              </w:rPr>
              <w:t xml:space="preserve">120 </w:t>
            </w:r>
          </w:p>
        </w:tc>
      </w:tr>
      <w:tr w:rsidR="00CA116F" w14:paraId="6C9F9D6E" w14:textId="77777777">
        <w:tc>
          <w:tcPr>
            <w:tcW w:w="704" w:type="dxa"/>
            <w:tcBorders>
              <w:top w:val="single" w:sz="4" w:space="0" w:color="00000A"/>
              <w:left w:val="single" w:sz="4" w:space="0" w:color="00000A"/>
              <w:bottom w:val="single" w:sz="4" w:space="0" w:color="00000A"/>
              <w:right w:val="single" w:sz="4" w:space="0" w:color="00000A"/>
            </w:tcBorders>
            <w:shd w:val="clear" w:color="auto" w:fill="FFFFFF"/>
          </w:tcPr>
          <w:p w14:paraId="11D76EB4" w14:textId="77777777" w:rsidR="00CA116F" w:rsidRDefault="00CA116F">
            <w:pPr>
              <w:pStyle w:val="a3"/>
              <w:widowControl w:val="0"/>
              <w:numPr>
                <w:ilvl w:val="0"/>
                <w:numId w:val="6"/>
              </w:numPr>
              <w:spacing w:after="0" w:line="240" w:lineRule="auto"/>
              <w:ind w:left="278" w:hanging="278"/>
              <w:rPr>
                <w:rFonts w:ascii="Times New Roman" w:eastAsia="Times New Roman" w:hAnsi="Times New Roman" w:cs="Times New Roman"/>
                <w:bCs/>
                <w:lang w:eastAsia="ru-RU"/>
              </w:rPr>
            </w:pPr>
          </w:p>
        </w:tc>
        <w:tc>
          <w:tcPr>
            <w:tcW w:w="1985" w:type="dxa"/>
            <w:tcBorders>
              <w:top w:val="none" w:sz="4" w:space="0" w:color="000000"/>
              <w:left w:val="single" w:sz="8" w:space="0" w:color="auto"/>
              <w:bottom w:val="single" w:sz="4" w:space="0" w:color="auto"/>
              <w:right w:val="single" w:sz="4" w:space="0" w:color="auto"/>
            </w:tcBorders>
          </w:tcPr>
          <w:p w14:paraId="10BEA4BE" w14:textId="77777777" w:rsidR="00CA116F" w:rsidRDefault="00000000">
            <w:pPr>
              <w:widowControl w:val="0"/>
              <w:spacing w:after="0" w:line="240" w:lineRule="auto"/>
              <w:contextualSpacing/>
              <w:jc w:val="center"/>
              <w:rPr>
                <w:rFonts w:ascii="Times New Roman" w:hAnsi="Times New Roman" w:cs="Times New Roman"/>
              </w:rPr>
            </w:pPr>
            <w:r>
              <w:rPr>
                <w:rFonts w:ascii="Times New Roman" w:eastAsia="Times New Roman" w:hAnsi="Times New Roman" w:cs="Times New Roman"/>
                <w:lang w:eastAsia="ru-RU"/>
              </w:rPr>
              <w:t>Бананы</w:t>
            </w:r>
          </w:p>
        </w:tc>
        <w:tc>
          <w:tcPr>
            <w:tcW w:w="5670" w:type="dxa"/>
          </w:tcPr>
          <w:p w14:paraId="7CC2CD15" w14:textId="77777777" w:rsidR="00CA116F" w:rsidRDefault="00000000">
            <w:pPr>
              <w:pStyle w:val="StGen0"/>
              <w:spacing w:before="0"/>
              <w:contextualSpacing/>
              <w:jc w:val="both"/>
              <w:rPr>
                <w:sz w:val="22"/>
                <w:szCs w:val="22"/>
              </w:rPr>
            </w:pPr>
            <w:r>
              <w:rPr>
                <w:sz w:val="22"/>
                <w:szCs w:val="22"/>
              </w:rPr>
              <w:t>Соответствует требованиям ГОСТ Р 35258-2025 «Бананы свежие. Технические условия»</w:t>
            </w:r>
          </w:p>
          <w:p w14:paraId="5842AA72" w14:textId="77777777" w:rsidR="00CA116F" w:rsidRDefault="00000000">
            <w:pPr>
              <w:pStyle w:val="StGen0"/>
              <w:spacing w:before="0"/>
              <w:contextualSpacing/>
              <w:jc w:val="both"/>
              <w:rPr>
                <w:sz w:val="22"/>
                <w:szCs w:val="22"/>
              </w:rPr>
            </w:pPr>
            <w:r>
              <w:rPr>
                <w:sz w:val="22"/>
                <w:szCs w:val="22"/>
              </w:rPr>
              <w:t>Внешний вид: плоды в кистях твердые, свежие, чистые, целые, здоровые, развившиеся, неуродливые, без остатков цветка, имеющие хорошо выраженные ребристые боковые грани. Крона зеленого цвета, срезы ее ровные, гладкие, здоровые, не пересушенные</w:t>
            </w:r>
          </w:p>
          <w:p w14:paraId="1091AF29" w14:textId="77777777" w:rsidR="00CA116F" w:rsidRDefault="00000000">
            <w:pPr>
              <w:pStyle w:val="StGen0"/>
              <w:spacing w:before="0"/>
              <w:contextualSpacing/>
              <w:jc w:val="both"/>
              <w:rPr>
                <w:sz w:val="22"/>
                <w:szCs w:val="22"/>
              </w:rPr>
            </w:pPr>
            <w:r>
              <w:rPr>
                <w:sz w:val="22"/>
                <w:szCs w:val="22"/>
              </w:rPr>
              <w:lastRenderedPageBreak/>
              <w:t>Вкус и запах: специфический запах спелых бананов, вкус сладкий, без постороннего привкуса и аромата</w:t>
            </w:r>
          </w:p>
          <w:p w14:paraId="3FF95FE8" w14:textId="77777777" w:rsidR="00CA116F" w:rsidRDefault="00000000">
            <w:pPr>
              <w:pStyle w:val="StGen0"/>
              <w:spacing w:before="0"/>
              <w:contextualSpacing/>
              <w:jc w:val="both"/>
              <w:rPr>
                <w:sz w:val="22"/>
                <w:szCs w:val="22"/>
              </w:rPr>
            </w:pPr>
            <w:r>
              <w:rPr>
                <w:sz w:val="22"/>
                <w:szCs w:val="22"/>
              </w:rPr>
              <w:t>Упаковка: предназначенная и соответствующая стандартам для данной продукции</w:t>
            </w:r>
          </w:p>
        </w:tc>
        <w:tc>
          <w:tcPr>
            <w:tcW w:w="567" w:type="dxa"/>
          </w:tcPr>
          <w:p w14:paraId="5CE120F8" w14:textId="77777777" w:rsidR="00CA116F" w:rsidRDefault="00000000">
            <w:pPr>
              <w:widowControl w:val="0"/>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lastRenderedPageBreak/>
              <w:t>кг</w:t>
            </w:r>
          </w:p>
        </w:tc>
        <w:tc>
          <w:tcPr>
            <w:tcW w:w="850" w:type="dxa"/>
            <w:tcBorders>
              <w:top w:val="single" w:sz="4" w:space="0" w:color="auto"/>
              <w:bottom w:val="single" w:sz="4" w:space="0" w:color="auto"/>
              <w:right w:val="single" w:sz="4" w:space="0" w:color="auto"/>
            </w:tcBorders>
          </w:tcPr>
          <w:p w14:paraId="43BAB431" w14:textId="77777777" w:rsidR="00CA116F" w:rsidRDefault="00000000">
            <w:pPr>
              <w:widowControl w:val="0"/>
              <w:spacing w:after="0" w:line="240" w:lineRule="auto"/>
              <w:contextualSpacing/>
              <w:jc w:val="center"/>
              <w:rPr>
                <w:rFonts w:ascii="Times New Roman" w:hAnsi="Times New Roman" w:cs="Times New Roman"/>
              </w:rPr>
            </w:pPr>
            <w:r>
              <w:rPr>
                <w:rFonts w:ascii="Times New Roman" w:eastAsia="Times New Roman" w:hAnsi="Times New Roman" w:cs="Times New Roman"/>
                <w:lang w:eastAsia="ru-RU"/>
              </w:rPr>
              <w:t xml:space="preserve">40 </w:t>
            </w:r>
          </w:p>
        </w:tc>
      </w:tr>
      <w:tr w:rsidR="00CA116F" w14:paraId="3A8A0510" w14:textId="77777777">
        <w:tc>
          <w:tcPr>
            <w:tcW w:w="704" w:type="dxa"/>
            <w:tcBorders>
              <w:top w:val="single" w:sz="4" w:space="0" w:color="00000A"/>
              <w:left w:val="single" w:sz="4" w:space="0" w:color="00000A"/>
              <w:bottom w:val="single" w:sz="4" w:space="0" w:color="00000A"/>
              <w:right w:val="single" w:sz="4" w:space="0" w:color="00000A"/>
            </w:tcBorders>
            <w:shd w:val="clear" w:color="auto" w:fill="FFFFFF"/>
          </w:tcPr>
          <w:p w14:paraId="426778CD" w14:textId="77777777" w:rsidR="00CA116F" w:rsidRDefault="00CA116F">
            <w:pPr>
              <w:pStyle w:val="a3"/>
              <w:widowControl w:val="0"/>
              <w:numPr>
                <w:ilvl w:val="0"/>
                <w:numId w:val="6"/>
              </w:numPr>
              <w:spacing w:after="0" w:line="240" w:lineRule="auto"/>
              <w:ind w:left="278" w:hanging="278"/>
              <w:rPr>
                <w:rFonts w:ascii="Times New Roman" w:eastAsia="Times New Roman" w:hAnsi="Times New Roman" w:cs="Times New Roman"/>
                <w:bCs/>
                <w:lang w:eastAsia="ru-RU"/>
              </w:rPr>
            </w:pPr>
          </w:p>
          <w:p w14:paraId="1692236C" w14:textId="77777777" w:rsidR="00CA116F" w:rsidRDefault="00CA116F">
            <w:pPr>
              <w:pStyle w:val="a3"/>
              <w:widowControl w:val="0"/>
              <w:spacing w:after="0" w:line="240" w:lineRule="auto"/>
              <w:ind w:left="278" w:hanging="278"/>
              <w:rPr>
                <w:rFonts w:ascii="Times New Roman" w:eastAsia="Times New Roman" w:hAnsi="Times New Roman" w:cs="Times New Roman"/>
                <w:bCs/>
                <w:lang w:eastAsia="ru-RU"/>
              </w:rPr>
            </w:pPr>
          </w:p>
          <w:p w14:paraId="7F659CA1" w14:textId="77777777" w:rsidR="00CA116F" w:rsidRDefault="00CA116F">
            <w:pPr>
              <w:pStyle w:val="a3"/>
              <w:widowControl w:val="0"/>
              <w:spacing w:after="0" w:line="240" w:lineRule="auto"/>
              <w:ind w:left="278" w:hanging="278"/>
              <w:rPr>
                <w:rFonts w:ascii="Times New Roman" w:eastAsia="Times New Roman" w:hAnsi="Times New Roman" w:cs="Times New Roman"/>
                <w:bCs/>
                <w:lang w:eastAsia="ru-RU"/>
              </w:rPr>
            </w:pPr>
          </w:p>
        </w:tc>
        <w:tc>
          <w:tcPr>
            <w:tcW w:w="1985" w:type="dxa"/>
            <w:tcBorders>
              <w:top w:val="none" w:sz="4" w:space="0" w:color="000000"/>
              <w:left w:val="single" w:sz="8" w:space="0" w:color="auto"/>
              <w:bottom w:val="single" w:sz="4" w:space="0" w:color="auto"/>
              <w:right w:val="single" w:sz="4" w:space="0" w:color="auto"/>
            </w:tcBorders>
          </w:tcPr>
          <w:p w14:paraId="7836C7BE" w14:textId="77777777" w:rsidR="00CA116F" w:rsidRDefault="00000000">
            <w:pPr>
              <w:widowControl w:val="0"/>
              <w:spacing w:after="0" w:line="240" w:lineRule="auto"/>
              <w:contextualSpacing/>
              <w:jc w:val="center"/>
              <w:rPr>
                <w:rFonts w:ascii="Times New Roman" w:hAnsi="Times New Roman" w:cs="Times New Roman"/>
              </w:rPr>
            </w:pPr>
            <w:r>
              <w:rPr>
                <w:rFonts w:ascii="Times New Roman" w:eastAsia="Times New Roman" w:hAnsi="Times New Roman" w:cs="Times New Roman"/>
                <w:lang w:eastAsia="ru-RU"/>
              </w:rPr>
              <w:t>Апельсин</w:t>
            </w:r>
          </w:p>
        </w:tc>
        <w:tc>
          <w:tcPr>
            <w:tcW w:w="5670" w:type="dxa"/>
          </w:tcPr>
          <w:p w14:paraId="6899BC95" w14:textId="77777777" w:rsidR="00CA116F" w:rsidRDefault="00000000">
            <w:pPr>
              <w:pStyle w:val="StGen0"/>
              <w:spacing w:before="0"/>
              <w:contextualSpacing/>
              <w:jc w:val="both"/>
              <w:rPr>
                <w:sz w:val="22"/>
                <w:szCs w:val="22"/>
              </w:rPr>
            </w:pPr>
            <w:r>
              <w:rPr>
                <w:sz w:val="22"/>
                <w:szCs w:val="22"/>
              </w:rPr>
              <w:t>Соответствует требованиям ГОСТ 34307-2017 «Плоды цитрусовых культур. Технические условия» и/или ГОСТ 4427-82 Апельсины. Технические условия</w:t>
            </w:r>
          </w:p>
          <w:p w14:paraId="6CE48402" w14:textId="77777777" w:rsidR="00CA116F" w:rsidRDefault="00000000">
            <w:pPr>
              <w:pStyle w:val="StGen0"/>
              <w:spacing w:before="0"/>
              <w:contextualSpacing/>
              <w:jc w:val="both"/>
              <w:rPr>
                <w:sz w:val="22"/>
                <w:szCs w:val="22"/>
              </w:rPr>
            </w:pPr>
            <w:r>
              <w:rPr>
                <w:sz w:val="22"/>
                <w:szCs w:val="22"/>
              </w:rPr>
              <w:t>Внешний вид: плоды свежие, целые, чистые, здоровые, не увядшие, технически спелые, без повреждений сельскохозяйственными вредителями, болезнями, без механических повреждений, ушибов и/или крупных зарубцевавшихся поверхностных порезов, типичной для помологического сорта формы и окраски, без излишней внешней влажности. Плоды должны иметь характерные признаки своей разновидности и/или товарного типа</w:t>
            </w:r>
          </w:p>
          <w:p w14:paraId="15A91F70" w14:textId="77777777" w:rsidR="00CA116F" w:rsidRDefault="00000000">
            <w:pPr>
              <w:pStyle w:val="StGen0"/>
              <w:spacing w:before="0"/>
              <w:contextualSpacing/>
              <w:jc w:val="both"/>
              <w:rPr>
                <w:sz w:val="22"/>
                <w:szCs w:val="22"/>
              </w:rPr>
            </w:pPr>
            <w:r>
              <w:rPr>
                <w:sz w:val="22"/>
                <w:szCs w:val="22"/>
              </w:rPr>
              <w:t>Запах и вкус: свойственные данной разновидности без постороннего запаха и/или привкуса</w:t>
            </w:r>
          </w:p>
          <w:p w14:paraId="1427D5F2" w14:textId="77777777" w:rsidR="00CA116F" w:rsidRDefault="00000000">
            <w:pPr>
              <w:pStyle w:val="StGen0"/>
              <w:spacing w:before="0"/>
              <w:contextualSpacing/>
              <w:jc w:val="both"/>
              <w:rPr>
                <w:sz w:val="22"/>
                <w:szCs w:val="22"/>
              </w:rPr>
            </w:pPr>
            <w:r>
              <w:rPr>
                <w:sz w:val="22"/>
                <w:szCs w:val="22"/>
              </w:rPr>
              <w:t>Упаковка: предназначенная и соответствующая стандартам для данной продукции</w:t>
            </w:r>
          </w:p>
        </w:tc>
        <w:tc>
          <w:tcPr>
            <w:tcW w:w="567" w:type="dxa"/>
          </w:tcPr>
          <w:p w14:paraId="5747589D" w14:textId="77777777" w:rsidR="00CA116F" w:rsidRDefault="00000000">
            <w:pPr>
              <w:widowControl w:val="0"/>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t>кг</w:t>
            </w:r>
          </w:p>
        </w:tc>
        <w:tc>
          <w:tcPr>
            <w:tcW w:w="850" w:type="dxa"/>
            <w:tcBorders>
              <w:top w:val="single" w:sz="4" w:space="0" w:color="auto"/>
              <w:bottom w:val="single" w:sz="4" w:space="0" w:color="auto"/>
              <w:right w:val="single" w:sz="4" w:space="0" w:color="auto"/>
            </w:tcBorders>
          </w:tcPr>
          <w:p w14:paraId="671F659C" w14:textId="77777777" w:rsidR="00CA116F" w:rsidRDefault="00000000">
            <w:pPr>
              <w:widowControl w:val="0"/>
              <w:spacing w:after="0" w:line="240" w:lineRule="auto"/>
              <w:contextualSpacing/>
              <w:jc w:val="center"/>
              <w:rPr>
                <w:rFonts w:ascii="Times New Roman" w:hAnsi="Times New Roman" w:cs="Times New Roman"/>
              </w:rPr>
            </w:pPr>
            <w:r>
              <w:rPr>
                <w:rFonts w:ascii="Times New Roman" w:eastAsia="Times New Roman" w:hAnsi="Times New Roman" w:cs="Times New Roman"/>
                <w:lang w:eastAsia="ru-RU"/>
              </w:rPr>
              <w:t xml:space="preserve">80 </w:t>
            </w:r>
          </w:p>
        </w:tc>
      </w:tr>
      <w:tr w:rsidR="00CA116F" w14:paraId="3964F779" w14:textId="77777777">
        <w:tc>
          <w:tcPr>
            <w:tcW w:w="704" w:type="dxa"/>
            <w:tcBorders>
              <w:top w:val="single" w:sz="4" w:space="0" w:color="00000A"/>
              <w:left w:val="single" w:sz="4" w:space="0" w:color="00000A"/>
              <w:bottom w:val="single" w:sz="4" w:space="0" w:color="00000A"/>
              <w:right w:val="single" w:sz="4" w:space="0" w:color="00000A"/>
            </w:tcBorders>
            <w:shd w:val="clear" w:color="auto" w:fill="FFFFFF"/>
          </w:tcPr>
          <w:p w14:paraId="5BF10629" w14:textId="77777777" w:rsidR="00CA116F" w:rsidRDefault="00CA116F">
            <w:pPr>
              <w:pStyle w:val="a3"/>
              <w:widowControl w:val="0"/>
              <w:numPr>
                <w:ilvl w:val="0"/>
                <w:numId w:val="6"/>
              </w:numPr>
              <w:spacing w:after="0" w:line="240" w:lineRule="auto"/>
              <w:ind w:left="278" w:hanging="278"/>
              <w:rPr>
                <w:rFonts w:ascii="Times New Roman" w:eastAsia="Times New Roman" w:hAnsi="Times New Roman" w:cs="Times New Roman"/>
                <w:bCs/>
                <w:lang w:eastAsia="ru-RU"/>
              </w:rPr>
            </w:pPr>
          </w:p>
        </w:tc>
        <w:tc>
          <w:tcPr>
            <w:tcW w:w="1985" w:type="dxa"/>
            <w:tcBorders>
              <w:top w:val="none" w:sz="4" w:space="0" w:color="000000"/>
              <w:left w:val="single" w:sz="8" w:space="0" w:color="auto"/>
              <w:bottom w:val="single" w:sz="4" w:space="0" w:color="auto"/>
              <w:right w:val="single" w:sz="4" w:space="0" w:color="auto"/>
            </w:tcBorders>
          </w:tcPr>
          <w:p w14:paraId="48863A72" w14:textId="77777777" w:rsidR="00CA116F" w:rsidRDefault="00000000">
            <w:pPr>
              <w:widowControl w:val="0"/>
              <w:spacing w:after="0" w:line="240" w:lineRule="auto"/>
              <w:contextualSpacing/>
              <w:jc w:val="center"/>
              <w:rPr>
                <w:rFonts w:ascii="Times New Roman" w:hAnsi="Times New Roman" w:cs="Times New Roman"/>
              </w:rPr>
            </w:pPr>
            <w:r>
              <w:rPr>
                <w:rFonts w:ascii="Times New Roman" w:eastAsia="Times New Roman" w:hAnsi="Times New Roman" w:cs="Times New Roman"/>
                <w:lang w:eastAsia="ru-RU"/>
              </w:rPr>
              <w:t>Картофель</w:t>
            </w:r>
          </w:p>
        </w:tc>
        <w:tc>
          <w:tcPr>
            <w:tcW w:w="5670" w:type="dxa"/>
          </w:tcPr>
          <w:p w14:paraId="607D024D" w14:textId="77777777" w:rsidR="00CA116F" w:rsidRDefault="00000000">
            <w:pPr>
              <w:pStyle w:val="StGen0"/>
              <w:spacing w:before="0"/>
              <w:contextualSpacing/>
              <w:jc w:val="both"/>
              <w:rPr>
                <w:sz w:val="22"/>
                <w:szCs w:val="22"/>
              </w:rPr>
            </w:pPr>
            <w:r>
              <w:rPr>
                <w:sz w:val="22"/>
                <w:szCs w:val="22"/>
              </w:rPr>
              <w:t xml:space="preserve">Соответствует требованиям ГОСТ 7176-2017 «Картофель продовольственный. Технические условия». </w:t>
            </w:r>
          </w:p>
          <w:p w14:paraId="36CE2A7A" w14:textId="77777777" w:rsidR="00CA116F" w:rsidRDefault="00000000">
            <w:pPr>
              <w:pStyle w:val="StGen0"/>
              <w:spacing w:before="0"/>
              <w:contextualSpacing/>
              <w:jc w:val="both"/>
              <w:rPr>
                <w:sz w:val="22"/>
                <w:szCs w:val="22"/>
              </w:rPr>
            </w:pPr>
            <w:r>
              <w:rPr>
                <w:sz w:val="22"/>
                <w:szCs w:val="22"/>
              </w:rPr>
              <w:t>Внешний вид: Клубни целые, чистые, свежие, здоровые, покрытые кожурой, типичной для ботанического сорта* формы и окраски, не проросшие, не увядшие, без повреждений сельскохозяственными вредителями, без излишней внешней влажности, не позеленевшие, без коричневых пятен, вызванных воздействием тепла.</w:t>
            </w:r>
          </w:p>
          <w:p w14:paraId="1E405061" w14:textId="77777777" w:rsidR="00CA116F" w:rsidRDefault="00000000">
            <w:pPr>
              <w:pStyle w:val="StGen0"/>
              <w:spacing w:before="0"/>
              <w:contextualSpacing/>
              <w:jc w:val="both"/>
              <w:rPr>
                <w:sz w:val="22"/>
                <w:szCs w:val="22"/>
              </w:rPr>
            </w:pPr>
            <w:r>
              <w:rPr>
                <w:sz w:val="22"/>
                <w:szCs w:val="22"/>
              </w:rPr>
              <w:t>Вид внутренней части клубня:  Типичная для ботанического сорта окраска. Пятна ржавой (железистой) пятнистости, внутренние пустоты, черная сердцевина и другие внутренние дефекты не допускаются</w:t>
            </w:r>
          </w:p>
          <w:p w14:paraId="24586CB6" w14:textId="77777777" w:rsidR="00CA116F" w:rsidRDefault="00000000">
            <w:pPr>
              <w:pStyle w:val="StGen0"/>
              <w:spacing w:before="0"/>
              <w:contextualSpacing/>
              <w:jc w:val="both"/>
              <w:rPr>
                <w:sz w:val="22"/>
                <w:szCs w:val="22"/>
              </w:rPr>
            </w:pPr>
            <w:r>
              <w:rPr>
                <w:sz w:val="22"/>
                <w:szCs w:val="22"/>
              </w:rPr>
              <w:t xml:space="preserve">Запах и вкус:  </w:t>
            </w:r>
            <w:r>
              <w:rPr>
                <w:sz w:val="22"/>
                <w:szCs w:val="22"/>
              </w:rPr>
              <w:tab/>
            </w:r>
          </w:p>
          <w:p w14:paraId="6F4F42ED" w14:textId="77777777" w:rsidR="00CA116F" w:rsidRDefault="00000000">
            <w:pPr>
              <w:pStyle w:val="StGen0"/>
              <w:spacing w:before="0"/>
              <w:contextualSpacing/>
              <w:jc w:val="both"/>
              <w:rPr>
                <w:sz w:val="22"/>
                <w:szCs w:val="22"/>
              </w:rPr>
            </w:pPr>
            <w:r>
              <w:rPr>
                <w:sz w:val="22"/>
                <w:szCs w:val="22"/>
              </w:rPr>
              <w:t>Свойственный данному ботаническому сорту, без постороннего запаха и/или привкуса</w:t>
            </w:r>
          </w:p>
          <w:p w14:paraId="4EC782DF" w14:textId="77777777" w:rsidR="00CA116F" w:rsidRDefault="00000000">
            <w:pPr>
              <w:pStyle w:val="StGen0"/>
              <w:spacing w:before="0"/>
              <w:contextualSpacing/>
              <w:jc w:val="both"/>
              <w:rPr>
                <w:sz w:val="22"/>
                <w:szCs w:val="22"/>
              </w:rPr>
            </w:pPr>
            <w:r>
              <w:rPr>
                <w:sz w:val="22"/>
                <w:szCs w:val="22"/>
              </w:rPr>
              <w:t>Упаковка: предназначенная и соответствующая стандартам для данной продукции</w:t>
            </w:r>
          </w:p>
        </w:tc>
        <w:tc>
          <w:tcPr>
            <w:tcW w:w="567" w:type="dxa"/>
          </w:tcPr>
          <w:p w14:paraId="56F479C1" w14:textId="77777777" w:rsidR="00CA116F" w:rsidRDefault="00000000">
            <w:pPr>
              <w:widowControl w:val="0"/>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t>кг</w:t>
            </w:r>
          </w:p>
        </w:tc>
        <w:tc>
          <w:tcPr>
            <w:tcW w:w="850" w:type="dxa"/>
            <w:tcBorders>
              <w:top w:val="single" w:sz="4" w:space="0" w:color="auto"/>
              <w:bottom w:val="single" w:sz="4" w:space="0" w:color="auto"/>
              <w:right w:val="single" w:sz="4" w:space="0" w:color="auto"/>
            </w:tcBorders>
          </w:tcPr>
          <w:p w14:paraId="7BEFCBA8" w14:textId="77777777" w:rsidR="00CA116F" w:rsidRDefault="00000000">
            <w:pPr>
              <w:widowControl w:val="0"/>
              <w:spacing w:after="0" w:line="240" w:lineRule="auto"/>
              <w:contextualSpacing/>
              <w:jc w:val="center"/>
              <w:rPr>
                <w:rFonts w:ascii="Times New Roman" w:hAnsi="Times New Roman" w:cs="Times New Roman"/>
              </w:rPr>
            </w:pPr>
            <w:r>
              <w:rPr>
                <w:rFonts w:ascii="Times New Roman" w:eastAsia="Times New Roman" w:hAnsi="Times New Roman" w:cs="Times New Roman"/>
                <w:lang w:eastAsia="ru-RU"/>
              </w:rPr>
              <w:t xml:space="preserve">600 </w:t>
            </w:r>
          </w:p>
        </w:tc>
      </w:tr>
      <w:tr w:rsidR="00CA116F" w14:paraId="4B90C058" w14:textId="77777777">
        <w:tc>
          <w:tcPr>
            <w:tcW w:w="704" w:type="dxa"/>
            <w:tcBorders>
              <w:top w:val="single" w:sz="4" w:space="0" w:color="00000A"/>
              <w:left w:val="single" w:sz="4" w:space="0" w:color="00000A"/>
              <w:bottom w:val="single" w:sz="4" w:space="0" w:color="00000A"/>
              <w:right w:val="single" w:sz="4" w:space="0" w:color="00000A"/>
            </w:tcBorders>
            <w:shd w:val="clear" w:color="auto" w:fill="FFFFFF"/>
          </w:tcPr>
          <w:p w14:paraId="7176B824" w14:textId="77777777" w:rsidR="00CA116F" w:rsidRDefault="00CA116F">
            <w:pPr>
              <w:pStyle w:val="a3"/>
              <w:widowControl w:val="0"/>
              <w:numPr>
                <w:ilvl w:val="0"/>
                <w:numId w:val="6"/>
              </w:numPr>
              <w:spacing w:after="0" w:line="240" w:lineRule="auto"/>
              <w:ind w:left="278" w:hanging="278"/>
              <w:rPr>
                <w:rFonts w:ascii="Times New Roman" w:eastAsia="Times New Roman" w:hAnsi="Times New Roman" w:cs="Times New Roman"/>
                <w:bCs/>
                <w:lang w:eastAsia="ru-RU"/>
              </w:rPr>
            </w:pPr>
          </w:p>
        </w:tc>
        <w:tc>
          <w:tcPr>
            <w:tcW w:w="1985" w:type="dxa"/>
            <w:tcBorders>
              <w:top w:val="none" w:sz="4" w:space="0" w:color="000000"/>
              <w:left w:val="single" w:sz="8" w:space="0" w:color="auto"/>
              <w:bottom w:val="single" w:sz="4" w:space="0" w:color="auto"/>
              <w:right w:val="single" w:sz="4" w:space="0" w:color="auto"/>
            </w:tcBorders>
          </w:tcPr>
          <w:p w14:paraId="72833F73" w14:textId="77777777" w:rsidR="00CA116F" w:rsidRDefault="00000000">
            <w:pPr>
              <w:widowControl w:val="0"/>
              <w:spacing w:after="0" w:line="240" w:lineRule="auto"/>
              <w:contextualSpacing/>
              <w:jc w:val="center"/>
              <w:rPr>
                <w:rFonts w:ascii="Times New Roman" w:hAnsi="Times New Roman" w:cs="Times New Roman"/>
              </w:rPr>
            </w:pPr>
            <w:r>
              <w:rPr>
                <w:rFonts w:ascii="Times New Roman" w:eastAsia="Times New Roman" w:hAnsi="Times New Roman" w:cs="Times New Roman"/>
                <w:lang w:eastAsia="ru-RU"/>
              </w:rPr>
              <w:t>Капуста</w:t>
            </w:r>
          </w:p>
        </w:tc>
        <w:tc>
          <w:tcPr>
            <w:tcW w:w="5670" w:type="dxa"/>
          </w:tcPr>
          <w:p w14:paraId="30262114" w14:textId="77777777" w:rsidR="00CA116F" w:rsidRDefault="00000000">
            <w:pPr>
              <w:pStyle w:val="aff2"/>
              <w:spacing w:after="0" w:line="240" w:lineRule="auto"/>
              <w:contextualSpacing/>
              <w:rPr>
                <w:sz w:val="22"/>
                <w:szCs w:val="22"/>
                <w:lang w:eastAsia="ru-RU"/>
              </w:rPr>
            </w:pPr>
            <w:r>
              <w:rPr>
                <w:sz w:val="22"/>
                <w:szCs w:val="22"/>
                <w:lang w:eastAsia="ru-RU"/>
              </w:rPr>
              <w:t>Соответствует требованиям ГОСТ Р 51809-2001 «Капуста белокочанная свежая, реализуемая в розничной торговой сети. Технические условия»</w:t>
            </w:r>
          </w:p>
          <w:p w14:paraId="41CFD14F" w14:textId="77777777" w:rsidR="00CA116F" w:rsidRDefault="00000000">
            <w:pPr>
              <w:pStyle w:val="aff2"/>
              <w:spacing w:after="0" w:line="240" w:lineRule="auto"/>
              <w:contextualSpacing/>
              <w:rPr>
                <w:sz w:val="22"/>
                <w:szCs w:val="22"/>
                <w:lang w:eastAsia="ru-RU"/>
              </w:rPr>
            </w:pPr>
            <w:r>
              <w:rPr>
                <w:sz w:val="22"/>
                <w:szCs w:val="22"/>
                <w:lang w:eastAsia="ru-RU"/>
              </w:rPr>
              <w:t>Сорт-не ниже первого</w:t>
            </w:r>
          </w:p>
          <w:p w14:paraId="5C9DA3C2" w14:textId="77777777" w:rsidR="00CA116F" w:rsidRDefault="00000000">
            <w:pPr>
              <w:pStyle w:val="aff2"/>
              <w:spacing w:after="0" w:line="240" w:lineRule="auto"/>
              <w:contextualSpacing/>
              <w:rPr>
                <w:sz w:val="22"/>
                <w:szCs w:val="22"/>
                <w:lang w:eastAsia="ru-RU"/>
              </w:rPr>
            </w:pPr>
            <w:r>
              <w:rPr>
                <w:sz w:val="22"/>
                <w:szCs w:val="22"/>
                <w:lang w:eastAsia="ru-RU"/>
              </w:rPr>
              <w:t>Внешний вид: кочаны свежие, целые, здоровые, чистые, вполне сформировавшиеся, непроросшие, типичной для ботанического сорта формы и окраски, без повреждений сельскохозяйственными вредителями, без излишней внешней влажности, с чистым срезом кочерыги.</w:t>
            </w:r>
          </w:p>
          <w:p w14:paraId="26A01E13" w14:textId="77777777" w:rsidR="00CA116F" w:rsidRDefault="00000000">
            <w:pPr>
              <w:pStyle w:val="aff2"/>
              <w:spacing w:after="0" w:line="240" w:lineRule="auto"/>
              <w:contextualSpacing/>
              <w:rPr>
                <w:sz w:val="22"/>
                <w:szCs w:val="22"/>
                <w:lang w:eastAsia="ru-RU"/>
              </w:rPr>
            </w:pPr>
            <w:r>
              <w:rPr>
                <w:sz w:val="22"/>
                <w:szCs w:val="22"/>
                <w:lang w:eastAsia="ru-RU"/>
              </w:rPr>
              <w:t>Запах и вкус: свойственные данному ботаническому сорту, без постороннего запаха и привкуса.</w:t>
            </w:r>
          </w:p>
          <w:p w14:paraId="67AE7526" w14:textId="77777777" w:rsidR="00CA116F" w:rsidRDefault="00000000">
            <w:pPr>
              <w:pStyle w:val="aff2"/>
              <w:spacing w:after="0" w:line="240" w:lineRule="auto"/>
              <w:contextualSpacing/>
              <w:rPr>
                <w:sz w:val="22"/>
                <w:szCs w:val="22"/>
                <w:lang w:eastAsia="ru-RU"/>
              </w:rPr>
            </w:pPr>
            <w:r>
              <w:rPr>
                <w:sz w:val="22"/>
                <w:szCs w:val="22"/>
                <w:lang w:eastAsia="ru-RU"/>
              </w:rPr>
              <w:t>Плотность кочана: плотные или менее плотные, но не рыхлые.</w:t>
            </w:r>
          </w:p>
          <w:p w14:paraId="2AD12020" w14:textId="77777777" w:rsidR="00CA116F" w:rsidRDefault="00000000">
            <w:pPr>
              <w:pStyle w:val="aff2"/>
              <w:spacing w:after="0" w:line="240" w:lineRule="auto"/>
              <w:contextualSpacing/>
              <w:rPr>
                <w:sz w:val="22"/>
                <w:szCs w:val="22"/>
                <w:lang w:eastAsia="ru-RU"/>
              </w:rPr>
            </w:pPr>
            <w:r>
              <w:rPr>
                <w:sz w:val="22"/>
                <w:szCs w:val="22"/>
                <w:lang w:eastAsia="ru-RU"/>
              </w:rPr>
              <w:t xml:space="preserve">Зачистка кочана: кочаны должны быть зачищены до плотно облегающих зеленых или белых листьев </w:t>
            </w:r>
          </w:p>
          <w:p w14:paraId="33CA45FD" w14:textId="77777777" w:rsidR="00CA116F" w:rsidRDefault="00000000">
            <w:pPr>
              <w:pStyle w:val="aff2"/>
              <w:spacing w:after="0" w:line="240" w:lineRule="auto"/>
              <w:contextualSpacing/>
              <w:rPr>
                <w:sz w:val="22"/>
                <w:szCs w:val="22"/>
                <w:lang w:eastAsia="ru-RU"/>
              </w:rPr>
            </w:pPr>
            <w:r>
              <w:rPr>
                <w:sz w:val="22"/>
                <w:szCs w:val="22"/>
                <w:lang w:eastAsia="ru-RU"/>
              </w:rPr>
              <w:t>Упаковка: предназначенная и соответствующая стандартам для данной продукции</w:t>
            </w:r>
          </w:p>
        </w:tc>
        <w:tc>
          <w:tcPr>
            <w:tcW w:w="567" w:type="dxa"/>
          </w:tcPr>
          <w:p w14:paraId="71EBD6FF" w14:textId="77777777" w:rsidR="00CA116F" w:rsidRDefault="00000000">
            <w:pPr>
              <w:widowControl w:val="0"/>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t>кг</w:t>
            </w:r>
          </w:p>
        </w:tc>
        <w:tc>
          <w:tcPr>
            <w:tcW w:w="850" w:type="dxa"/>
            <w:tcBorders>
              <w:top w:val="single" w:sz="4" w:space="0" w:color="auto"/>
              <w:bottom w:val="single" w:sz="4" w:space="0" w:color="auto"/>
              <w:right w:val="single" w:sz="4" w:space="0" w:color="auto"/>
            </w:tcBorders>
          </w:tcPr>
          <w:p w14:paraId="7FA3D78A" w14:textId="77777777" w:rsidR="00CA116F" w:rsidRDefault="00000000">
            <w:pPr>
              <w:widowControl w:val="0"/>
              <w:spacing w:after="0" w:line="240" w:lineRule="auto"/>
              <w:contextualSpacing/>
              <w:jc w:val="center"/>
              <w:rPr>
                <w:rFonts w:ascii="Times New Roman" w:hAnsi="Times New Roman" w:cs="Times New Roman"/>
              </w:rPr>
            </w:pPr>
            <w:r>
              <w:rPr>
                <w:rFonts w:ascii="Times New Roman" w:eastAsia="Times New Roman" w:hAnsi="Times New Roman" w:cs="Times New Roman"/>
                <w:lang w:eastAsia="ru-RU"/>
              </w:rPr>
              <w:t xml:space="preserve">25 </w:t>
            </w:r>
          </w:p>
        </w:tc>
      </w:tr>
      <w:tr w:rsidR="00CA116F" w14:paraId="1CA30BF6" w14:textId="77777777">
        <w:tc>
          <w:tcPr>
            <w:tcW w:w="704" w:type="dxa"/>
            <w:tcBorders>
              <w:top w:val="single" w:sz="4" w:space="0" w:color="00000A"/>
              <w:left w:val="single" w:sz="4" w:space="0" w:color="00000A"/>
              <w:bottom w:val="single" w:sz="4" w:space="0" w:color="00000A"/>
              <w:right w:val="single" w:sz="4" w:space="0" w:color="00000A"/>
            </w:tcBorders>
            <w:shd w:val="clear" w:color="auto" w:fill="FFFFFF"/>
          </w:tcPr>
          <w:p w14:paraId="0B2FC983" w14:textId="77777777" w:rsidR="00CA116F" w:rsidRDefault="00CA116F">
            <w:pPr>
              <w:pStyle w:val="a3"/>
              <w:widowControl w:val="0"/>
              <w:numPr>
                <w:ilvl w:val="0"/>
                <w:numId w:val="6"/>
              </w:numPr>
              <w:spacing w:after="0" w:line="240" w:lineRule="auto"/>
              <w:ind w:left="278" w:hanging="278"/>
              <w:rPr>
                <w:rFonts w:ascii="Times New Roman" w:eastAsia="Times New Roman" w:hAnsi="Times New Roman" w:cs="Times New Roman"/>
                <w:bCs/>
                <w:lang w:eastAsia="ru-RU"/>
              </w:rPr>
            </w:pPr>
          </w:p>
        </w:tc>
        <w:tc>
          <w:tcPr>
            <w:tcW w:w="1985" w:type="dxa"/>
            <w:tcBorders>
              <w:top w:val="none" w:sz="4" w:space="0" w:color="000000"/>
              <w:left w:val="single" w:sz="8" w:space="0" w:color="auto"/>
              <w:bottom w:val="single" w:sz="4" w:space="0" w:color="auto"/>
              <w:right w:val="single" w:sz="4" w:space="0" w:color="auto"/>
            </w:tcBorders>
          </w:tcPr>
          <w:p w14:paraId="43525C63" w14:textId="77777777" w:rsidR="00CA116F" w:rsidRDefault="00000000">
            <w:pPr>
              <w:widowControl w:val="0"/>
              <w:spacing w:after="0" w:line="240" w:lineRule="auto"/>
              <w:contextualSpacing/>
              <w:jc w:val="center"/>
              <w:rPr>
                <w:rFonts w:ascii="Times New Roman" w:hAnsi="Times New Roman" w:cs="Times New Roman"/>
              </w:rPr>
            </w:pPr>
            <w:r>
              <w:rPr>
                <w:rFonts w:ascii="Times New Roman" w:eastAsia="Times New Roman" w:hAnsi="Times New Roman" w:cs="Times New Roman"/>
                <w:lang w:eastAsia="ru-RU"/>
              </w:rPr>
              <w:t>Лук репчатый</w:t>
            </w:r>
          </w:p>
        </w:tc>
        <w:tc>
          <w:tcPr>
            <w:tcW w:w="5670" w:type="dxa"/>
          </w:tcPr>
          <w:p w14:paraId="49AF2BD7" w14:textId="77777777" w:rsidR="00CA116F" w:rsidRDefault="00000000">
            <w:pPr>
              <w:pStyle w:val="aff2"/>
              <w:spacing w:after="0" w:line="240" w:lineRule="auto"/>
              <w:contextualSpacing/>
              <w:rPr>
                <w:sz w:val="22"/>
                <w:szCs w:val="22"/>
                <w:lang w:eastAsia="ru-RU"/>
              </w:rPr>
            </w:pPr>
            <w:r>
              <w:rPr>
                <w:sz w:val="22"/>
                <w:szCs w:val="22"/>
                <w:lang w:eastAsia="ru-RU"/>
              </w:rPr>
              <w:t>Соответствует требованиям ГОСТ 34306-2017 «Лук репчатый свежий. Технические условия»</w:t>
            </w:r>
          </w:p>
          <w:p w14:paraId="6031A3D5" w14:textId="77777777" w:rsidR="00CA116F" w:rsidRDefault="00000000">
            <w:pPr>
              <w:pStyle w:val="aff2"/>
              <w:spacing w:after="0" w:line="240" w:lineRule="auto"/>
              <w:contextualSpacing/>
              <w:rPr>
                <w:sz w:val="22"/>
                <w:szCs w:val="22"/>
                <w:lang w:eastAsia="ru-RU"/>
              </w:rPr>
            </w:pPr>
            <w:r>
              <w:rPr>
                <w:sz w:val="22"/>
                <w:szCs w:val="22"/>
                <w:lang w:eastAsia="ru-RU"/>
              </w:rPr>
              <w:t>Сорт-не ниже первого</w:t>
            </w:r>
          </w:p>
          <w:p w14:paraId="6B66FC37" w14:textId="77777777" w:rsidR="00CA116F" w:rsidRDefault="00000000">
            <w:pPr>
              <w:pStyle w:val="aff2"/>
              <w:spacing w:after="0" w:line="240" w:lineRule="auto"/>
              <w:contextualSpacing/>
              <w:rPr>
                <w:sz w:val="22"/>
                <w:szCs w:val="22"/>
                <w:lang w:eastAsia="ru-RU"/>
              </w:rPr>
            </w:pPr>
            <w:r>
              <w:rPr>
                <w:sz w:val="22"/>
                <w:szCs w:val="22"/>
                <w:lang w:eastAsia="ru-RU"/>
              </w:rPr>
              <w:lastRenderedPageBreak/>
              <w:t>Внешний вид: луковицы вызревшие, целые, здоровые, чистые, не проросшие, без повреждений сельскохозяйственными вредителями, типичной для ботанического сорта формы и окраски, с сухими наружными чешуями (рубашкой) и высушенной шейкой длиной не более 5,0 см (за исключением лука в связках), без излишней внешней влажности, без полого и жесткого донца</w:t>
            </w:r>
          </w:p>
          <w:p w14:paraId="68E6C203" w14:textId="77777777" w:rsidR="00CA116F" w:rsidRDefault="00000000">
            <w:pPr>
              <w:pStyle w:val="aff2"/>
              <w:spacing w:after="0" w:line="240" w:lineRule="auto"/>
              <w:contextualSpacing/>
              <w:rPr>
                <w:sz w:val="22"/>
                <w:szCs w:val="22"/>
                <w:lang w:eastAsia="ru-RU"/>
              </w:rPr>
            </w:pPr>
            <w:r>
              <w:rPr>
                <w:sz w:val="22"/>
                <w:szCs w:val="22"/>
                <w:lang w:eastAsia="ru-RU"/>
              </w:rPr>
              <w:t>Запах и вкус: характерные для ботанического сорта, без постороннего запаха и/или привкуса</w:t>
            </w:r>
          </w:p>
          <w:p w14:paraId="77ADECFD" w14:textId="77777777" w:rsidR="00CA116F" w:rsidRDefault="00000000">
            <w:pPr>
              <w:pStyle w:val="aff2"/>
              <w:spacing w:after="0" w:line="240" w:lineRule="auto"/>
              <w:contextualSpacing/>
              <w:rPr>
                <w:sz w:val="22"/>
                <w:szCs w:val="22"/>
                <w:lang w:eastAsia="ru-RU"/>
              </w:rPr>
            </w:pPr>
            <w:r>
              <w:rPr>
                <w:sz w:val="22"/>
                <w:szCs w:val="22"/>
                <w:lang w:eastAsia="ru-RU"/>
              </w:rPr>
              <w:t>Степень зрелости и состояние луковиц: позволяющие выдерживать транспортирование, погрузку, разгрузку и доставку к месту назначения в удовлетворительном состоянии. Первые два наружных слоя чешуи и шейка должны быть сухими</w:t>
            </w:r>
          </w:p>
          <w:p w14:paraId="6669A86F" w14:textId="77777777" w:rsidR="00CA116F" w:rsidRDefault="00000000">
            <w:pPr>
              <w:pStyle w:val="aff2"/>
              <w:spacing w:after="0" w:line="240" w:lineRule="auto"/>
              <w:contextualSpacing/>
              <w:rPr>
                <w:sz w:val="22"/>
                <w:szCs w:val="22"/>
                <w:lang w:eastAsia="ru-RU"/>
              </w:rPr>
            </w:pPr>
            <w:r>
              <w:rPr>
                <w:sz w:val="22"/>
                <w:szCs w:val="22"/>
                <w:lang w:eastAsia="ru-RU"/>
              </w:rPr>
              <w:t>Упаковка: предназначенная и соответствующая стандартам для данной продукции</w:t>
            </w:r>
          </w:p>
          <w:p w14:paraId="7E6F9458" w14:textId="77777777" w:rsidR="00CA116F" w:rsidRDefault="00000000">
            <w:pPr>
              <w:pStyle w:val="aff2"/>
              <w:spacing w:after="0" w:line="240" w:lineRule="auto"/>
              <w:contextualSpacing/>
              <w:rPr>
                <w:sz w:val="22"/>
                <w:szCs w:val="22"/>
                <w:lang w:eastAsia="ru-RU"/>
              </w:rPr>
            </w:pPr>
            <w:r>
              <w:rPr>
                <w:sz w:val="22"/>
                <w:szCs w:val="22"/>
                <w:lang w:eastAsia="ru-RU"/>
              </w:rPr>
              <w:t>для данной продукции</w:t>
            </w:r>
          </w:p>
        </w:tc>
        <w:tc>
          <w:tcPr>
            <w:tcW w:w="567" w:type="dxa"/>
          </w:tcPr>
          <w:p w14:paraId="199AF4FF" w14:textId="77777777" w:rsidR="00CA116F" w:rsidRDefault="00000000">
            <w:pPr>
              <w:widowControl w:val="0"/>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lastRenderedPageBreak/>
              <w:t>кг</w:t>
            </w:r>
          </w:p>
        </w:tc>
        <w:tc>
          <w:tcPr>
            <w:tcW w:w="850" w:type="dxa"/>
            <w:tcBorders>
              <w:top w:val="single" w:sz="4" w:space="0" w:color="auto"/>
              <w:bottom w:val="single" w:sz="4" w:space="0" w:color="auto"/>
              <w:right w:val="single" w:sz="4" w:space="0" w:color="auto"/>
            </w:tcBorders>
          </w:tcPr>
          <w:p w14:paraId="68B5AC62" w14:textId="77777777" w:rsidR="00CA116F" w:rsidRDefault="00000000">
            <w:pPr>
              <w:widowControl w:val="0"/>
              <w:spacing w:after="0" w:line="240" w:lineRule="auto"/>
              <w:contextualSpacing/>
              <w:jc w:val="center"/>
              <w:rPr>
                <w:rFonts w:ascii="Times New Roman" w:hAnsi="Times New Roman" w:cs="Times New Roman"/>
              </w:rPr>
            </w:pPr>
            <w:r>
              <w:rPr>
                <w:rFonts w:ascii="Times New Roman" w:eastAsia="Times New Roman" w:hAnsi="Times New Roman" w:cs="Times New Roman"/>
                <w:lang w:eastAsia="ru-RU"/>
              </w:rPr>
              <w:t xml:space="preserve">120 </w:t>
            </w:r>
          </w:p>
        </w:tc>
      </w:tr>
      <w:tr w:rsidR="00CA116F" w14:paraId="3508FF36" w14:textId="77777777">
        <w:tc>
          <w:tcPr>
            <w:tcW w:w="704" w:type="dxa"/>
            <w:tcBorders>
              <w:top w:val="single" w:sz="4" w:space="0" w:color="00000A"/>
              <w:left w:val="single" w:sz="4" w:space="0" w:color="00000A"/>
              <w:bottom w:val="single" w:sz="4" w:space="0" w:color="00000A"/>
              <w:right w:val="single" w:sz="4" w:space="0" w:color="00000A"/>
            </w:tcBorders>
            <w:shd w:val="clear" w:color="auto" w:fill="FFFFFF"/>
          </w:tcPr>
          <w:p w14:paraId="360EA679" w14:textId="77777777" w:rsidR="00CA116F" w:rsidRDefault="00CA116F">
            <w:pPr>
              <w:pStyle w:val="a3"/>
              <w:widowControl w:val="0"/>
              <w:numPr>
                <w:ilvl w:val="0"/>
                <w:numId w:val="6"/>
              </w:numPr>
              <w:spacing w:after="0" w:line="240" w:lineRule="auto"/>
              <w:ind w:left="278" w:hanging="278"/>
              <w:rPr>
                <w:rFonts w:ascii="Times New Roman" w:eastAsia="Times New Roman" w:hAnsi="Times New Roman" w:cs="Times New Roman"/>
                <w:bCs/>
                <w:lang w:eastAsia="ru-RU"/>
              </w:rPr>
            </w:pPr>
          </w:p>
        </w:tc>
        <w:tc>
          <w:tcPr>
            <w:tcW w:w="1985" w:type="dxa"/>
            <w:tcBorders>
              <w:top w:val="none" w:sz="4" w:space="0" w:color="000000"/>
              <w:left w:val="single" w:sz="8" w:space="0" w:color="auto"/>
              <w:bottom w:val="single" w:sz="4" w:space="0" w:color="auto"/>
              <w:right w:val="single" w:sz="4" w:space="0" w:color="auto"/>
            </w:tcBorders>
          </w:tcPr>
          <w:p w14:paraId="6B153C15" w14:textId="77777777" w:rsidR="00CA116F" w:rsidRDefault="00000000">
            <w:pPr>
              <w:widowControl w:val="0"/>
              <w:spacing w:after="0" w:line="240" w:lineRule="auto"/>
              <w:contextualSpacing/>
              <w:jc w:val="center"/>
              <w:rPr>
                <w:rFonts w:ascii="Times New Roman" w:hAnsi="Times New Roman" w:cs="Times New Roman"/>
              </w:rPr>
            </w:pPr>
            <w:r>
              <w:rPr>
                <w:rFonts w:ascii="Times New Roman" w:eastAsia="Times New Roman" w:hAnsi="Times New Roman" w:cs="Times New Roman"/>
                <w:lang w:eastAsia="ru-RU"/>
              </w:rPr>
              <w:t>Морковь</w:t>
            </w:r>
          </w:p>
        </w:tc>
        <w:tc>
          <w:tcPr>
            <w:tcW w:w="5670" w:type="dxa"/>
          </w:tcPr>
          <w:p w14:paraId="28AEE073" w14:textId="77777777" w:rsidR="00CA116F" w:rsidRDefault="00000000">
            <w:pPr>
              <w:pStyle w:val="aff2"/>
              <w:spacing w:after="0" w:line="240" w:lineRule="auto"/>
              <w:contextualSpacing/>
              <w:rPr>
                <w:sz w:val="22"/>
                <w:szCs w:val="22"/>
                <w:lang w:eastAsia="ru-RU"/>
              </w:rPr>
            </w:pPr>
            <w:r>
              <w:rPr>
                <w:sz w:val="22"/>
                <w:szCs w:val="22"/>
                <w:lang w:eastAsia="ru-RU"/>
              </w:rPr>
              <w:t>Соответствует требованиям ГОСТ 32284-2013 «Морковь столовая свежая, реализуемая в розничной торговой сети. Технические условия»</w:t>
            </w:r>
          </w:p>
          <w:p w14:paraId="57E56821" w14:textId="77777777" w:rsidR="00CA116F" w:rsidRDefault="00000000">
            <w:pPr>
              <w:pStyle w:val="aff2"/>
              <w:spacing w:after="0" w:line="240" w:lineRule="auto"/>
              <w:contextualSpacing/>
              <w:rPr>
                <w:sz w:val="22"/>
                <w:szCs w:val="22"/>
                <w:lang w:eastAsia="ru-RU"/>
              </w:rPr>
            </w:pPr>
            <w:r>
              <w:rPr>
                <w:sz w:val="22"/>
                <w:szCs w:val="22"/>
                <w:lang w:eastAsia="ru-RU"/>
              </w:rPr>
              <w:t>Сорт-не ниже первого</w:t>
            </w:r>
          </w:p>
          <w:p w14:paraId="16D8975A" w14:textId="77777777" w:rsidR="00CA116F" w:rsidRDefault="00000000">
            <w:pPr>
              <w:pStyle w:val="aff2"/>
              <w:spacing w:after="0" w:line="240" w:lineRule="auto"/>
              <w:contextualSpacing/>
              <w:rPr>
                <w:sz w:val="22"/>
                <w:szCs w:val="22"/>
                <w:lang w:eastAsia="ru-RU"/>
              </w:rPr>
            </w:pPr>
            <w:r>
              <w:rPr>
                <w:sz w:val="22"/>
                <w:szCs w:val="22"/>
                <w:lang w:eastAsia="ru-RU"/>
              </w:rPr>
              <w:t>Внешний вид: Корнеплоды свежие, целые, здоровые, чистые, не увядшие, не треснувшие, не одревесневшие, без признаков прорастаний, без повреждений сельскохозяйственными вредителями, без излишней внешней влажности, типичной для ботанического сорта формы и окраски, с длиной оставшихся черешков не более 2,0 см или без них, но без повреждения плечиков головки корнеплодов. Корнеплоды должны быть гладкими, свежими на вид, правильной формы, не побитыми, без трещин, не подмороженными, без боковых корешков, без зеленоватых или лиловатых головок.</w:t>
            </w:r>
          </w:p>
          <w:p w14:paraId="0E33179D" w14:textId="77777777" w:rsidR="00CA116F" w:rsidRDefault="00000000">
            <w:pPr>
              <w:pStyle w:val="aff2"/>
              <w:spacing w:after="0" w:line="240" w:lineRule="auto"/>
              <w:contextualSpacing/>
              <w:rPr>
                <w:sz w:val="22"/>
                <w:szCs w:val="22"/>
                <w:lang w:eastAsia="ru-RU"/>
              </w:rPr>
            </w:pPr>
            <w:r>
              <w:rPr>
                <w:sz w:val="22"/>
                <w:szCs w:val="22"/>
                <w:lang w:eastAsia="ru-RU"/>
              </w:rPr>
              <w:t>Допускаются корнеплоды с весьма незначительными дефектами формы и окраски, не влияющими на общий внешний вид, качество, сохраняемость и товарный вид продукта в упаковке</w:t>
            </w:r>
          </w:p>
          <w:p w14:paraId="591D9330" w14:textId="77777777" w:rsidR="00CA116F" w:rsidRDefault="00000000">
            <w:pPr>
              <w:pStyle w:val="aff2"/>
              <w:spacing w:after="0" w:line="240" w:lineRule="auto"/>
              <w:contextualSpacing/>
              <w:rPr>
                <w:sz w:val="22"/>
                <w:szCs w:val="22"/>
                <w:lang w:eastAsia="ru-RU"/>
              </w:rPr>
            </w:pPr>
            <w:r>
              <w:rPr>
                <w:sz w:val="22"/>
                <w:szCs w:val="22"/>
                <w:lang w:eastAsia="ru-RU"/>
              </w:rPr>
              <w:t>Запах и вкус: свойственные данному ботаническому сорту, без постороннего запаха и/или привкуса</w:t>
            </w:r>
          </w:p>
          <w:p w14:paraId="5EA47845" w14:textId="77777777" w:rsidR="00CA116F" w:rsidRDefault="00000000">
            <w:pPr>
              <w:pStyle w:val="aff2"/>
              <w:spacing w:after="0" w:line="240" w:lineRule="auto"/>
              <w:contextualSpacing/>
              <w:rPr>
                <w:sz w:val="22"/>
                <w:szCs w:val="22"/>
                <w:lang w:eastAsia="ru-RU"/>
              </w:rPr>
            </w:pPr>
            <w:r>
              <w:rPr>
                <w:sz w:val="22"/>
                <w:szCs w:val="22"/>
                <w:lang w:eastAsia="ru-RU"/>
              </w:rPr>
              <w:t>Упаковка: предназначенная и соответствующая стандартам для данной продукции</w:t>
            </w:r>
          </w:p>
        </w:tc>
        <w:tc>
          <w:tcPr>
            <w:tcW w:w="567" w:type="dxa"/>
          </w:tcPr>
          <w:p w14:paraId="66A6D51E" w14:textId="77777777" w:rsidR="00CA116F" w:rsidRDefault="00000000">
            <w:pPr>
              <w:widowControl w:val="0"/>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t>кг</w:t>
            </w:r>
          </w:p>
        </w:tc>
        <w:tc>
          <w:tcPr>
            <w:tcW w:w="850" w:type="dxa"/>
            <w:tcBorders>
              <w:top w:val="single" w:sz="4" w:space="0" w:color="auto"/>
              <w:bottom w:val="single" w:sz="4" w:space="0" w:color="auto"/>
              <w:right w:val="single" w:sz="4" w:space="0" w:color="auto"/>
            </w:tcBorders>
          </w:tcPr>
          <w:p w14:paraId="294AC8E0" w14:textId="77777777" w:rsidR="00CA116F" w:rsidRDefault="00000000">
            <w:pPr>
              <w:widowControl w:val="0"/>
              <w:spacing w:after="0" w:line="240" w:lineRule="auto"/>
              <w:contextualSpacing/>
              <w:jc w:val="center"/>
              <w:rPr>
                <w:rFonts w:ascii="Times New Roman" w:hAnsi="Times New Roman" w:cs="Times New Roman"/>
              </w:rPr>
            </w:pPr>
            <w:r>
              <w:rPr>
                <w:rFonts w:ascii="Times New Roman" w:eastAsia="Times New Roman" w:hAnsi="Times New Roman" w:cs="Times New Roman"/>
                <w:lang w:eastAsia="ru-RU"/>
              </w:rPr>
              <w:t xml:space="preserve">60 </w:t>
            </w:r>
          </w:p>
        </w:tc>
      </w:tr>
      <w:tr w:rsidR="00CA116F" w14:paraId="50F5D00F" w14:textId="77777777">
        <w:tc>
          <w:tcPr>
            <w:tcW w:w="704" w:type="dxa"/>
            <w:tcBorders>
              <w:top w:val="single" w:sz="4" w:space="0" w:color="00000A"/>
              <w:left w:val="single" w:sz="4" w:space="0" w:color="00000A"/>
              <w:bottom w:val="single" w:sz="4" w:space="0" w:color="00000A"/>
              <w:right w:val="single" w:sz="4" w:space="0" w:color="00000A"/>
            </w:tcBorders>
            <w:shd w:val="clear" w:color="auto" w:fill="FFFFFF"/>
          </w:tcPr>
          <w:p w14:paraId="3533792F" w14:textId="77777777" w:rsidR="00CA116F" w:rsidRDefault="00CA116F">
            <w:pPr>
              <w:pStyle w:val="a3"/>
              <w:widowControl w:val="0"/>
              <w:numPr>
                <w:ilvl w:val="0"/>
                <w:numId w:val="6"/>
              </w:numPr>
              <w:spacing w:after="0" w:line="240" w:lineRule="auto"/>
              <w:ind w:left="278" w:hanging="278"/>
              <w:rPr>
                <w:rFonts w:ascii="Times New Roman" w:eastAsia="Times New Roman" w:hAnsi="Times New Roman" w:cs="Times New Roman"/>
                <w:bCs/>
                <w:lang w:eastAsia="ru-RU"/>
              </w:rPr>
            </w:pPr>
          </w:p>
          <w:p w14:paraId="12BCCD41" w14:textId="77777777" w:rsidR="00CA116F" w:rsidRDefault="00CA116F">
            <w:pPr>
              <w:pStyle w:val="a3"/>
              <w:widowControl w:val="0"/>
              <w:spacing w:after="0" w:line="240" w:lineRule="auto"/>
              <w:ind w:left="278" w:hanging="278"/>
              <w:rPr>
                <w:rFonts w:ascii="Times New Roman" w:eastAsia="Times New Roman" w:hAnsi="Times New Roman" w:cs="Times New Roman"/>
                <w:bCs/>
                <w:lang w:eastAsia="ru-RU"/>
              </w:rPr>
            </w:pPr>
          </w:p>
        </w:tc>
        <w:tc>
          <w:tcPr>
            <w:tcW w:w="1985" w:type="dxa"/>
            <w:tcBorders>
              <w:top w:val="none" w:sz="4" w:space="0" w:color="000000"/>
              <w:left w:val="single" w:sz="8" w:space="0" w:color="auto"/>
              <w:bottom w:val="single" w:sz="4" w:space="0" w:color="auto"/>
              <w:right w:val="single" w:sz="4" w:space="0" w:color="auto"/>
            </w:tcBorders>
          </w:tcPr>
          <w:p w14:paraId="701AED88" w14:textId="77777777" w:rsidR="00CA116F" w:rsidRDefault="00000000">
            <w:pPr>
              <w:widowControl w:val="0"/>
              <w:spacing w:after="0" w:line="240" w:lineRule="auto"/>
              <w:contextualSpacing/>
              <w:jc w:val="center"/>
              <w:rPr>
                <w:rFonts w:ascii="Times New Roman" w:hAnsi="Times New Roman" w:cs="Times New Roman"/>
              </w:rPr>
            </w:pPr>
            <w:r>
              <w:rPr>
                <w:rFonts w:ascii="Times New Roman" w:eastAsia="Times New Roman" w:hAnsi="Times New Roman" w:cs="Times New Roman"/>
                <w:lang w:eastAsia="ru-RU"/>
              </w:rPr>
              <w:t>Свекла</w:t>
            </w:r>
          </w:p>
        </w:tc>
        <w:tc>
          <w:tcPr>
            <w:tcW w:w="5670" w:type="dxa"/>
          </w:tcPr>
          <w:p w14:paraId="54178014" w14:textId="77777777" w:rsidR="00CA116F" w:rsidRDefault="00000000">
            <w:pPr>
              <w:pStyle w:val="aff2"/>
              <w:spacing w:after="0" w:line="240" w:lineRule="auto"/>
              <w:contextualSpacing/>
              <w:rPr>
                <w:sz w:val="22"/>
                <w:szCs w:val="22"/>
                <w:lang w:eastAsia="ru-RU"/>
              </w:rPr>
            </w:pPr>
            <w:r>
              <w:rPr>
                <w:sz w:val="22"/>
                <w:szCs w:val="22"/>
                <w:lang w:eastAsia="ru-RU"/>
              </w:rPr>
              <w:t>Соответствует требованиям ГОСТ 32285-2013 Свекла столовая свежая, реализуемая в розничной торговой сети. Технические условия</w:t>
            </w:r>
          </w:p>
          <w:p w14:paraId="24995AE8" w14:textId="77777777" w:rsidR="00CA116F" w:rsidRDefault="00000000">
            <w:pPr>
              <w:pStyle w:val="aff2"/>
              <w:spacing w:after="0" w:line="240" w:lineRule="auto"/>
              <w:contextualSpacing/>
              <w:rPr>
                <w:sz w:val="22"/>
                <w:szCs w:val="22"/>
                <w:lang w:eastAsia="ru-RU"/>
              </w:rPr>
            </w:pPr>
            <w:r>
              <w:rPr>
                <w:sz w:val="22"/>
                <w:szCs w:val="22"/>
                <w:lang w:eastAsia="ru-RU"/>
              </w:rPr>
              <w:t>Сорт-не ниже первого</w:t>
            </w:r>
          </w:p>
          <w:p w14:paraId="2A412F61" w14:textId="77777777" w:rsidR="00CA116F" w:rsidRDefault="00000000">
            <w:pPr>
              <w:pStyle w:val="aff2"/>
              <w:spacing w:after="0" w:line="240" w:lineRule="auto"/>
              <w:contextualSpacing/>
              <w:rPr>
                <w:sz w:val="22"/>
                <w:szCs w:val="22"/>
                <w:lang w:eastAsia="ru-RU"/>
              </w:rPr>
            </w:pPr>
            <w:r>
              <w:rPr>
                <w:sz w:val="22"/>
                <w:szCs w:val="22"/>
                <w:lang w:eastAsia="ru-RU"/>
              </w:rPr>
              <w:t>Внешний вид: корнеплоды свежие, целые, здоровые, чистые, не увядшие, не треснувшие, без признаков прорастания, без повреждений сельскохозяйственными вредителями, без излишней внешней влажности, типичной для ботанического сорта формы и окраски, с длиной оставшихся черешков листьев не более 2,0 см или без них</w:t>
            </w:r>
          </w:p>
          <w:p w14:paraId="21C35F73" w14:textId="77777777" w:rsidR="00CA116F" w:rsidRDefault="00000000">
            <w:pPr>
              <w:pStyle w:val="aff2"/>
              <w:spacing w:after="0" w:line="240" w:lineRule="auto"/>
              <w:contextualSpacing/>
              <w:rPr>
                <w:sz w:val="22"/>
                <w:szCs w:val="22"/>
                <w:lang w:eastAsia="ru-RU"/>
              </w:rPr>
            </w:pPr>
            <w:r>
              <w:rPr>
                <w:sz w:val="22"/>
                <w:szCs w:val="22"/>
                <w:lang w:eastAsia="ru-RU"/>
              </w:rPr>
              <w:t>Запах и вкус: свойственные данному ботаническому сорту, без постороннего запаха и привкуса.</w:t>
            </w:r>
          </w:p>
          <w:p w14:paraId="5F3195FE" w14:textId="77777777" w:rsidR="00CA116F" w:rsidRDefault="00000000">
            <w:pPr>
              <w:pStyle w:val="aff2"/>
              <w:spacing w:after="0" w:line="240" w:lineRule="auto"/>
              <w:contextualSpacing/>
              <w:rPr>
                <w:sz w:val="22"/>
                <w:szCs w:val="22"/>
                <w:lang w:eastAsia="ru-RU"/>
              </w:rPr>
            </w:pPr>
            <w:r>
              <w:rPr>
                <w:sz w:val="22"/>
                <w:szCs w:val="22"/>
                <w:lang w:eastAsia="ru-RU"/>
              </w:rPr>
              <w:lastRenderedPageBreak/>
              <w:t>Внутреннее строение: мякоть сочная, темно-красная разных оттенков в зависимости от особенностей ботанического сорта</w:t>
            </w:r>
          </w:p>
          <w:p w14:paraId="0C541B9A" w14:textId="77777777" w:rsidR="00CA116F" w:rsidRDefault="00000000">
            <w:pPr>
              <w:pStyle w:val="aff2"/>
              <w:spacing w:after="0" w:line="240" w:lineRule="auto"/>
              <w:contextualSpacing/>
              <w:rPr>
                <w:sz w:val="22"/>
                <w:szCs w:val="22"/>
                <w:lang w:eastAsia="ru-RU"/>
              </w:rPr>
            </w:pPr>
            <w:r>
              <w:rPr>
                <w:sz w:val="22"/>
                <w:szCs w:val="22"/>
                <w:lang w:eastAsia="ru-RU"/>
              </w:rPr>
              <w:t>Содержание корнеплодов с механическими повреждениями на глубину более 0,3 см, с порезами головок, легким увяданием, в совокупности от массы: не допускается</w:t>
            </w:r>
          </w:p>
          <w:p w14:paraId="11B38CC2" w14:textId="77777777" w:rsidR="00CA116F" w:rsidRDefault="00000000">
            <w:pPr>
              <w:pStyle w:val="aff2"/>
              <w:spacing w:after="0" w:line="240" w:lineRule="auto"/>
              <w:contextualSpacing/>
              <w:rPr>
                <w:sz w:val="22"/>
                <w:szCs w:val="22"/>
                <w:lang w:eastAsia="ru-RU"/>
              </w:rPr>
            </w:pPr>
            <w:r>
              <w:rPr>
                <w:sz w:val="22"/>
                <w:szCs w:val="22"/>
                <w:lang w:eastAsia="ru-RU"/>
              </w:rPr>
              <w:t>Наличие корнеплодов увядших, с признаками морщинистости, запаренных, подмороженных, загнивших: не допускается</w:t>
            </w:r>
          </w:p>
          <w:p w14:paraId="302BAF97" w14:textId="77777777" w:rsidR="00CA116F" w:rsidRDefault="00000000">
            <w:pPr>
              <w:pStyle w:val="aff2"/>
              <w:spacing w:after="0" w:line="240" w:lineRule="auto"/>
              <w:contextualSpacing/>
              <w:rPr>
                <w:sz w:val="22"/>
                <w:szCs w:val="22"/>
                <w:lang w:eastAsia="ru-RU"/>
              </w:rPr>
            </w:pPr>
            <w:r>
              <w:rPr>
                <w:sz w:val="22"/>
                <w:szCs w:val="22"/>
                <w:lang w:eastAsia="ru-RU"/>
              </w:rPr>
              <w:t>Наличие земли, прилипшей к корнеплодам, % от массы: не более 1,0 %</w:t>
            </w:r>
          </w:p>
          <w:p w14:paraId="16FC07C7" w14:textId="77777777" w:rsidR="00CA116F" w:rsidRDefault="00000000">
            <w:pPr>
              <w:pStyle w:val="aff2"/>
              <w:spacing w:after="0" w:line="240" w:lineRule="auto"/>
              <w:contextualSpacing/>
              <w:rPr>
                <w:sz w:val="22"/>
                <w:szCs w:val="22"/>
                <w:lang w:eastAsia="ru-RU"/>
              </w:rPr>
            </w:pPr>
            <w:r>
              <w:rPr>
                <w:sz w:val="22"/>
                <w:szCs w:val="22"/>
                <w:lang w:eastAsia="ru-RU"/>
              </w:rPr>
              <w:t>Упаковка: предназначенная и соответствующая стандартам для данной продукции</w:t>
            </w:r>
          </w:p>
        </w:tc>
        <w:tc>
          <w:tcPr>
            <w:tcW w:w="567" w:type="dxa"/>
          </w:tcPr>
          <w:p w14:paraId="5DC3218D" w14:textId="77777777" w:rsidR="00CA116F" w:rsidRDefault="00000000">
            <w:pPr>
              <w:widowControl w:val="0"/>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lastRenderedPageBreak/>
              <w:t>кг</w:t>
            </w:r>
          </w:p>
        </w:tc>
        <w:tc>
          <w:tcPr>
            <w:tcW w:w="850" w:type="dxa"/>
            <w:tcBorders>
              <w:top w:val="single" w:sz="4" w:space="0" w:color="auto"/>
              <w:bottom w:val="single" w:sz="4" w:space="0" w:color="auto"/>
              <w:right w:val="single" w:sz="4" w:space="0" w:color="auto"/>
            </w:tcBorders>
          </w:tcPr>
          <w:p w14:paraId="21EB0A45" w14:textId="77777777" w:rsidR="00CA116F" w:rsidRDefault="00000000">
            <w:pPr>
              <w:widowControl w:val="0"/>
              <w:spacing w:after="0" w:line="240" w:lineRule="auto"/>
              <w:contextualSpacing/>
              <w:jc w:val="center"/>
              <w:rPr>
                <w:rFonts w:ascii="Times New Roman" w:hAnsi="Times New Roman" w:cs="Times New Roman"/>
              </w:rPr>
            </w:pPr>
            <w:r>
              <w:rPr>
                <w:rFonts w:ascii="Times New Roman" w:eastAsia="Times New Roman" w:hAnsi="Times New Roman" w:cs="Times New Roman"/>
                <w:lang w:eastAsia="ru-RU"/>
              </w:rPr>
              <w:t xml:space="preserve">15 </w:t>
            </w:r>
          </w:p>
        </w:tc>
      </w:tr>
      <w:tr w:rsidR="00CA116F" w14:paraId="1E1B9BC1" w14:textId="77777777">
        <w:tc>
          <w:tcPr>
            <w:tcW w:w="704" w:type="dxa"/>
            <w:tcBorders>
              <w:top w:val="single" w:sz="4" w:space="0" w:color="00000A"/>
              <w:left w:val="single" w:sz="4" w:space="0" w:color="00000A"/>
              <w:bottom w:val="single" w:sz="4" w:space="0" w:color="00000A"/>
              <w:right w:val="single" w:sz="4" w:space="0" w:color="00000A"/>
            </w:tcBorders>
            <w:shd w:val="clear" w:color="auto" w:fill="FFFFFF"/>
          </w:tcPr>
          <w:p w14:paraId="013BA4DF" w14:textId="77777777" w:rsidR="00CA116F" w:rsidRDefault="00CA116F">
            <w:pPr>
              <w:pStyle w:val="a3"/>
              <w:widowControl w:val="0"/>
              <w:numPr>
                <w:ilvl w:val="0"/>
                <w:numId w:val="6"/>
              </w:numPr>
              <w:spacing w:after="0" w:line="240" w:lineRule="auto"/>
              <w:ind w:left="278" w:hanging="278"/>
              <w:rPr>
                <w:rFonts w:ascii="Times New Roman" w:eastAsia="Times New Roman" w:hAnsi="Times New Roman" w:cs="Times New Roman"/>
                <w:bCs/>
                <w:lang w:eastAsia="ru-RU"/>
              </w:rPr>
            </w:pPr>
          </w:p>
        </w:tc>
        <w:tc>
          <w:tcPr>
            <w:tcW w:w="1985" w:type="dxa"/>
            <w:tcBorders>
              <w:top w:val="none" w:sz="4" w:space="0" w:color="000000"/>
              <w:left w:val="single" w:sz="8" w:space="0" w:color="auto"/>
              <w:bottom w:val="single" w:sz="4" w:space="0" w:color="auto"/>
              <w:right w:val="single" w:sz="4" w:space="0" w:color="auto"/>
            </w:tcBorders>
          </w:tcPr>
          <w:p w14:paraId="6830B52F" w14:textId="77777777" w:rsidR="00CA116F" w:rsidRDefault="00000000">
            <w:pPr>
              <w:widowControl w:val="0"/>
              <w:spacing w:after="0" w:line="240" w:lineRule="auto"/>
              <w:contextualSpacing/>
              <w:jc w:val="center"/>
              <w:rPr>
                <w:rFonts w:ascii="Times New Roman" w:hAnsi="Times New Roman" w:cs="Times New Roman"/>
              </w:rPr>
            </w:pPr>
            <w:r>
              <w:rPr>
                <w:rFonts w:ascii="Times New Roman" w:eastAsia="Times New Roman" w:hAnsi="Times New Roman" w:cs="Times New Roman"/>
                <w:lang w:eastAsia="ru-RU"/>
              </w:rPr>
              <w:t xml:space="preserve">Огурцы соленые </w:t>
            </w:r>
          </w:p>
        </w:tc>
        <w:tc>
          <w:tcPr>
            <w:tcW w:w="5670" w:type="dxa"/>
          </w:tcPr>
          <w:p w14:paraId="2FA3B26E" w14:textId="77777777" w:rsidR="00CA116F" w:rsidRDefault="00000000">
            <w:pPr>
              <w:pStyle w:val="aff2"/>
              <w:spacing w:after="0" w:line="240" w:lineRule="auto"/>
              <w:contextualSpacing/>
              <w:rPr>
                <w:sz w:val="22"/>
                <w:szCs w:val="22"/>
                <w:lang w:eastAsia="ru-RU"/>
              </w:rPr>
            </w:pPr>
            <w:r>
              <w:rPr>
                <w:sz w:val="22"/>
                <w:szCs w:val="22"/>
                <w:lang w:eastAsia="ru-RU"/>
              </w:rPr>
              <w:t>Соответствует требованиям настоящего ГОСТ 31713-2012 «Консервы. Огурцы, кабачки, патиссоны с зеленью в заливке»</w:t>
            </w:r>
          </w:p>
          <w:p w14:paraId="3600E98C" w14:textId="77777777" w:rsidR="00CA116F" w:rsidRDefault="00000000">
            <w:pPr>
              <w:pStyle w:val="aff2"/>
              <w:spacing w:after="0" w:line="240" w:lineRule="auto"/>
              <w:contextualSpacing/>
              <w:rPr>
                <w:sz w:val="22"/>
                <w:szCs w:val="22"/>
                <w:lang w:eastAsia="ru-RU"/>
              </w:rPr>
            </w:pPr>
            <w:r>
              <w:rPr>
                <w:sz w:val="22"/>
                <w:szCs w:val="22"/>
                <w:lang w:eastAsia="ru-RU"/>
              </w:rPr>
              <w:t>Внешний вид-Овощи целые, однородные по размеру и конфигурации или нарезанные, без плодоножек и остатков цветков, здоровые, чистые, не сморщенные, не мятые, без механических повреждений.</w:t>
            </w:r>
          </w:p>
          <w:p w14:paraId="5C0C738E" w14:textId="77777777" w:rsidR="00CA116F" w:rsidRDefault="00000000">
            <w:pPr>
              <w:pStyle w:val="aff2"/>
              <w:spacing w:after="0" w:line="240" w:lineRule="auto"/>
              <w:contextualSpacing/>
              <w:rPr>
                <w:sz w:val="22"/>
                <w:szCs w:val="22"/>
                <w:lang w:eastAsia="ru-RU"/>
              </w:rPr>
            </w:pPr>
            <w:r>
              <w:rPr>
                <w:sz w:val="22"/>
                <w:szCs w:val="22"/>
                <w:lang w:eastAsia="ru-RU"/>
              </w:rPr>
              <w:t>Вкус и запах-Слабокислый, свойственный консервированным овощам данного вида, умеренно соленый с ароматом пряностей.</w:t>
            </w:r>
          </w:p>
          <w:p w14:paraId="64B9E44D" w14:textId="77777777" w:rsidR="00CA116F" w:rsidRDefault="00000000">
            <w:pPr>
              <w:pStyle w:val="aff2"/>
              <w:spacing w:after="0" w:line="240" w:lineRule="auto"/>
              <w:contextualSpacing/>
              <w:rPr>
                <w:sz w:val="22"/>
                <w:szCs w:val="22"/>
                <w:lang w:eastAsia="ru-RU"/>
              </w:rPr>
            </w:pPr>
            <w:r>
              <w:rPr>
                <w:sz w:val="22"/>
                <w:szCs w:val="22"/>
                <w:lang w:eastAsia="ru-RU"/>
              </w:rPr>
              <w:t>Допускается легкая естественная горечь перца. Не допускаются посторонние привкус и запах</w:t>
            </w:r>
          </w:p>
          <w:p w14:paraId="4A785662" w14:textId="77777777" w:rsidR="00CA116F" w:rsidRDefault="00000000">
            <w:pPr>
              <w:pStyle w:val="aff2"/>
              <w:spacing w:after="0" w:line="240" w:lineRule="auto"/>
              <w:contextualSpacing/>
              <w:rPr>
                <w:sz w:val="22"/>
                <w:szCs w:val="22"/>
                <w:lang w:eastAsia="ru-RU"/>
              </w:rPr>
            </w:pPr>
            <w:r>
              <w:rPr>
                <w:sz w:val="22"/>
                <w:szCs w:val="22"/>
                <w:lang w:eastAsia="ru-RU"/>
              </w:rPr>
              <w:t>Цвет-Однородный для овощей одного вида, близкий к типичному для данного ботанического сорта, без пятен, прозелени и ожогов.</w:t>
            </w:r>
          </w:p>
          <w:p w14:paraId="0596C379" w14:textId="77777777" w:rsidR="00CA116F" w:rsidRDefault="00000000">
            <w:pPr>
              <w:pStyle w:val="aff2"/>
              <w:spacing w:after="0" w:line="240" w:lineRule="auto"/>
              <w:contextualSpacing/>
              <w:rPr>
                <w:sz w:val="22"/>
                <w:szCs w:val="22"/>
                <w:lang w:eastAsia="ru-RU"/>
              </w:rPr>
            </w:pPr>
            <w:r>
              <w:rPr>
                <w:sz w:val="22"/>
                <w:szCs w:val="22"/>
                <w:lang w:eastAsia="ru-RU"/>
              </w:rPr>
              <w:t>Для огурцов - с оттенками от зеленого до оливкового.</w:t>
            </w:r>
          </w:p>
          <w:p w14:paraId="03D5B295" w14:textId="77777777" w:rsidR="00CA116F" w:rsidRDefault="00000000">
            <w:pPr>
              <w:pStyle w:val="aff2"/>
              <w:spacing w:after="0" w:line="240" w:lineRule="auto"/>
              <w:contextualSpacing/>
              <w:rPr>
                <w:sz w:val="22"/>
                <w:szCs w:val="22"/>
                <w:lang w:eastAsia="ru-RU"/>
              </w:rPr>
            </w:pPr>
            <w:r>
              <w:rPr>
                <w:sz w:val="22"/>
                <w:szCs w:val="22"/>
                <w:lang w:eastAsia="ru-RU"/>
              </w:rPr>
              <w:t>Консистенция- Овощи плотные, упругие с хрустящей мякотью, без пустот, с недоразвитыми семенами</w:t>
            </w:r>
          </w:p>
          <w:p w14:paraId="3830A564" w14:textId="77777777" w:rsidR="00CA116F" w:rsidRDefault="00000000">
            <w:pPr>
              <w:pStyle w:val="aff2"/>
              <w:spacing w:after="0" w:line="240" w:lineRule="auto"/>
              <w:contextualSpacing/>
              <w:rPr>
                <w:sz w:val="22"/>
                <w:szCs w:val="22"/>
                <w:lang w:eastAsia="ru-RU"/>
              </w:rPr>
            </w:pPr>
            <w:r>
              <w:rPr>
                <w:sz w:val="22"/>
                <w:szCs w:val="22"/>
                <w:lang w:eastAsia="ru-RU"/>
              </w:rPr>
              <w:t>Качество заливки-Прозрачная, бесцветная или с характерным для определенного вида консервов оттенком</w:t>
            </w:r>
          </w:p>
          <w:p w14:paraId="3D45CE10" w14:textId="77777777" w:rsidR="00CA116F" w:rsidRDefault="00000000">
            <w:pPr>
              <w:pStyle w:val="aff2"/>
              <w:spacing w:after="0" w:line="240" w:lineRule="auto"/>
              <w:contextualSpacing/>
              <w:rPr>
                <w:sz w:val="22"/>
                <w:szCs w:val="22"/>
                <w:lang w:eastAsia="ru-RU"/>
              </w:rPr>
            </w:pPr>
            <w:r>
              <w:rPr>
                <w:sz w:val="22"/>
                <w:szCs w:val="22"/>
                <w:lang w:eastAsia="ru-RU"/>
              </w:rPr>
              <w:t>Упаковка: стеклянная или иная упаковка, предназначенная и соответствующая стандартам для данной продукции</w:t>
            </w:r>
          </w:p>
          <w:p w14:paraId="39FF0265" w14:textId="77777777" w:rsidR="00CA116F" w:rsidRDefault="00000000">
            <w:pPr>
              <w:pStyle w:val="aff2"/>
              <w:spacing w:after="0" w:line="240" w:lineRule="auto"/>
              <w:contextualSpacing/>
              <w:rPr>
                <w:sz w:val="22"/>
                <w:szCs w:val="22"/>
                <w:lang w:eastAsia="ru-RU"/>
              </w:rPr>
            </w:pPr>
            <w:r>
              <w:rPr>
                <w:sz w:val="22"/>
                <w:szCs w:val="22"/>
                <w:lang w:eastAsia="ru-RU"/>
              </w:rPr>
              <w:t>Вес упаковки: 720гр</w:t>
            </w:r>
          </w:p>
        </w:tc>
        <w:tc>
          <w:tcPr>
            <w:tcW w:w="567" w:type="dxa"/>
          </w:tcPr>
          <w:p w14:paraId="070BBA95" w14:textId="77777777" w:rsidR="00CA116F" w:rsidRDefault="00000000">
            <w:pPr>
              <w:widowControl w:val="0"/>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t>кг</w:t>
            </w:r>
          </w:p>
        </w:tc>
        <w:tc>
          <w:tcPr>
            <w:tcW w:w="850" w:type="dxa"/>
            <w:tcBorders>
              <w:top w:val="single" w:sz="4" w:space="0" w:color="auto"/>
              <w:bottom w:val="single" w:sz="4" w:space="0" w:color="auto"/>
              <w:right w:val="single" w:sz="4" w:space="0" w:color="auto"/>
            </w:tcBorders>
          </w:tcPr>
          <w:p w14:paraId="68018A18" w14:textId="77777777" w:rsidR="00CA116F" w:rsidRDefault="00000000">
            <w:pPr>
              <w:widowControl w:val="0"/>
              <w:spacing w:after="0" w:line="240" w:lineRule="auto"/>
              <w:contextualSpacing/>
              <w:jc w:val="center"/>
              <w:rPr>
                <w:rFonts w:ascii="Times New Roman" w:hAnsi="Times New Roman" w:cs="Times New Roman"/>
              </w:rPr>
            </w:pPr>
            <w:r>
              <w:rPr>
                <w:rFonts w:ascii="Times New Roman" w:eastAsia="Times New Roman" w:hAnsi="Times New Roman" w:cs="Times New Roman"/>
                <w:lang w:eastAsia="ru-RU"/>
              </w:rPr>
              <w:t>11,52</w:t>
            </w:r>
          </w:p>
        </w:tc>
      </w:tr>
      <w:tr w:rsidR="00CA116F" w14:paraId="4B5A4ED8" w14:textId="77777777">
        <w:tc>
          <w:tcPr>
            <w:tcW w:w="704" w:type="dxa"/>
            <w:tcBorders>
              <w:top w:val="single" w:sz="4" w:space="0" w:color="00000A"/>
              <w:left w:val="single" w:sz="4" w:space="0" w:color="00000A"/>
              <w:bottom w:val="single" w:sz="4" w:space="0" w:color="00000A"/>
              <w:right w:val="single" w:sz="4" w:space="0" w:color="00000A"/>
            </w:tcBorders>
            <w:shd w:val="clear" w:color="auto" w:fill="FFFFFF"/>
          </w:tcPr>
          <w:p w14:paraId="2432F735" w14:textId="77777777" w:rsidR="00CA116F" w:rsidRDefault="00CA116F">
            <w:pPr>
              <w:pStyle w:val="a3"/>
              <w:widowControl w:val="0"/>
              <w:numPr>
                <w:ilvl w:val="0"/>
                <w:numId w:val="6"/>
              </w:numPr>
              <w:spacing w:after="0" w:line="240" w:lineRule="auto"/>
              <w:ind w:left="278" w:hanging="278"/>
              <w:rPr>
                <w:rFonts w:ascii="Times New Roman" w:eastAsia="Times New Roman" w:hAnsi="Times New Roman" w:cs="Times New Roman"/>
                <w:bCs/>
                <w:lang w:eastAsia="ru-RU"/>
              </w:rPr>
            </w:pPr>
          </w:p>
        </w:tc>
        <w:tc>
          <w:tcPr>
            <w:tcW w:w="1985" w:type="dxa"/>
            <w:tcBorders>
              <w:top w:val="none" w:sz="4" w:space="0" w:color="000000"/>
              <w:left w:val="single" w:sz="8" w:space="0" w:color="auto"/>
              <w:bottom w:val="single" w:sz="4" w:space="0" w:color="auto"/>
              <w:right w:val="single" w:sz="4" w:space="0" w:color="auto"/>
            </w:tcBorders>
          </w:tcPr>
          <w:p w14:paraId="524279A7" w14:textId="77777777" w:rsidR="00CA116F" w:rsidRDefault="00000000">
            <w:pPr>
              <w:widowControl w:val="0"/>
              <w:spacing w:after="0" w:line="240" w:lineRule="auto"/>
              <w:contextualSpacing/>
              <w:jc w:val="center"/>
              <w:rPr>
                <w:rFonts w:ascii="Times New Roman" w:hAnsi="Times New Roman" w:cs="Times New Roman"/>
              </w:rPr>
            </w:pPr>
            <w:r>
              <w:rPr>
                <w:rFonts w:ascii="Times New Roman" w:eastAsia="Times New Roman" w:hAnsi="Times New Roman" w:cs="Times New Roman"/>
                <w:lang w:eastAsia="ru-RU"/>
              </w:rPr>
              <w:t xml:space="preserve">Кисель </w:t>
            </w:r>
          </w:p>
        </w:tc>
        <w:tc>
          <w:tcPr>
            <w:tcW w:w="5670" w:type="dxa"/>
          </w:tcPr>
          <w:p w14:paraId="5B41EDDB" w14:textId="77777777" w:rsidR="00CA116F" w:rsidRDefault="00000000">
            <w:pPr>
              <w:pStyle w:val="aff2"/>
              <w:spacing w:after="0" w:line="240" w:lineRule="auto"/>
              <w:contextualSpacing/>
              <w:rPr>
                <w:sz w:val="22"/>
                <w:szCs w:val="22"/>
                <w:lang w:eastAsia="ru-RU"/>
              </w:rPr>
            </w:pPr>
            <w:r>
              <w:rPr>
                <w:sz w:val="22"/>
                <w:szCs w:val="22"/>
                <w:lang w:eastAsia="ru-RU"/>
              </w:rPr>
              <w:t>Соответствует требованиям ГОСТ 18488-2000 «Концентраты пищевые сладких блюд. Общие технические условия»</w:t>
            </w:r>
          </w:p>
          <w:p w14:paraId="0B4EE3DF" w14:textId="77777777" w:rsidR="00CA116F" w:rsidRDefault="00000000">
            <w:pPr>
              <w:pStyle w:val="aff2"/>
              <w:spacing w:after="0" w:line="240" w:lineRule="auto"/>
              <w:contextualSpacing/>
              <w:rPr>
                <w:sz w:val="22"/>
                <w:szCs w:val="22"/>
                <w:lang w:eastAsia="ru-RU"/>
              </w:rPr>
            </w:pPr>
            <w:r>
              <w:rPr>
                <w:sz w:val="22"/>
                <w:szCs w:val="22"/>
                <w:lang w:eastAsia="ru-RU"/>
              </w:rPr>
              <w:t>Концентрированный- соответствие</w:t>
            </w:r>
          </w:p>
          <w:p w14:paraId="6C889868" w14:textId="77777777" w:rsidR="00CA116F" w:rsidRDefault="00000000">
            <w:pPr>
              <w:pStyle w:val="aff2"/>
              <w:spacing w:after="0" w:line="240" w:lineRule="auto"/>
              <w:contextualSpacing/>
              <w:rPr>
                <w:sz w:val="22"/>
                <w:szCs w:val="22"/>
                <w:lang w:eastAsia="ru-RU"/>
              </w:rPr>
            </w:pPr>
            <w:r>
              <w:rPr>
                <w:sz w:val="22"/>
                <w:szCs w:val="22"/>
                <w:lang w:eastAsia="ru-RU"/>
              </w:rPr>
              <w:t>Внешний вид брикетов: Целые, правильной формы</w:t>
            </w:r>
          </w:p>
          <w:p w14:paraId="4F4BC90A" w14:textId="77777777" w:rsidR="00CA116F" w:rsidRDefault="00000000">
            <w:pPr>
              <w:pStyle w:val="aff2"/>
              <w:spacing w:after="0" w:line="240" w:lineRule="auto"/>
              <w:contextualSpacing/>
              <w:rPr>
                <w:sz w:val="22"/>
                <w:szCs w:val="22"/>
                <w:lang w:eastAsia="ru-RU"/>
              </w:rPr>
            </w:pPr>
            <w:r>
              <w:rPr>
                <w:sz w:val="22"/>
                <w:szCs w:val="22"/>
                <w:lang w:eastAsia="ru-RU"/>
              </w:rPr>
              <w:t>Вкус: на плодовых или ягодных экстрактах, концентрированных соках или без них</w:t>
            </w:r>
          </w:p>
          <w:p w14:paraId="296C56D5" w14:textId="77777777" w:rsidR="00CA116F" w:rsidRDefault="00000000">
            <w:pPr>
              <w:pStyle w:val="aff2"/>
              <w:spacing w:after="0" w:line="240" w:lineRule="auto"/>
              <w:contextualSpacing/>
              <w:rPr>
                <w:sz w:val="22"/>
                <w:szCs w:val="22"/>
                <w:lang w:eastAsia="ru-RU"/>
              </w:rPr>
            </w:pPr>
            <w:r>
              <w:rPr>
                <w:sz w:val="22"/>
                <w:szCs w:val="22"/>
                <w:lang w:eastAsia="ru-RU"/>
              </w:rPr>
              <w:t>Упаковка: предназначенная и соответствующая стандартам для данной продукции</w:t>
            </w:r>
          </w:p>
          <w:p w14:paraId="3C4BE6D2" w14:textId="77777777" w:rsidR="00CA116F" w:rsidRDefault="00000000">
            <w:pPr>
              <w:pStyle w:val="aff2"/>
              <w:spacing w:after="0" w:line="240" w:lineRule="auto"/>
              <w:contextualSpacing/>
              <w:rPr>
                <w:sz w:val="22"/>
                <w:szCs w:val="22"/>
                <w:lang w:eastAsia="ru-RU"/>
              </w:rPr>
            </w:pPr>
            <w:r>
              <w:rPr>
                <w:sz w:val="22"/>
                <w:szCs w:val="22"/>
                <w:lang w:eastAsia="ru-RU"/>
              </w:rPr>
              <w:t>Фасовка: 220 г</w:t>
            </w:r>
          </w:p>
        </w:tc>
        <w:tc>
          <w:tcPr>
            <w:tcW w:w="567" w:type="dxa"/>
          </w:tcPr>
          <w:p w14:paraId="46E2DE08" w14:textId="77777777" w:rsidR="00CA116F" w:rsidRDefault="00000000">
            <w:pPr>
              <w:widowControl w:val="0"/>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t>кг</w:t>
            </w:r>
          </w:p>
        </w:tc>
        <w:tc>
          <w:tcPr>
            <w:tcW w:w="850" w:type="dxa"/>
            <w:tcBorders>
              <w:top w:val="single" w:sz="4" w:space="0" w:color="auto"/>
              <w:bottom w:val="single" w:sz="4" w:space="0" w:color="auto"/>
              <w:right w:val="single" w:sz="4" w:space="0" w:color="auto"/>
            </w:tcBorders>
          </w:tcPr>
          <w:p w14:paraId="086CA749" w14:textId="77777777" w:rsidR="00CA116F" w:rsidRDefault="00000000">
            <w:pPr>
              <w:widowControl w:val="0"/>
              <w:spacing w:after="0" w:line="240" w:lineRule="auto"/>
              <w:contextualSpacing/>
              <w:jc w:val="center"/>
              <w:rPr>
                <w:rFonts w:ascii="Times New Roman" w:hAnsi="Times New Roman" w:cs="Times New Roman"/>
              </w:rPr>
            </w:pPr>
            <w:r>
              <w:rPr>
                <w:rFonts w:ascii="Times New Roman" w:eastAsia="Times New Roman" w:hAnsi="Times New Roman" w:cs="Times New Roman"/>
                <w:lang w:eastAsia="ru-RU"/>
              </w:rPr>
              <w:t>26,4</w:t>
            </w:r>
          </w:p>
        </w:tc>
      </w:tr>
      <w:tr w:rsidR="00CA116F" w14:paraId="156CA41F" w14:textId="77777777">
        <w:tc>
          <w:tcPr>
            <w:tcW w:w="704" w:type="dxa"/>
            <w:tcBorders>
              <w:top w:val="single" w:sz="4" w:space="0" w:color="00000A"/>
              <w:left w:val="single" w:sz="4" w:space="0" w:color="00000A"/>
              <w:bottom w:val="single" w:sz="4" w:space="0" w:color="00000A"/>
              <w:right w:val="single" w:sz="4" w:space="0" w:color="00000A"/>
            </w:tcBorders>
            <w:shd w:val="clear" w:color="auto" w:fill="FFFFFF"/>
          </w:tcPr>
          <w:p w14:paraId="628F9E91" w14:textId="77777777" w:rsidR="00CA116F" w:rsidRDefault="00CA116F">
            <w:pPr>
              <w:pStyle w:val="a3"/>
              <w:widowControl w:val="0"/>
              <w:numPr>
                <w:ilvl w:val="0"/>
                <w:numId w:val="6"/>
              </w:numPr>
              <w:spacing w:after="0" w:line="240" w:lineRule="auto"/>
              <w:ind w:left="278" w:hanging="278"/>
              <w:rPr>
                <w:rFonts w:ascii="Times New Roman" w:eastAsia="Times New Roman" w:hAnsi="Times New Roman" w:cs="Times New Roman"/>
                <w:bCs/>
                <w:lang w:eastAsia="ru-RU"/>
              </w:rPr>
            </w:pPr>
          </w:p>
        </w:tc>
        <w:tc>
          <w:tcPr>
            <w:tcW w:w="1985" w:type="dxa"/>
            <w:tcBorders>
              <w:top w:val="none" w:sz="4" w:space="0" w:color="000000"/>
              <w:left w:val="single" w:sz="8" w:space="0" w:color="auto"/>
              <w:bottom w:val="single" w:sz="4" w:space="0" w:color="auto"/>
              <w:right w:val="single" w:sz="4" w:space="0" w:color="auto"/>
            </w:tcBorders>
          </w:tcPr>
          <w:p w14:paraId="3AC3024F" w14:textId="77777777" w:rsidR="00CA116F" w:rsidRDefault="00000000">
            <w:pPr>
              <w:widowControl w:val="0"/>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Чай </w:t>
            </w:r>
          </w:p>
          <w:p w14:paraId="663C5E2C" w14:textId="77777777" w:rsidR="00CA116F" w:rsidRDefault="00000000">
            <w:pPr>
              <w:widowControl w:val="0"/>
              <w:spacing w:after="0" w:line="240" w:lineRule="auto"/>
              <w:contextualSpacing/>
              <w:jc w:val="center"/>
              <w:rPr>
                <w:rFonts w:ascii="Times New Roman" w:hAnsi="Times New Roman" w:cs="Times New Roman"/>
              </w:rPr>
            </w:pPr>
            <w:r>
              <w:rPr>
                <w:rFonts w:ascii="Times New Roman" w:eastAsia="Times New Roman" w:hAnsi="Times New Roman" w:cs="Times New Roman"/>
                <w:lang w:eastAsia="ru-RU"/>
              </w:rPr>
              <w:t>принцесса Нури крупнолистовой</w:t>
            </w:r>
          </w:p>
        </w:tc>
        <w:tc>
          <w:tcPr>
            <w:tcW w:w="5670" w:type="dxa"/>
          </w:tcPr>
          <w:p w14:paraId="34F5B725" w14:textId="77777777" w:rsidR="00CA116F" w:rsidRDefault="00000000">
            <w:pPr>
              <w:pStyle w:val="aff2"/>
              <w:spacing w:after="0" w:line="240" w:lineRule="auto"/>
              <w:contextualSpacing/>
              <w:rPr>
                <w:sz w:val="22"/>
                <w:szCs w:val="22"/>
                <w:lang w:eastAsia="ru-RU"/>
              </w:rPr>
            </w:pPr>
            <w:r>
              <w:rPr>
                <w:sz w:val="22"/>
                <w:szCs w:val="22"/>
                <w:lang w:eastAsia="ru-RU"/>
              </w:rPr>
              <w:t>Соответствует требованиям ТУ 32573-2013 Чай чёрный байховый, фасованный. Технические условия и/или ТУ изготовителя (производителя)</w:t>
            </w:r>
          </w:p>
          <w:p w14:paraId="517FD544" w14:textId="77777777" w:rsidR="00CA116F" w:rsidRDefault="00000000">
            <w:pPr>
              <w:pStyle w:val="aff2"/>
              <w:spacing w:after="0" w:line="240" w:lineRule="auto"/>
              <w:contextualSpacing/>
              <w:rPr>
                <w:sz w:val="22"/>
                <w:szCs w:val="22"/>
                <w:lang w:eastAsia="ru-RU"/>
              </w:rPr>
            </w:pPr>
            <w:r>
              <w:rPr>
                <w:sz w:val="22"/>
                <w:szCs w:val="22"/>
                <w:lang w:eastAsia="ru-RU"/>
              </w:rPr>
              <w:t>Вид: черный чай листовой</w:t>
            </w:r>
          </w:p>
          <w:p w14:paraId="30256ED7" w14:textId="77777777" w:rsidR="00CA116F" w:rsidRDefault="00000000">
            <w:pPr>
              <w:pStyle w:val="aff2"/>
              <w:spacing w:after="0" w:line="240" w:lineRule="auto"/>
              <w:contextualSpacing/>
              <w:rPr>
                <w:sz w:val="22"/>
                <w:szCs w:val="22"/>
                <w:lang w:eastAsia="ru-RU"/>
              </w:rPr>
            </w:pPr>
            <w:r>
              <w:rPr>
                <w:sz w:val="22"/>
                <w:szCs w:val="22"/>
                <w:lang w:eastAsia="ru-RU"/>
              </w:rPr>
              <w:t>Тип листа - крупный.</w:t>
            </w:r>
          </w:p>
          <w:p w14:paraId="2719FF7B" w14:textId="77777777" w:rsidR="00CA116F" w:rsidRDefault="00000000">
            <w:pPr>
              <w:pStyle w:val="aff2"/>
              <w:spacing w:after="0" w:line="240" w:lineRule="auto"/>
              <w:contextualSpacing/>
              <w:rPr>
                <w:sz w:val="22"/>
                <w:szCs w:val="22"/>
                <w:lang w:eastAsia="ru-RU"/>
              </w:rPr>
            </w:pPr>
            <w:r>
              <w:rPr>
                <w:sz w:val="22"/>
                <w:szCs w:val="22"/>
                <w:lang w:eastAsia="ru-RU"/>
              </w:rPr>
              <w:t>Внешний вид настоя чая: яркий, прозрачный</w:t>
            </w:r>
          </w:p>
          <w:p w14:paraId="2B6ACF34" w14:textId="77777777" w:rsidR="00CA116F" w:rsidRDefault="00000000">
            <w:pPr>
              <w:pStyle w:val="aff2"/>
              <w:spacing w:after="0" w:line="240" w:lineRule="auto"/>
              <w:contextualSpacing/>
              <w:rPr>
                <w:sz w:val="22"/>
                <w:szCs w:val="22"/>
                <w:lang w:eastAsia="ru-RU"/>
              </w:rPr>
            </w:pPr>
            <w:r>
              <w:rPr>
                <w:sz w:val="22"/>
                <w:szCs w:val="22"/>
                <w:lang w:eastAsia="ru-RU"/>
              </w:rPr>
              <w:t>Аромат и вкус настоя чая: нежный аромат, терпкий вкус</w:t>
            </w:r>
          </w:p>
          <w:p w14:paraId="3B9BB63D" w14:textId="77777777" w:rsidR="00CA116F" w:rsidRDefault="00000000">
            <w:pPr>
              <w:pStyle w:val="aff2"/>
              <w:spacing w:after="0" w:line="240" w:lineRule="auto"/>
              <w:contextualSpacing/>
              <w:rPr>
                <w:sz w:val="22"/>
                <w:szCs w:val="22"/>
                <w:lang w:eastAsia="ru-RU"/>
              </w:rPr>
            </w:pPr>
            <w:r>
              <w:rPr>
                <w:sz w:val="22"/>
                <w:szCs w:val="22"/>
                <w:lang w:eastAsia="ru-RU"/>
              </w:rPr>
              <w:lastRenderedPageBreak/>
              <w:t>Цвет разваренного листа: однородный, коричнево-красный</w:t>
            </w:r>
          </w:p>
          <w:p w14:paraId="5FAB0C6A" w14:textId="77777777" w:rsidR="00CA116F" w:rsidRDefault="00000000">
            <w:pPr>
              <w:pStyle w:val="aff2"/>
              <w:spacing w:after="0" w:line="240" w:lineRule="auto"/>
              <w:contextualSpacing/>
              <w:rPr>
                <w:sz w:val="22"/>
                <w:szCs w:val="22"/>
                <w:lang w:eastAsia="ru-RU"/>
              </w:rPr>
            </w:pPr>
            <w:r>
              <w:rPr>
                <w:sz w:val="22"/>
                <w:szCs w:val="22"/>
                <w:lang w:eastAsia="ru-RU"/>
              </w:rPr>
              <w:t>Внешний вид чая: однородный, ровный, хорошо скрученный</w:t>
            </w:r>
          </w:p>
          <w:p w14:paraId="40081892" w14:textId="77777777" w:rsidR="00CA116F" w:rsidRDefault="00000000">
            <w:pPr>
              <w:pStyle w:val="aff2"/>
              <w:spacing w:after="0" w:line="240" w:lineRule="auto"/>
              <w:contextualSpacing/>
              <w:rPr>
                <w:sz w:val="22"/>
                <w:szCs w:val="22"/>
                <w:lang w:eastAsia="ru-RU"/>
              </w:rPr>
            </w:pPr>
            <w:r>
              <w:rPr>
                <w:sz w:val="22"/>
                <w:szCs w:val="22"/>
                <w:lang w:eastAsia="ru-RU"/>
              </w:rPr>
              <w:t>Состояние-В здоровом, негреющемся состоянии</w:t>
            </w:r>
          </w:p>
          <w:p w14:paraId="11A37F9E" w14:textId="77777777" w:rsidR="00CA116F" w:rsidRDefault="00000000">
            <w:pPr>
              <w:pStyle w:val="aff2"/>
              <w:spacing w:after="0" w:line="240" w:lineRule="auto"/>
              <w:contextualSpacing/>
              <w:rPr>
                <w:sz w:val="22"/>
                <w:szCs w:val="22"/>
                <w:lang w:eastAsia="ru-RU"/>
              </w:rPr>
            </w:pPr>
            <w:r>
              <w:rPr>
                <w:sz w:val="22"/>
                <w:szCs w:val="22"/>
                <w:lang w:eastAsia="ru-RU"/>
              </w:rPr>
              <w:t>Упаковка: предназначенная и соответствующая стандартам для данной продукции</w:t>
            </w:r>
          </w:p>
          <w:p w14:paraId="48639D6D" w14:textId="77777777" w:rsidR="00CA116F" w:rsidRDefault="00000000">
            <w:pPr>
              <w:pStyle w:val="aff2"/>
              <w:spacing w:after="0" w:line="240" w:lineRule="auto"/>
              <w:contextualSpacing/>
              <w:rPr>
                <w:sz w:val="22"/>
                <w:szCs w:val="22"/>
                <w:lang w:eastAsia="ru-RU"/>
              </w:rPr>
            </w:pPr>
            <w:r>
              <w:rPr>
                <w:sz w:val="22"/>
                <w:szCs w:val="22"/>
                <w:lang w:eastAsia="ru-RU"/>
              </w:rPr>
              <w:t>Вес упаковки: 250 гр</w:t>
            </w:r>
          </w:p>
        </w:tc>
        <w:tc>
          <w:tcPr>
            <w:tcW w:w="567" w:type="dxa"/>
          </w:tcPr>
          <w:p w14:paraId="309B2DF3" w14:textId="77777777" w:rsidR="00CA116F" w:rsidRDefault="00000000">
            <w:pPr>
              <w:widowControl w:val="0"/>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lastRenderedPageBreak/>
              <w:t>кг</w:t>
            </w:r>
          </w:p>
        </w:tc>
        <w:tc>
          <w:tcPr>
            <w:tcW w:w="850" w:type="dxa"/>
            <w:tcBorders>
              <w:top w:val="single" w:sz="4" w:space="0" w:color="auto"/>
              <w:bottom w:val="single" w:sz="4" w:space="0" w:color="auto"/>
              <w:right w:val="single" w:sz="4" w:space="0" w:color="auto"/>
            </w:tcBorders>
          </w:tcPr>
          <w:p w14:paraId="4C3E8477" w14:textId="77777777" w:rsidR="00CA116F" w:rsidRDefault="00000000">
            <w:pPr>
              <w:widowControl w:val="0"/>
              <w:spacing w:after="0" w:line="240" w:lineRule="auto"/>
              <w:contextualSpacing/>
              <w:jc w:val="center"/>
              <w:rPr>
                <w:rFonts w:ascii="Times New Roman" w:hAnsi="Times New Roman" w:cs="Times New Roman"/>
              </w:rPr>
            </w:pPr>
            <w:r>
              <w:rPr>
                <w:rFonts w:ascii="Times New Roman" w:eastAsia="Times New Roman" w:hAnsi="Times New Roman" w:cs="Times New Roman"/>
                <w:lang w:eastAsia="ru-RU"/>
              </w:rPr>
              <w:t xml:space="preserve">5 </w:t>
            </w:r>
          </w:p>
        </w:tc>
      </w:tr>
      <w:tr w:rsidR="00CA116F" w14:paraId="00B98D79" w14:textId="77777777">
        <w:tc>
          <w:tcPr>
            <w:tcW w:w="704" w:type="dxa"/>
            <w:tcBorders>
              <w:top w:val="single" w:sz="4" w:space="0" w:color="00000A"/>
              <w:left w:val="single" w:sz="4" w:space="0" w:color="00000A"/>
              <w:bottom w:val="single" w:sz="4" w:space="0" w:color="00000A"/>
              <w:right w:val="single" w:sz="4" w:space="0" w:color="00000A"/>
            </w:tcBorders>
            <w:shd w:val="clear" w:color="auto" w:fill="FFFFFF"/>
          </w:tcPr>
          <w:p w14:paraId="03E0F968" w14:textId="77777777" w:rsidR="00CA116F" w:rsidRDefault="00CA116F">
            <w:pPr>
              <w:pStyle w:val="a3"/>
              <w:widowControl w:val="0"/>
              <w:numPr>
                <w:ilvl w:val="0"/>
                <w:numId w:val="6"/>
              </w:numPr>
              <w:spacing w:after="0" w:line="240" w:lineRule="auto"/>
              <w:ind w:left="278" w:hanging="278"/>
              <w:rPr>
                <w:rFonts w:ascii="Times New Roman" w:eastAsia="Times New Roman" w:hAnsi="Times New Roman" w:cs="Times New Roman"/>
                <w:bCs/>
                <w:lang w:eastAsia="ru-RU"/>
              </w:rPr>
            </w:pPr>
          </w:p>
        </w:tc>
        <w:tc>
          <w:tcPr>
            <w:tcW w:w="1985" w:type="dxa"/>
            <w:tcBorders>
              <w:top w:val="none" w:sz="4" w:space="0" w:color="000000"/>
              <w:left w:val="single" w:sz="8" w:space="0" w:color="auto"/>
              <w:bottom w:val="single" w:sz="4" w:space="0" w:color="auto"/>
              <w:right w:val="single" w:sz="4" w:space="0" w:color="auto"/>
            </w:tcBorders>
          </w:tcPr>
          <w:p w14:paraId="68CCAA79" w14:textId="77777777" w:rsidR="00CA116F" w:rsidRDefault="00000000">
            <w:pPr>
              <w:widowControl w:val="0"/>
              <w:spacing w:after="0" w:line="240" w:lineRule="auto"/>
              <w:contextualSpacing/>
              <w:jc w:val="center"/>
              <w:rPr>
                <w:rFonts w:ascii="Times New Roman" w:hAnsi="Times New Roman" w:cs="Times New Roman"/>
              </w:rPr>
            </w:pPr>
            <w:r>
              <w:rPr>
                <w:rFonts w:ascii="Times New Roman" w:eastAsia="Times New Roman" w:hAnsi="Times New Roman" w:cs="Times New Roman"/>
                <w:lang w:eastAsia="ru-RU"/>
              </w:rPr>
              <w:t xml:space="preserve">Какао </w:t>
            </w:r>
          </w:p>
        </w:tc>
        <w:tc>
          <w:tcPr>
            <w:tcW w:w="5670" w:type="dxa"/>
          </w:tcPr>
          <w:p w14:paraId="0EB4DDCB" w14:textId="77777777" w:rsidR="00CA116F" w:rsidRDefault="00000000">
            <w:pPr>
              <w:pStyle w:val="StGen0"/>
              <w:spacing w:before="0"/>
              <w:contextualSpacing/>
              <w:jc w:val="both"/>
              <w:rPr>
                <w:sz w:val="22"/>
                <w:szCs w:val="22"/>
              </w:rPr>
            </w:pPr>
            <w:r>
              <w:rPr>
                <w:sz w:val="22"/>
                <w:szCs w:val="22"/>
              </w:rPr>
              <w:t>Соответствует требованиям ГОСТ 108-2014 Какао-порошок. Технические условия и/или ТУ производителя</w:t>
            </w:r>
          </w:p>
          <w:p w14:paraId="4BAD758F" w14:textId="77777777" w:rsidR="00CA116F" w:rsidRDefault="00000000">
            <w:pPr>
              <w:pStyle w:val="StGen0"/>
              <w:spacing w:before="0"/>
              <w:contextualSpacing/>
              <w:jc w:val="both"/>
              <w:rPr>
                <w:sz w:val="22"/>
                <w:szCs w:val="22"/>
              </w:rPr>
            </w:pPr>
            <w:r>
              <w:rPr>
                <w:sz w:val="22"/>
                <w:szCs w:val="22"/>
              </w:rPr>
              <w:t>Внешний вид: порошок от светло-коричневого до темно-коричневого цвета.</w:t>
            </w:r>
          </w:p>
          <w:p w14:paraId="5883CD5C" w14:textId="77777777" w:rsidR="00CA116F" w:rsidRDefault="00000000">
            <w:pPr>
              <w:pStyle w:val="StGen0"/>
              <w:spacing w:before="0"/>
              <w:contextualSpacing/>
              <w:jc w:val="both"/>
              <w:rPr>
                <w:sz w:val="22"/>
                <w:szCs w:val="22"/>
              </w:rPr>
            </w:pPr>
            <w:r>
              <w:rPr>
                <w:sz w:val="22"/>
                <w:szCs w:val="22"/>
              </w:rPr>
              <w:t>Не допускается серый оттенок. При растирании между пальцами не должен давать ощущения крупинок</w:t>
            </w:r>
          </w:p>
          <w:p w14:paraId="536A172A" w14:textId="77777777" w:rsidR="00CA116F" w:rsidRDefault="00000000">
            <w:pPr>
              <w:pStyle w:val="StGen0"/>
              <w:spacing w:before="0"/>
              <w:contextualSpacing/>
              <w:jc w:val="both"/>
              <w:rPr>
                <w:sz w:val="22"/>
                <w:szCs w:val="22"/>
              </w:rPr>
            </w:pPr>
            <w:r>
              <w:rPr>
                <w:sz w:val="22"/>
                <w:szCs w:val="22"/>
              </w:rPr>
              <w:t>Вкус и аромат: Свойственные какао-порошку, без посторонних привкусов и запахов</w:t>
            </w:r>
          </w:p>
          <w:p w14:paraId="280790CF" w14:textId="77777777" w:rsidR="00CA116F" w:rsidRDefault="00000000">
            <w:pPr>
              <w:pStyle w:val="StGen0"/>
              <w:spacing w:before="0"/>
              <w:contextualSpacing/>
              <w:jc w:val="both"/>
              <w:rPr>
                <w:sz w:val="22"/>
                <w:szCs w:val="22"/>
              </w:rPr>
            </w:pPr>
            <w:r>
              <w:rPr>
                <w:sz w:val="22"/>
                <w:szCs w:val="22"/>
              </w:rPr>
              <w:t>Упаковка: предназначенная и соответствующая стандартам для данной продукции</w:t>
            </w:r>
          </w:p>
          <w:p w14:paraId="454B13EA" w14:textId="77777777" w:rsidR="00CA116F" w:rsidRDefault="00000000">
            <w:pPr>
              <w:pStyle w:val="StGen0"/>
              <w:spacing w:before="0"/>
              <w:contextualSpacing/>
              <w:jc w:val="both"/>
              <w:rPr>
                <w:sz w:val="22"/>
                <w:szCs w:val="22"/>
              </w:rPr>
            </w:pPr>
            <w:r>
              <w:rPr>
                <w:sz w:val="22"/>
                <w:szCs w:val="22"/>
              </w:rPr>
              <w:t>Вес упаковки: 0,2кг</w:t>
            </w:r>
          </w:p>
        </w:tc>
        <w:tc>
          <w:tcPr>
            <w:tcW w:w="567" w:type="dxa"/>
          </w:tcPr>
          <w:p w14:paraId="6C47D31E" w14:textId="77777777" w:rsidR="00CA116F" w:rsidRDefault="00000000">
            <w:pPr>
              <w:widowControl w:val="0"/>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t>кг</w:t>
            </w:r>
          </w:p>
        </w:tc>
        <w:tc>
          <w:tcPr>
            <w:tcW w:w="850" w:type="dxa"/>
            <w:tcBorders>
              <w:top w:val="single" w:sz="4" w:space="0" w:color="auto"/>
              <w:bottom w:val="single" w:sz="4" w:space="0" w:color="auto"/>
              <w:right w:val="single" w:sz="4" w:space="0" w:color="auto"/>
            </w:tcBorders>
          </w:tcPr>
          <w:p w14:paraId="1A7B214F" w14:textId="77777777" w:rsidR="00CA116F" w:rsidRDefault="00000000">
            <w:pPr>
              <w:widowControl w:val="0"/>
              <w:spacing w:after="0" w:line="240" w:lineRule="auto"/>
              <w:contextualSpacing/>
              <w:jc w:val="center"/>
              <w:rPr>
                <w:rFonts w:ascii="Times New Roman" w:hAnsi="Times New Roman" w:cs="Times New Roman"/>
              </w:rPr>
            </w:pPr>
            <w:r>
              <w:rPr>
                <w:rFonts w:ascii="Times New Roman" w:eastAsia="Times New Roman" w:hAnsi="Times New Roman" w:cs="Times New Roman"/>
                <w:lang w:eastAsia="ru-RU"/>
              </w:rPr>
              <w:t xml:space="preserve">1,6 </w:t>
            </w:r>
          </w:p>
        </w:tc>
      </w:tr>
      <w:tr w:rsidR="00CA116F" w14:paraId="5DB5E303" w14:textId="77777777">
        <w:tc>
          <w:tcPr>
            <w:tcW w:w="704" w:type="dxa"/>
            <w:tcBorders>
              <w:top w:val="single" w:sz="4" w:space="0" w:color="00000A"/>
              <w:left w:val="single" w:sz="4" w:space="0" w:color="00000A"/>
              <w:bottom w:val="single" w:sz="4" w:space="0" w:color="00000A"/>
              <w:right w:val="single" w:sz="4" w:space="0" w:color="00000A"/>
            </w:tcBorders>
            <w:shd w:val="clear" w:color="auto" w:fill="FFFFFF"/>
          </w:tcPr>
          <w:p w14:paraId="69751027" w14:textId="77777777" w:rsidR="00CA116F" w:rsidRDefault="00CA116F">
            <w:pPr>
              <w:pStyle w:val="a3"/>
              <w:widowControl w:val="0"/>
              <w:numPr>
                <w:ilvl w:val="0"/>
                <w:numId w:val="6"/>
              </w:numPr>
              <w:spacing w:after="0" w:line="240" w:lineRule="auto"/>
              <w:ind w:left="278" w:hanging="278"/>
              <w:rPr>
                <w:rFonts w:ascii="Times New Roman" w:eastAsia="Times New Roman" w:hAnsi="Times New Roman" w:cs="Times New Roman"/>
                <w:bCs/>
                <w:lang w:eastAsia="ru-RU"/>
              </w:rPr>
            </w:pPr>
          </w:p>
        </w:tc>
        <w:tc>
          <w:tcPr>
            <w:tcW w:w="1985" w:type="dxa"/>
            <w:tcBorders>
              <w:top w:val="none" w:sz="4" w:space="0" w:color="000000"/>
              <w:left w:val="single" w:sz="8" w:space="0" w:color="auto"/>
              <w:bottom w:val="single" w:sz="4" w:space="0" w:color="auto"/>
              <w:right w:val="single" w:sz="4" w:space="0" w:color="auto"/>
            </w:tcBorders>
          </w:tcPr>
          <w:p w14:paraId="4AF9A706" w14:textId="77777777" w:rsidR="00CA116F" w:rsidRDefault="00000000">
            <w:pPr>
              <w:widowControl w:val="0"/>
              <w:spacing w:after="0" w:line="240" w:lineRule="auto"/>
              <w:contextualSpacing/>
              <w:jc w:val="center"/>
              <w:rPr>
                <w:rFonts w:ascii="Times New Roman" w:hAnsi="Times New Roman" w:cs="Times New Roman"/>
              </w:rPr>
            </w:pPr>
            <w:r>
              <w:rPr>
                <w:rFonts w:ascii="Times New Roman" w:eastAsia="Times New Roman" w:hAnsi="Times New Roman" w:cs="Times New Roman"/>
                <w:lang w:eastAsia="ru-RU"/>
              </w:rPr>
              <w:t xml:space="preserve">Сок </w:t>
            </w:r>
          </w:p>
        </w:tc>
        <w:tc>
          <w:tcPr>
            <w:tcW w:w="5670" w:type="dxa"/>
          </w:tcPr>
          <w:p w14:paraId="668963F9" w14:textId="77777777" w:rsidR="00CA116F" w:rsidRDefault="00000000">
            <w:pPr>
              <w:pStyle w:val="aff2"/>
              <w:spacing w:after="0" w:line="240" w:lineRule="auto"/>
              <w:contextualSpacing/>
              <w:rPr>
                <w:sz w:val="22"/>
                <w:szCs w:val="22"/>
                <w:lang w:eastAsia="ru-RU"/>
              </w:rPr>
            </w:pPr>
            <w:r>
              <w:rPr>
                <w:sz w:val="22"/>
                <w:szCs w:val="22"/>
                <w:lang w:eastAsia="ru-RU"/>
              </w:rPr>
              <w:t>Соответствует требованиям ГОСТ 32101-2013 Консервы. Продукция соковая в ассортименте, кроме томатного. Соки фруктовые прямого отжима. Общие технические условия и/или ТУ изготовителя (производителя)</w:t>
            </w:r>
          </w:p>
          <w:p w14:paraId="3FCD3CA5" w14:textId="77777777" w:rsidR="00CA116F" w:rsidRDefault="00000000">
            <w:pPr>
              <w:pStyle w:val="aff2"/>
              <w:spacing w:after="0" w:line="240" w:lineRule="auto"/>
              <w:contextualSpacing/>
              <w:rPr>
                <w:sz w:val="22"/>
                <w:szCs w:val="22"/>
                <w:lang w:eastAsia="ru-RU"/>
              </w:rPr>
            </w:pPr>
            <w:r>
              <w:rPr>
                <w:sz w:val="22"/>
                <w:szCs w:val="22"/>
                <w:lang w:eastAsia="ru-RU"/>
              </w:rPr>
              <w:t>Вид сока по технологии производства-восстановленный;</w:t>
            </w:r>
          </w:p>
          <w:p w14:paraId="3F9C6314" w14:textId="77777777" w:rsidR="00CA116F" w:rsidRDefault="00000000">
            <w:pPr>
              <w:pStyle w:val="aff2"/>
              <w:spacing w:after="0" w:line="240" w:lineRule="auto"/>
              <w:contextualSpacing/>
              <w:rPr>
                <w:sz w:val="22"/>
                <w:szCs w:val="22"/>
                <w:lang w:eastAsia="ru-RU"/>
              </w:rPr>
            </w:pPr>
            <w:r>
              <w:rPr>
                <w:sz w:val="22"/>
                <w:szCs w:val="22"/>
                <w:lang w:eastAsia="ru-RU"/>
              </w:rPr>
              <w:t xml:space="preserve"> сок осветленный-соответствие</w:t>
            </w:r>
          </w:p>
          <w:p w14:paraId="6D91C7A3" w14:textId="77777777" w:rsidR="00CA116F" w:rsidRDefault="00000000">
            <w:pPr>
              <w:pStyle w:val="aff2"/>
              <w:spacing w:after="0" w:line="240" w:lineRule="auto"/>
              <w:contextualSpacing/>
              <w:rPr>
                <w:sz w:val="22"/>
                <w:szCs w:val="22"/>
                <w:lang w:eastAsia="ru-RU"/>
              </w:rPr>
            </w:pPr>
            <w:r>
              <w:rPr>
                <w:sz w:val="22"/>
                <w:szCs w:val="22"/>
                <w:lang w:eastAsia="ru-RU"/>
              </w:rPr>
              <w:t>Для детского питания-соответствие</w:t>
            </w:r>
          </w:p>
          <w:p w14:paraId="0CA49C19" w14:textId="77777777" w:rsidR="00CA116F" w:rsidRDefault="00000000">
            <w:pPr>
              <w:pStyle w:val="aff2"/>
              <w:spacing w:after="0" w:line="240" w:lineRule="auto"/>
              <w:contextualSpacing/>
              <w:rPr>
                <w:sz w:val="22"/>
                <w:szCs w:val="22"/>
                <w:lang w:eastAsia="ru-RU"/>
              </w:rPr>
            </w:pPr>
            <w:r>
              <w:rPr>
                <w:sz w:val="22"/>
                <w:szCs w:val="22"/>
                <w:lang w:eastAsia="ru-RU"/>
              </w:rPr>
              <w:t>Вид сока по способу обработки-пастеризованный</w:t>
            </w:r>
          </w:p>
          <w:p w14:paraId="22052381" w14:textId="77777777" w:rsidR="00CA116F" w:rsidRDefault="00000000">
            <w:pPr>
              <w:pStyle w:val="aff2"/>
              <w:spacing w:after="0" w:line="240" w:lineRule="auto"/>
              <w:contextualSpacing/>
              <w:rPr>
                <w:sz w:val="22"/>
                <w:szCs w:val="22"/>
                <w:lang w:eastAsia="ru-RU"/>
              </w:rPr>
            </w:pPr>
            <w:r>
              <w:rPr>
                <w:sz w:val="22"/>
                <w:szCs w:val="22"/>
                <w:lang w:eastAsia="ru-RU"/>
              </w:rPr>
              <w:t>Внешний вид и консистенция соков: однородная непрозрачная жидкость с равномерно распределенной тонкоизмельченной мякотью или без нее. Допускается осадок на дне упаковки. Допускается наличие частиц мякоти для соков из цитрусовых.</w:t>
            </w:r>
          </w:p>
          <w:p w14:paraId="3A2FDD16" w14:textId="77777777" w:rsidR="00CA116F" w:rsidRDefault="00000000">
            <w:pPr>
              <w:pStyle w:val="aff2"/>
              <w:spacing w:after="0" w:line="240" w:lineRule="auto"/>
              <w:contextualSpacing/>
              <w:rPr>
                <w:sz w:val="22"/>
                <w:szCs w:val="22"/>
                <w:lang w:eastAsia="ru-RU"/>
              </w:rPr>
            </w:pPr>
            <w:r>
              <w:rPr>
                <w:sz w:val="22"/>
                <w:szCs w:val="22"/>
                <w:lang w:eastAsia="ru-RU"/>
              </w:rPr>
              <w:t>Вкус и аромат: хорошо выраженные, свойственные соответствующим сокам. Не допускаются посторонние привкус и запах</w:t>
            </w:r>
          </w:p>
          <w:p w14:paraId="59416AEF" w14:textId="77777777" w:rsidR="00CA116F" w:rsidRDefault="00000000">
            <w:pPr>
              <w:pStyle w:val="aff2"/>
              <w:spacing w:after="0" w:line="240" w:lineRule="auto"/>
              <w:contextualSpacing/>
              <w:rPr>
                <w:sz w:val="22"/>
                <w:szCs w:val="22"/>
                <w:lang w:eastAsia="ru-RU"/>
              </w:rPr>
            </w:pPr>
            <w:r>
              <w:rPr>
                <w:sz w:val="22"/>
                <w:szCs w:val="22"/>
                <w:lang w:eastAsia="ru-RU"/>
              </w:rPr>
              <w:t>Цвет: однородный по всей массе, свойственный цвету одноименных фруктовых соков прямого отжима, из которых были изготовлены восстановленные соки.</w:t>
            </w:r>
          </w:p>
          <w:p w14:paraId="3DB039C7" w14:textId="77777777" w:rsidR="00CA116F" w:rsidRDefault="00000000">
            <w:pPr>
              <w:pStyle w:val="aff2"/>
              <w:spacing w:after="0" w:line="240" w:lineRule="auto"/>
              <w:contextualSpacing/>
              <w:rPr>
                <w:sz w:val="22"/>
                <w:szCs w:val="22"/>
                <w:lang w:eastAsia="ru-RU"/>
              </w:rPr>
            </w:pPr>
            <w:r>
              <w:rPr>
                <w:sz w:val="22"/>
                <w:szCs w:val="22"/>
                <w:lang w:eastAsia="ru-RU"/>
              </w:rPr>
              <w:t>Упаковка предназначенная и соответствующая стандартам для данной продукции</w:t>
            </w:r>
          </w:p>
          <w:p w14:paraId="2CA550CD" w14:textId="77777777" w:rsidR="00CA116F" w:rsidRDefault="00000000">
            <w:pPr>
              <w:pStyle w:val="aff2"/>
              <w:spacing w:after="0" w:line="240" w:lineRule="auto"/>
              <w:contextualSpacing/>
              <w:rPr>
                <w:sz w:val="22"/>
                <w:szCs w:val="22"/>
                <w:lang w:eastAsia="ru-RU"/>
              </w:rPr>
            </w:pPr>
            <w:r>
              <w:rPr>
                <w:sz w:val="22"/>
                <w:szCs w:val="22"/>
                <w:lang w:eastAsia="ru-RU"/>
              </w:rPr>
              <w:t xml:space="preserve">Объем фасовки: 0,2 л </w:t>
            </w:r>
          </w:p>
          <w:p w14:paraId="5D198337" w14:textId="77777777" w:rsidR="00CA116F" w:rsidRDefault="00000000">
            <w:pPr>
              <w:pStyle w:val="aff2"/>
              <w:spacing w:after="0" w:line="240" w:lineRule="auto"/>
              <w:contextualSpacing/>
              <w:rPr>
                <w:sz w:val="22"/>
                <w:szCs w:val="22"/>
                <w:lang w:eastAsia="ru-RU"/>
              </w:rPr>
            </w:pPr>
            <w:r>
              <w:rPr>
                <w:sz w:val="22"/>
                <w:szCs w:val="22"/>
                <w:lang w:eastAsia="ru-RU"/>
              </w:rPr>
              <w:t>Трубочка-наличие</w:t>
            </w:r>
          </w:p>
        </w:tc>
        <w:tc>
          <w:tcPr>
            <w:tcW w:w="567" w:type="dxa"/>
          </w:tcPr>
          <w:p w14:paraId="36CBBE68" w14:textId="77777777" w:rsidR="00CA116F" w:rsidRDefault="00000000">
            <w:pPr>
              <w:widowControl w:val="0"/>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t>упак</w:t>
            </w:r>
          </w:p>
        </w:tc>
        <w:tc>
          <w:tcPr>
            <w:tcW w:w="850" w:type="dxa"/>
            <w:tcBorders>
              <w:top w:val="single" w:sz="4" w:space="0" w:color="auto"/>
              <w:bottom w:val="single" w:sz="4" w:space="0" w:color="auto"/>
              <w:right w:val="single" w:sz="4" w:space="0" w:color="auto"/>
            </w:tcBorders>
          </w:tcPr>
          <w:p w14:paraId="41546510" w14:textId="77777777" w:rsidR="00CA116F" w:rsidRDefault="00000000">
            <w:pPr>
              <w:widowControl w:val="0"/>
              <w:spacing w:after="0" w:line="240" w:lineRule="auto"/>
              <w:contextualSpacing/>
              <w:jc w:val="center"/>
              <w:rPr>
                <w:rFonts w:ascii="Times New Roman" w:hAnsi="Times New Roman" w:cs="Times New Roman"/>
              </w:rPr>
            </w:pPr>
            <w:r>
              <w:rPr>
                <w:rFonts w:ascii="Times New Roman" w:eastAsia="Times New Roman" w:hAnsi="Times New Roman" w:cs="Times New Roman"/>
                <w:lang w:eastAsia="ru-RU"/>
              </w:rPr>
              <w:t xml:space="preserve">1300 </w:t>
            </w:r>
          </w:p>
        </w:tc>
      </w:tr>
      <w:tr w:rsidR="00CA116F" w14:paraId="3D097BC2" w14:textId="77777777">
        <w:tc>
          <w:tcPr>
            <w:tcW w:w="704" w:type="dxa"/>
            <w:tcBorders>
              <w:top w:val="single" w:sz="4" w:space="0" w:color="00000A"/>
              <w:left w:val="single" w:sz="4" w:space="0" w:color="00000A"/>
              <w:bottom w:val="single" w:sz="4" w:space="0" w:color="00000A"/>
              <w:right w:val="single" w:sz="4" w:space="0" w:color="00000A"/>
            </w:tcBorders>
            <w:shd w:val="clear" w:color="auto" w:fill="FFFFFF"/>
          </w:tcPr>
          <w:p w14:paraId="25D2DFE1" w14:textId="77777777" w:rsidR="00CA116F" w:rsidRDefault="00CA116F">
            <w:pPr>
              <w:pStyle w:val="a3"/>
              <w:widowControl w:val="0"/>
              <w:numPr>
                <w:ilvl w:val="0"/>
                <w:numId w:val="6"/>
              </w:numPr>
              <w:spacing w:after="0" w:line="240" w:lineRule="auto"/>
              <w:ind w:left="278" w:hanging="278"/>
              <w:rPr>
                <w:rFonts w:ascii="Times New Roman" w:eastAsia="Times New Roman" w:hAnsi="Times New Roman" w:cs="Times New Roman"/>
                <w:bCs/>
                <w:lang w:eastAsia="ru-RU"/>
              </w:rPr>
            </w:pPr>
          </w:p>
        </w:tc>
        <w:tc>
          <w:tcPr>
            <w:tcW w:w="1985" w:type="dxa"/>
            <w:tcBorders>
              <w:top w:val="none" w:sz="4" w:space="0" w:color="000000"/>
              <w:left w:val="single" w:sz="8" w:space="0" w:color="auto"/>
              <w:bottom w:val="single" w:sz="4" w:space="0" w:color="auto"/>
              <w:right w:val="single" w:sz="4" w:space="0" w:color="auto"/>
            </w:tcBorders>
          </w:tcPr>
          <w:p w14:paraId="25E382E5" w14:textId="77777777" w:rsidR="00CA116F" w:rsidRDefault="00000000">
            <w:pPr>
              <w:widowControl w:val="0"/>
              <w:spacing w:after="0" w:line="240" w:lineRule="auto"/>
              <w:contextualSpacing/>
              <w:jc w:val="center"/>
              <w:rPr>
                <w:rFonts w:ascii="Times New Roman" w:hAnsi="Times New Roman" w:cs="Times New Roman"/>
              </w:rPr>
            </w:pPr>
            <w:r>
              <w:rPr>
                <w:rFonts w:ascii="Times New Roman" w:eastAsia="Times New Roman" w:hAnsi="Times New Roman" w:cs="Times New Roman"/>
                <w:lang w:eastAsia="ru-RU"/>
              </w:rPr>
              <w:t>Сухофрукты</w:t>
            </w:r>
          </w:p>
        </w:tc>
        <w:tc>
          <w:tcPr>
            <w:tcW w:w="5670" w:type="dxa"/>
          </w:tcPr>
          <w:p w14:paraId="242161F6" w14:textId="77777777" w:rsidR="00CA116F" w:rsidRDefault="00000000">
            <w:pPr>
              <w:pStyle w:val="aff2"/>
              <w:spacing w:after="0" w:line="240" w:lineRule="auto"/>
              <w:contextualSpacing/>
              <w:rPr>
                <w:sz w:val="22"/>
                <w:szCs w:val="22"/>
                <w:lang w:eastAsia="ru-RU"/>
              </w:rPr>
            </w:pPr>
            <w:r>
              <w:rPr>
                <w:sz w:val="22"/>
                <w:szCs w:val="22"/>
                <w:lang w:eastAsia="ru-RU"/>
              </w:rPr>
              <w:t>Соответствует требованиям ГОСТ 32896-2014</w:t>
            </w:r>
          </w:p>
          <w:p w14:paraId="2FB7DAE2" w14:textId="77777777" w:rsidR="00CA116F" w:rsidRDefault="00000000">
            <w:pPr>
              <w:pStyle w:val="aff2"/>
              <w:spacing w:after="0" w:line="240" w:lineRule="auto"/>
              <w:contextualSpacing/>
              <w:rPr>
                <w:sz w:val="22"/>
                <w:szCs w:val="22"/>
                <w:lang w:eastAsia="ru-RU"/>
              </w:rPr>
            </w:pPr>
            <w:r>
              <w:rPr>
                <w:sz w:val="22"/>
                <w:szCs w:val="22"/>
                <w:lang w:eastAsia="ru-RU"/>
              </w:rPr>
              <w:t>Фрукты сушеные. Общие технические условия</w:t>
            </w:r>
          </w:p>
          <w:p w14:paraId="3B54D2A3" w14:textId="77777777" w:rsidR="00CA116F" w:rsidRDefault="00000000">
            <w:pPr>
              <w:pStyle w:val="aff2"/>
              <w:spacing w:after="0" w:line="240" w:lineRule="auto"/>
              <w:contextualSpacing/>
              <w:rPr>
                <w:sz w:val="22"/>
                <w:szCs w:val="22"/>
                <w:lang w:eastAsia="ru-RU"/>
              </w:rPr>
            </w:pPr>
            <w:r>
              <w:rPr>
                <w:sz w:val="22"/>
                <w:szCs w:val="22"/>
                <w:lang w:eastAsia="ru-RU"/>
              </w:rPr>
              <w:t>Внешний вид и форма: Целые сушеные фрукты с косточкой, целые приплюснутые сушеные фрукты с выдавленной</w:t>
            </w:r>
          </w:p>
          <w:p w14:paraId="40219C71" w14:textId="77777777" w:rsidR="00CA116F" w:rsidRDefault="00000000">
            <w:pPr>
              <w:pStyle w:val="aff2"/>
              <w:spacing w:after="0" w:line="240" w:lineRule="auto"/>
              <w:contextualSpacing/>
              <w:rPr>
                <w:sz w:val="22"/>
                <w:szCs w:val="22"/>
                <w:lang w:eastAsia="ru-RU"/>
              </w:rPr>
            </w:pPr>
            <w:r>
              <w:rPr>
                <w:sz w:val="22"/>
                <w:szCs w:val="22"/>
                <w:lang w:eastAsia="ru-RU"/>
              </w:rPr>
              <w:t>косточкой, половинки сушеных фруктов правильной круглой или овальной формы со слегка завернутыми краями, одного вида, с неповрежденной кожицей, кружки (боковые срезы, полноценные по мякоти).</w:t>
            </w:r>
          </w:p>
          <w:p w14:paraId="647B8419" w14:textId="77777777" w:rsidR="00CA116F" w:rsidRDefault="00000000">
            <w:pPr>
              <w:pStyle w:val="aff2"/>
              <w:spacing w:after="0" w:line="240" w:lineRule="auto"/>
              <w:contextualSpacing/>
              <w:rPr>
                <w:sz w:val="22"/>
                <w:szCs w:val="22"/>
                <w:lang w:eastAsia="ru-RU"/>
              </w:rPr>
            </w:pPr>
            <w:r>
              <w:rPr>
                <w:sz w:val="22"/>
                <w:szCs w:val="22"/>
                <w:lang w:eastAsia="ru-RU"/>
              </w:rPr>
              <w:t>Легкий запах сернистого ангидрида в обработанных сушеных фруктах не считается посторонним</w:t>
            </w:r>
          </w:p>
          <w:p w14:paraId="7187A63E" w14:textId="77777777" w:rsidR="00CA116F" w:rsidRDefault="00000000">
            <w:pPr>
              <w:pStyle w:val="aff2"/>
              <w:spacing w:after="0" w:line="240" w:lineRule="auto"/>
              <w:contextualSpacing/>
              <w:rPr>
                <w:sz w:val="22"/>
                <w:szCs w:val="22"/>
                <w:lang w:eastAsia="ru-RU"/>
              </w:rPr>
            </w:pPr>
            <w:r>
              <w:rPr>
                <w:sz w:val="22"/>
                <w:szCs w:val="22"/>
                <w:lang w:eastAsia="ru-RU"/>
              </w:rPr>
              <w:t>Вкус и запах: Свойственные фруктам данного вида, без постороннего вкуса и запаха.</w:t>
            </w:r>
          </w:p>
          <w:p w14:paraId="7C019FB1" w14:textId="77777777" w:rsidR="00CA116F" w:rsidRDefault="00000000">
            <w:pPr>
              <w:pStyle w:val="aff2"/>
              <w:spacing w:after="0" w:line="240" w:lineRule="auto"/>
              <w:contextualSpacing/>
              <w:rPr>
                <w:sz w:val="22"/>
                <w:szCs w:val="22"/>
                <w:lang w:eastAsia="ru-RU"/>
              </w:rPr>
            </w:pPr>
            <w:r>
              <w:rPr>
                <w:sz w:val="22"/>
                <w:szCs w:val="22"/>
                <w:lang w:eastAsia="ru-RU"/>
              </w:rPr>
              <w:t>Упаковка: предназначенная и соответствующая стандартам для данной продукции</w:t>
            </w:r>
          </w:p>
          <w:p w14:paraId="65583D37" w14:textId="77777777" w:rsidR="00CA116F" w:rsidRDefault="00CA116F">
            <w:pPr>
              <w:pStyle w:val="aff2"/>
              <w:spacing w:after="0" w:line="240" w:lineRule="auto"/>
              <w:contextualSpacing/>
              <w:rPr>
                <w:sz w:val="22"/>
                <w:szCs w:val="22"/>
                <w:lang w:eastAsia="ru-RU"/>
              </w:rPr>
            </w:pPr>
          </w:p>
        </w:tc>
        <w:tc>
          <w:tcPr>
            <w:tcW w:w="567" w:type="dxa"/>
          </w:tcPr>
          <w:p w14:paraId="053140D3" w14:textId="77777777" w:rsidR="00CA116F" w:rsidRDefault="00000000">
            <w:pPr>
              <w:widowControl w:val="0"/>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lastRenderedPageBreak/>
              <w:t>кг</w:t>
            </w:r>
          </w:p>
        </w:tc>
        <w:tc>
          <w:tcPr>
            <w:tcW w:w="850" w:type="dxa"/>
            <w:tcBorders>
              <w:top w:val="single" w:sz="4" w:space="0" w:color="auto"/>
              <w:bottom w:val="single" w:sz="4" w:space="0" w:color="auto"/>
              <w:right w:val="single" w:sz="4" w:space="0" w:color="auto"/>
            </w:tcBorders>
          </w:tcPr>
          <w:p w14:paraId="4D9089F6" w14:textId="77777777" w:rsidR="00CA116F" w:rsidRDefault="00000000">
            <w:pPr>
              <w:widowControl w:val="0"/>
              <w:spacing w:after="0" w:line="240" w:lineRule="auto"/>
              <w:contextualSpacing/>
              <w:jc w:val="center"/>
              <w:rPr>
                <w:rFonts w:ascii="Times New Roman" w:hAnsi="Times New Roman" w:cs="Times New Roman"/>
              </w:rPr>
            </w:pPr>
            <w:r>
              <w:rPr>
                <w:rFonts w:ascii="Times New Roman" w:eastAsia="Times New Roman" w:hAnsi="Times New Roman" w:cs="Times New Roman"/>
                <w:lang w:eastAsia="ru-RU"/>
              </w:rPr>
              <w:t xml:space="preserve">35 </w:t>
            </w:r>
          </w:p>
        </w:tc>
      </w:tr>
      <w:tr w:rsidR="00CA116F" w14:paraId="34048310" w14:textId="77777777">
        <w:tc>
          <w:tcPr>
            <w:tcW w:w="704" w:type="dxa"/>
            <w:tcBorders>
              <w:top w:val="single" w:sz="4" w:space="0" w:color="00000A"/>
              <w:left w:val="single" w:sz="4" w:space="0" w:color="00000A"/>
              <w:bottom w:val="single" w:sz="4" w:space="0" w:color="00000A"/>
              <w:right w:val="single" w:sz="4" w:space="0" w:color="00000A"/>
            </w:tcBorders>
            <w:shd w:val="clear" w:color="auto" w:fill="FFFFFF"/>
          </w:tcPr>
          <w:p w14:paraId="2FDD8FB4" w14:textId="77777777" w:rsidR="00CA116F" w:rsidRDefault="00CA116F">
            <w:pPr>
              <w:pStyle w:val="a3"/>
              <w:widowControl w:val="0"/>
              <w:numPr>
                <w:ilvl w:val="0"/>
                <w:numId w:val="6"/>
              </w:numPr>
              <w:spacing w:after="0" w:line="240" w:lineRule="auto"/>
              <w:ind w:left="278" w:hanging="278"/>
              <w:rPr>
                <w:rFonts w:ascii="Times New Roman" w:eastAsia="Times New Roman" w:hAnsi="Times New Roman" w:cs="Times New Roman"/>
                <w:bCs/>
                <w:lang w:eastAsia="ru-RU"/>
              </w:rPr>
            </w:pPr>
          </w:p>
        </w:tc>
        <w:tc>
          <w:tcPr>
            <w:tcW w:w="1985" w:type="dxa"/>
            <w:tcBorders>
              <w:top w:val="none" w:sz="4" w:space="0" w:color="000000"/>
              <w:left w:val="single" w:sz="8" w:space="0" w:color="auto"/>
              <w:bottom w:val="single" w:sz="4" w:space="0" w:color="auto"/>
              <w:right w:val="single" w:sz="4" w:space="0" w:color="auto"/>
            </w:tcBorders>
          </w:tcPr>
          <w:p w14:paraId="61DEB824" w14:textId="77777777" w:rsidR="00CA116F" w:rsidRDefault="00000000">
            <w:pPr>
              <w:widowControl w:val="0"/>
              <w:spacing w:after="0" w:line="240" w:lineRule="auto"/>
              <w:contextualSpacing/>
              <w:jc w:val="center"/>
              <w:rPr>
                <w:rFonts w:ascii="Times New Roman" w:hAnsi="Times New Roman" w:cs="Times New Roman"/>
              </w:rPr>
            </w:pPr>
            <w:r>
              <w:rPr>
                <w:rFonts w:ascii="Times New Roman" w:eastAsia="Times New Roman" w:hAnsi="Times New Roman" w:cs="Times New Roman"/>
                <w:lang w:eastAsia="ru-RU"/>
              </w:rPr>
              <w:t xml:space="preserve">Вафли с нугой </w:t>
            </w:r>
          </w:p>
        </w:tc>
        <w:tc>
          <w:tcPr>
            <w:tcW w:w="5670" w:type="dxa"/>
          </w:tcPr>
          <w:p w14:paraId="384B2F6B" w14:textId="77777777" w:rsidR="00CA116F" w:rsidRDefault="00000000">
            <w:pPr>
              <w:pStyle w:val="aff2"/>
              <w:spacing w:after="0" w:line="240" w:lineRule="auto"/>
              <w:contextualSpacing/>
              <w:rPr>
                <w:sz w:val="22"/>
                <w:szCs w:val="22"/>
                <w:lang w:eastAsia="ru-RU"/>
              </w:rPr>
            </w:pPr>
            <w:r>
              <w:rPr>
                <w:sz w:val="22"/>
                <w:szCs w:val="22"/>
                <w:lang w:eastAsia="ru-RU"/>
              </w:rPr>
              <w:t>Соответствует требованиям ГОСТ 14031-2014 Вафли. Общие технические условия и/или ТУ изготовителя (производителя)</w:t>
            </w:r>
          </w:p>
          <w:p w14:paraId="3766FCC1" w14:textId="77777777" w:rsidR="00CA116F" w:rsidRDefault="00000000">
            <w:pPr>
              <w:pStyle w:val="aff2"/>
              <w:spacing w:after="0" w:line="240" w:lineRule="auto"/>
              <w:contextualSpacing/>
              <w:rPr>
                <w:sz w:val="22"/>
                <w:szCs w:val="22"/>
                <w:lang w:eastAsia="ru-RU"/>
              </w:rPr>
            </w:pPr>
            <w:r>
              <w:rPr>
                <w:sz w:val="22"/>
                <w:szCs w:val="22"/>
                <w:lang w:eastAsia="ru-RU"/>
              </w:rPr>
              <w:t>Вкус и запах- Изделия со вкусом, свойственным наименованию продукта с учетом используемого сырья и ароматизаторов, без посторонних привкусов и запахов</w:t>
            </w:r>
          </w:p>
          <w:p w14:paraId="04FB4CA3" w14:textId="77777777" w:rsidR="00CA116F" w:rsidRDefault="00000000">
            <w:pPr>
              <w:pStyle w:val="aff2"/>
              <w:spacing w:after="0" w:line="240" w:lineRule="auto"/>
              <w:contextualSpacing/>
              <w:rPr>
                <w:sz w:val="22"/>
                <w:szCs w:val="22"/>
                <w:lang w:eastAsia="ru-RU"/>
              </w:rPr>
            </w:pPr>
            <w:r>
              <w:rPr>
                <w:sz w:val="22"/>
                <w:szCs w:val="22"/>
                <w:lang w:eastAsia="ru-RU"/>
              </w:rPr>
              <w:t>Поверхность- Поверхность вафель без отделки с четким рисунком без вздутий, вмятин и трещин.</w:t>
            </w:r>
          </w:p>
          <w:p w14:paraId="37B7B87F" w14:textId="77777777" w:rsidR="00CA116F" w:rsidRDefault="00000000">
            <w:pPr>
              <w:pStyle w:val="aff2"/>
              <w:spacing w:after="0" w:line="240" w:lineRule="auto"/>
              <w:contextualSpacing/>
              <w:rPr>
                <w:sz w:val="22"/>
                <w:szCs w:val="22"/>
                <w:lang w:eastAsia="ru-RU"/>
              </w:rPr>
            </w:pPr>
            <w:r>
              <w:rPr>
                <w:sz w:val="22"/>
                <w:szCs w:val="22"/>
                <w:lang w:eastAsia="ru-RU"/>
              </w:rPr>
              <w:t>Цвет- Цвет вафель от светло-желтого до светло-коричневого. Допускается неравномерность окраски вафель, изготовленных с добавлением сахара, фруктозы, глюкозы.</w:t>
            </w:r>
          </w:p>
          <w:p w14:paraId="1E2DAB38" w14:textId="77777777" w:rsidR="00CA116F" w:rsidRDefault="00000000">
            <w:pPr>
              <w:pStyle w:val="aff2"/>
              <w:spacing w:after="0" w:line="240" w:lineRule="auto"/>
              <w:contextualSpacing/>
              <w:rPr>
                <w:sz w:val="22"/>
                <w:szCs w:val="22"/>
                <w:lang w:eastAsia="ru-RU"/>
              </w:rPr>
            </w:pPr>
            <w:r>
              <w:rPr>
                <w:sz w:val="22"/>
                <w:szCs w:val="22"/>
                <w:lang w:eastAsia="ru-RU"/>
              </w:rPr>
              <w:t>Общий тон окраски отдельных изделий должен быть одинаковым в каждой упаковочной единице</w:t>
            </w:r>
          </w:p>
          <w:p w14:paraId="590E36F8" w14:textId="77777777" w:rsidR="00CA116F" w:rsidRDefault="00000000">
            <w:pPr>
              <w:pStyle w:val="aff2"/>
              <w:spacing w:after="0" w:line="240" w:lineRule="auto"/>
              <w:contextualSpacing/>
              <w:rPr>
                <w:sz w:val="22"/>
                <w:szCs w:val="22"/>
                <w:lang w:eastAsia="ru-RU"/>
              </w:rPr>
            </w:pPr>
            <w:r>
              <w:rPr>
                <w:sz w:val="22"/>
                <w:szCs w:val="22"/>
                <w:lang w:eastAsia="ru-RU"/>
              </w:rPr>
              <w:t>Строение в изломе- Для плоских вафель - слоистое изделие, состоящее из чередующихся между собой слоев вафель и начинки(ок) (число слоев от трех и более).</w:t>
            </w:r>
          </w:p>
          <w:p w14:paraId="115FA7B5" w14:textId="77777777" w:rsidR="00CA116F" w:rsidRDefault="00000000">
            <w:pPr>
              <w:pStyle w:val="aff2"/>
              <w:spacing w:after="0" w:line="240" w:lineRule="auto"/>
              <w:contextualSpacing/>
              <w:rPr>
                <w:sz w:val="22"/>
                <w:szCs w:val="22"/>
                <w:lang w:eastAsia="ru-RU"/>
              </w:rPr>
            </w:pPr>
            <w:r>
              <w:rPr>
                <w:sz w:val="22"/>
                <w:szCs w:val="22"/>
                <w:lang w:eastAsia="ru-RU"/>
              </w:rPr>
              <w:t>Вафли должны плотно соприкасаться с начинкой. Начинка должна быть распределена равномерно и не выступать за края продукта.</w:t>
            </w:r>
          </w:p>
          <w:p w14:paraId="1DB1758A" w14:textId="77777777" w:rsidR="00CA116F" w:rsidRDefault="00000000">
            <w:pPr>
              <w:pStyle w:val="aff2"/>
              <w:spacing w:after="0" w:line="240" w:lineRule="auto"/>
              <w:contextualSpacing/>
              <w:rPr>
                <w:sz w:val="22"/>
                <w:szCs w:val="22"/>
                <w:lang w:eastAsia="ru-RU"/>
              </w:rPr>
            </w:pPr>
            <w:r>
              <w:rPr>
                <w:sz w:val="22"/>
                <w:szCs w:val="22"/>
                <w:lang w:eastAsia="ru-RU"/>
              </w:rPr>
              <w:t>Упаковка: предназначенная и соответствующая стандартам для данной продукции</w:t>
            </w:r>
          </w:p>
          <w:p w14:paraId="3BF6FE1C" w14:textId="77777777" w:rsidR="00CA116F" w:rsidRDefault="00000000">
            <w:pPr>
              <w:pStyle w:val="aff2"/>
              <w:spacing w:after="0" w:line="240" w:lineRule="auto"/>
              <w:contextualSpacing/>
              <w:rPr>
                <w:sz w:val="22"/>
                <w:szCs w:val="22"/>
                <w:lang w:eastAsia="ru-RU"/>
              </w:rPr>
            </w:pPr>
            <w:r>
              <w:rPr>
                <w:sz w:val="22"/>
                <w:szCs w:val="22"/>
                <w:lang w:eastAsia="ru-RU"/>
              </w:rPr>
              <w:t>Фасовка:  40гр</w:t>
            </w:r>
          </w:p>
        </w:tc>
        <w:tc>
          <w:tcPr>
            <w:tcW w:w="567" w:type="dxa"/>
          </w:tcPr>
          <w:p w14:paraId="0D7F3CE2" w14:textId="77777777" w:rsidR="00CA116F" w:rsidRDefault="00000000">
            <w:pPr>
              <w:widowControl w:val="0"/>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t>кг</w:t>
            </w:r>
          </w:p>
        </w:tc>
        <w:tc>
          <w:tcPr>
            <w:tcW w:w="850" w:type="dxa"/>
            <w:tcBorders>
              <w:top w:val="single" w:sz="4" w:space="0" w:color="auto"/>
              <w:bottom w:val="single" w:sz="4" w:space="0" w:color="auto"/>
              <w:right w:val="single" w:sz="4" w:space="0" w:color="auto"/>
            </w:tcBorders>
          </w:tcPr>
          <w:p w14:paraId="654F733B" w14:textId="77777777" w:rsidR="00CA116F" w:rsidRDefault="00000000">
            <w:pPr>
              <w:widowControl w:val="0"/>
              <w:spacing w:after="0" w:line="240" w:lineRule="auto"/>
              <w:contextualSpacing/>
              <w:jc w:val="center"/>
              <w:rPr>
                <w:rFonts w:ascii="Times New Roman" w:hAnsi="Times New Roman" w:cs="Times New Roman"/>
              </w:rPr>
            </w:pPr>
            <w:r>
              <w:rPr>
                <w:rFonts w:ascii="Times New Roman" w:eastAsia="Times New Roman" w:hAnsi="Times New Roman" w:cs="Times New Roman"/>
                <w:lang w:eastAsia="ru-RU"/>
              </w:rPr>
              <w:t xml:space="preserve">20 </w:t>
            </w:r>
          </w:p>
        </w:tc>
      </w:tr>
      <w:tr w:rsidR="00CA116F" w14:paraId="1B85143A" w14:textId="77777777">
        <w:tc>
          <w:tcPr>
            <w:tcW w:w="704" w:type="dxa"/>
            <w:tcBorders>
              <w:top w:val="single" w:sz="4" w:space="0" w:color="00000A"/>
              <w:left w:val="single" w:sz="4" w:space="0" w:color="00000A"/>
              <w:bottom w:val="single" w:sz="4" w:space="0" w:color="00000A"/>
              <w:right w:val="single" w:sz="4" w:space="0" w:color="00000A"/>
            </w:tcBorders>
            <w:shd w:val="clear" w:color="auto" w:fill="FFFFFF"/>
          </w:tcPr>
          <w:p w14:paraId="2C24D47B" w14:textId="77777777" w:rsidR="00CA116F" w:rsidRDefault="00CA116F">
            <w:pPr>
              <w:pStyle w:val="a3"/>
              <w:widowControl w:val="0"/>
              <w:numPr>
                <w:ilvl w:val="0"/>
                <w:numId w:val="6"/>
              </w:numPr>
              <w:spacing w:after="0" w:line="240" w:lineRule="auto"/>
              <w:ind w:left="278" w:hanging="278"/>
              <w:rPr>
                <w:rFonts w:ascii="Times New Roman" w:eastAsia="Times New Roman" w:hAnsi="Times New Roman" w:cs="Times New Roman"/>
                <w:bCs/>
                <w:lang w:eastAsia="ru-RU"/>
              </w:rPr>
            </w:pPr>
          </w:p>
        </w:tc>
        <w:tc>
          <w:tcPr>
            <w:tcW w:w="1985" w:type="dxa"/>
            <w:tcBorders>
              <w:top w:val="none" w:sz="4" w:space="0" w:color="000000"/>
              <w:left w:val="single" w:sz="8" w:space="0" w:color="auto"/>
              <w:bottom w:val="single" w:sz="4" w:space="0" w:color="auto"/>
              <w:right w:val="single" w:sz="4" w:space="0" w:color="auto"/>
            </w:tcBorders>
          </w:tcPr>
          <w:p w14:paraId="1BF83A18" w14:textId="77777777" w:rsidR="00CA116F" w:rsidRDefault="00000000">
            <w:pPr>
              <w:widowControl w:val="0"/>
              <w:spacing w:after="0" w:line="240" w:lineRule="auto"/>
              <w:contextualSpacing/>
              <w:jc w:val="center"/>
              <w:rPr>
                <w:rFonts w:ascii="Times New Roman" w:hAnsi="Times New Roman" w:cs="Times New Roman"/>
              </w:rPr>
            </w:pPr>
            <w:r>
              <w:rPr>
                <w:rFonts w:ascii="Times New Roman" w:eastAsia="Times New Roman" w:hAnsi="Times New Roman" w:cs="Times New Roman"/>
                <w:lang w:eastAsia="ru-RU"/>
              </w:rPr>
              <w:t>Соль</w:t>
            </w:r>
          </w:p>
        </w:tc>
        <w:tc>
          <w:tcPr>
            <w:tcW w:w="5670" w:type="dxa"/>
          </w:tcPr>
          <w:p w14:paraId="1CD9622B" w14:textId="77777777" w:rsidR="00CA116F" w:rsidRDefault="00000000">
            <w:pPr>
              <w:pStyle w:val="StGen0"/>
              <w:spacing w:before="0"/>
              <w:contextualSpacing/>
              <w:jc w:val="both"/>
              <w:rPr>
                <w:sz w:val="22"/>
                <w:szCs w:val="22"/>
              </w:rPr>
            </w:pPr>
            <w:r>
              <w:rPr>
                <w:sz w:val="22"/>
                <w:szCs w:val="22"/>
              </w:rPr>
              <w:t>Соответствует требованиям ГОСТ Р 51575-2000 Соль поваренная пищевая. Методы определения Йода и тиосульфата натрия и/или ГОСТ Р 51574-2018 Соль пищевая. Общие технические условия и/или ТУ производителя (изготовителя)</w:t>
            </w:r>
          </w:p>
          <w:p w14:paraId="5A97CEFB" w14:textId="77777777" w:rsidR="00CA116F" w:rsidRDefault="00000000">
            <w:pPr>
              <w:pStyle w:val="StGen0"/>
              <w:spacing w:before="0"/>
              <w:contextualSpacing/>
              <w:jc w:val="both"/>
              <w:rPr>
                <w:sz w:val="22"/>
                <w:szCs w:val="22"/>
              </w:rPr>
            </w:pPr>
            <w:r>
              <w:rPr>
                <w:sz w:val="22"/>
                <w:szCs w:val="22"/>
              </w:rPr>
              <w:t>Сорт: первый</w:t>
            </w:r>
          </w:p>
          <w:p w14:paraId="0CEC5857" w14:textId="77777777" w:rsidR="00CA116F" w:rsidRDefault="00000000">
            <w:pPr>
              <w:pStyle w:val="StGen0"/>
              <w:spacing w:before="0"/>
              <w:contextualSpacing/>
              <w:jc w:val="both"/>
              <w:rPr>
                <w:sz w:val="22"/>
                <w:szCs w:val="22"/>
              </w:rPr>
            </w:pPr>
            <w:r>
              <w:rPr>
                <w:sz w:val="22"/>
                <w:szCs w:val="22"/>
              </w:rPr>
              <w:t>Вид соли по способу производства - молотая.</w:t>
            </w:r>
          </w:p>
          <w:p w14:paraId="6205BD52" w14:textId="77777777" w:rsidR="00CA116F" w:rsidRDefault="00000000">
            <w:pPr>
              <w:pStyle w:val="StGen0"/>
              <w:spacing w:before="0"/>
              <w:contextualSpacing/>
              <w:jc w:val="both"/>
              <w:rPr>
                <w:sz w:val="22"/>
                <w:szCs w:val="22"/>
              </w:rPr>
            </w:pPr>
            <w:r>
              <w:rPr>
                <w:sz w:val="22"/>
                <w:szCs w:val="22"/>
              </w:rPr>
              <w:t>Вид сырья для соли пищевой - каменная.</w:t>
            </w:r>
          </w:p>
          <w:p w14:paraId="113CEA14" w14:textId="77777777" w:rsidR="00CA116F" w:rsidRDefault="00000000">
            <w:pPr>
              <w:pStyle w:val="StGen0"/>
              <w:spacing w:before="0"/>
              <w:contextualSpacing/>
              <w:jc w:val="both"/>
              <w:rPr>
                <w:sz w:val="22"/>
                <w:szCs w:val="22"/>
              </w:rPr>
            </w:pPr>
            <w:r>
              <w:rPr>
                <w:sz w:val="22"/>
                <w:szCs w:val="22"/>
              </w:rPr>
              <w:t>Помол соли пищевой - № 1</w:t>
            </w:r>
          </w:p>
          <w:p w14:paraId="68ECBB55" w14:textId="77777777" w:rsidR="00CA116F" w:rsidRDefault="00000000">
            <w:pPr>
              <w:pStyle w:val="StGen0"/>
              <w:spacing w:before="0"/>
              <w:contextualSpacing/>
              <w:jc w:val="both"/>
              <w:rPr>
                <w:sz w:val="22"/>
                <w:szCs w:val="22"/>
              </w:rPr>
            </w:pPr>
            <w:r>
              <w:rPr>
                <w:sz w:val="22"/>
                <w:szCs w:val="22"/>
              </w:rPr>
              <w:t>йодированная - соответствие</w:t>
            </w:r>
          </w:p>
          <w:p w14:paraId="5CDBA350" w14:textId="77777777" w:rsidR="00CA116F" w:rsidRDefault="00000000">
            <w:pPr>
              <w:pStyle w:val="StGen0"/>
              <w:spacing w:before="0"/>
              <w:contextualSpacing/>
              <w:jc w:val="both"/>
              <w:rPr>
                <w:sz w:val="22"/>
                <w:szCs w:val="22"/>
              </w:rPr>
            </w:pPr>
            <w:r>
              <w:rPr>
                <w:sz w:val="22"/>
                <w:szCs w:val="22"/>
              </w:rPr>
              <w:t>Внешний вид: кристаллический сыпучий продукт. Не допускается наличие посторонних механических примесей, не связанных с происхождением и способом производства соли – соответствие. Вкус: соленый, без постороннего привкуса</w:t>
            </w:r>
          </w:p>
          <w:p w14:paraId="7115226E" w14:textId="77777777" w:rsidR="00CA116F" w:rsidRDefault="00000000">
            <w:pPr>
              <w:pStyle w:val="StGen0"/>
              <w:spacing w:before="0"/>
              <w:contextualSpacing/>
              <w:jc w:val="both"/>
              <w:rPr>
                <w:sz w:val="22"/>
                <w:szCs w:val="22"/>
              </w:rPr>
            </w:pPr>
            <w:r>
              <w:rPr>
                <w:sz w:val="22"/>
                <w:szCs w:val="22"/>
              </w:rPr>
              <w:t>Цвет: белый. Запах: слабовыраженный запах йода, без посторонних запахов</w:t>
            </w:r>
          </w:p>
          <w:p w14:paraId="52D6C527" w14:textId="77777777" w:rsidR="00CA116F" w:rsidRDefault="00000000">
            <w:pPr>
              <w:pStyle w:val="StGen0"/>
              <w:spacing w:before="0"/>
              <w:contextualSpacing/>
              <w:jc w:val="both"/>
              <w:rPr>
                <w:sz w:val="22"/>
                <w:szCs w:val="22"/>
              </w:rPr>
            </w:pPr>
            <w:r>
              <w:rPr>
                <w:sz w:val="22"/>
                <w:szCs w:val="22"/>
              </w:rPr>
              <w:t>Упаковка: предназначенная и соответствующая стандартам для данной продукции</w:t>
            </w:r>
          </w:p>
          <w:p w14:paraId="1456584A" w14:textId="77777777" w:rsidR="00CA116F" w:rsidRDefault="00000000">
            <w:pPr>
              <w:pStyle w:val="StGen0"/>
              <w:spacing w:before="0"/>
              <w:contextualSpacing/>
              <w:jc w:val="both"/>
              <w:rPr>
                <w:sz w:val="22"/>
                <w:szCs w:val="22"/>
              </w:rPr>
            </w:pPr>
            <w:r>
              <w:rPr>
                <w:sz w:val="22"/>
                <w:szCs w:val="22"/>
              </w:rPr>
              <w:t>Вес упаковки: 1 кг</w:t>
            </w:r>
          </w:p>
        </w:tc>
        <w:tc>
          <w:tcPr>
            <w:tcW w:w="567" w:type="dxa"/>
          </w:tcPr>
          <w:p w14:paraId="4F85D0AB" w14:textId="77777777" w:rsidR="00CA116F" w:rsidRDefault="00000000">
            <w:pPr>
              <w:widowControl w:val="0"/>
              <w:spacing w:after="0" w:line="240" w:lineRule="auto"/>
              <w:contextualSpacing/>
              <w:jc w:val="center"/>
              <w:rPr>
                <w:rFonts w:ascii="Times New Roman" w:hAnsi="Times New Roman" w:cs="Times New Roman"/>
              </w:rPr>
            </w:pPr>
            <w:r>
              <w:rPr>
                <w:rFonts w:ascii="Times New Roman" w:hAnsi="Times New Roman" w:cs="Times New Roman"/>
              </w:rPr>
              <w:t>кг</w:t>
            </w:r>
          </w:p>
        </w:tc>
        <w:tc>
          <w:tcPr>
            <w:tcW w:w="850" w:type="dxa"/>
            <w:tcBorders>
              <w:top w:val="single" w:sz="4" w:space="0" w:color="auto"/>
              <w:bottom w:val="single" w:sz="4" w:space="0" w:color="auto"/>
              <w:right w:val="single" w:sz="4" w:space="0" w:color="auto"/>
            </w:tcBorders>
          </w:tcPr>
          <w:p w14:paraId="5BA31C64" w14:textId="77777777" w:rsidR="00CA116F" w:rsidRDefault="00000000">
            <w:pPr>
              <w:widowControl w:val="0"/>
              <w:spacing w:after="0" w:line="240" w:lineRule="auto"/>
              <w:contextualSpacing/>
              <w:jc w:val="center"/>
              <w:rPr>
                <w:rFonts w:ascii="Times New Roman" w:hAnsi="Times New Roman" w:cs="Times New Roman"/>
              </w:rPr>
            </w:pPr>
            <w:r>
              <w:rPr>
                <w:rFonts w:ascii="Times New Roman" w:eastAsia="Times New Roman" w:hAnsi="Times New Roman" w:cs="Times New Roman"/>
                <w:lang w:eastAsia="ru-RU"/>
              </w:rPr>
              <w:t>30</w:t>
            </w:r>
          </w:p>
        </w:tc>
      </w:tr>
      <w:tr w:rsidR="00CA116F" w14:paraId="58C14EF5" w14:textId="77777777">
        <w:tc>
          <w:tcPr>
            <w:tcW w:w="704" w:type="dxa"/>
            <w:tcBorders>
              <w:top w:val="single" w:sz="4" w:space="0" w:color="00000A"/>
              <w:left w:val="single" w:sz="4" w:space="0" w:color="00000A"/>
              <w:bottom w:val="single" w:sz="4" w:space="0" w:color="auto"/>
              <w:right w:val="single" w:sz="4" w:space="0" w:color="00000A"/>
            </w:tcBorders>
            <w:shd w:val="clear" w:color="auto" w:fill="FFFFFF"/>
          </w:tcPr>
          <w:p w14:paraId="5B65BE20" w14:textId="77777777" w:rsidR="00CA116F" w:rsidRDefault="00CA116F">
            <w:pPr>
              <w:pStyle w:val="a3"/>
              <w:widowControl w:val="0"/>
              <w:numPr>
                <w:ilvl w:val="0"/>
                <w:numId w:val="6"/>
              </w:numPr>
              <w:spacing w:after="0" w:line="240" w:lineRule="auto"/>
              <w:ind w:left="278" w:hanging="278"/>
              <w:rPr>
                <w:rFonts w:ascii="Times New Roman" w:eastAsia="Times New Roman" w:hAnsi="Times New Roman" w:cs="Times New Roman"/>
                <w:bCs/>
                <w:lang w:eastAsia="ru-RU"/>
              </w:rPr>
            </w:pPr>
          </w:p>
        </w:tc>
        <w:tc>
          <w:tcPr>
            <w:tcW w:w="1985" w:type="dxa"/>
            <w:tcBorders>
              <w:top w:val="none" w:sz="4" w:space="0" w:color="000000"/>
              <w:left w:val="single" w:sz="8" w:space="0" w:color="auto"/>
              <w:bottom w:val="single" w:sz="4" w:space="0" w:color="auto"/>
              <w:right w:val="single" w:sz="4" w:space="0" w:color="auto"/>
            </w:tcBorders>
          </w:tcPr>
          <w:p w14:paraId="693BAF48" w14:textId="77777777" w:rsidR="00CA116F" w:rsidRDefault="00000000">
            <w:pPr>
              <w:widowControl w:val="0"/>
              <w:spacing w:after="0" w:line="240" w:lineRule="auto"/>
              <w:contextualSpacing/>
              <w:jc w:val="center"/>
              <w:rPr>
                <w:rFonts w:ascii="Times New Roman" w:hAnsi="Times New Roman" w:cs="Times New Roman"/>
              </w:rPr>
            </w:pPr>
            <w:r>
              <w:rPr>
                <w:rFonts w:ascii="Times New Roman" w:eastAsia="Times New Roman" w:hAnsi="Times New Roman" w:cs="Times New Roman"/>
                <w:lang w:eastAsia="ru-RU"/>
              </w:rPr>
              <w:t xml:space="preserve">Томатная паста  Помидорка </w:t>
            </w:r>
          </w:p>
        </w:tc>
        <w:tc>
          <w:tcPr>
            <w:tcW w:w="5670" w:type="dxa"/>
            <w:tcBorders>
              <w:bottom w:val="single" w:sz="4" w:space="0" w:color="auto"/>
            </w:tcBorders>
          </w:tcPr>
          <w:p w14:paraId="31C05F4F" w14:textId="77777777" w:rsidR="00CA116F" w:rsidRDefault="00000000">
            <w:pPr>
              <w:pStyle w:val="aff2"/>
              <w:spacing w:after="0" w:line="240" w:lineRule="auto"/>
              <w:contextualSpacing/>
              <w:rPr>
                <w:sz w:val="22"/>
                <w:szCs w:val="22"/>
                <w:lang w:eastAsia="ru-RU"/>
              </w:rPr>
            </w:pPr>
            <w:r>
              <w:rPr>
                <w:sz w:val="22"/>
                <w:szCs w:val="22"/>
                <w:lang w:eastAsia="ru-RU"/>
              </w:rPr>
              <w:t>Соответствует требованиям ГОСТ 3343-2017 «Продукты томатные концентрированные. Общие технические условия» и/или ТУ производителя</w:t>
            </w:r>
          </w:p>
          <w:p w14:paraId="3C1520BB" w14:textId="77777777" w:rsidR="00CA116F" w:rsidRDefault="00000000">
            <w:pPr>
              <w:pStyle w:val="aff2"/>
              <w:spacing w:after="0" w:line="240" w:lineRule="auto"/>
              <w:contextualSpacing/>
              <w:rPr>
                <w:sz w:val="22"/>
                <w:szCs w:val="22"/>
                <w:lang w:eastAsia="ru-RU"/>
              </w:rPr>
            </w:pPr>
            <w:r>
              <w:rPr>
                <w:sz w:val="22"/>
                <w:szCs w:val="22"/>
                <w:lang w:eastAsia="ru-RU"/>
              </w:rPr>
              <w:t>Массовая доля растворимых сухих веществ (за вычетом хлоридов), %: не менее 25.</w:t>
            </w:r>
          </w:p>
          <w:p w14:paraId="11958745" w14:textId="77777777" w:rsidR="00CA116F" w:rsidRDefault="00000000">
            <w:pPr>
              <w:pStyle w:val="aff2"/>
              <w:spacing w:after="0" w:line="240" w:lineRule="auto"/>
              <w:contextualSpacing/>
              <w:rPr>
                <w:sz w:val="22"/>
                <w:szCs w:val="22"/>
                <w:lang w:eastAsia="ru-RU"/>
              </w:rPr>
            </w:pPr>
            <w:r>
              <w:rPr>
                <w:sz w:val="22"/>
                <w:szCs w:val="22"/>
                <w:lang w:eastAsia="ru-RU"/>
              </w:rPr>
              <w:t>Внешний вид и консистенция: Густая однородная концентрированная масса мажущейся консистенции, без темных включений, остатков кожицы, семян и других грубых частиц плодов</w:t>
            </w:r>
          </w:p>
          <w:p w14:paraId="307313AC" w14:textId="77777777" w:rsidR="00CA116F" w:rsidRDefault="00000000">
            <w:pPr>
              <w:pStyle w:val="aff2"/>
              <w:spacing w:after="0" w:line="240" w:lineRule="auto"/>
              <w:contextualSpacing/>
              <w:rPr>
                <w:sz w:val="22"/>
                <w:szCs w:val="22"/>
                <w:lang w:eastAsia="ru-RU"/>
              </w:rPr>
            </w:pPr>
            <w:r>
              <w:rPr>
                <w:sz w:val="22"/>
                <w:szCs w:val="22"/>
                <w:lang w:eastAsia="ru-RU"/>
              </w:rPr>
              <w:t>Цвет: Красный, оранжево-красный или малиново-красный, ярко выраженный, равномерный по всей массе</w:t>
            </w:r>
          </w:p>
          <w:p w14:paraId="49C66A67" w14:textId="77777777" w:rsidR="00CA116F" w:rsidRDefault="00000000">
            <w:pPr>
              <w:pStyle w:val="aff2"/>
              <w:spacing w:after="0" w:line="240" w:lineRule="auto"/>
              <w:contextualSpacing/>
              <w:rPr>
                <w:sz w:val="22"/>
                <w:szCs w:val="22"/>
                <w:lang w:eastAsia="ru-RU"/>
              </w:rPr>
            </w:pPr>
            <w:r>
              <w:rPr>
                <w:sz w:val="22"/>
                <w:szCs w:val="22"/>
                <w:lang w:eastAsia="ru-RU"/>
              </w:rPr>
              <w:t xml:space="preserve">Вкус и запах: Ярко выраженные, свойственные зрелым томатам, прошедшим термическую обработку, без горечи </w:t>
            </w:r>
            <w:r>
              <w:rPr>
                <w:sz w:val="22"/>
                <w:szCs w:val="22"/>
                <w:lang w:eastAsia="ru-RU"/>
              </w:rPr>
              <w:lastRenderedPageBreak/>
              <w:t xml:space="preserve">и других посторонних привкуса и запаха Упаковка: предназначенная и соответствующая стандартам для данной продукции </w:t>
            </w:r>
          </w:p>
          <w:p w14:paraId="5BECBEBE" w14:textId="77777777" w:rsidR="00CA116F" w:rsidRDefault="00000000">
            <w:pPr>
              <w:pStyle w:val="aff2"/>
              <w:spacing w:after="0" w:line="240" w:lineRule="auto"/>
              <w:contextualSpacing/>
              <w:rPr>
                <w:sz w:val="22"/>
                <w:szCs w:val="22"/>
                <w:lang w:eastAsia="ru-RU"/>
              </w:rPr>
            </w:pPr>
            <w:r>
              <w:rPr>
                <w:sz w:val="22"/>
                <w:szCs w:val="22"/>
                <w:lang w:eastAsia="ru-RU"/>
              </w:rPr>
              <w:t xml:space="preserve">Упаковка: </w:t>
            </w:r>
            <w:r>
              <w:rPr>
                <w:sz w:val="22"/>
                <w:szCs w:val="22"/>
              </w:rPr>
              <w:t xml:space="preserve"> </w:t>
            </w:r>
            <w:r>
              <w:rPr>
                <w:sz w:val="22"/>
                <w:szCs w:val="22"/>
                <w:lang w:eastAsia="ru-RU"/>
              </w:rPr>
              <w:t>предназначенная и соответствующая стандартам для данной продукции</w:t>
            </w:r>
          </w:p>
          <w:p w14:paraId="245E6A3F" w14:textId="77777777" w:rsidR="00CA116F" w:rsidRDefault="00CA116F">
            <w:pPr>
              <w:pStyle w:val="aff2"/>
              <w:spacing w:after="0" w:line="240" w:lineRule="auto"/>
              <w:contextualSpacing/>
              <w:rPr>
                <w:sz w:val="22"/>
                <w:szCs w:val="22"/>
                <w:lang w:eastAsia="ru-RU"/>
              </w:rPr>
            </w:pPr>
          </w:p>
        </w:tc>
        <w:tc>
          <w:tcPr>
            <w:tcW w:w="567" w:type="dxa"/>
            <w:tcBorders>
              <w:bottom w:val="single" w:sz="4" w:space="0" w:color="auto"/>
            </w:tcBorders>
          </w:tcPr>
          <w:p w14:paraId="551EC9F4" w14:textId="77777777" w:rsidR="00CA116F" w:rsidRDefault="00000000">
            <w:pPr>
              <w:widowControl w:val="0"/>
              <w:spacing w:after="0" w:line="240" w:lineRule="auto"/>
              <w:contextualSpacing/>
              <w:jc w:val="center"/>
              <w:rPr>
                <w:rFonts w:ascii="Times New Roman" w:hAnsi="Times New Roman" w:cs="Times New Roman"/>
              </w:rPr>
            </w:pPr>
            <w:r>
              <w:rPr>
                <w:rFonts w:ascii="Times New Roman" w:hAnsi="Times New Roman" w:cs="Times New Roman"/>
              </w:rPr>
              <w:lastRenderedPageBreak/>
              <w:t>кг</w:t>
            </w:r>
          </w:p>
        </w:tc>
        <w:tc>
          <w:tcPr>
            <w:tcW w:w="850" w:type="dxa"/>
            <w:tcBorders>
              <w:top w:val="single" w:sz="4" w:space="0" w:color="auto"/>
              <w:bottom w:val="single" w:sz="4" w:space="0" w:color="auto"/>
              <w:right w:val="single" w:sz="4" w:space="0" w:color="auto"/>
            </w:tcBorders>
          </w:tcPr>
          <w:p w14:paraId="19367208" w14:textId="77777777" w:rsidR="00CA116F" w:rsidRDefault="00000000">
            <w:pPr>
              <w:widowControl w:val="0"/>
              <w:spacing w:after="0" w:line="240" w:lineRule="auto"/>
              <w:contextualSpacing/>
              <w:jc w:val="center"/>
              <w:rPr>
                <w:rFonts w:ascii="Times New Roman" w:hAnsi="Times New Roman" w:cs="Times New Roman"/>
              </w:rPr>
            </w:pPr>
            <w:r>
              <w:rPr>
                <w:rFonts w:ascii="Times New Roman" w:eastAsia="Times New Roman" w:hAnsi="Times New Roman" w:cs="Times New Roman"/>
                <w:lang w:eastAsia="ru-RU"/>
              </w:rPr>
              <w:t xml:space="preserve">8 </w:t>
            </w:r>
          </w:p>
        </w:tc>
      </w:tr>
      <w:tr w:rsidR="00CA116F" w14:paraId="1DAF6E12" w14:textId="77777777">
        <w:tc>
          <w:tcPr>
            <w:tcW w:w="704" w:type="dxa"/>
            <w:tcBorders>
              <w:top w:val="single" w:sz="4" w:space="0" w:color="auto"/>
              <w:left w:val="single" w:sz="4" w:space="0" w:color="auto"/>
              <w:bottom w:val="single" w:sz="4" w:space="0" w:color="auto"/>
              <w:right w:val="single" w:sz="4" w:space="0" w:color="auto"/>
            </w:tcBorders>
            <w:shd w:val="clear" w:color="auto" w:fill="FFFFFF"/>
          </w:tcPr>
          <w:p w14:paraId="0AFEF3BC" w14:textId="77777777" w:rsidR="00CA116F" w:rsidRDefault="00CA116F">
            <w:pPr>
              <w:pStyle w:val="a3"/>
              <w:widowControl w:val="0"/>
              <w:numPr>
                <w:ilvl w:val="0"/>
                <w:numId w:val="6"/>
              </w:numPr>
              <w:spacing w:after="0" w:line="240" w:lineRule="auto"/>
              <w:ind w:left="278" w:hanging="278"/>
              <w:rPr>
                <w:rFonts w:ascii="Times New Roman" w:eastAsia="Times New Roman" w:hAnsi="Times New Roman" w:cs="Times New Roman"/>
                <w:bCs/>
                <w:lang w:eastAsia="ru-RU"/>
              </w:rPr>
            </w:pPr>
          </w:p>
        </w:tc>
        <w:tc>
          <w:tcPr>
            <w:tcW w:w="1985" w:type="dxa"/>
            <w:tcBorders>
              <w:top w:val="single" w:sz="4" w:space="0" w:color="auto"/>
              <w:left w:val="single" w:sz="4" w:space="0" w:color="auto"/>
              <w:bottom w:val="single" w:sz="4" w:space="0" w:color="auto"/>
              <w:right w:val="single" w:sz="4" w:space="0" w:color="auto"/>
            </w:tcBorders>
          </w:tcPr>
          <w:p w14:paraId="71D927E5" w14:textId="77777777" w:rsidR="00CA116F" w:rsidRDefault="00000000">
            <w:pPr>
              <w:widowControl w:val="0"/>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Рулетики бисквитные </w:t>
            </w:r>
          </w:p>
        </w:tc>
        <w:tc>
          <w:tcPr>
            <w:tcW w:w="5670" w:type="dxa"/>
            <w:tcBorders>
              <w:top w:val="single" w:sz="4" w:space="0" w:color="auto"/>
              <w:left w:val="single" w:sz="4" w:space="0" w:color="auto"/>
              <w:bottom w:val="single" w:sz="4" w:space="0" w:color="auto"/>
              <w:right w:val="single" w:sz="4" w:space="0" w:color="auto"/>
            </w:tcBorders>
          </w:tcPr>
          <w:p w14:paraId="32DC69AA" w14:textId="77777777" w:rsidR="00CA116F" w:rsidRDefault="00000000">
            <w:pPr>
              <w:pStyle w:val="StGen0"/>
              <w:spacing w:before="0"/>
              <w:contextualSpacing/>
              <w:jc w:val="both"/>
              <w:rPr>
                <w:sz w:val="22"/>
                <w:szCs w:val="22"/>
              </w:rPr>
            </w:pPr>
            <w:r>
              <w:rPr>
                <w:sz w:val="22"/>
                <w:szCs w:val="22"/>
              </w:rPr>
              <w:t>Тип: пирожное рулет</w:t>
            </w:r>
          </w:p>
          <w:p w14:paraId="4CCE60C5" w14:textId="77777777" w:rsidR="00CA116F" w:rsidRDefault="00000000">
            <w:pPr>
              <w:pStyle w:val="StGen0"/>
              <w:spacing w:before="0"/>
              <w:contextualSpacing/>
              <w:jc w:val="both"/>
              <w:rPr>
                <w:sz w:val="22"/>
                <w:szCs w:val="22"/>
              </w:rPr>
            </w:pPr>
            <w:r>
              <w:rPr>
                <w:sz w:val="22"/>
                <w:szCs w:val="22"/>
              </w:rPr>
              <w:t>Вид – бисквитные</w:t>
            </w:r>
          </w:p>
          <w:p w14:paraId="24634062" w14:textId="77777777" w:rsidR="00CA116F" w:rsidRDefault="00000000">
            <w:pPr>
              <w:pStyle w:val="aff2"/>
              <w:spacing w:after="0" w:line="240" w:lineRule="auto"/>
              <w:rPr>
                <w:sz w:val="22"/>
                <w:szCs w:val="22"/>
                <w:lang w:eastAsia="ru-RU"/>
              </w:rPr>
            </w:pPr>
            <w:r>
              <w:rPr>
                <w:sz w:val="22"/>
                <w:szCs w:val="22"/>
                <w:lang w:eastAsia="ru-RU"/>
              </w:rPr>
              <w:t>Начинка-наличие</w:t>
            </w:r>
          </w:p>
          <w:p w14:paraId="0EA9A8C6" w14:textId="77777777" w:rsidR="00CA116F" w:rsidRDefault="00000000">
            <w:pPr>
              <w:pStyle w:val="aff2"/>
              <w:spacing w:after="0" w:line="240" w:lineRule="auto"/>
              <w:rPr>
                <w:sz w:val="22"/>
                <w:szCs w:val="22"/>
                <w:lang w:eastAsia="ru-RU"/>
              </w:rPr>
            </w:pPr>
            <w:r>
              <w:rPr>
                <w:sz w:val="22"/>
                <w:szCs w:val="22"/>
              </w:rPr>
              <w:t xml:space="preserve">Тип упаковки – индивидуальная </w:t>
            </w:r>
          </w:p>
          <w:p w14:paraId="1DBC7E1C" w14:textId="77777777" w:rsidR="00CA116F" w:rsidRDefault="00000000">
            <w:pPr>
              <w:pStyle w:val="StGen0"/>
              <w:spacing w:before="0"/>
              <w:contextualSpacing/>
              <w:jc w:val="both"/>
              <w:rPr>
                <w:sz w:val="22"/>
                <w:szCs w:val="22"/>
              </w:rPr>
            </w:pPr>
            <w:r>
              <w:rPr>
                <w:sz w:val="22"/>
                <w:szCs w:val="22"/>
              </w:rPr>
              <w:t>Объем фасовки: 35гр</w:t>
            </w:r>
          </w:p>
        </w:tc>
        <w:tc>
          <w:tcPr>
            <w:tcW w:w="567" w:type="dxa"/>
            <w:tcBorders>
              <w:top w:val="single" w:sz="4" w:space="0" w:color="auto"/>
              <w:left w:val="single" w:sz="4" w:space="0" w:color="auto"/>
              <w:bottom w:val="single" w:sz="4" w:space="0" w:color="auto"/>
              <w:right w:val="single" w:sz="4" w:space="0" w:color="auto"/>
            </w:tcBorders>
          </w:tcPr>
          <w:p w14:paraId="633ECB44" w14:textId="77777777" w:rsidR="00CA116F" w:rsidRDefault="00000000">
            <w:pPr>
              <w:widowControl w:val="0"/>
              <w:spacing w:after="0" w:line="240" w:lineRule="auto"/>
              <w:contextualSpacing/>
              <w:jc w:val="center"/>
              <w:rPr>
                <w:rFonts w:ascii="Times New Roman" w:hAnsi="Times New Roman" w:cs="Times New Roman"/>
              </w:rPr>
            </w:pPr>
            <w:r>
              <w:rPr>
                <w:rFonts w:ascii="Times New Roman" w:hAnsi="Times New Roman" w:cs="Times New Roman"/>
              </w:rPr>
              <w:t>шт</w:t>
            </w:r>
          </w:p>
        </w:tc>
        <w:tc>
          <w:tcPr>
            <w:tcW w:w="850" w:type="dxa"/>
            <w:tcBorders>
              <w:top w:val="single" w:sz="4" w:space="0" w:color="auto"/>
              <w:left w:val="single" w:sz="4" w:space="0" w:color="auto"/>
              <w:bottom w:val="single" w:sz="4" w:space="0" w:color="auto"/>
              <w:right w:val="single" w:sz="4" w:space="0" w:color="auto"/>
            </w:tcBorders>
          </w:tcPr>
          <w:p w14:paraId="7B08DA66" w14:textId="77777777" w:rsidR="00CA116F" w:rsidRDefault="00000000">
            <w:pPr>
              <w:widowControl w:val="0"/>
              <w:spacing w:after="0" w:line="240" w:lineRule="auto"/>
              <w:contextualSpacing/>
              <w:jc w:val="center"/>
              <w:rPr>
                <w:rFonts w:ascii="Times New Roman" w:hAnsi="Times New Roman" w:cs="Times New Roman"/>
              </w:rPr>
            </w:pPr>
            <w:r>
              <w:rPr>
                <w:rFonts w:ascii="Times New Roman" w:hAnsi="Times New Roman" w:cs="Times New Roman"/>
              </w:rPr>
              <w:t xml:space="preserve">300 </w:t>
            </w:r>
          </w:p>
        </w:tc>
      </w:tr>
    </w:tbl>
    <w:p w14:paraId="6E1E7B7B" w14:textId="77777777" w:rsidR="00CA116F" w:rsidRDefault="00CA116F">
      <w:pPr>
        <w:spacing w:after="0" w:line="240" w:lineRule="auto"/>
        <w:contextualSpacing/>
        <w:rPr>
          <w:rFonts w:ascii="Times New Roman" w:eastAsia="Times New Roman" w:hAnsi="Times New Roman" w:cs="Times New Roman"/>
          <w:lang w:eastAsia="ru-RU"/>
        </w:rPr>
      </w:pPr>
    </w:p>
    <w:p w14:paraId="227420CF" w14:textId="77777777" w:rsidR="00CA116F" w:rsidRDefault="00CA116F">
      <w:pPr>
        <w:spacing w:after="0" w:line="240" w:lineRule="auto"/>
        <w:contextualSpacing/>
        <w:rPr>
          <w:rFonts w:ascii="Times New Roman" w:eastAsia="Times New Roman" w:hAnsi="Times New Roman" w:cs="Times New Roman"/>
          <w:lang w:eastAsia="ru-RU"/>
        </w:rPr>
      </w:pPr>
    </w:p>
    <w:p w14:paraId="5C1B7A3E" w14:textId="77777777" w:rsidR="00CA116F" w:rsidRDefault="00000000">
      <w:pPr>
        <w:pStyle w:val="a3"/>
        <w:widowControl w:val="0"/>
        <w:numPr>
          <w:ilvl w:val="0"/>
          <w:numId w:val="4"/>
        </w:numPr>
        <w:tabs>
          <w:tab w:val="left" w:pos="-426"/>
        </w:tabs>
        <w:spacing w:after="0" w:line="240" w:lineRule="auto"/>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Место поставки: </w:t>
      </w:r>
      <w:r>
        <w:rPr>
          <w:rFonts w:ascii="Times New Roman" w:eastAsia="Times New Roman" w:hAnsi="Times New Roman" w:cs="Times New Roman"/>
          <w:lang w:eastAsia="ru-RU"/>
        </w:rPr>
        <w:t>174560 Новгородская область, Хвойнинский округ, с. Левоча ул. Никольская д.5</w:t>
      </w:r>
    </w:p>
    <w:p w14:paraId="252D7C95" w14:textId="1C2F25CE" w:rsidR="00CA116F" w:rsidRDefault="00000000">
      <w:pPr>
        <w:widowControl w:val="0"/>
        <w:tabs>
          <w:tab w:val="left" w:pos="-426"/>
        </w:tabs>
        <w:spacing w:after="0" w:line="240" w:lineRule="auto"/>
        <w:ind w:firstLine="567"/>
        <w:contextualSpacing/>
        <w:jc w:val="both"/>
        <w:rPr>
          <w:rFonts w:ascii="Times New Roman" w:eastAsia="Times New Roman" w:hAnsi="Times New Roman" w:cs="Times New Roman"/>
          <w:lang w:eastAsia="ru-RU"/>
        </w:rPr>
      </w:pPr>
      <w:r>
        <w:rPr>
          <w:rFonts w:ascii="Times New Roman" w:eastAsia="Times New Roman" w:hAnsi="Times New Roman" w:cs="Times New Roman"/>
          <w:b/>
          <w:bCs/>
          <w:lang w:eastAsia="ru-RU"/>
        </w:rPr>
        <w:t>3. Период поставки товара:</w:t>
      </w:r>
      <w:r>
        <w:rPr>
          <w:rFonts w:ascii="Times New Roman" w:eastAsia="Times New Roman" w:hAnsi="Times New Roman" w:cs="Times New Roman"/>
          <w:lang w:eastAsia="ru-RU"/>
        </w:rPr>
        <w:t xml:space="preserve"> с </w:t>
      </w:r>
      <w:r w:rsidR="00FE08EC">
        <w:rPr>
          <w:rFonts w:ascii="Times New Roman" w:eastAsia="Times New Roman" w:hAnsi="Times New Roman" w:cs="Times New Roman"/>
          <w:lang w:eastAsia="ru-RU"/>
        </w:rPr>
        <w:t>19</w:t>
      </w:r>
      <w:r>
        <w:rPr>
          <w:rFonts w:ascii="Times New Roman" w:eastAsia="Times New Roman" w:hAnsi="Times New Roman" w:cs="Times New Roman"/>
          <w:lang w:eastAsia="ru-RU"/>
        </w:rPr>
        <w:t>.</w:t>
      </w:r>
      <w:r w:rsidR="002807A2">
        <w:rPr>
          <w:rFonts w:ascii="Times New Roman" w:eastAsia="Times New Roman" w:hAnsi="Times New Roman" w:cs="Times New Roman"/>
          <w:lang w:eastAsia="ru-RU"/>
        </w:rPr>
        <w:t>10</w:t>
      </w:r>
      <w:r>
        <w:rPr>
          <w:rFonts w:ascii="Times New Roman" w:eastAsia="Times New Roman" w:hAnsi="Times New Roman" w:cs="Times New Roman"/>
          <w:lang w:eastAsia="ru-RU"/>
        </w:rPr>
        <w:t xml:space="preserve">.2026 по 31.12.2026 </w:t>
      </w:r>
    </w:p>
    <w:p w14:paraId="5D1134B9" w14:textId="77777777" w:rsidR="00CA116F" w:rsidRDefault="00000000">
      <w:pPr>
        <w:widowControl w:val="0"/>
        <w:tabs>
          <w:tab w:val="left" w:pos="-426"/>
        </w:tabs>
        <w:spacing w:after="0" w:line="240" w:lineRule="auto"/>
        <w:ind w:firstLine="56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Поставка производится  по заявке Заказчика 1 раз в 2 недели.</w:t>
      </w:r>
    </w:p>
    <w:p w14:paraId="782079D1" w14:textId="77777777" w:rsidR="00CA116F" w:rsidRDefault="00000000">
      <w:pPr>
        <w:widowControl w:val="0"/>
        <w:tabs>
          <w:tab w:val="left" w:pos="-426"/>
        </w:tabs>
        <w:spacing w:after="0" w:line="240" w:lineRule="auto"/>
        <w:ind w:firstLine="56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Товар поставляется отдельными партиями в соответствии с предварительной заявкой Заказчика, поданной не позднее одного дня до даты поставки путем телефонных переговоров (по телефону, электронной почте). При этом не заказанный Товар не поставляется, Заказчиком не принимается и не оплачивается. </w:t>
      </w:r>
    </w:p>
    <w:p w14:paraId="10EE3440" w14:textId="77777777" w:rsidR="00CA116F" w:rsidRDefault="00000000">
      <w:pPr>
        <w:widowControl w:val="0"/>
        <w:tabs>
          <w:tab w:val="left" w:pos="-426"/>
        </w:tabs>
        <w:spacing w:after="0" w:line="240" w:lineRule="auto"/>
        <w:ind w:firstLine="56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Поставщик обязан осуществить поставку Товара в день, время в соответствии с предварительной заявкой Заказчика, в случае необходимости осуществить погрузочно-разгрузочные работы и складирование Товара.</w:t>
      </w:r>
    </w:p>
    <w:p w14:paraId="1D572F54" w14:textId="77777777" w:rsidR="00CA116F" w:rsidRDefault="00000000">
      <w:pPr>
        <w:widowControl w:val="0"/>
        <w:tabs>
          <w:tab w:val="left" w:pos="-426"/>
        </w:tabs>
        <w:spacing w:after="0" w:line="240" w:lineRule="auto"/>
        <w:ind w:firstLine="56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продуктов, имеющем документы в соответствии с Федеральным законом от 02.01.2000 № 29-ФЗ «О качестве и безопасности пищевых продуктов».</w:t>
      </w:r>
    </w:p>
    <w:p w14:paraId="34BF6635" w14:textId="77777777" w:rsidR="00CA116F" w:rsidRDefault="00000000">
      <w:pPr>
        <w:widowControl w:val="0"/>
        <w:tabs>
          <w:tab w:val="left" w:pos="-426"/>
        </w:tabs>
        <w:spacing w:after="0" w:line="240" w:lineRule="auto"/>
        <w:ind w:firstLine="567"/>
        <w:contextualSpacing/>
        <w:jc w:val="both"/>
        <w:rPr>
          <w:rFonts w:ascii="Times New Roman" w:eastAsia="Times New Roman" w:hAnsi="Times New Roman" w:cs="Times New Roman"/>
          <w:lang w:eastAsia="ru-RU"/>
        </w:rPr>
      </w:pPr>
      <w:r>
        <w:rPr>
          <w:rFonts w:ascii="Times New Roman" w:eastAsia="Times New Roman" w:hAnsi="Times New Roman" w:cs="Times New Roman"/>
          <w:b/>
          <w:bCs/>
          <w:lang w:eastAsia="ru-RU"/>
        </w:rPr>
        <w:t>4. Требования к безопасности, качеству, к функциональным характеристикам (потребительским свойствам) товара, требования к упаковке поставляемого товара:</w:t>
      </w:r>
    </w:p>
    <w:p w14:paraId="2DC0DE0A" w14:textId="77777777" w:rsidR="00CA116F" w:rsidRDefault="00000000">
      <w:pPr>
        <w:widowControl w:val="0"/>
        <w:tabs>
          <w:tab w:val="left" w:pos="-426"/>
        </w:tabs>
        <w:spacing w:after="0" w:line="240" w:lineRule="auto"/>
        <w:ind w:firstLine="56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4.1. Качество и безопасность поставляемого товара должны соответствовать требованиям и нормам, установленным: </w:t>
      </w:r>
    </w:p>
    <w:p w14:paraId="5B12F6DB" w14:textId="77777777" w:rsidR="00CA116F" w:rsidRDefault="00000000">
      <w:pPr>
        <w:widowControl w:val="0"/>
        <w:tabs>
          <w:tab w:val="left" w:pos="-426"/>
        </w:tabs>
        <w:spacing w:after="0" w:line="240" w:lineRule="auto"/>
        <w:ind w:firstLine="56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Федеральным законом от 02.01.2000 № 29-ФЗ «О качестве и безопасности пищевых продуктов»;</w:t>
      </w:r>
    </w:p>
    <w:p w14:paraId="01950581" w14:textId="77777777" w:rsidR="00CA116F" w:rsidRDefault="00000000">
      <w:pPr>
        <w:widowControl w:val="0"/>
        <w:tabs>
          <w:tab w:val="left" w:pos="-426"/>
        </w:tabs>
        <w:spacing w:after="0" w:line="240" w:lineRule="auto"/>
        <w:ind w:firstLine="56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СанПиН 2.3.2.1324-03 «Гигиенические требования к срокам годности и условиям хранения пищевых продуктов»;</w:t>
      </w:r>
    </w:p>
    <w:p w14:paraId="4D00E673" w14:textId="77777777" w:rsidR="00CA116F" w:rsidRDefault="00000000">
      <w:pPr>
        <w:widowControl w:val="0"/>
        <w:tabs>
          <w:tab w:val="left" w:pos="-426"/>
        </w:tabs>
        <w:spacing w:after="0" w:line="240" w:lineRule="auto"/>
        <w:ind w:firstLine="56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Техническими регламентами Таможенного союза, утвержденными решениями Комиссии таможенного союза, за исключением требований к отдельным видам продукции, процессам их производства, хранения, перевозки, реализации и утилизации, в отношении которых технические регламенты еще не вступили в силу на территории Российской Федерации:</w:t>
      </w:r>
    </w:p>
    <w:p w14:paraId="3695B9A6" w14:textId="77777777" w:rsidR="00CA116F" w:rsidRDefault="00000000">
      <w:pPr>
        <w:widowControl w:val="0"/>
        <w:tabs>
          <w:tab w:val="left" w:pos="-426"/>
        </w:tabs>
        <w:spacing w:after="0" w:line="240" w:lineRule="auto"/>
        <w:ind w:firstLine="56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ТР ТС 022/2011 «Пищевая продукция в части ее маркировки»;</w:t>
      </w:r>
    </w:p>
    <w:p w14:paraId="28FFDB84" w14:textId="77777777" w:rsidR="00CA116F" w:rsidRDefault="00000000">
      <w:pPr>
        <w:widowControl w:val="0"/>
        <w:tabs>
          <w:tab w:val="left" w:pos="-426"/>
        </w:tabs>
        <w:spacing w:after="0" w:line="240" w:lineRule="auto"/>
        <w:ind w:firstLine="56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ТР ТС 005/2011 «О безопасности упаковки»;</w:t>
      </w:r>
    </w:p>
    <w:p w14:paraId="7A9511FE" w14:textId="77777777" w:rsidR="00CA116F" w:rsidRDefault="00000000">
      <w:pPr>
        <w:widowControl w:val="0"/>
        <w:tabs>
          <w:tab w:val="left" w:pos="-426"/>
        </w:tabs>
        <w:spacing w:after="0" w:line="240" w:lineRule="auto"/>
        <w:ind w:firstLine="56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ТР ТС 021/2011 «О безопасности пищевой продукции»;</w:t>
      </w:r>
    </w:p>
    <w:p w14:paraId="43E04292" w14:textId="77777777" w:rsidR="00CA116F" w:rsidRDefault="00000000">
      <w:pPr>
        <w:widowControl w:val="0"/>
        <w:tabs>
          <w:tab w:val="left" w:pos="-426"/>
        </w:tabs>
        <w:spacing w:after="0" w:line="240" w:lineRule="auto"/>
        <w:ind w:firstLine="56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-ТР ТС 033/2013 «О безопасности молока и молочной продукции»;</w:t>
      </w:r>
    </w:p>
    <w:p w14:paraId="0D66BA47" w14:textId="77777777" w:rsidR="00CA116F" w:rsidRDefault="00000000">
      <w:pPr>
        <w:widowControl w:val="0"/>
        <w:tabs>
          <w:tab w:val="left" w:pos="-426"/>
        </w:tabs>
        <w:spacing w:after="0" w:line="240" w:lineRule="auto"/>
        <w:ind w:firstLine="56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-ТР ЕАЭС 040/2016 «О безопасности рыбы и рыбной продукции»;</w:t>
      </w:r>
    </w:p>
    <w:p w14:paraId="3904E419" w14:textId="77777777" w:rsidR="00CA116F" w:rsidRDefault="00000000">
      <w:pPr>
        <w:widowControl w:val="0"/>
        <w:tabs>
          <w:tab w:val="left" w:pos="-426"/>
        </w:tabs>
        <w:spacing w:after="0" w:line="240" w:lineRule="auto"/>
        <w:ind w:firstLine="56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Иными нормативными правовыми актами, нормативными и техническими документами, устанавливающими требования к качеству такого вида товаров.</w:t>
      </w:r>
    </w:p>
    <w:p w14:paraId="0BAF76AA" w14:textId="77777777" w:rsidR="00CA116F" w:rsidRDefault="00000000">
      <w:pPr>
        <w:widowControl w:val="0"/>
        <w:tabs>
          <w:tab w:val="left" w:pos="-426"/>
        </w:tabs>
        <w:spacing w:after="0" w:line="240" w:lineRule="auto"/>
        <w:ind w:firstLine="567"/>
        <w:contextualSpacing/>
        <w:jc w:val="both"/>
        <w:rPr>
          <w:rFonts w:ascii="Times New Roman" w:eastAsia="Times New Roman" w:hAnsi="Times New Roman" w:cs="Times New Roman"/>
          <w:lang w:eastAsia="ru-RU"/>
        </w:rPr>
      </w:pPr>
      <w:bookmarkStart w:id="0" w:name="_Hlk1388127"/>
      <w:r>
        <w:rPr>
          <w:rFonts w:ascii="Times New Roman" w:eastAsia="Times New Roman" w:hAnsi="Times New Roman" w:cs="Times New Roman"/>
          <w:lang w:eastAsia="ru-RU"/>
        </w:rPr>
        <w:t>4.2. Поставляемый товар должен быть расфасован и упакован в материалы, разрешенные для контакта с пищевыми продуктами, такими способами, которые позволяют обеспечить сохранность их качества и безопасность при хранении, транспортировке и реализации.</w:t>
      </w:r>
      <w:bookmarkEnd w:id="0"/>
    </w:p>
    <w:p w14:paraId="65681A98" w14:textId="77777777" w:rsidR="00CA116F" w:rsidRDefault="00000000">
      <w:pPr>
        <w:widowControl w:val="0"/>
        <w:tabs>
          <w:tab w:val="left" w:pos="-426"/>
          <w:tab w:val="left" w:pos="142"/>
        </w:tabs>
        <w:spacing w:after="0" w:line="240" w:lineRule="auto"/>
        <w:ind w:firstLine="56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4.3. Каждая единица транспортной и потребительской тары (упаковки) должна содержать необходимую маркировку. Маркировка должна соответствовать требованиям Национального стандарта РФ «Продукты пищевые. Информация для потребителя. Общие требования», технического </w:t>
      </w:r>
      <w:hyperlink r:id="rId8" w:tooltip="consultantplus://offline/ref=3530108A61AB3563A15407D42067533BE3EE62CA864C78CDF22EE5333B4044F3189AEC19FB8EE44Ag3ABG" w:history="1">
        <w:r w:rsidR="00CA116F">
          <w:rPr>
            <w:rFonts w:ascii="Times New Roman" w:eastAsia="Times New Roman" w:hAnsi="Times New Roman" w:cs="Times New Roman"/>
            <w:u w:val="single"/>
            <w:lang w:eastAsia="ru-RU"/>
          </w:rPr>
          <w:t>регламент</w:t>
        </w:r>
      </w:hyperlink>
      <w:r>
        <w:rPr>
          <w:rFonts w:ascii="Times New Roman" w:eastAsia="Times New Roman" w:hAnsi="Times New Roman" w:cs="Times New Roman"/>
          <w:lang w:eastAsia="ru-RU"/>
        </w:rPr>
        <w:t xml:space="preserve">а Таможенного союза "Пищевая продукция в части ее маркировки" (ТР ТС 022/2011). </w:t>
      </w:r>
    </w:p>
    <w:p w14:paraId="65D113F4" w14:textId="77777777" w:rsidR="00CA116F" w:rsidRDefault="00000000">
      <w:pPr>
        <w:widowControl w:val="0"/>
        <w:tabs>
          <w:tab w:val="left" w:pos="-426"/>
        </w:tabs>
        <w:spacing w:after="0" w:line="240" w:lineRule="auto"/>
        <w:ind w:firstLine="56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4.4. Качество и безопасность поставляемой продукции должно подтверждаться документами: сертификатами соответствия или декларациями о соответствии, а также иными документами, предусмотренными действующим законодательством Российской Федерации.</w:t>
      </w:r>
    </w:p>
    <w:p w14:paraId="20F77692" w14:textId="77777777" w:rsidR="00CA116F" w:rsidRDefault="00000000">
      <w:pPr>
        <w:widowControl w:val="0"/>
        <w:tabs>
          <w:tab w:val="left" w:pos="-426"/>
        </w:tabs>
        <w:spacing w:after="0" w:line="240" w:lineRule="auto"/>
        <w:ind w:firstLine="56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4.5. Ветеринарные сопроводительные документы на товар должны быть оформлены в соответствии с приказом от 13 декабря 2022 года № 862 Об утверждении Ветеринарных правил организации работы по оформлению ветеринарных сопроводительных документов, Порядка оформления ветеринарных </w:t>
      </w:r>
      <w:r>
        <w:rPr>
          <w:rFonts w:ascii="Times New Roman" w:eastAsia="Times New Roman" w:hAnsi="Times New Roman" w:cs="Times New Roman"/>
          <w:lang w:eastAsia="ru-RU"/>
        </w:rPr>
        <w:lastRenderedPageBreak/>
        <w:t>сопроводительных документов в электронной форме и Порядка оформления ветеринарных сопроводительных документов на бумажных носителях.</w:t>
      </w:r>
    </w:p>
    <w:p w14:paraId="508C8D57" w14:textId="77777777" w:rsidR="00CA116F" w:rsidRDefault="00000000">
      <w:pPr>
        <w:widowControl w:val="0"/>
        <w:tabs>
          <w:tab w:val="left" w:pos="-426"/>
        </w:tabs>
        <w:spacing w:after="0" w:line="240" w:lineRule="auto"/>
        <w:ind w:firstLine="567"/>
        <w:contextualSpacing/>
        <w:jc w:val="both"/>
        <w:rPr>
          <w:rFonts w:ascii="Times New Roman" w:eastAsia="Times New Roman" w:hAnsi="Times New Roman" w:cs="Times New Roman"/>
          <w:lang w:eastAsia="ru-RU"/>
        </w:rPr>
      </w:pPr>
      <w:r>
        <w:rPr>
          <w:rFonts w:ascii="Times New Roman" w:eastAsia="Times New Roman" w:hAnsi="Times New Roman" w:cs="Times New Roman"/>
          <w:b/>
          <w:bCs/>
          <w:lang w:eastAsia="ru-RU"/>
        </w:rPr>
        <w:t>5. Требования к сроку и (или) объему предоставления гарантий качества товаров:</w:t>
      </w:r>
    </w:p>
    <w:p w14:paraId="3B171554" w14:textId="77777777" w:rsidR="00CA116F" w:rsidRDefault="00000000">
      <w:pPr>
        <w:widowControl w:val="0"/>
        <w:tabs>
          <w:tab w:val="left" w:pos="-426"/>
        </w:tabs>
        <w:spacing w:after="0" w:line="240" w:lineRule="auto"/>
        <w:ind w:firstLine="56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5.1. Поставляемый товар должен иметь годность (остаточный срок годности) не менее 80% от установленного предприятием изготовителем срока годности.</w:t>
      </w:r>
    </w:p>
    <w:p w14:paraId="7F99FF5E" w14:textId="77777777" w:rsidR="00CA116F" w:rsidRDefault="00000000">
      <w:pPr>
        <w:widowControl w:val="0"/>
        <w:tabs>
          <w:tab w:val="left" w:pos="-426"/>
        </w:tabs>
        <w:spacing w:after="0" w:line="240" w:lineRule="auto"/>
        <w:ind w:firstLine="56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5.2. В случае, если при передаче или до начала использования товара выявиться его ненадлежащее качество, Заказчик вправе потребовать от Поставщика безвозмездного устранения недостатков товара или его замены в срок, установленный Заказчиком.</w:t>
      </w:r>
    </w:p>
    <w:p w14:paraId="51E6C0C5" w14:textId="77777777" w:rsidR="00CA116F" w:rsidRDefault="00000000">
      <w:pPr>
        <w:widowControl w:val="0"/>
        <w:tabs>
          <w:tab w:val="left" w:pos="-426"/>
        </w:tabs>
        <w:spacing w:after="0" w:line="240" w:lineRule="auto"/>
        <w:ind w:firstLine="56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5.3. Наличие недостатков и сроки их устранения фиксируются Сторонами в двухстороннем акте выявленных недостатков.</w:t>
      </w:r>
    </w:p>
    <w:p w14:paraId="1C7E16B7" w14:textId="77777777" w:rsidR="00CA116F" w:rsidRDefault="00000000">
      <w:pPr>
        <w:widowControl w:val="0"/>
        <w:shd w:val="clear" w:color="auto" w:fill="FFFFFF" w:themeFill="background1"/>
        <w:tabs>
          <w:tab w:val="left" w:pos="-426"/>
        </w:tabs>
        <w:spacing w:after="0" w:line="240" w:lineRule="auto"/>
        <w:ind w:firstLine="567"/>
        <w:contextualSpacing/>
        <w:jc w:val="both"/>
        <w:rPr>
          <w:rFonts w:ascii="Times New Roman" w:eastAsia="Times New Roman" w:hAnsi="Times New Roman" w:cs="Times New Roman"/>
          <w:lang w:eastAsia="ru-RU"/>
        </w:rPr>
      </w:pPr>
      <w:r>
        <w:rPr>
          <w:rFonts w:ascii="Times New Roman" w:eastAsia="Times New Roman" w:hAnsi="Times New Roman" w:cs="Times New Roman"/>
          <w:b/>
          <w:bCs/>
          <w:lang w:eastAsia="ru-RU"/>
        </w:rPr>
        <w:t>6. Требования к условиям поставки товара, отгрузке товара:</w:t>
      </w:r>
    </w:p>
    <w:p w14:paraId="2C3A3975" w14:textId="77777777" w:rsidR="00CA116F" w:rsidRDefault="00000000">
      <w:pPr>
        <w:widowControl w:val="0"/>
        <w:shd w:val="clear" w:color="auto" w:fill="FFFFFF" w:themeFill="background1"/>
        <w:spacing w:after="0" w:line="240" w:lineRule="auto"/>
        <w:ind w:firstLine="56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6. Требования к условиям поставки товара, отгрузке товара:</w:t>
      </w:r>
    </w:p>
    <w:p w14:paraId="50BB0236" w14:textId="77777777" w:rsidR="00CA116F" w:rsidRDefault="00000000">
      <w:pPr>
        <w:widowControl w:val="0"/>
        <w:shd w:val="clear" w:color="auto" w:fill="FFFFFF" w:themeFill="background1"/>
        <w:spacing w:after="0" w:line="240" w:lineRule="auto"/>
        <w:ind w:firstLine="56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6.1. Поставка осуществляется по заявке, в которой указывается количество товара. Заявки направляются по почте, факсу, телефонограммой либо другим приемлемым для обеих сторон способом (телефонная связь).</w:t>
      </w:r>
    </w:p>
    <w:p w14:paraId="3150C11D" w14:textId="77777777" w:rsidR="00CA116F" w:rsidRDefault="00000000">
      <w:pPr>
        <w:widowControl w:val="0"/>
        <w:shd w:val="clear" w:color="auto" w:fill="FFFFFF" w:themeFill="background1"/>
        <w:spacing w:after="0" w:line="240" w:lineRule="auto"/>
        <w:ind w:firstLine="56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6.2. Право собственности на товар переходит к Заказчику с момента доставки товара Заказчику и принятия его путем подписания товарно-транспортной накладной или УПД.</w:t>
      </w:r>
    </w:p>
    <w:p w14:paraId="020D33CE" w14:textId="77777777" w:rsidR="00CA116F" w:rsidRDefault="00000000">
      <w:pPr>
        <w:widowControl w:val="0"/>
        <w:shd w:val="clear" w:color="auto" w:fill="FFFFFF" w:themeFill="background1"/>
        <w:spacing w:after="0" w:line="240" w:lineRule="auto"/>
        <w:ind w:firstLine="56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6.3. При приеме товара Заказчик проверяет его соответствие сведениям, указанным в счете-фактуре и других сопроводительных документах по наименованию, количеству и качеству.</w:t>
      </w:r>
    </w:p>
    <w:p w14:paraId="4F891723" w14:textId="77777777" w:rsidR="00CA116F" w:rsidRDefault="00000000">
      <w:pPr>
        <w:widowControl w:val="0"/>
        <w:shd w:val="clear" w:color="auto" w:fill="FFFFFF" w:themeFill="background1"/>
        <w:spacing w:after="0" w:line="240" w:lineRule="auto"/>
        <w:ind w:firstLine="56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6.4. Товар должен сопровождаться следующими документами:</w:t>
      </w:r>
    </w:p>
    <w:p w14:paraId="5949877C" w14:textId="77777777" w:rsidR="00CA116F" w:rsidRDefault="00000000">
      <w:pPr>
        <w:widowControl w:val="0"/>
        <w:shd w:val="clear" w:color="auto" w:fill="FFFFFF" w:themeFill="background1"/>
        <w:spacing w:after="0" w:line="240" w:lineRule="auto"/>
        <w:ind w:firstLine="56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товарная накладная (ТОРГ-12) или УПД (оригиналы);</w:t>
      </w:r>
    </w:p>
    <w:p w14:paraId="74DF94DB" w14:textId="77777777" w:rsidR="00CA116F" w:rsidRDefault="00000000">
      <w:pPr>
        <w:widowControl w:val="0"/>
        <w:shd w:val="clear" w:color="auto" w:fill="FFFFFF" w:themeFill="background1"/>
        <w:spacing w:after="0" w:line="240" w:lineRule="auto"/>
        <w:ind w:firstLine="56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счет на оплату (оригиналы);</w:t>
      </w:r>
    </w:p>
    <w:p w14:paraId="405E9C94" w14:textId="77777777" w:rsidR="00CA116F" w:rsidRDefault="00000000">
      <w:pPr>
        <w:widowControl w:val="0"/>
        <w:shd w:val="clear" w:color="auto" w:fill="FFFFFF" w:themeFill="background1"/>
        <w:spacing w:after="0" w:line="240" w:lineRule="auto"/>
        <w:ind w:firstLine="56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счет-фактура или УПД (оригиналы);</w:t>
      </w:r>
    </w:p>
    <w:p w14:paraId="08A9BFE6" w14:textId="77777777" w:rsidR="00CA116F" w:rsidRDefault="00000000">
      <w:pPr>
        <w:widowControl w:val="0"/>
        <w:shd w:val="clear" w:color="auto" w:fill="FFFFFF" w:themeFill="background1"/>
        <w:spacing w:after="0" w:line="240" w:lineRule="auto"/>
        <w:ind w:firstLine="56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копия сертификата соответствия или декларации соответствия.</w:t>
      </w:r>
    </w:p>
    <w:p w14:paraId="73337DC5" w14:textId="77777777" w:rsidR="00CA116F" w:rsidRDefault="00000000">
      <w:pPr>
        <w:widowControl w:val="0"/>
        <w:shd w:val="clear" w:color="auto" w:fill="FFFFFF" w:themeFill="background1"/>
        <w:spacing w:after="0" w:line="240" w:lineRule="auto"/>
        <w:ind w:firstLine="56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6.5. По окончании поставки товара в полном объеме на основании товарно-транспортных накладных Поставщик и Заказчик подписывают акт сверки.</w:t>
      </w:r>
    </w:p>
    <w:p w14:paraId="196CD6A5" w14:textId="77777777" w:rsidR="00CA116F" w:rsidRDefault="00000000">
      <w:r>
        <w:t>‌​‍﻿⁠⁠​﻿﻿‌⁠﻿​﻿​‍​​‍﻿‍‌⁠‌‍⁠‍‌⁠‍‌﻿‌‌‌​​‍‍‌⁠⁠‌​</w:t>
      </w:r>
    </w:p>
    <w:sectPr w:rsidR="00CA116F">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B7652C" w14:textId="77777777" w:rsidR="006133FA" w:rsidRDefault="006133FA">
      <w:pPr>
        <w:spacing w:after="0" w:line="240" w:lineRule="auto"/>
      </w:pPr>
      <w:r>
        <w:separator/>
      </w:r>
    </w:p>
  </w:endnote>
  <w:endnote w:type="continuationSeparator" w:id="0">
    <w:p w14:paraId="4E9427BD" w14:textId="77777777" w:rsidR="006133FA" w:rsidRDefault="00613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E4057F" w14:textId="77777777" w:rsidR="006133FA" w:rsidRDefault="006133FA">
      <w:pPr>
        <w:spacing w:after="0" w:line="240" w:lineRule="auto"/>
      </w:pPr>
      <w:r>
        <w:separator/>
      </w:r>
    </w:p>
  </w:footnote>
  <w:footnote w:type="continuationSeparator" w:id="0">
    <w:p w14:paraId="33D50A4A" w14:textId="77777777" w:rsidR="006133FA" w:rsidRDefault="006133F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6379AF"/>
    <w:multiLevelType w:val="hybridMultilevel"/>
    <w:tmpl w:val="E2CEABFA"/>
    <w:lvl w:ilvl="0" w:tplc="217CD25E">
      <w:start w:val="1"/>
      <w:numFmt w:val="decimal"/>
      <w:lvlText w:val="%1."/>
      <w:lvlJc w:val="left"/>
      <w:pPr>
        <w:ind w:left="720" w:hanging="360"/>
      </w:pPr>
    </w:lvl>
    <w:lvl w:ilvl="1" w:tplc="1EF8978A">
      <w:start w:val="1"/>
      <w:numFmt w:val="lowerLetter"/>
      <w:lvlText w:val="%2."/>
      <w:lvlJc w:val="left"/>
      <w:pPr>
        <w:ind w:left="1440" w:hanging="360"/>
      </w:pPr>
    </w:lvl>
    <w:lvl w:ilvl="2" w:tplc="14C4FFB2">
      <w:start w:val="1"/>
      <w:numFmt w:val="lowerRoman"/>
      <w:lvlText w:val="%3."/>
      <w:lvlJc w:val="right"/>
      <w:pPr>
        <w:ind w:left="2160" w:hanging="180"/>
      </w:pPr>
    </w:lvl>
    <w:lvl w:ilvl="3" w:tplc="FCDC081A">
      <w:start w:val="1"/>
      <w:numFmt w:val="decimal"/>
      <w:lvlText w:val="%4."/>
      <w:lvlJc w:val="left"/>
      <w:pPr>
        <w:ind w:left="2880" w:hanging="360"/>
      </w:pPr>
    </w:lvl>
    <w:lvl w:ilvl="4" w:tplc="2C86612E">
      <w:start w:val="1"/>
      <w:numFmt w:val="lowerLetter"/>
      <w:lvlText w:val="%5."/>
      <w:lvlJc w:val="left"/>
      <w:pPr>
        <w:ind w:left="3600" w:hanging="360"/>
      </w:pPr>
    </w:lvl>
    <w:lvl w:ilvl="5" w:tplc="9EA8297C">
      <w:start w:val="1"/>
      <w:numFmt w:val="lowerRoman"/>
      <w:lvlText w:val="%6."/>
      <w:lvlJc w:val="right"/>
      <w:pPr>
        <w:ind w:left="4320" w:hanging="180"/>
      </w:pPr>
    </w:lvl>
    <w:lvl w:ilvl="6" w:tplc="DFB23006">
      <w:start w:val="1"/>
      <w:numFmt w:val="decimal"/>
      <w:lvlText w:val="%7."/>
      <w:lvlJc w:val="left"/>
      <w:pPr>
        <w:ind w:left="5040" w:hanging="360"/>
      </w:pPr>
    </w:lvl>
    <w:lvl w:ilvl="7" w:tplc="C87CE9E6">
      <w:start w:val="1"/>
      <w:numFmt w:val="lowerLetter"/>
      <w:lvlText w:val="%8."/>
      <w:lvlJc w:val="left"/>
      <w:pPr>
        <w:ind w:left="5760" w:hanging="360"/>
      </w:pPr>
    </w:lvl>
    <w:lvl w:ilvl="8" w:tplc="BFB41186">
      <w:start w:val="1"/>
      <w:numFmt w:val="lowerRoman"/>
      <w:lvlText w:val="%9."/>
      <w:lvlJc w:val="right"/>
      <w:pPr>
        <w:ind w:left="6480" w:hanging="180"/>
      </w:pPr>
    </w:lvl>
  </w:abstractNum>
  <w:abstractNum w:abstractNumId="1" w15:restartNumberingAfterBreak="0">
    <w:nsid w:val="211856A8"/>
    <w:multiLevelType w:val="hybridMultilevel"/>
    <w:tmpl w:val="4D4253E6"/>
    <w:lvl w:ilvl="0" w:tplc="F43C3384">
      <w:start w:val="1"/>
      <w:numFmt w:val="decimal"/>
      <w:lvlText w:val="%1."/>
      <w:lvlJc w:val="left"/>
      <w:pPr>
        <w:ind w:left="720" w:hanging="360"/>
      </w:pPr>
    </w:lvl>
    <w:lvl w:ilvl="1" w:tplc="D7CEACF6">
      <w:start w:val="1"/>
      <w:numFmt w:val="lowerLetter"/>
      <w:lvlText w:val="%2."/>
      <w:lvlJc w:val="left"/>
      <w:pPr>
        <w:ind w:left="1440" w:hanging="360"/>
      </w:pPr>
    </w:lvl>
    <w:lvl w:ilvl="2" w:tplc="06FC7048">
      <w:start w:val="1"/>
      <w:numFmt w:val="lowerRoman"/>
      <w:lvlText w:val="%3."/>
      <w:lvlJc w:val="right"/>
      <w:pPr>
        <w:ind w:left="2160" w:hanging="180"/>
      </w:pPr>
    </w:lvl>
    <w:lvl w:ilvl="3" w:tplc="E626E4EA">
      <w:start w:val="1"/>
      <w:numFmt w:val="decimal"/>
      <w:lvlText w:val="%4."/>
      <w:lvlJc w:val="left"/>
      <w:pPr>
        <w:ind w:left="2880" w:hanging="360"/>
      </w:pPr>
    </w:lvl>
    <w:lvl w:ilvl="4" w:tplc="63FC24E4">
      <w:start w:val="1"/>
      <w:numFmt w:val="lowerLetter"/>
      <w:lvlText w:val="%5."/>
      <w:lvlJc w:val="left"/>
      <w:pPr>
        <w:ind w:left="3600" w:hanging="360"/>
      </w:pPr>
    </w:lvl>
    <w:lvl w:ilvl="5" w:tplc="B66855FC">
      <w:start w:val="1"/>
      <w:numFmt w:val="lowerRoman"/>
      <w:lvlText w:val="%6."/>
      <w:lvlJc w:val="right"/>
      <w:pPr>
        <w:ind w:left="4320" w:hanging="180"/>
      </w:pPr>
    </w:lvl>
    <w:lvl w:ilvl="6" w:tplc="39B8AE0A">
      <w:start w:val="1"/>
      <w:numFmt w:val="decimal"/>
      <w:lvlText w:val="%7."/>
      <w:lvlJc w:val="left"/>
      <w:pPr>
        <w:ind w:left="5040" w:hanging="360"/>
      </w:pPr>
    </w:lvl>
    <w:lvl w:ilvl="7" w:tplc="4D1463C0">
      <w:start w:val="1"/>
      <w:numFmt w:val="lowerLetter"/>
      <w:lvlText w:val="%8."/>
      <w:lvlJc w:val="left"/>
      <w:pPr>
        <w:ind w:left="5760" w:hanging="360"/>
      </w:pPr>
    </w:lvl>
    <w:lvl w:ilvl="8" w:tplc="2396B76A">
      <w:start w:val="1"/>
      <w:numFmt w:val="lowerRoman"/>
      <w:lvlText w:val="%9."/>
      <w:lvlJc w:val="right"/>
      <w:pPr>
        <w:ind w:left="6480" w:hanging="180"/>
      </w:pPr>
    </w:lvl>
  </w:abstractNum>
  <w:abstractNum w:abstractNumId="2" w15:restartNumberingAfterBreak="0">
    <w:nsid w:val="4A8A5CF0"/>
    <w:multiLevelType w:val="hybridMultilevel"/>
    <w:tmpl w:val="4C5A83A0"/>
    <w:lvl w:ilvl="0" w:tplc="084EFBF6">
      <w:start w:val="1"/>
      <w:numFmt w:val="decimal"/>
      <w:lvlText w:val="%1."/>
      <w:lvlJc w:val="left"/>
      <w:pPr>
        <w:ind w:left="720" w:hanging="360"/>
      </w:pPr>
    </w:lvl>
    <w:lvl w:ilvl="1" w:tplc="CC6028E2">
      <w:start w:val="1"/>
      <w:numFmt w:val="lowerLetter"/>
      <w:lvlText w:val="%2."/>
      <w:lvlJc w:val="left"/>
      <w:pPr>
        <w:ind w:left="1440" w:hanging="360"/>
      </w:pPr>
    </w:lvl>
    <w:lvl w:ilvl="2" w:tplc="AE56B604">
      <w:start w:val="1"/>
      <w:numFmt w:val="lowerRoman"/>
      <w:lvlText w:val="%3."/>
      <w:lvlJc w:val="right"/>
      <w:pPr>
        <w:ind w:left="2160" w:hanging="180"/>
      </w:pPr>
    </w:lvl>
    <w:lvl w:ilvl="3" w:tplc="3210029E">
      <w:start w:val="1"/>
      <w:numFmt w:val="decimal"/>
      <w:lvlText w:val="%4."/>
      <w:lvlJc w:val="left"/>
      <w:pPr>
        <w:ind w:left="2880" w:hanging="360"/>
      </w:pPr>
    </w:lvl>
    <w:lvl w:ilvl="4" w:tplc="B9D4A292">
      <w:start w:val="1"/>
      <w:numFmt w:val="lowerLetter"/>
      <w:lvlText w:val="%5."/>
      <w:lvlJc w:val="left"/>
      <w:pPr>
        <w:ind w:left="3600" w:hanging="360"/>
      </w:pPr>
    </w:lvl>
    <w:lvl w:ilvl="5" w:tplc="2728A1B0">
      <w:start w:val="1"/>
      <w:numFmt w:val="lowerRoman"/>
      <w:lvlText w:val="%6."/>
      <w:lvlJc w:val="right"/>
      <w:pPr>
        <w:ind w:left="4320" w:hanging="180"/>
      </w:pPr>
    </w:lvl>
    <w:lvl w:ilvl="6" w:tplc="7A3CEF74">
      <w:start w:val="1"/>
      <w:numFmt w:val="decimal"/>
      <w:lvlText w:val="%7."/>
      <w:lvlJc w:val="left"/>
      <w:pPr>
        <w:ind w:left="5040" w:hanging="360"/>
      </w:pPr>
    </w:lvl>
    <w:lvl w:ilvl="7" w:tplc="BD085CD2">
      <w:start w:val="1"/>
      <w:numFmt w:val="lowerLetter"/>
      <w:lvlText w:val="%8."/>
      <w:lvlJc w:val="left"/>
      <w:pPr>
        <w:ind w:left="5760" w:hanging="360"/>
      </w:pPr>
    </w:lvl>
    <w:lvl w:ilvl="8" w:tplc="52CA8F5A">
      <w:start w:val="1"/>
      <w:numFmt w:val="lowerRoman"/>
      <w:lvlText w:val="%9."/>
      <w:lvlJc w:val="right"/>
      <w:pPr>
        <w:ind w:left="6480" w:hanging="180"/>
      </w:pPr>
    </w:lvl>
  </w:abstractNum>
  <w:abstractNum w:abstractNumId="3" w15:restartNumberingAfterBreak="0">
    <w:nsid w:val="4AED2811"/>
    <w:multiLevelType w:val="hybridMultilevel"/>
    <w:tmpl w:val="99502406"/>
    <w:lvl w:ilvl="0" w:tplc="5860EDA4">
      <w:start w:val="1"/>
      <w:numFmt w:val="decimal"/>
      <w:lvlText w:val="%1."/>
      <w:lvlJc w:val="left"/>
      <w:pPr>
        <w:ind w:left="720" w:hanging="360"/>
      </w:pPr>
    </w:lvl>
    <w:lvl w:ilvl="1" w:tplc="36B428F4">
      <w:start w:val="1"/>
      <w:numFmt w:val="lowerLetter"/>
      <w:lvlText w:val="%2."/>
      <w:lvlJc w:val="left"/>
      <w:pPr>
        <w:ind w:left="1440" w:hanging="360"/>
      </w:pPr>
    </w:lvl>
    <w:lvl w:ilvl="2" w:tplc="7CDEEE28">
      <w:start w:val="1"/>
      <w:numFmt w:val="lowerRoman"/>
      <w:lvlText w:val="%3."/>
      <w:lvlJc w:val="right"/>
      <w:pPr>
        <w:ind w:left="2160" w:hanging="180"/>
      </w:pPr>
    </w:lvl>
    <w:lvl w:ilvl="3" w:tplc="28161E8E">
      <w:start w:val="1"/>
      <w:numFmt w:val="decimal"/>
      <w:lvlText w:val="%4."/>
      <w:lvlJc w:val="left"/>
      <w:pPr>
        <w:ind w:left="2880" w:hanging="360"/>
      </w:pPr>
    </w:lvl>
    <w:lvl w:ilvl="4" w:tplc="89A4D1FA">
      <w:start w:val="1"/>
      <w:numFmt w:val="lowerLetter"/>
      <w:lvlText w:val="%5."/>
      <w:lvlJc w:val="left"/>
      <w:pPr>
        <w:ind w:left="3600" w:hanging="360"/>
      </w:pPr>
    </w:lvl>
    <w:lvl w:ilvl="5" w:tplc="009E2318">
      <w:start w:val="1"/>
      <w:numFmt w:val="lowerRoman"/>
      <w:lvlText w:val="%6."/>
      <w:lvlJc w:val="right"/>
      <w:pPr>
        <w:ind w:left="4320" w:hanging="180"/>
      </w:pPr>
    </w:lvl>
    <w:lvl w:ilvl="6" w:tplc="C6EE452E">
      <w:start w:val="1"/>
      <w:numFmt w:val="decimal"/>
      <w:lvlText w:val="%7."/>
      <w:lvlJc w:val="left"/>
      <w:pPr>
        <w:ind w:left="5040" w:hanging="360"/>
      </w:pPr>
    </w:lvl>
    <w:lvl w:ilvl="7" w:tplc="8662D298">
      <w:start w:val="1"/>
      <w:numFmt w:val="lowerLetter"/>
      <w:lvlText w:val="%8."/>
      <w:lvlJc w:val="left"/>
      <w:pPr>
        <w:ind w:left="5760" w:hanging="360"/>
      </w:pPr>
    </w:lvl>
    <w:lvl w:ilvl="8" w:tplc="92D47A40">
      <w:start w:val="1"/>
      <w:numFmt w:val="lowerRoman"/>
      <w:lvlText w:val="%9."/>
      <w:lvlJc w:val="right"/>
      <w:pPr>
        <w:ind w:left="6480" w:hanging="180"/>
      </w:pPr>
    </w:lvl>
  </w:abstractNum>
  <w:abstractNum w:abstractNumId="4" w15:restartNumberingAfterBreak="0">
    <w:nsid w:val="579B29E4"/>
    <w:multiLevelType w:val="hybridMultilevel"/>
    <w:tmpl w:val="93D032C0"/>
    <w:lvl w:ilvl="0" w:tplc="4432B61C">
      <w:start w:val="1"/>
      <w:numFmt w:val="decimal"/>
      <w:lvlText w:val="%1."/>
      <w:lvlJc w:val="left"/>
      <w:pPr>
        <w:ind w:left="720" w:hanging="360"/>
      </w:pPr>
    </w:lvl>
    <w:lvl w:ilvl="1" w:tplc="00B43C42">
      <w:start w:val="1"/>
      <w:numFmt w:val="lowerLetter"/>
      <w:lvlText w:val="%2."/>
      <w:lvlJc w:val="left"/>
      <w:pPr>
        <w:ind w:left="1440" w:hanging="360"/>
      </w:pPr>
    </w:lvl>
    <w:lvl w:ilvl="2" w:tplc="0CAC72EC">
      <w:start w:val="1"/>
      <w:numFmt w:val="lowerRoman"/>
      <w:lvlText w:val="%3."/>
      <w:lvlJc w:val="right"/>
      <w:pPr>
        <w:ind w:left="2160" w:hanging="180"/>
      </w:pPr>
    </w:lvl>
    <w:lvl w:ilvl="3" w:tplc="3072F684">
      <w:start w:val="1"/>
      <w:numFmt w:val="decimal"/>
      <w:lvlText w:val="%4."/>
      <w:lvlJc w:val="left"/>
      <w:pPr>
        <w:ind w:left="2880" w:hanging="360"/>
      </w:pPr>
    </w:lvl>
    <w:lvl w:ilvl="4" w:tplc="ABAC8D22">
      <w:start w:val="1"/>
      <w:numFmt w:val="lowerLetter"/>
      <w:lvlText w:val="%5."/>
      <w:lvlJc w:val="left"/>
      <w:pPr>
        <w:ind w:left="3600" w:hanging="360"/>
      </w:pPr>
    </w:lvl>
    <w:lvl w:ilvl="5" w:tplc="CF9AE670">
      <w:start w:val="1"/>
      <w:numFmt w:val="lowerRoman"/>
      <w:lvlText w:val="%6."/>
      <w:lvlJc w:val="right"/>
      <w:pPr>
        <w:ind w:left="4320" w:hanging="180"/>
      </w:pPr>
    </w:lvl>
    <w:lvl w:ilvl="6" w:tplc="F0883626">
      <w:start w:val="1"/>
      <w:numFmt w:val="decimal"/>
      <w:lvlText w:val="%7."/>
      <w:lvlJc w:val="left"/>
      <w:pPr>
        <w:ind w:left="5040" w:hanging="360"/>
      </w:pPr>
    </w:lvl>
    <w:lvl w:ilvl="7" w:tplc="BCE2C648">
      <w:start w:val="1"/>
      <w:numFmt w:val="lowerLetter"/>
      <w:lvlText w:val="%8."/>
      <w:lvlJc w:val="left"/>
      <w:pPr>
        <w:ind w:left="5760" w:hanging="360"/>
      </w:pPr>
    </w:lvl>
    <w:lvl w:ilvl="8" w:tplc="605E6ADA">
      <w:start w:val="1"/>
      <w:numFmt w:val="lowerRoman"/>
      <w:lvlText w:val="%9."/>
      <w:lvlJc w:val="right"/>
      <w:pPr>
        <w:ind w:left="6480" w:hanging="180"/>
      </w:pPr>
    </w:lvl>
  </w:abstractNum>
  <w:abstractNum w:abstractNumId="5" w15:restartNumberingAfterBreak="0">
    <w:nsid w:val="69A8141A"/>
    <w:multiLevelType w:val="hybridMultilevel"/>
    <w:tmpl w:val="B1327D40"/>
    <w:lvl w:ilvl="0" w:tplc="77B27B86">
      <w:start w:val="1"/>
      <w:numFmt w:val="decimal"/>
      <w:lvlText w:val="%1."/>
      <w:lvlJc w:val="left"/>
      <w:pPr>
        <w:ind w:left="720" w:hanging="360"/>
      </w:pPr>
    </w:lvl>
    <w:lvl w:ilvl="1" w:tplc="48B6CDD4">
      <w:start w:val="1"/>
      <w:numFmt w:val="lowerLetter"/>
      <w:lvlText w:val="%2."/>
      <w:lvlJc w:val="left"/>
      <w:pPr>
        <w:ind w:left="1440" w:hanging="360"/>
      </w:pPr>
    </w:lvl>
    <w:lvl w:ilvl="2" w:tplc="E30CF388">
      <w:start w:val="1"/>
      <w:numFmt w:val="lowerRoman"/>
      <w:lvlText w:val="%3."/>
      <w:lvlJc w:val="right"/>
      <w:pPr>
        <w:ind w:left="2160" w:hanging="180"/>
      </w:pPr>
    </w:lvl>
    <w:lvl w:ilvl="3" w:tplc="61A2FC06">
      <w:start w:val="1"/>
      <w:numFmt w:val="decimal"/>
      <w:lvlText w:val="%4."/>
      <w:lvlJc w:val="left"/>
      <w:pPr>
        <w:ind w:left="2880" w:hanging="360"/>
      </w:pPr>
    </w:lvl>
    <w:lvl w:ilvl="4" w:tplc="F6A2564C">
      <w:start w:val="1"/>
      <w:numFmt w:val="lowerLetter"/>
      <w:lvlText w:val="%5."/>
      <w:lvlJc w:val="left"/>
      <w:pPr>
        <w:ind w:left="3600" w:hanging="360"/>
      </w:pPr>
    </w:lvl>
    <w:lvl w:ilvl="5" w:tplc="211A6148">
      <w:start w:val="1"/>
      <w:numFmt w:val="lowerRoman"/>
      <w:lvlText w:val="%6."/>
      <w:lvlJc w:val="right"/>
      <w:pPr>
        <w:ind w:left="4320" w:hanging="180"/>
      </w:pPr>
    </w:lvl>
    <w:lvl w:ilvl="6" w:tplc="61D2305A">
      <w:start w:val="1"/>
      <w:numFmt w:val="decimal"/>
      <w:lvlText w:val="%7."/>
      <w:lvlJc w:val="left"/>
      <w:pPr>
        <w:ind w:left="5040" w:hanging="360"/>
      </w:pPr>
    </w:lvl>
    <w:lvl w:ilvl="7" w:tplc="54EC6484">
      <w:start w:val="1"/>
      <w:numFmt w:val="lowerLetter"/>
      <w:lvlText w:val="%8."/>
      <w:lvlJc w:val="left"/>
      <w:pPr>
        <w:ind w:left="5760" w:hanging="360"/>
      </w:pPr>
    </w:lvl>
    <w:lvl w:ilvl="8" w:tplc="973EAB34">
      <w:start w:val="1"/>
      <w:numFmt w:val="lowerRoman"/>
      <w:lvlText w:val="%9."/>
      <w:lvlJc w:val="right"/>
      <w:pPr>
        <w:ind w:left="6480" w:hanging="180"/>
      </w:pPr>
    </w:lvl>
  </w:abstractNum>
  <w:abstractNum w:abstractNumId="6" w15:restartNumberingAfterBreak="0">
    <w:nsid w:val="6BA96E60"/>
    <w:multiLevelType w:val="hybridMultilevel"/>
    <w:tmpl w:val="498631A0"/>
    <w:lvl w:ilvl="0" w:tplc="25045B96">
      <w:start w:val="1"/>
      <w:numFmt w:val="decimal"/>
      <w:lvlText w:val="%1."/>
      <w:lvlJc w:val="left"/>
      <w:pPr>
        <w:ind w:left="927" w:hanging="360"/>
      </w:pPr>
      <w:rPr>
        <w:rFonts w:eastAsia="Times New Roman" w:hint="default"/>
        <w:color w:val="00000A"/>
      </w:rPr>
    </w:lvl>
    <w:lvl w:ilvl="1" w:tplc="16B69D74">
      <w:start w:val="1"/>
      <w:numFmt w:val="lowerLetter"/>
      <w:lvlText w:val="%2."/>
      <w:lvlJc w:val="left"/>
      <w:pPr>
        <w:ind w:left="1647" w:hanging="360"/>
      </w:pPr>
    </w:lvl>
    <w:lvl w:ilvl="2" w:tplc="D0E8149A">
      <w:start w:val="1"/>
      <w:numFmt w:val="lowerRoman"/>
      <w:lvlText w:val="%3."/>
      <w:lvlJc w:val="right"/>
      <w:pPr>
        <w:ind w:left="2367" w:hanging="180"/>
      </w:pPr>
    </w:lvl>
    <w:lvl w:ilvl="3" w:tplc="A77241E0">
      <w:start w:val="1"/>
      <w:numFmt w:val="decimal"/>
      <w:lvlText w:val="%4."/>
      <w:lvlJc w:val="left"/>
      <w:pPr>
        <w:ind w:left="3087" w:hanging="360"/>
      </w:pPr>
    </w:lvl>
    <w:lvl w:ilvl="4" w:tplc="911C47C0">
      <w:start w:val="1"/>
      <w:numFmt w:val="lowerLetter"/>
      <w:lvlText w:val="%5."/>
      <w:lvlJc w:val="left"/>
      <w:pPr>
        <w:ind w:left="3807" w:hanging="360"/>
      </w:pPr>
    </w:lvl>
    <w:lvl w:ilvl="5" w:tplc="EC8448BA">
      <w:start w:val="1"/>
      <w:numFmt w:val="lowerRoman"/>
      <w:lvlText w:val="%6."/>
      <w:lvlJc w:val="right"/>
      <w:pPr>
        <w:ind w:left="4527" w:hanging="180"/>
      </w:pPr>
    </w:lvl>
    <w:lvl w:ilvl="6" w:tplc="7796200E">
      <w:start w:val="1"/>
      <w:numFmt w:val="decimal"/>
      <w:lvlText w:val="%7."/>
      <w:lvlJc w:val="left"/>
      <w:pPr>
        <w:ind w:left="5247" w:hanging="360"/>
      </w:pPr>
    </w:lvl>
    <w:lvl w:ilvl="7" w:tplc="1F78C88E">
      <w:start w:val="1"/>
      <w:numFmt w:val="lowerLetter"/>
      <w:lvlText w:val="%8."/>
      <w:lvlJc w:val="left"/>
      <w:pPr>
        <w:ind w:left="5967" w:hanging="360"/>
      </w:pPr>
    </w:lvl>
    <w:lvl w:ilvl="8" w:tplc="65001F18">
      <w:start w:val="1"/>
      <w:numFmt w:val="lowerRoman"/>
      <w:lvlText w:val="%9."/>
      <w:lvlJc w:val="right"/>
      <w:pPr>
        <w:ind w:left="6687" w:hanging="180"/>
      </w:pPr>
    </w:lvl>
  </w:abstractNum>
  <w:abstractNum w:abstractNumId="7" w15:restartNumberingAfterBreak="0">
    <w:nsid w:val="6F641BD8"/>
    <w:multiLevelType w:val="hybridMultilevel"/>
    <w:tmpl w:val="AB402F1A"/>
    <w:lvl w:ilvl="0" w:tplc="4D0060DE">
      <w:start w:val="1"/>
      <w:numFmt w:val="decimal"/>
      <w:lvlText w:val="%1."/>
      <w:lvlJc w:val="left"/>
      <w:pPr>
        <w:ind w:left="720" w:hanging="360"/>
      </w:pPr>
    </w:lvl>
    <w:lvl w:ilvl="1" w:tplc="BF84B7CE">
      <w:start w:val="1"/>
      <w:numFmt w:val="lowerLetter"/>
      <w:lvlText w:val="%2."/>
      <w:lvlJc w:val="left"/>
      <w:pPr>
        <w:ind w:left="1440" w:hanging="360"/>
      </w:pPr>
    </w:lvl>
    <w:lvl w:ilvl="2" w:tplc="F1A6F6D8">
      <w:start w:val="1"/>
      <w:numFmt w:val="lowerRoman"/>
      <w:lvlText w:val="%3."/>
      <w:lvlJc w:val="right"/>
      <w:pPr>
        <w:ind w:left="2160" w:hanging="180"/>
      </w:pPr>
    </w:lvl>
    <w:lvl w:ilvl="3" w:tplc="891C9E26">
      <w:start w:val="1"/>
      <w:numFmt w:val="decimal"/>
      <w:lvlText w:val="%4."/>
      <w:lvlJc w:val="left"/>
      <w:pPr>
        <w:ind w:left="2880" w:hanging="360"/>
      </w:pPr>
    </w:lvl>
    <w:lvl w:ilvl="4" w:tplc="90A820E8">
      <w:start w:val="1"/>
      <w:numFmt w:val="lowerLetter"/>
      <w:lvlText w:val="%5."/>
      <w:lvlJc w:val="left"/>
      <w:pPr>
        <w:ind w:left="3600" w:hanging="360"/>
      </w:pPr>
    </w:lvl>
    <w:lvl w:ilvl="5" w:tplc="B6569910">
      <w:start w:val="1"/>
      <w:numFmt w:val="lowerRoman"/>
      <w:lvlText w:val="%6."/>
      <w:lvlJc w:val="right"/>
      <w:pPr>
        <w:ind w:left="4320" w:hanging="180"/>
      </w:pPr>
    </w:lvl>
    <w:lvl w:ilvl="6" w:tplc="64F44FE2">
      <w:start w:val="1"/>
      <w:numFmt w:val="decimal"/>
      <w:lvlText w:val="%7."/>
      <w:lvlJc w:val="left"/>
      <w:pPr>
        <w:ind w:left="5040" w:hanging="360"/>
      </w:pPr>
    </w:lvl>
    <w:lvl w:ilvl="7" w:tplc="224E944E">
      <w:start w:val="1"/>
      <w:numFmt w:val="lowerLetter"/>
      <w:lvlText w:val="%8."/>
      <w:lvlJc w:val="left"/>
      <w:pPr>
        <w:ind w:left="5760" w:hanging="360"/>
      </w:pPr>
    </w:lvl>
    <w:lvl w:ilvl="8" w:tplc="0BDAFC0A">
      <w:start w:val="1"/>
      <w:numFmt w:val="lowerRoman"/>
      <w:lvlText w:val="%9."/>
      <w:lvlJc w:val="right"/>
      <w:pPr>
        <w:ind w:left="6480" w:hanging="180"/>
      </w:pPr>
    </w:lvl>
  </w:abstractNum>
  <w:abstractNum w:abstractNumId="8" w15:restartNumberingAfterBreak="0">
    <w:nsid w:val="708B4A10"/>
    <w:multiLevelType w:val="hybridMultilevel"/>
    <w:tmpl w:val="0772E226"/>
    <w:lvl w:ilvl="0" w:tplc="772AFD06">
      <w:start w:val="1"/>
      <w:numFmt w:val="decimal"/>
      <w:lvlText w:val="%1."/>
      <w:lvlJc w:val="left"/>
      <w:pPr>
        <w:ind w:left="1070" w:hanging="360"/>
      </w:pPr>
    </w:lvl>
    <w:lvl w:ilvl="1" w:tplc="874AAE48">
      <w:start w:val="1"/>
      <w:numFmt w:val="lowerLetter"/>
      <w:lvlText w:val="%2."/>
      <w:lvlJc w:val="left"/>
      <w:pPr>
        <w:ind w:left="1440" w:hanging="360"/>
      </w:pPr>
    </w:lvl>
    <w:lvl w:ilvl="2" w:tplc="AA061140">
      <w:start w:val="1"/>
      <w:numFmt w:val="lowerRoman"/>
      <w:lvlText w:val="%3."/>
      <w:lvlJc w:val="right"/>
      <w:pPr>
        <w:ind w:left="2160" w:hanging="180"/>
      </w:pPr>
    </w:lvl>
    <w:lvl w:ilvl="3" w:tplc="10CE088E">
      <w:start w:val="1"/>
      <w:numFmt w:val="decimal"/>
      <w:lvlText w:val="%4."/>
      <w:lvlJc w:val="left"/>
      <w:pPr>
        <w:ind w:left="2880" w:hanging="360"/>
      </w:pPr>
    </w:lvl>
    <w:lvl w:ilvl="4" w:tplc="998C1CEC">
      <w:start w:val="1"/>
      <w:numFmt w:val="lowerLetter"/>
      <w:lvlText w:val="%5."/>
      <w:lvlJc w:val="left"/>
      <w:pPr>
        <w:ind w:left="3600" w:hanging="360"/>
      </w:pPr>
    </w:lvl>
    <w:lvl w:ilvl="5" w:tplc="EFC053A6">
      <w:start w:val="1"/>
      <w:numFmt w:val="lowerRoman"/>
      <w:lvlText w:val="%6."/>
      <w:lvlJc w:val="right"/>
      <w:pPr>
        <w:ind w:left="4320" w:hanging="180"/>
      </w:pPr>
    </w:lvl>
    <w:lvl w:ilvl="6" w:tplc="87E87610">
      <w:start w:val="1"/>
      <w:numFmt w:val="decimal"/>
      <w:lvlText w:val="%7."/>
      <w:lvlJc w:val="left"/>
      <w:pPr>
        <w:ind w:left="5040" w:hanging="360"/>
      </w:pPr>
    </w:lvl>
    <w:lvl w:ilvl="7" w:tplc="9F40D2E6">
      <w:start w:val="1"/>
      <w:numFmt w:val="lowerLetter"/>
      <w:lvlText w:val="%8."/>
      <w:lvlJc w:val="left"/>
      <w:pPr>
        <w:ind w:left="5760" w:hanging="360"/>
      </w:pPr>
    </w:lvl>
    <w:lvl w:ilvl="8" w:tplc="37A65FAA">
      <w:start w:val="1"/>
      <w:numFmt w:val="lowerRoman"/>
      <w:lvlText w:val="%9."/>
      <w:lvlJc w:val="right"/>
      <w:pPr>
        <w:ind w:left="6480" w:hanging="180"/>
      </w:pPr>
    </w:lvl>
  </w:abstractNum>
  <w:num w:numId="1" w16cid:durableId="138352693">
    <w:abstractNumId w:val="2"/>
  </w:num>
  <w:num w:numId="2" w16cid:durableId="1952086135">
    <w:abstractNumId w:val="8"/>
  </w:num>
  <w:num w:numId="3" w16cid:durableId="463693684">
    <w:abstractNumId w:val="3"/>
  </w:num>
  <w:num w:numId="4" w16cid:durableId="936521197">
    <w:abstractNumId w:val="6"/>
  </w:num>
  <w:num w:numId="5" w16cid:durableId="1469669312">
    <w:abstractNumId w:val="0"/>
  </w:num>
  <w:num w:numId="6" w16cid:durableId="277415470">
    <w:abstractNumId w:val="7"/>
  </w:num>
  <w:num w:numId="7" w16cid:durableId="1563366141">
    <w:abstractNumId w:val="1"/>
  </w:num>
  <w:num w:numId="8" w16cid:durableId="1735004990">
    <w:abstractNumId w:val="4"/>
  </w:num>
  <w:num w:numId="9" w16cid:durableId="13646742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16F"/>
    <w:rsid w:val="00154C51"/>
    <w:rsid w:val="002807A2"/>
    <w:rsid w:val="005C3F67"/>
    <w:rsid w:val="006133FA"/>
    <w:rsid w:val="007F1155"/>
    <w:rsid w:val="00CA116F"/>
    <w:rsid w:val="00FE08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0A2645"/>
  <w15:docId w15:val="{53A530E7-AE94-4466-8715-816F0ED22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pPr>
      <w:keepNext/>
      <w:keepLines/>
      <w:spacing w:before="48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0"/>
    <w:uiPriority w:val="99"/>
  </w:style>
  <w:style w:type="character" w:customStyle="1" w:styleId="CaptionChar">
    <w:name w:val="Caption Char"/>
    <w:uiPriority w:val="99"/>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link w:val="a5"/>
    <w:uiPriority w:val="1"/>
    <w:qFormat/>
    <w:pPr>
      <w:spacing w:after="0" w:line="240" w:lineRule="auto"/>
    </w:pPr>
  </w:style>
  <w:style w:type="paragraph" w:styleId="a6">
    <w:name w:val="Title"/>
    <w:basedOn w:val="a"/>
    <w:next w:val="a"/>
    <w:link w:val="a7"/>
    <w:uiPriority w:val="10"/>
    <w:qFormat/>
    <w:pPr>
      <w:spacing w:before="300"/>
      <w:contextualSpacing/>
    </w:pPr>
    <w:rPr>
      <w:sz w:val="48"/>
      <w:szCs w:val="48"/>
    </w:rPr>
  </w:style>
  <w:style w:type="character" w:customStyle="1" w:styleId="a7">
    <w:name w:val="Заголовок Знак"/>
    <w:basedOn w:val="a0"/>
    <w:link w:val="a6"/>
    <w:uiPriority w:val="10"/>
    <w:rPr>
      <w:sz w:val="48"/>
      <w:szCs w:val="48"/>
    </w:rPr>
  </w:style>
  <w:style w:type="paragraph" w:styleId="a8">
    <w:name w:val="Subtitle"/>
    <w:basedOn w:val="a"/>
    <w:next w:val="a"/>
    <w:link w:val="a9"/>
    <w:uiPriority w:val="11"/>
    <w:qFormat/>
    <w:pPr>
      <w:spacing w:before="200"/>
    </w:pPr>
    <w:rPr>
      <w:sz w:val="24"/>
      <w:szCs w:val="24"/>
    </w:rPr>
  </w:style>
  <w:style w:type="character" w:customStyle="1" w:styleId="a9">
    <w:name w:val="Подзаголовок Знак"/>
    <w:basedOn w:val="a0"/>
    <w:link w:val="a8"/>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a">
    <w:name w:val="Intense Quote"/>
    <w:basedOn w:val="a"/>
    <w:next w:val="a"/>
    <w:link w:val="ab"/>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b">
    <w:name w:val="Выделенная цитата Знак"/>
    <w:link w:val="aa"/>
    <w:uiPriority w:val="30"/>
    <w:rPr>
      <w:i/>
    </w:rPr>
  </w:style>
  <w:style w:type="paragraph" w:styleId="ac">
    <w:name w:val="header"/>
    <w:basedOn w:val="a"/>
    <w:link w:val="ad"/>
    <w:uiPriority w:val="99"/>
    <w:unhideWhenUsed/>
    <w:pPr>
      <w:tabs>
        <w:tab w:val="center" w:pos="7143"/>
        <w:tab w:val="right" w:pos="14287"/>
      </w:tabs>
      <w:spacing w:after="0" w:line="240" w:lineRule="auto"/>
    </w:pPr>
  </w:style>
  <w:style w:type="character" w:customStyle="1" w:styleId="ad">
    <w:name w:val="Верхний колонтитул Знак"/>
    <w:basedOn w:val="a0"/>
    <w:link w:val="ac"/>
    <w:uiPriority w:val="99"/>
  </w:style>
  <w:style w:type="paragraph" w:styleId="ae">
    <w:name w:val="footer"/>
    <w:basedOn w:val="a"/>
    <w:link w:val="af"/>
    <w:uiPriority w:val="99"/>
    <w:unhideWhenUsed/>
    <w:pPr>
      <w:tabs>
        <w:tab w:val="center" w:pos="7143"/>
        <w:tab w:val="right" w:pos="14287"/>
      </w:tabs>
      <w:spacing w:after="0" w:line="240" w:lineRule="auto"/>
    </w:pPr>
  </w:style>
  <w:style w:type="character" w:customStyle="1" w:styleId="FooterChar">
    <w:name w:val="Footer Char"/>
    <w:basedOn w:val="a0"/>
    <w:uiPriority w:val="99"/>
  </w:style>
  <w:style w:type="paragraph" w:styleId="af0">
    <w:name w:val="caption"/>
    <w:basedOn w:val="a"/>
    <w:next w:val="a"/>
    <w:uiPriority w:val="35"/>
    <w:semiHidden/>
    <w:unhideWhenUsed/>
    <w:qFormat/>
    <w:rPr>
      <w:b/>
      <w:bCs/>
      <w:color w:val="4F81BD" w:themeColor="accent1"/>
      <w:sz w:val="18"/>
      <w:szCs w:val="18"/>
    </w:rPr>
  </w:style>
  <w:style w:type="character" w:customStyle="1" w:styleId="af">
    <w:name w:val="Нижний колонтитул Знак"/>
    <w:link w:val="ae"/>
    <w:uiPriority w:val="99"/>
  </w:style>
  <w:style w:type="table" w:styleId="af1">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000000"/>
          <w:left w:val="none" w:sz="0" w:space="0" w:color="000000"/>
          <w:bottom w:val="single" w:sz="4" w:space="0" w:color="A6BFDD" w:themeColor="accent1" w:themeTint="80"/>
          <w:right w:val="none" w:sz="0"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000000"/>
          <w:left w:val="none" w:sz="0" w:space="0" w:color="000000"/>
          <w:bottom w:val="none" w:sz="0"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000000"/>
          <w:left w:val="single" w:sz="4" w:space="0" w:color="A6BFDD" w:themeColor="accent1" w:themeTint="80"/>
          <w:bottom w:val="none" w:sz="0" w:space="0" w:color="000000"/>
          <w:right w:val="none" w:sz="0"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000000"/>
          <w:left w:val="none" w:sz="0" w:space="0" w:color="000000"/>
          <w:bottom w:val="single" w:sz="4" w:space="0" w:color="9ABB59" w:themeColor="accent3" w:themeTint="FE"/>
          <w:right w:val="none" w:sz="0"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000000"/>
          <w:left w:val="none" w:sz="0" w:space="0" w:color="000000"/>
          <w:bottom w:val="none" w:sz="0"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000000"/>
          <w:left w:val="single" w:sz="4" w:space="0" w:color="9ABB59" w:themeColor="accent3" w:themeTint="FE"/>
          <w:bottom w:val="none" w:sz="0" w:space="0" w:color="000000"/>
          <w:right w:val="none" w:sz="0"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000000"/>
          <w:left w:val="none" w:sz="0" w:space="0" w:color="000000"/>
          <w:bottom w:val="single" w:sz="4" w:space="0" w:color="99D0DE" w:themeColor="accent5" w:themeTint="90"/>
          <w:right w:val="none" w:sz="0"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000000"/>
          <w:left w:val="none" w:sz="0" w:space="0" w:color="000000"/>
          <w:bottom w:val="none" w:sz="0"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000000"/>
          <w:left w:val="single" w:sz="4" w:space="0" w:color="99D0DE" w:themeColor="accent5" w:themeTint="90"/>
          <w:bottom w:val="none" w:sz="0" w:space="0" w:color="000000"/>
          <w:right w:val="none" w:sz="0"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000000"/>
          <w:left w:val="none" w:sz="0" w:space="0" w:color="000000"/>
          <w:bottom w:val="single" w:sz="4" w:space="0" w:color="FAC396" w:themeColor="accent6" w:themeTint="90"/>
          <w:right w:val="none" w:sz="0"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000000"/>
          <w:left w:val="none" w:sz="0" w:space="0" w:color="000000"/>
          <w:bottom w:val="none" w:sz="0"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000000"/>
          <w:left w:val="single" w:sz="4" w:space="0" w:color="FAC396" w:themeColor="accent6" w:themeTint="90"/>
          <w:bottom w:val="none" w:sz="0" w:space="0" w:color="000000"/>
          <w:right w:val="none" w:sz="0"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000000"/>
          <w:left w:val="none" w:sz="0" w:space="0" w:color="000000"/>
          <w:bottom w:val="single" w:sz="4" w:space="0" w:color="C3D69B" w:themeColor="accent3" w:themeTint="98"/>
          <w:right w:val="none" w:sz="0"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000000"/>
          <w:left w:val="none" w:sz="0" w:space="0" w:color="000000"/>
          <w:bottom w:val="single" w:sz="4" w:space="0" w:color="92CCDC" w:themeColor="accent5" w:themeTint="9A"/>
          <w:right w:val="none" w:sz="0"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000000"/>
          <w:left w:val="none" w:sz="0" w:space="0" w:color="000000"/>
          <w:bottom w:val="none" w:sz="0"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000000"/>
          <w:left w:val="single" w:sz="4" w:space="0" w:color="92CCDC" w:themeColor="accent5" w:themeTint="9A"/>
          <w:bottom w:val="none" w:sz="0" w:space="0" w:color="000000"/>
          <w:right w:val="none" w:sz="0"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000000"/>
          <w:left w:val="none" w:sz="0" w:space="0" w:color="000000"/>
          <w:bottom w:val="single" w:sz="4" w:space="0" w:color="FAC090" w:themeColor="accent6" w:themeTint="98"/>
          <w:right w:val="none" w:sz="0"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f2">
    <w:name w:val="footnote text"/>
    <w:basedOn w:val="a"/>
    <w:link w:val="af3"/>
    <w:uiPriority w:val="99"/>
    <w:semiHidden/>
    <w:unhideWhenUsed/>
    <w:pPr>
      <w:spacing w:after="40" w:line="240" w:lineRule="auto"/>
    </w:pPr>
    <w:rPr>
      <w:sz w:val="18"/>
    </w:rPr>
  </w:style>
  <w:style w:type="character" w:customStyle="1" w:styleId="af3">
    <w:name w:val="Текст сноски Знак"/>
    <w:link w:val="af2"/>
    <w:uiPriority w:val="99"/>
    <w:rPr>
      <w:sz w:val="18"/>
    </w:rPr>
  </w:style>
  <w:style w:type="character" w:styleId="af4">
    <w:name w:val="footnote reference"/>
    <w:basedOn w:val="a0"/>
    <w:uiPriority w:val="99"/>
    <w:unhideWhenUsed/>
    <w:rPr>
      <w:vertAlign w:val="superscript"/>
    </w:rPr>
  </w:style>
  <w:style w:type="paragraph" w:styleId="af5">
    <w:name w:val="endnote text"/>
    <w:basedOn w:val="a"/>
    <w:link w:val="af6"/>
    <w:uiPriority w:val="99"/>
    <w:semiHidden/>
    <w:unhideWhenUsed/>
    <w:pPr>
      <w:spacing w:after="0" w:line="240" w:lineRule="auto"/>
    </w:pPr>
    <w:rPr>
      <w:sz w:val="20"/>
    </w:rPr>
  </w:style>
  <w:style w:type="character" w:customStyle="1" w:styleId="af6">
    <w:name w:val="Текст концевой сноски Знак"/>
    <w:link w:val="af5"/>
    <w:uiPriority w:val="99"/>
    <w:rPr>
      <w:sz w:val="20"/>
    </w:rPr>
  </w:style>
  <w:style w:type="character" w:styleId="af7">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8">
    <w:name w:val="TOC Heading"/>
    <w:uiPriority w:val="39"/>
    <w:unhideWhenUsed/>
  </w:style>
  <w:style w:type="paragraph" w:styleId="af9">
    <w:name w:val="table of figures"/>
    <w:basedOn w:val="a"/>
    <w:next w:val="a"/>
    <w:uiPriority w:val="99"/>
    <w:unhideWhenUsed/>
    <w:pPr>
      <w:spacing w:after="0"/>
    </w:pPr>
  </w:style>
  <w:style w:type="character" w:styleId="afa">
    <w:name w:val="Hyperlink"/>
    <w:basedOn w:val="a0"/>
    <w:uiPriority w:val="99"/>
    <w:unhideWhenUsed/>
    <w:rPr>
      <w:color w:val="0000FF" w:themeColor="hyperlink"/>
      <w:u w:val="single"/>
    </w:rPr>
  </w:style>
  <w:style w:type="character" w:styleId="afb">
    <w:name w:val="annotation reference"/>
    <w:basedOn w:val="a0"/>
    <w:uiPriority w:val="99"/>
    <w:semiHidden/>
    <w:unhideWhenUsed/>
    <w:rPr>
      <w:sz w:val="16"/>
      <w:szCs w:val="16"/>
    </w:rPr>
  </w:style>
  <w:style w:type="paragraph" w:styleId="afc">
    <w:name w:val="annotation text"/>
    <w:basedOn w:val="a"/>
    <w:link w:val="afd"/>
    <w:uiPriority w:val="99"/>
    <w:semiHidden/>
    <w:unhideWhenUsed/>
    <w:pPr>
      <w:spacing w:line="240" w:lineRule="auto"/>
    </w:pPr>
    <w:rPr>
      <w:sz w:val="20"/>
      <w:szCs w:val="20"/>
    </w:rPr>
  </w:style>
  <w:style w:type="character" w:customStyle="1" w:styleId="afd">
    <w:name w:val="Текст примечания Знак"/>
    <w:basedOn w:val="a0"/>
    <w:link w:val="afc"/>
    <w:uiPriority w:val="99"/>
    <w:semiHidden/>
    <w:rPr>
      <w:sz w:val="20"/>
      <w:szCs w:val="20"/>
    </w:rPr>
  </w:style>
  <w:style w:type="paragraph" w:styleId="afe">
    <w:name w:val="annotation subject"/>
    <w:basedOn w:val="afc"/>
    <w:next w:val="afc"/>
    <w:link w:val="aff"/>
    <w:uiPriority w:val="99"/>
    <w:semiHidden/>
    <w:unhideWhenUsed/>
    <w:rPr>
      <w:b/>
      <w:bCs/>
    </w:rPr>
  </w:style>
  <w:style w:type="character" w:customStyle="1" w:styleId="aff">
    <w:name w:val="Тема примечания Знак"/>
    <w:basedOn w:val="afd"/>
    <w:link w:val="afe"/>
    <w:uiPriority w:val="99"/>
    <w:semiHidden/>
    <w:rPr>
      <w:b/>
      <w:bCs/>
      <w:sz w:val="20"/>
      <w:szCs w:val="20"/>
    </w:rPr>
  </w:style>
  <w:style w:type="paragraph" w:styleId="aff0">
    <w:name w:val="Balloon Text"/>
    <w:basedOn w:val="a"/>
    <w:link w:val="aff1"/>
    <w:uiPriority w:val="99"/>
    <w:semiHidden/>
    <w:unhideWhenUsed/>
    <w:pPr>
      <w:spacing w:after="0" w:line="240" w:lineRule="auto"/>
    </w:pPr>
    <w:rPr>
      <w:rFonts w:ascii="Segoe UI" w:hAnsi="Segoe UI" w:cs="Segoe UI"/>
      <w:sz w:val="18"/>
      <w:szCs w:val="18"/>
    </w:rPr>
  </w:style>
  <w:style w:type="character" w:customStyle="1" w:styleId="aff1">
    <w:name w:val="Текст выноски Знак"/>
    <w:basedOn w:val="a0"/>
    <w:link w:val="aff0"/>
    <w:uiPriority w:val="99"/>
    <w:semiHidden/>
    <w:rPr>
      <w:rFonts w:ascii="Segoe UI" w:hAnsi="Segoe UI" w:cs="Segoe UI"/>
      <w:sz w:val="18"/>
      <w:szCs w:val="18"/>
    </w:rPr>
  </w:style>
  <w:style w:type="character" w:customStyle="1" w:styleId="a5">
    <w:name w:val="Без интервала Знак"/>
    <w:link w:val="a4"/>
    <w:uiPriority w:val="1"/>
  </w:style>
  <w:style w:type="table" w:customStyle="1" w:styleId="13">
    <w:name w:val="Сетка таблицы1"/>
    <w:basedOn w:val="a1"/>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Gen0">
    <w:name w:val="StGen0"/>
    <w:basedOn w:val="a"/>
    <w:next w:val="aff2"/>
    <w:uiPriority w:val="99"/>
    <w:pPr>
      <w:spacing w:before="120" w:after="0" w:line="240" w:lineRule="auto"/>
    </w:pPr>
    <w:rPr>
      <w:rFonts w:ascii="Times New Roman" w:eastAsia="Times New Roman" w:hAnsi="Times New Roman" w:cs="Times New Roman"/>
      <w:sz w:val="24"/>
      <w:szCs w:val="24"/>
      <w:lang w:eastAsia="ru-RU"/>
    </w:rPr>
  </w:style>
  <w:style w:type="paragraph" w:styleId="aff2">
    <w:name w:val="Normal (Web)"/>
    <w:basedOn w:val="a"/>
    <w:uiPriority w:val="99"/>
    <w:unhideWhenUsed/>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530108A61AB3563A15407D42067533BE3EE62CA864C78CDF22EE5333B4044F3189AEC19FB8EE44Ag3AB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FAB6FE-B8E3-45EE-A9AA-23C8BE909A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4535</Words>
  <Characters>25852</Characters>
  <Application>Microsoft Office Word</Application>
  <DocSecurity>0</DocSecurity>
  <Lines>215</Lines>
  <Paragraphs>60</Paragraphs>
  <ScaleCrop>false</ScaleCrop>
  <Company/>
  <LinksUpToDate>false</LinksUpToDate>
  <CharactersWithSpaces>30327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dc:description>DOC-MARKER-QB8JdHJuULbh2lxAaVzg8Q</dc:description>
  <cp:lastModifiedBy>user</cp:lastModifiedBy>
  <cp:revision>9</cp:revision>
  <dcterms:created xsi:type="dcterms:W3CDTF">2026-06-23T12:27:00Z</dcterms:created>
  <dcterms:modified xsi:type="dcterms:W3CDTF">2026-10-14T06:05:00Z</dcterms:modified>
</cp:coreProperties>
</file>