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8A003" w14:textId="77777777" w:rsidR="00FF19FC" w:rsidRPr="00AE3F75" w:rsidRDefault="00FF19FC" w:rsidP="00AE3F75">
      <w:pPr>
        <w:pStyle w:val="a3"/>
        <w:spacing w:before="0" w:line="276" w:lineRule="auto"/>
        <w:jc w:val="right"/>
        <w:rPr>
          <w:i/>
        </w:rPr>
      </w:pPr>
      <w:r w:rsidRPr="00AE3F75">
        <w:rPr>
          <w:i/>
        </w:rPr>
        <w:t>Приложение № 2</w:t>
      </w:r>
    </w:p>
    <w:p w14:paraId="27DF6271" w14:textId="77777777" w:rsidR="00FF19FC" w:rsidRPr="00D55696" w:rsidRDefault="00FF19FC" w:rsidP="00FF19FC">
      <w:pPr>
        <w:pStyle w:val="a3"/>
        <w:spacing w:before="0" w:line="276" w:lineRule="auto"/>
        <w:rPr>
          <w:b/>
        </w:rPr>
      </w:pPr>
      <w:r w:rsidRPr="00D55696">
        <w:rPr>
          <w:b/>
        </w:rPr>
        <w:t>ТЕХНИЧЕСКОЕ ЗАДАНИЕ</w:t>
      </w:r>
    </w:p>
    <w:p w14:paraId="3FD04A3D" w14:textId="77777777" w:rsidR="00FF19FC" w:rsidRPr="00D55696" w:rsidRDefault="00FF19FC" w:rsidP="00FF19FC">
      <w:pPr>
        <w:widowControl/>
        <w:autoSpaceDE/>
        <w:autoSpaceDN/>
        <w:adjustRightInd/>
        <w:spacing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4BCE10D" w14:textId="1FE07767" w:rsidR="00FF19FC" w:rsidRPr="00D55696" w:rsidRDefault="00FF19FC" w:rsidP="0092151B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</w:rPr>
      </w:pP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1.</w:t>
      </w:r>
      <w:r w:rsidRPr="00D5569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Предмет договора: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поставка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</w:t>
      </w:r>
      <w:r w:rsidR="008975D4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 </w:t>
      </w:r>
      <w:r w:rsid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>Кондитерской</w:t>
      </w:r>
      <w:r w:rsidR="00D54077" w:rsidRP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глазур</w:t>
      </w:r>
      <w:r w:rsid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>и</w:t>
      </w:r>
      <w:r w:rsidR="00D54077" w:rsidRP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капли Дар-Дропс темные </w:t>
      </w:r>
      <w:r w:rsidR="00A37C19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мини </w:t>
      </w:r>
      <w:r w:rsidR="00D54077" w:rsidRP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>термостабильные (СПЕЦРЕЦЕПТУРА</w:t>
      </w:r>
      <w:r w:rsidR="00D54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) </w:t>
      </w:r>
      <w:r w:rsidRPr="001A3672">
        <w:rPr>
          <w:rFonts w:ascii="Times New Roman" w:eastAsia="Calibri" w:hAnsi="Times New Roman" w:cs="Times New Roman"/>
          <w:sz w:val="24"/>
          <w:szCs w:val="24"/>
          <w:lang w:eastAsia="en-US"/>
        </w:rPr>
        <w:t>для нужд АО «СМАК».</w:t>
      </w:r>
    </w:p>
    <w:p w14:paraId="4D126FDC" w14:textId="77777777" w:rsidR="00FF19FC" w:rsidRPr="00D55696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 Объемы, сроки и условия поставки товара</w:t>
      </w:r>
    </w:p>
    <w:p w14:paraId="575A3758" w14:textId="77777777" w:rsidR="00FF19FC" w:rsidRPr="00D55696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69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2.1. Количество (объем) товара: </w:t>
      </w:r>
      <w:r w:rsidRPr="001A3672">
        <w:rPr>
          <w:rFonts w:ascii="Times New Roman" w:eastAsia="Calibri" w:hAnsi="Times New Roman" w:cs="Times New Roman"/>
          <w:sz w:val="24"/>
          <w:szCs w:val="24"/>
          <w:lang w:eastAsia="en-US"/>
        </w:rPr>
        <w:t>согласно заявкам Заказчика.</w:t>
      </w:r>
      <w:r w:rsidRPr="00D5569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B09FE71" w14:textId="77777777" w:rsidR="00FF19FC" w:rsidRPr="009C1DD1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0972F5DE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D4D">
        <w:rPr>
          <w:rFonts w:ascii="Times New Roman" w:hAnsi="Times New Roman" w:cs="Times New Roman"/>
          <w:b/>
          <w:sz w:val="24"/>
          <w:szCs w:val="24"/>
        </w:rPr>
        <w:t>Расчетное количество товара:</w:t>
      </w:r>
    </w:p>
    <w:p w14:paraId="1A4EFDB3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993"/>
        <w:gridCol w:w="1417"/>
        <w:gridCol w:w="2404"/>
      </w:tblGrid>
      <w:tr w:rsidR="00FF19FC" w:rsidRPr="00976D4D" w14:paraId="6B8A08EC" w14:textId="77777777" w:rsidTr="000168D9">
        <w:trPr>
          <w:trHeight w:val="189"/>
        </w:trPr>
        <w:tc>
          <w:tcPr>
            <w:tcW w:w="4531" w:type="dxa"/>
          </w:tcPr>
          <w:p w14:paraId="63676A68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 товара</w:t>
            </w:r>
          </w:p>
        </w:tc>
        <w:tc>
          <w:tcPr>
            <w:tcW w:w="993" w:type="dxa"/>
          </w:tcPr>
          <w:p w14:paraId="116A0255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Ед. изм.</w:t>
            </w:r>
          </w:p>
        </w:tc>
        <w:tc>
          <w:tcPr>
            <w:tcW w:w="1417" w:type="dxa"/>
          </w:tcPr>
          <w:p w14:paraId="2AE83598" w14:textId="77777777" w:rsidR="00FF19FC" w:rsidRPr="00976D4D" w:rsidRDefault="00FF19FC" w:rsidP="002A1751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2A175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</w:t>
            </w: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ол-во*</w:t>
            </w:r>
          </w:p>
        </w:tc>
        <w:tc>
          <w:tcPr>
            <w:tcW w:w="2404" w:type="dxa"/>
          </w:tcPr>
          <w:p w14:paraId="295CE355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 (период) поставки</w:t>
            </w:r>
          </w:p>
        </w:tc>
      </w:tr>
      <w:tr w:rsidR="00FF19FC" w:rsidRPr="00976D4D" w14:paraId="465B6E7C" w14:textId="77777777" w:rsidTr="000168D9">
        <w:trPr>
          <w:trHeight w:val="525"/>
        </w:trPr>
        <w:tc>
          <w:tcPr>
            <w:tcW w:w="4531" w:type="dxa"/>
            <w:vAlign w:val="center"/>
          </w:tcPr>
          <w:p w14:paraId="298525CB" w14:textId="3D8B3323" w:rsidR="00FF19FC" w:rsidRPr="00D54077" w:rsidRDefault="008975D4" w:rsidP="00321A21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40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077" w:rsidRPr="00D5407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Кондитерская глазурь капли Дар-Дропс темные</w:t>
            </w:r>
            <w:r w:rsidR="00A37C1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мини</w:t>
            </w:r>
            <w:r w:rsidR="00D54077" w:rsidRPr="00D5407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термостабильные </w:t>
            </w:r>
            <w:r w:rsidR="008D5458" w:rsidRPr="00D5407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Кондитерская глазурь капли Дар-Дропс темные</w:t>
            </w:r>
            <w:r w:rsidR="008D545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мини</w:t>
            </w:r>
            <w:r w:rsidR="008D5458" w:rsidRPr="00D5407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термостабильные </w:t>
            </w:r>
            <w:r w:rsidR="00D54077" w:rsidRPr="00D5407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(СПЕЦРЕЦЕПТУРА</w:t>
            </w:r>
            <w:r w:rsidR="00D5407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993" w:type="dxa"/>
            <w:vAlign w:val="center"/>
          </w:tcPr>
          <w:p w14:paraId="7407B17D" w14:textId="77777777" w:rsidR="00FF19FC" w:rsidRPr="00976D4D" w:rsidRDefault="00FF19FC" w:rsidP="002B5DC7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1417" w:type="dxa"/>
            <w:vAlign w:val="center"/>
          </w:tcPr>
          <w:p w14:paraId="6630F2F5" w14:textId="28BF61F5" w:rsidR="00FF19FC" w:rsidRPr="00976D4D" w:rsidRDefault="005E1E2F" w:rsidP="000936EE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003</w:t>
            </w:r>
            <w:r w:rsidR="000936E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2404" w:type="dxa"/>
            <w:vAlign w:val="center"/>
          </w:tcPr>
          <w:p w14:paraId="7EE5863A" w14:textId="152723FD" w:rsidR="00FF19FC" w:rsidRPr="00976D4D" w:rsidRDefault="00FF19FC" w:rsidP="000629E6">
            <w:pPr>
              <w:widowControl/>
              <w:tabs>
                <w:tab w:val="left" w:pos="1866"/>
              </w:tabs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>с даты подписания по 3</w:t>
            </w:r>
            <w:r w:rsidR="000629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40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29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54077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976D4D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3CAA5800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FEC061" w14:textId="77777777" w:rsidR="00FF19FC" w:rsidRPr="00976D4D" w:rsidRDefault="00FF19FC" w:rsidP="00FF19FC">
      <w:pPr>
        <w:pStyle w:val="a5"/>
        <w:jc w:val="both"/>
      </w:pPr>
      <w:r w:rsidRPr="00976D4D">
        <w:rPr>
          <w:rFonts w:ascii="Times New Roman" w:hAnsi="Times New Roman" w:cs="Times New Roman"/>
          <w:sz w:val="22"/>
          <w:szCs w:val="22"/>
        </w:rPr>
        <w:t>*Объем рассчитан для определения максимальной суммы договора,</w:t>
      </w:r>
      <w:r w:rsidRPr="00976D4D"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на неполную выборку товара, без изменения при этом условий договора.</w:t>
      </w:r>
    </w:p>
    <w:p w14:paraId="612734E9" w14:textId="77777777" w:rsidR="00FF19FC" w:rsidRPr="00976D4D" w:rsidRDefault="00FF19FC" w:rsidP="00FF19FC">
      <w:pPr>
        <w:widowControl/>
        <w:tabs>
          <w:tab w:val="left" w:pos="1866"/>
        </w:tabs>
        <w:autoSpaceDE/>
        <w:autoSpaceDN/>
        <w:adjustRightInd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25A93C" w14:textId="77777777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76D4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2.2. Срок поставки товара</w:t>
      </w:r>
      <w:r w:rsidRPr="00976D4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поставка осуществляется по заявкам Заказчика на основании производственных потребностей в соответствии с графиком поставки (график поставки составляется после заключения договора, может меняться по согласованию Заказчика с Поставщиком).</w:t>
      </w:r>
    </w:p>
    <w:p w14:paraId="17DA2D6E" w14:textId="77777777" w:rsidR="00FF19FC" w:rsidRPr="00976D4D" w:rsidRDefault="00FF19FC" w:rsidP="00FF19FC">
      <w:pPr>
        <w:suppressAutoHyphens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6D4D">
        <w:rPr>
          <w:rFonts w:ascii="Times New Roman" w:hAnsi="Times New Roman" w:cs="Times New Roman"/>
          <w:b/>
          <w:sz w:val="24"/>
          <w:szCs w:val="24"/>
        </w:rPr>
        <w:t>2.3. Условия поставки:</w:t>
      </w:r>
    </w:p>
    <w:p w14:paraId="280D8524" w14:textId="77777777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976D4D">
        <w:rPr>
          <w:rFonts w:ascii="Times New Roman" w:eastAsia="Calibri" w:hAnsi="Times New Roman" w:cs="Times New Roman"/>
          <w:sz w:val="24"/>
          <w:szCs w:val="24"/>
          <w:lang w:eastAsia="ar-SA"/>
        </w:rPr>
        <w:t>- По заявкам заказчика;</w:t>
      </w:r>
    </w:p>
    <w:p w14:paraId="29B9880D" w14:textId="03C6BA36" w:rsidR="00FF19FC" w:rsidRPr="00CB2A61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976D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- 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Поставка товара осуществляется в течение </w:t>
      </w:r>
      <w:r w:rsidR="00CB2A61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1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(</w:t>
      </w:r>
      <w:r w:rsidR="00CB2A61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одного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) календарн</w:t>
      </w:r>
      <w:r w:rsidR="00CB2A61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ого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8975D4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дня (</w:t>
      </w:r>
      <w:r w:rsidR="00CB2A61"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включая выходные и праздничные дни) </w:t>
      </w:r>
      <w:r w:rsidRPr="00CB2A61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после получения заявки</w:t>
      </w:r>
      <w:r w:rsidR="0061772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.</w:t>
      </w:r>
    </w:p>
    <w:p w14:paraId="4DA5299F" w14:textId="7D2E66C9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2"/>
          <w:szCs w:val="22"/>
          <w:lang w:eastAsia="ar-SA"/>
        </w:rPr>
      </w:pPr>
      <w:r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2.4. Способ поставки:</w:t>
      </w:r>
      <w:r w:rsidRPr="00976D4D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976D4D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Автотранспортом – силами и за счёт поставщика, </w:t>
      </w:r>
      <w:r w:rsidRPr="00976D4D">
        <w:rPr>
          <w:rFonts w:ascii="Times New Roman" w:hAnsi="Times New Roman" w:cs="Times New Roman"/>
          <w:sz w:val="22"/>
          <w:szCs w:val="22"/>
        </w:rPr>
        <w:t>выгрузка осуществляется силами Заказчика (при необходимости с использованием спец. Техники)</w:t>
      </w:r>
      <w:r w:rsidRPr="00976D4D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 Транспортные средства для поставки сырья должны быть технически исправными, соответствовать гигиеническим и иным требованиям и правилам к перевозке грузов. Перевозка продукции в автомобильном транспорте производится на деревянных поддонах размера: 1,2 м. х 0,8 м, поддоны должны соответствовать ГОСТ 33757-2016. Товар на поддоне должен быть опалечен, чтобы исключить смещение </w:t>
      </w:r>
      <w:r w:rsidR="00170A69">
        <w:rPr>
          <w:rFonts w:ascii="Times New Roman" w:eastAsia="Calibri" w:hAnsi="Times New Roman" w:cs="Times New Roman"/>
          <w:sz w:val="22"/>
          <w:szCs w:val="22"/>
          <w:lang w:eastAsia="ar-SA"/>
        </w:rPr>
        <w:t>пакетов из комбинированного материала «Тетра Пак Асептик»</w:t>
      </w:r>
      <w:r w:rsidRPr="00976D4D">
        <w:rPr>
          <w:rFonts w:ascii="Times New Roman" w:eastAsia="Calibri" w:hAnsi="Times New Roman" w:cs="Times New Roman"/>
          <w:sz w:val="22"/>
          <w:szCs w:val="22"/>
          <w:lang w:eastAsia="ar-SA"/>
        </w:rPr>
        <w:t xml:space="preserve"> и выгрузке. </w:t>
      </w:r>
    </w:p>
    <w:p w14:paraId="543A9CDD" w14:textId="2FE0484F" w:rsidR="00FF19FC" w:rsidRPr="00976D4D" w:rsidRDefault="008975D4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</w:t>
      </w:r>
      <w:r w:rsidR="00D5407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оставка на поддонах нетто по 607,5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кг для возможности размещения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на стеллажах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хранения 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(ограничение по</w:t>
      </w: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весу и</w:t>
      </w:r>
      <w:r w:rsidR="00FF19FC" w:rsidRPr="00976D4D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высоте).</w:t>
      </w:r>
    </w:p>
    <w:p w14:paraId="67A0BDE6" w14:textId="77777777" w:rsidR="00FF19FC" w:rsidRPr="00976D4D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976D4D">
        <w:rPr>
          <w:rFonts w:ascii="Times New Roman" w:hAnsi="Times New Roman" w:cs="Times New Roman"/>
          <w:color w:val="000000"/>
          <w:sz w:val="24"/>
          <w:szCs w:val="24"/>
        </w:rPr>
        <w:t xml:space="preserve">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</w:t>
      </w:r>
      <w:r w:rsidRPr="00976D4D">
        <w:rPr>
          <w:rFonts w:ascii="Times New Roman" w:hAnsi="Times New Roman" w:cs="Times New Roman"/>
          <w:b/>
          <w:color w:val="000000"/>
          <w:sz w:val="24"/>
          <w:szCs w:val="24"/>
        </w:rPr>
        <w:t>быть предоставлены Заказчику при каждой поставке товара.</w:t>
      </w:r>
    </w:p>
    <w:p w14:paraId="1CA204D0" w14:textId="77777777" w:rsidR="00FF19FC" w:rsidRPr="00976D4D" w:rsidRDefault="00FF19FC" w:rsidP="00FF19FC">
      <w:pPr>
        <w:contextualSpacing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976D4D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3. Место поставки: </w:t>
      </w:r>
      <w:r w:rsidRPr="00976D4D">
        <w:rPr>
          <w:rFonts w:ascii="Times New Roman" w:hAnsi="Times New Roman"/>
          <w:b/>
          <w:bCs/>
          <w:sz w:val="24"/>
          <w:szCs w:val="24"/>
          <w:lang w:eastAsia="ar-SA"/>
        </w:rPr>
        <w:t>АО "СМАК" ОП производственная площадка РАМКОН, 140103, Московская обл., Раменский г.о., Раменское г, 4-й км Донинское ш, стр. 14 офис 1</w:t>
      </w:r>
    </w:p>
    <w:p w14:paraId="0E9F5464" w14:textId="130AC16F" w:rsidR="00FF19FC" w:rsidRPr="002A6F91" w:rsidRDefault="00FF19FC" w:rsidP="00FF19FC">
      <w:pPr>
        <w:widowControl/>
        <w:autoSpaceDE/>
        <w:autoSpaceDN/>
        <w:adjustRightInd/>
        <w:rPr>
          <w:rFonts w:ascii="Times New Roman" w:hAnsi="Times New Roman"/>
          <w:bCs/>
          <w:sz w:val="24"/>
          <w:szCs w:val="24"/>
          <w:lang w:eastAsia="ar-SA"/>
        </w:rPr>
      </w:pPr>
      <w:r w:rsidRPr="00976D4D">
        <w:rPr>
          <w:rFonts w:ascii="Times New Roman" w:hAnsi="Times New Roman"/>
          <w:bCs/>
          <w:sz w:val="24"/>
          <w:szCs w:val="24"/>
          <w:lang w:eastAsia="ar-SA"/>
        </w:rPr>
        <w:t>Время поставки:  с 08:00 до 1</w:t>
      </w:r>
      <w:r w:rsidR="00D54077">
        <w:rPr>
          <w:rFonts w:ascii="Times New Roman" w:hAnsi="Times New Roman"/>
          <w:bCs/>
          <w:sz w:val="24"/>
          <w:szCs w:val="24"/>
          <w:lang w:eastAsia="ar-SA"/>
        </w:rPr>
        <w:t>4</w:t>
      </w:r>
      <w:r w:rsidRPr="00976D4D">
        <w:rPr>
          <w:rFonts w:ascii="Times New Roman" w:hAnsi="Times New Roman"/>
          <w:bCs/>
          <w:sz w:val="24"/>
          <w:szCs w:val="24"/>
          <w:lang w:eastAsia="ar-SA"/>
        </w:rPr>
        <w:t>:00</w:t>
      </w:r>
    </w:p>
    <w:p w14:paraId="117535FB" w14:textId="77777777" w:rsidR="00FF19FC" w:rsidRDefault="00FF19FC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2A6F9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14:paraId="776C4D60" w14:textId="77777777" w:rsidR="00496B2D" w:rsidRDefault="00496B2D" w:rsidP="00FF19FC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tbl>
      <w:tblPr>
        <w:tblW w:w="10490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410"/>
        <w:gridCol w:w="960"/>
        <w:gridCol w:w="7120"/>
      </w:tblGrid>
      <w:tr w:rsidR="00E07B55" w:rsidRPr="00E07B55" w14:paraId="165A6C91" w14:textId="77777777" w:rsidTr="00E07B55">
        <w:trPr>
          <w:trHeight w:val="51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DA6781B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Техническое задание </w:t>
            </w:r>
          </w:p>
        </w:tc>
      </w:tr>
      <w:tr w:rsidR="00E07B55" w:rsidRPr="00E07B55" w14:paraId="77C87323" w14:textId="77777777" w:rsidTr="00E07B55">
        <w:trPr>
          <w:trHeight w:val="51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03B877" w14:textId="5C3F7FF3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Кондитерская глазурь капли Дар-Дропс темные</w:t>
            </w:r>
            <w:r w:rsidR="00A37C19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мини</w:t>
            </w: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термостабильные (СПЕЦРЕЦЕПТУРА)</w:t>
            </w:r>
          </w:p>
        </w:tc>
      </w:tr>
      <w:tr w:rsidR="00E07B55" w:rsidRPr="00E07B55" w14:paraId="15289905" w14:textId="77777777" w:rsidTr="00E07B55">
        <w:trPr>
          <w:trHeight w:val="383"/>
        </w:trPr>
        <w:tc>
          <w:tcPr>
            <w:tcW w:w="33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F5F19C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Функциональное назначение товара:</w:t>
            </w:r>
          </w:p>
        </w:tc>
        <w:tc>
          <w:tcPr>
            <w:tcW w:w="712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2DD1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Использование в качестве наполнителя при производстве хлебобулочных изделий длительного срока хранения ( 90-150 суток) </w:t>
            </w:r>
          </w:p>
        </w:tc>
      </w:tr>
      <w:tr w:rsidR="00E07B55" w:rsidRPr="00E07B55" w14:paraId="497E03B3" w14:textId="77777777" w:rsidTr="00E07B55">
        <w:trPr>
          <w:trHeight w:val="1260"/>
        </w:trPr>
        <w:tc>
          <w:tcPr>
            <w:tcW w:w="337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30A6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32734C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551BCF42" w14:textId="77777777" w:rsidTr="00E07B55">
        <w:trPr>
          <w:trHeight w:val="585"/>
        </w:trPr>
        <w:tc>
          <w:tcPr>
            <w:tcW w:w="1049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0260C2BF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E07B55" w:rsidRPr="00E07B55" w14:paraId="201F625E" w14:textId="77777777" w:rsidTr="00E07B55">
        <w:trPr>
          <w:trHeight w:val="87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6EB07D3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197E2E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Ед. измерения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E862B3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Характеристика и нормы</w:t>
            </w:r>
          </w:p>
        </w:tc>
      </w:tr>
      <w:tr w:rsidR="00E07B55" w:rsidRPr="00E07B55" w14:paraId="0AB53C71" w14:textId="77777777" w:rsidTr="00E07B55">
        <w:trPr>
          <w:trHeight w:val="383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0D74DB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Компоненты в составе (в порядке убывания)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248E50D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7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880859" w14:textId="5FFC89E8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Сахар, заменитель масла какао нетемперируемый лауринового типа (пальмоядровое масло), какао-порошок, эмульгатор- соевый лецитин, ароматизатор " Ваниль</w:t>
            </w:r>
            <w:r w:rsidR="00A37C19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».</w:t>
            </w:r>
          </w:p>
        </w:tc>
      </w:tr>
      <w:tr w:rsidR="00E07B55" w:rsidRPr="00E07B55" w14:paraId="01CA3D6C" w14:textId="77777777" w:rsidTr="00E07B55">
        <w:trPr>
          <w:trHeight w:val="11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DC632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D4165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6B207E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0FC4B378" w14:textId="77777777" w:rsidTr="00E07B55">
        <w:trPr>
          <w:trHeight w:val="117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6A2FBD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Упаковка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5A3B235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кг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3F882F5" w14:textId="3BA42C51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Гофрокороб с целлофановым пакетом вкладышем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массой 4,5 кг</w:t>
            </w:r>
          </w:p>
        </w:tc>
      </w:tr>
      <w:tr w:rsidR="00E07B55" w:rsidRPr="00E07B55" w14:paraId="209455EB" w14:textId="77777777" w:rsidTr="00E07B55">
        <w:trPr>
          <w:trHeight w:val="69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25BA7E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Физико-химические характеристики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703A95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г/кг / %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E84328F" w14:textId="52288BD3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Внешний вид: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конусообразные капли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диаметр основания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3-5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коричневого или темно коричневого цвета, вкус и запах свойственный ингредиентам, входящим в состав, без посторонних привкусов и запахов.</w:t>
            </w:r>
          </w:p>
        </w:tc>
      </w:tr>
      <w:tr w:rsidR="00E07B55" w:rsidRPr="00E07B55" w14:paraId="5FD76537" w14:textId="77777777" w:rsidTr="00E07B55">
        <w:trPr>
          <w:trHeight w:val="61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B0D42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BC82727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92B93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Влажность,%, не более 1,5</w:t>
            </w:r>
          </w:p>
        </w:tc>
      </w:tr>
      <w:tr w:rsidR="00E07B55" w:rsidRPr="00E07B55" w14:paraId="120B1A95" w14:textId="77777777" w:rsidTr="00E07B55">
        <w:trPr>
          <w:trHeight w:val="8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52D5B5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DD5BB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1468F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Массовая доля золы %, не более 0,2</w:t>
            </w:r>
          </w:p>
        </w:tc>
      </w:tr>
      <w:tr w:rsidR="00E07B55" w:rsidRPr="00E07B55" w14:paraId="2F3BA37C" w14:textId="77777777" w:rsidTr="00E07B55">
        <w:trPr>
          <w:trHeight w:val="9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F07739C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BEB0B5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1E5F5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Содержание сахара,%, не более 82</w:t>
            </w:r>
          </w:p>
        </w:tc>
      </w:tr>
      <w:tr w:rsidR="00E07B55" w:rsidRPr="00E07B55" w14:paraId="564EC9A4" w14:textId="77777777" w:rsidTr="00E07B55">
        <w:trPr>
          <w:trHeight w:val="9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DFB859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40DEE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B31C3B" w14:textId="403E78A9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Размер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3-5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мм, 1000-1100 шт в 100 г</w:t>
            </w:r>
          </w:p>
        </w:tc>
      </w:tr>
      <w:tr w:rsidR="00E07B55" w:rsidRPr="00E07B55" w14:paraId="64E1B451" w14:textId="77777777" w:rsidTr="00E07B55">
        <w:trPr>
          <w:trHeight w:val="9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79A79FD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46977B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B2E28D7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Массовая доля общего жира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в пересчете на сухое вещество,%  33,0-35,0</w:t>
            </w:r>
          </w:p>
        </w:tc>
      </w:tr>
      <w:tr w:rsidR="00E07B55" w:rsidRPr="00E07B55" w14:paraId="4927CD5B" w14:textId="77777777" w:rsidTr="00E07B55">
        <w:trPr>
          <w:trHeight w:val="9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CF7D2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008F4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084FE97" w14:textId="45BE16D8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Жиры -2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,0%, Углеводы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72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,0%,белки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0,3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E07B55" w:rsidRPr="00E07B55" w14:paraId="57BE6B61" w14:textId="77777777" w:rsidTr="00E07B55">
        <w:trPr>
          <w:trHeight w:val="129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6FE087C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Микробиологические показатели и показатели безопасности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982A2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A96015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соответствии с ТР ТС 021/2011</w:t>
            </w:r>
          </w:p>
        </w:tc>
      </w:tr>
      <w:tr w:rsidR="00E07B55" w:rsidRPr="00E07B55" w14:paraId="1BD6D835" w14:textId="77777777" w:rsidTr="00E07B55">
        <w:trPr>
          <w:trHeight w:val="1545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A3CFC" w14:textId="1B3F844C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Энергетическая ценность на 100 г продукта (</w:t>
            </w:r>
            <w:r w:rsidR="00BB052D"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калорийность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7253BB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г/ккал/ кДж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7031204" w14:textId="35500F7B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520 ккал/21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 кДж</w:t>
            </w:r>
          </w:p>
        </w:tc>
      </w:tr>
      <w:tr w:rsidR="00E07B55" w:rsidRPr="00E07B55" w14:paraId="60A1D646" w14:textId="77777777" w:rsidTr="00E07B55">
        <w:trPr>
          <w:trHeight w:val="11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3117F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700BE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3F84B1B2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E07B55" w:rsidRPr="00E07B55" w14:paraId="5E6A02BE" w14:textId="77777777" w:rsidTr="00E07B55">
        <w:trPr>
          <w:trHeight w:val="96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BA628C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Срок годности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076281C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FEDBC9E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 месяцев</w:t>
            </w:r>
          </w:p>
        </w:tc>
      </w:tr>
      <w:tr w:rsidR="00E07B55" w:rsidRPr="00E07B55" w14:paraId="7478FEB7" w14:textId="77777777" w:rsidTr="00E07B55">
        <w:trPr>
          <w:trHeight w:val="1230"/>
        </w:trPr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3F80AEB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Условия хранения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DC78F51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BD20E3C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 температуре от +15 до +21</w:t>
            </w:r>
            <w:r w:rsidRPr="00E07B55">
              <w:rPr>
                <w:rFonts w:ascii="Calibri" w:hAnsi="Calibri" w:cs="Calibri"/>
                <w:color w:val="000000"/>
                <w:sz w:val="22"/>
                <w:szCs w:val="22"/>
              </w:rPr>
              <w:t>°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в сухом проветриваемом помещении, не имеющем посторонних запахов, и относительной влажности воздуха не более 75%. Беречь от солнечных лучей.</w:t>
            </w:r>
          </w:p>
        </w:tc>
      </w:tr>
      <w:tr w:rsidR="00E07B55" w:rsidRPr="00E07B55" w14:paraId="055D7000" w14:textId="77777777" w:rsidTr="00E07B55">
        <w:trPr>
          <w:trHeight w:val="30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0D0BA7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Особые требования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28EA7DF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5CAEFC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 допускаются до входного контроля: </w:t>
            </w:r>
          </w:p>
        </w:tc>
      </w:tr>
      <w:tr w:rsidR="00E07B55" w:rsidRPr="00E07B55" w14:paraId="0D722720" w14:textId="77777777" w:rsidTr="00E07B55">
        <w:trPr>
          <w:trHeight w:val="3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C9E673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EACA87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1686832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загрязнением упаковки;</w:t>
            </w:r>
          </w:p>
        </w:tc>
      </w:tr>
      <w:tr w:rsidR="00E07B55" w:rsidRPr="00E07B55" w14:paraId="13B0C2A6" w14:textId="77777777" w:rsidTr="00E07B55">
        <w:trPr>
          <w:trHeight w:val="3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53ABB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F0B645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88D66E1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нарушением целостности упаковки;</w:t>
            </w:r>
          </w:p>
        </w:tc>
      </w:tr>
      <w:tr w:rsidR="00E07B55" w:rsidRPr="00E07B55" w14:paraId="7E47BB15" w14:textId="77777777" w:rsidTr="00E07B55">
        <w:trPr>
          <w:trHeight w:val="6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2805E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77B0E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33CA9876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E07B55" w:rsidRPr="00E07B55" w14:paraId="7DB8C6D4" w14:textId="77777777" w:rsidTr="00E07B55">
        <w:trPr>
          <w:trHeight w:val="103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E11B21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6DA764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35F7C7CD" w14:textId="2278924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При замешив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ан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ии полуфабриката при температуре 24,0-25,0*С в течение 2 мин на медленной скорости </w:t>
            </w:r>
            <w:r w:rsidR="00A37C1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капли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должны окрашивать тесто в коричневый цвет</w:t>
            </w:r>
          </w:p>
        </w:tc>
      </w:tr>
      <w:tr w:rsidR="00E07B55" w:rsidRPr="00E07B55" w14:paraId="0F5C9E3F" w14:textId="77777777" w:rsidTr="00E07B55">
        <w:trPr>
          <w:trHeight w:val="6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B0BE8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8A49A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0337D114" w14:textId="36AE00D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Продукция должна соответствовать требованиям ТР ТС 021/2011, ТР ТС 022/2011, ТР ТС 029/2012</w:t>
            </w:r>
          </w:p>
        </w:tc>
      </w:tr>
      <w:tr w:rsidR="00E07B55" w:rsidRPr="00E07B55" w14:paraId="4FD853DE" w14:textId="77777777" w:rsidTr="00E07B55">
        <w:trPr>
          <w:trHeight w:val="60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2F9048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EBF103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52DEFE8D" w14:textId="0C6FC839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E07B55" w:rsidRPr="00E07B55" w14:paraId="7BC20660" w14:textId="77777777" w:rsidTr="00E07B55">
        <w:trPr>
          <w:trHeight w:val="885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165406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8A244FF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743DA3CE" w14:textId="37D982E4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транспорт, используемый для перевозки продукта должен быть чистым, сухим, поддерживающим постоянную температуру, соответствующую условиям хранения продукта, наличие акта о санобработке.</w:t>
            </w:r>
          </w:p>
        </w:tc>
      </w:tr>
      <w:tr w:rsidR="00E07B55" w:rsidRPr="00E07B55" w14:paraId="0275890B" w14:textId="77777777" w:rsidTr="00E07B55">
        <w:trPr>
          <w:trHeight w:val="87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7B8A7B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77C8964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bottom"/>
            <w:hideMark/>
          </w:tcPr>
          <w:p w14:paraId="2FAFB312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остаточный срок годности на момент поставки продукта должен быть не менее 2/3 общего срока</w:t>
            </w:r>
          </w:p>
        </w:tc>
      </w:tr>
      <w:tr w:rsidR="00E07B55" w:rsidRPr="00E07B55" w14:paraId="15FC0758" w14:textId="77777777" w:rsidTr="00E07B55">
        <w:trPr>
          <w:trHeight w:val="570"/>
        </w:trPr>
        <w:tc>
          <w:tcPr>
            <w:tcW w:w="2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21713C1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Требования к сопроводительным документам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A5DCC1F" w14:textId="77777777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bottom"/>
            <w:hideMark/>
          </w:tcPr>
          <w:p w14:paraId="7B6CBF8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Полный пакет документов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1. декларация о соответствии (копия, заверенная изготовителем и поставщиком) – при первой поставке и последующих, при замене декларации по истечении срока действия ; копии протоколов испытаний  к декларации ,на соответствие показателям безопасности по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lastRenderedPageBreak/>
              <w:t>требованиям ТР ТС 021/2011, последующие протоколы испытаний на соответствие показателям безопасности по требованиям ТР/ТС 021/2011.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2. Спецификация на продукт оформленная в соответствии с требованиями к содержанию маркировки по ТР ТС 021/2011,ТР ТС 022/2011, а так 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3. Удостоверение качества и безопасности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4. Протокол испытаний на генно-модифицированные источники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 xml:space="preserve">5. Выписка из ТУ 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br/>
              <w:t>6. УПД/ ТТН должна быть оформлена по сериям производства  с соответствующим количеством  поставляемого сырья</w:t>
            </w:r>
          </w:p>
        </w:tc>
      </w:tr>
      <w:tr w:rsidR="00E07B55" w:rsidRPr="00E07B55" w14:paraId="648ADBA4" w14:textId="77777777" w:rsidTr="00E07B55">
        <w:trPr>
          <w:trHeight w:val="408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B26D1A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101F6A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D91FC59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25FB49CD" w14:textId="77777777" w:rsidTr="00E07B55">
        <w:trPr>
          <w:trHeight w:val="408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E18FF6A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00B615E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FA34783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3AD4EC1C" w14:textId="77777777" w:rsidTr="00E07B55">
        <w:trPr>
          <w:trHeight w:val="4530"/>
        </w:trPr>
        <w:tc>
          <w:tcPr>
            <w:tcW w:w="241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4B15D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90AC52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71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2C2FA4E0" w14:textId="77777777" w:rsidR="00E07B55" w:rsidRPr="00E07B55" w:rsidRDefault="00E07B55" w:rsidP="00E07B5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E07B55" w:rsidRPr="00E07B55" w14:paraId="6C620FF0" w14:textId="77777777" w:rsidTr="00E07B55">
        <w:trPr>
          <w:trHeight w:val="705"/>
        </w:trPr>
        <w:tc>
          <w:tcPr>
            <w:tcW w:w="104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572B3A2" w14:textId="2F312CE6" w:rsidR="00E07B55" w:rsidRPr="00E07B55" w:rsidRDefault="00E07B55" w:rsidP="00E07B5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ответственного по техническому заданию</w:t>
            </w:r>
            <w:r w:rsidRPr="007C0840">
              <w:rPr>
                <w:rFonts w:ascii="Times New Roman" w:hAnsi="Times New Roman" w:cs="Times New Roman"/>
                <w:color w:val="000000"/>
              </w:rPr>
              <w:t> </w:t>
            </w:r>
            <w:r>
              <w:rPr>
                <w:rFonts w:ascii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Корлякова О.Л.     тел: 8-496-46-186-61</w:t>
            </w:r>
            <w:r w:rsidRPr="00A25C6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  <w:r w:rsidRPr="00E07B5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 </w:t>
            </w:r>
          </w:p>
        </w:tc>
      </w:tr>
    </w:tbl>
    <w:p w14:paraId="6C085ABC" w14:textId="77777777" w:rsidR="0099533D" w:rsidRDefault="0099533D" w:rsidP="004B09F7">
      <w:pPr>
        <w:widowControl/>
        <w:suppressAutoHyphens/>
        <w:autoSpaceDE/>
        <w:autoSpaceDN/>
        <w:adjustRightInd/>
        <w:spacing w:after="200" w:line="276" w:lineRule="auto"/>
        <w:contextualSpacing/>
        <w:jc w:val="both"/>
      </w:pPr>
    </w:p>
    <w:sectPr w:rsidR="0099533D" w:rsidSect="0092151B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BD51A9" w14:textId="77777777" w:rsidR="00A36364" w:rsidRDefault="00A36364" w:rsidP="004B09F7">
      <w:r>
        <w:separator/>
      </w:r>
    </w:p>
  </w:endnote>
  <w:endnote w:type="continuationSeparator" w:id="0">
    <w:p w14:paraId="3F5CCECE" w14:textId="77777777" w:rsidR="00A36364" w:rsidRDefault="00A36364" w:rsidP="004B0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9A3A18" w14:textId="77777777" w:rsidR="00A36364" w:rsidRDefault="00A36364" w:rsidP="004B09F7">
      <w:r>
        <w:separator/>
      </w:r>
    </w:p>
  </w:footnote>
  <w:footnote w:type="continuationSeparator" w:id="0">
    <w:p w14:paraId="4F928366" w14:textId="77777777" w:rsidR="00A36364" w:rsidRDefault="00A36364" w:rsidP="004B0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C2823"/>
    <w:multiLevelType w:val="hybridMultilevel"/>
    <w:tmpl w:val="6B7E3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1D22E4"/>
    <w:multiLevelType w:val="hybridMultilevel"/>
    <w:tmpl w:val="6FA0BABE"/>
    <w:lvl w:ilvl="0" w:tplc="041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0A"/>
    <w:rsid w:val="000168D9"/>
    <w:rsid w:val="000450D8"/>
    <w:rsid w:val="000629E6"/>
    <w:rsid w:val="000936EE"/>
    <w:rsid w:val="000B14AF"/>
    <w:rsid w:val="000B5E29"/>
    <w:rsid w:val="00170A69"/>
    <w:rsid w:val="001A4C0A"/>
    <w:rsid w:val="001E6584"/>
    <w:rsid w:val="002A1751"/>
    <w:rsid w:val="00321A21"/>
    <w:rsid w:val="0034662F"/>
    <w:rsid w:val="003D4759"/>
    <w:rsid w:val="00405AEC"/>
    <w:rsid w:val="00496B2D"/>
    <w:rsid w:val="004B05AD"/>
    <w:rsid w:val="004B09F7"/>
    <w:rsid w:val="004D591D"/>
    <w:rsid w:val="005E1E2F"/>
    <w:rsid w:val="00607538"/>
    <w:rsid w:val="0061772E"/>
    <w:rsid w:val="00674DD6"/>
    <w:rsid w:val="00727BB6"/>
    <w:rsid w:val="0078317A"/>
    <w:rsid w:val="007A306F"/>
    <w:rsid w:val="00844F32"/>
    <w:rsid w:val="008975D4"/>
    <w:rsid w:val="008D5458"/>
    <w:rsid w:val="0092151B"/>
    <w:rsid w:val="00976D4D"/>
    <w:rsid w:val="0099533D"/>
    <w:rsid w:val="009A42ED"/>
    <w:rsid w:val="00A25C6B"/>
    <w:rsid w:val="00A36364"/>
    <w:rsid w:val="00A37C19"/>
    <w:rsid w:val="00AE3F75"/>
    <w:rsid w:val="00AE6643"/>
    <w:rsid w:val="00B04956"/>
    <w:rsid w:val="00B8470D"/>
    <w:rsid w:val="00BB052D"/>
    <w:rsid w:val="00C16CCC"/>
    <w:rsid w:val="00CB2A61"/>
    <w:rsid w:val="00CB79E8"/>
    <w:rsid w:val="00D54077"/>
    <w:rsid w:val="00D66638"/>
    <w:rsid w:val="00D7552E"/>
    <w:rsid w:val="00E07B55"/>
    <w:rsid w:val="00EC646C"/>
    <w:rsid w:val="00EC72E1"/>
    <w:rsid w:val="00F241D7"/>
    <w:rsid w:val="00FC5F03"/>
    <w:rsid w:val="00FF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ED7B"/>
  <w15:chartTrackingRefBased/>
  <w15:docId w15:val="{B80B5D34-882B-4304-9C97-5053E1E2E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9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F19F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асть"/>
    <w:basedOn w:val="1"/>
    <w:link w:val="a4"/>
    <w:qFormat/>
    <w:rsid w:val="00FF19FC"/>
    <w:pPr>
      <w:spacing w:before="480" w:line="360" w:lineRule="auto"/>
      <w:jc w:val="center"/>
    </w:pPr>
    <w:rPr>
      <w:rFonts w:ascii="Times New Roman" w:eastAsia="Times New Roman" w:hAnsi="Times New Roman" w:cs="Times New Roman"/>
      <w:bCs/>
      <w:color w:val="auto"/>
      <w:sz w:val="24"/>
      <w:szCs w:val="24"/>
    </w:rPr>
  </w:style>
  <w:style w:type="character" w:customStyle="1" w:styleId="a4">
    <w:name w:val="Часть Знак"/>
    <w:link w:val="a3"/>
    <w:rsid w:val="00FF19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F19F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F19F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F19F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7">
    <w:name w:val="header"/>
    <w:basedOn w:val="a"/>
    <w:link w:val="a8"/>
    <w:uiPriority w:val="99"/>
    <w:unhideWhenUsed/>
    <w:rsid w:val="004B09F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B09F7"/>
    <w:rPr>
      <w:rFonts w:ascii="Arial" w:eastAsia="Times New Roman" w:hAnsi="Arial" w:cs="Arial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4B09F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B09F7"/>
    <w:rPr>
      <w:rFonts w:ascii="Arial" w:eastAsia="Times New Roman" w:hAnsi="Arial" w:cs="Arial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FC5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43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957</Words>
  <Characters>5456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karas RAMKON</dc:creator>
  <cp:keywords/>
  <dc:description/>
  <cp:lastModifiedBy>karas RAMKON</cp:lastModifiedBy>
  <cp:revision>6</cp:revision>
  <cp:lastPrinted>2025-03-20T12:34:00Z</cp:lastPrinted>
  <dcterms:created xsi:type="dcterms:W3CDTF">2026-09-09T06:26:00Z</dcterms:created>
  <dcterms:modified xsi:type="dcterms:W3CDTF">2026-10-08T13:26:00Z</dcterms:modified>
</cp:coreProperties>
</file>