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fontTable.xml" ContentType="application/vnd.openxmlformats-officedocument.wordprocessingml.fontTable+xml"/>
  <Override PartName="/word/glossary/settings.xml" ContentType="application/vnd.openxmlformats-officedocument.wordprocessingml.settings+xml"/>
  <Override PartName="/word/glossary/webSettings.xml" ContentType="application/vnd.openxmlformats-officedocument.wordprocessingml.webSetting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lineRule="auto" w:line="240" w:before="0" w:after="0"/>
        <w:ind w:firstLine="709"/>
        <w:jc w:val="both"/>
        <w:rPr>
          <w:rFonts w:ascii="Times New Roman" w:hAnsi="Times New Roman" w:eastAsia="Times New Roman" w:cs="Times New Roman"/>
          <w:bCs/>
          <w:lang w:eastAsia="ru-RU"/>
        </w:rPr>
      </w:pPr>
      <w:r>
        <w:rPr>
          <w:rFonts w:eastAsia="Times New Roman" w:cs="Times New Roman" w:ascii="Times New Roman" w:hAnsi="Times New Roman"/>
          <w:bCs/>
          <w:lang w:eastAsia="ru-RU"/>
        </w:rPr>
      </w:r>
    </w:p>
    <w:p>
      <w:pPr>
        <w:pStyle w:val="Normal"/>
        <w:widowControl w:val="false"/>
        <w:tabs>
          <w:tab w:val="clear" w:pos="708"/>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529" w:leader="none"/>
          <w:tab w:val="left" w:pos="7363" w:leader="none"/>
          <w:tab w:val="left" w:pos="7930" w:leader="none"/>
          <w:tab w:val="left" w:pos="8496" w:leader="none"/>
          <w:tab w:val="left" w:pos="9063" w:leader="none"/>
        </w:tabs>
        <w:spacing w:lineRule="auto" w:line="240" w:before="0" w:after="0"/>
        <w:ind w:start="5670"/>
        <w:contextualSpacing/>
        <w:jc w:val="end"/>
        <w:rPr>
          <w:rFonts w:ascii="Times New Roman" w:hAnsi="Times New Roman" w:eastAsia="Times New Roman" w:cs="Times New Roman"/>
          <w:b/>
          <w:bCs/>
          <w:lang w:eastAsia="ru-RU"/>
        </w:rPr>
      </w:pPr>
      <w:r>
        <w:rPr>
          <w:rFonts w:eastAsia="Times New Roman" w:cs="Times New Roman" w:ascii="Times New Roman" w:hAnsi="Times New Roman"/>
          <w:b/>
          <w:bCs/>
          <w:lang w:eastAsia="ru-RU"/>
        </w:rPr>
        <w:t>УТВЕ​‍​‍​​‌</w:t>
      </w:r>
      <w:r>
        <w:rPr>
          <w:rFonts w:ascii="Tahoma" w:hAnsi="Tahoma" w:eastAsia="Times New Roman" w:cs="Tahoma"/>
          <w:b/>
          <w:b/>
          <w:bCs/>
          <w:lang w:eastAsia="ru-RU"/>
        </w:rPr>
        <w:t>﻿﻿‌</w:t>
      </w:r>
      <w:r>
        <w:rPr>
          <w:rFonts w:ascii="Times New Roman" w:hAnsi="Times New Roman" w:eastAsia="Times New Roman" w:cs="Times New Roman"/>
          <w:b/>
          <w:b/>
          <w:bCs/>
          <w:lang w:eastAsia="ru-RU"/>
        </w:rPr>
        <w:t>‍​‌⁠‌‍‌</w:t>
      </w:r>
      <w:r>
        <w:rPr>
          <w:rFonts w:ascii="Tahoma" w:hAnsi="Tahoma" w:eastAsia="Times New Roman" w:cs="Tahoma"/>
          <w:b/>
          <w:b/>
          <w:bCs/>
          <w:lang w:eastAsia="ru-RU"/>
        </w:rPr>
        <w:t>﻿﻿﻿</w:t>
      </w:r>
      <w:r>
        <w:rPr>
          <w:rFonts w:ascii="Times New Roman" w:hAnsi="Times New Roman" w:eastAsia="Times New Roman" w:cs="Times New Roman"/>
          <w:b/>
          <w:b/>
          <w:bCs/>
          <w:lang w:eastAsia="ru-RU"/>
        </w:rPr>
        <w:t>⁠</w:t>
      </w:r>
      <w:r>
        <w:rPr>
          <w:rFonts w:ascii="Tahoma" w:hAnsi="Tahoma" w:eastAsia="Times New Roman" w:cs="Tahoma"/>
          <w:b/>
          <w:b/>
          <w:bCs/>
          <w:lang w:eastAsia="ru-RU"/>
        </w:rPr>
        <w:t>﻿</w:t>
      </w:r>
      <w:r>
        <w:rPr>
          <w:rFonts w:ascii="Times New Roman" w:hAnsi="Times New Roman" w:eastAsia="Times New Roman" w:cs="Times New Roman"/>
          <w:b/>
          <w:b/>
          <w:bCs/>
          <w:lang w:eastAsia="ru-RU"/>
        </w:rPr>
        <w:t>​‍‍⁠⁠‌‍‍​​​⁠​​⁠‌​⁠‌‌‌</w:t>
      </w:r>
      <w:r>
        <w:rPr>
          <w:rFonts w:ascii="Tahoma" w:hAnsi="Tahoma" w:eastAsia="Times New Roman" w:cs="Tahoma"/>
          <w:b/>
          <w:b/>
          <w:bCs/>
          <w:lang w:eastAsia="ru-RU"/>
        </w:rPr>
        <w:t>﻿</w:t>
      </w:r>
      <w:r>
        <w:rPr>
          <w:rFonts w:eastAsia="Times New Roman" w:cs="Times New Roman" w:ascii="Times New Roman" w:hAnsi="Times New Roman"/>
          <w:b/>
          <w:bCs/>
          <w:lang w:eastAsia="ru-RU"/>
        </w:rPr>
        <w:t>РЖДАЮ</w:t>
      </w:r>
    </w:p>
    <w:p>
      <w:pPr>
        <w:pStyle w:val="Normal"/>
        <w:widowControl w:val="false"/>
        <w:tabs>
          <w:tab w:val="clear" w:pos="708"/>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529" w:leader="none"/>
          <w:tab w:val="left" w:pos="7363" w:leader="none"/>
          <w:tab w:val="left" w:pos="7930" w:leader="none"/>
          <w:tab w:val="left" w:pos="8496" w:leader="none"/>
          <w:tab w:val="left" w:pos="9063" w:leader="none"/>
        </w:tabs>
        <w:spacing w:lineRule="auto" w:line="240" w:before="0" w:after="0"/>
        <w:ind w:start="5670"/>
        <w:contextualSpacing/>
        <w:jc w:val="end"/>
        <w:rPr>
          <w:rFonts w:ascii="Times New Roman" w:hAnsi="Times New Roman" w:eastAsia="Times New Roman" w:cs="Times New Roman"/>
          <w:b/>
          <w:bCs/>
          <w:lang w:eastAsia="ru-RU"/>
        </w:rPr>
      </w:pPr>
      <w:r>
        <w:rPr>
          <w:rFonts w:eastAsia="Times New Roman" w:cs="Times New Roman" w:ascii="Times New Roman" w:hAnsi="Times New Roman"/>
          <w:b/>
          <w:bCs/>
          <w:lang w:eastAsia="ru-RU"/>
        </w:rPr>
        <w:t>Директор</w:t>
      </w:r>
    </w:p>
    <w:p>
      <w:pPr>
        <w:pStyle w:val="Normal"/>
        <w:widowControl w:val="false"/>
        <w:numPr>
          <w:ilvl w:val="0"/>
          <w:numId w:val="0"/>
        </w:numPr>
        <w:spacing w:lineRule="auto" w:line="240" w:before="0" w:after="0"/>
        <w:jc w:val="end"/>
        <w:outlineLvl w:val="1"/>
        <w:rPr>
          <w:rFonts w:ascii="Times New Roman" w:hAnsi="Times New Roman" w:cs="Times New Roman"/>
          <w:b/>
          <w:bCs/>
          <w:kern w:val="2"/>
        </w:rPr>
      </w:pPr>
      <w:r>
        <w:rPr>
          <w:rFonts w:cs="Times New Roman" w:ascii="Times New Roman" w:hAnsi="Times New Roman"/>
          <w:b/>
          <w:bCs/>
          <w:kern w:val="2"/>
        </w:rPr>
        <w:t>МУП «Коммунсервис» Костромского района</w:t>
      </w:r>
    </w:p>
    <w:p>
      <w:pPr>
        <w:pStyle w:val="Normal"/>
        <w:widowControl w:val="false"/>
        <w:numPr>
          <w:ilvl w:val="0"/>
          <w:numId w:val="0"/>
        </w:numPr>
        <w:spacing w:lineRule="auto" w:line="240" w:before="0" w:after="0"/>
        <w:jc w:val="end"/>
        <w:outlineLvl w:val="1"/>
        <w:rPr>
          <w:rFonts w:ascii="Times New Roman" w:hAnsi="Times New Roman" w:cs="Times New Roman"/>
          <w:b/>
          <w:bCs/>
          <w:kern w:val="2"/>
        </w:rPr>
      </w:pPr>
      <w:r>
        <w:rPr>
          <w:rFonts w:cs="Times New Roman" w:ascii="Times New Roman" w:hAnsi="Times New Roman"/>
          <w:b/>
          <w:bCs/>
          <w:kern w:val="2"/>
        </w:rPr>
      </w:r>
    </w:p>
    <w:p>
      <w:pPr>
        <w:pStyle w:val="Normal"/>
        <w:widowControl w:val="false"/>
        <w:numPr>
          <w:ilvl w:val="0"/>
          <w:numId w:val="0"/>
        </w:numPr>
        <w:spacing w:lineRule="auto" w:line="240" w:before="0" w:after="0"/>
        <w:jc w:val="end"/>
        <w:outlineLvl w:val="1"/>
        <w:rPr>
          <w:rFonts w:ascii="Times New Roman" w:hAnsi="Times New Roman" w:cs="Times New Roman"/>
          <w:b/>
          <w:bCs/>
          <w:kern w:val="2"/>
        </w:rPr>
      </w:pPr>
      <w:r>
        <w:rPr>
          <w:rFonts w:cs="Times New Roman" w:ascii="Times New Roman" w:hAnsi="Times New Roman"/>
          <w:b/>
          <w:bCs/>
          <w:kern w:val="2"/>
        </w:rPr>
        <w:t>___</w:t>
      </w:r>
      <w:r>
        <w:rPr>
          <w:rFonts w:ascii="Times New Roman" w:hAnsi="Times New Roman" w:cs="Times New Roman"/>
          <w:b/>
          <w:b/>
          <w:bCs/>
          <w:kern w:val="2"/>
        </w:rPr>
        <w:t>﻿‌​​﻿‌‍​‌⁠‍﻿﻿‌‌﻿﻿⁠‍﻿﻿⁠⁠﻿⁠‍​⁠⁠﻿﻿‌‌‌﻿​‍⁠﻿﻿‌‍‌﻿</w:t>
      </w:r>
      <w:r>
        <w:rPr>
          <w:rFonts w:cs="Times New Roman" w:ascii="Times New Roman" w:hAnsi="Times New Roman"/>
          <w:b/>
          <w:bCs/>
          <w:kern w:val="2"/>
        </w:rPr>
        <w:t>________</w:t>
      </w:r>
      <w:r>
        <w:rPr>
          <w:rFonts w:cs="Times New Roman" w:ascii="Times New Roman" w:hAnsi="Times New Roman"/>
        </w:rPr>
        <w:t xml:space="preserve"> </w:t>
      </w:r>
      <w:r>
        <w:rPr>
          <w:rFonts w:cs="Times New Roman" w:ascii="Times New Roman" w:hAnsi="Times New Roman"/>
          <w:b/>
          <w:bCs/>
          <w:kern w:val="2"/>
        </w:rPr>
        <w:t xml:space="preserve">В.А. Качалов </w:t>
      </w:r>
    </w:p>
    <w:p>
      <w:pPr>
        <w:pStyle w:val="Normal"/>
        <w:widowControl w:val="false"/>
        <w:tabs>
          <w:tab w:val="clear" w:pos="708"/>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529" w:leader="none"/>
          <w:tab w:val="left" w:pos="7363" w:leader="none"/>
          <w:tab w:val="left" w:pos="7930" w:leader="none"/>
          <w:tab w:val="left" w:pos="8496" w:leader="none"/>
          <w:tab w:val="left" w:pos="9063" w:leader="none"/>
        </w:tabs>
        <w:spacing w:lineRule="auto" w:line="240" w:before="0" w:after="0"/>
        <w:ind w:start="5670"/>
        <w:contextualSpacing/>
        <w:jc w:val="end"/>
        <w:rPr>
          <w:rFonts w:ascii="Times New Roman" w:hAnsi="Times New Roman" w:eastAsia="Times New Roman" w:cs="Times New Roman"/>
          <w:iCs/>
          <w:lang w:eastAsia="ru-RU"/>
        </w:rPr>
      </w:pPr>
      <w:r>
        <w:rPr>
          <w:rFonts w:eastAsia="Times New Roman" w:cs="Times New Roman" w:ascii="Times New Roman" w:hAnsi="Times New Roman"/>
          <w:b/>
          <w:bCs/>
          <w:lang w:eastAsia="ru-RU"/>
        </w:rPr>
        <w:tab/>
      </w:r>
    </w:p>
    <w:p>
      <w:pPr>
        <w:pStyle w:val="Normal"/>
        <w:widowControl w:val="false"/>
        <w:tabs>
          <w:tab w:val="clear" w:pos="708"/>
          <w:tab w:val="left" w:pos="247" w:leader="none"/>
          <w:tab w:val="left" w:pos="1130" w:leader="none"/>
        </w:tabs>
        <w:spacing w:lineRule="auto" w:line="240" w:before="0" w:after="0"/>
        <w:ind w:start="5670"/>
        <w:contextualSpacing/>
        <w:jc w:val="end"/>
        <w:rPr>
          <w:rFonts w:ascii="Times New Roman" w:hAnsi="Times New Roman" w:eastAsia="Times New Roman" w:cs="Times New Roman"/>
          <w:b/>
          <w:bCs/>
          <w:lang w:eastAsia="ru-RU"/>
        </w:rPr>
      </w:pPr>
      <w:r>
        <w:rPr>
          <w:rFonts w:cs="Times New Roman" w:ascii="Times New Roman" w:hAnsi="Times New Roman"/>
        </w:rPr>
        <w:t>16.10.2026 г.</w:t>
      </w:r>
    </w:p>
    <w:p>
      <w:pPr>
        <w:pStyle w:val="Normal"/>
        <w:widowControl w:val="false"/>
        <w:spacing w:lineRule="auto" w:line="240" w:before="0" w:after="0"/>
        <w:ind w:firstLine="5812" w:start="7088"/>
        <w:jc w:val="both"/>
        <w:rPr>
          <w:rFonts w:ascii="Times New Roman" w:hAnsi="Times New Roman" w:eastAsia="Calibri" w:cs="Times New Roman"/>
        </w:rPr>
      </w:pPr>
      <w:r>
        <w:rPr>
          <w:rFonts w:eastAsia="Calibri" w:cs="Times New Roman" w:ascii="Times New Roman" w:hAnsi="Times New Roman"/>
        </w:rPr>
      </w:r>
    </w:p>
    <w:p>
      <w:pPr>
        <w:pStyle w:val="Normal"/>
        <w:widowControl w:val="false"/>
        <w:spacing w:lineRule="auto" w:line="240" w:before="0" w:after="0"/>
        <w:ind w:start="456"/>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t>ИЗВЕ​‌⁠​⁠‍</w:t>
      </w:r>
      <w:r>
        <w:rPr>
          <w:rFonts w:ascii="Tahoma" w:hAnsi="Tahoma" w:eastAsia="Times New Roman" w:cs="Tahoma"/>
          <w:b/>
          <w:b/>
          <w:bCs/>
          <w:lang w:eastAsia="ru-RU"/>
        </w:rPr>
        <w:t>﻿﻿</w:t>
      </w:r>
      <w:r>
        <w:rPr>
          <w:rFonts w:ascii="Times New Roman" w:hAnsi="Times New Roman" w:eastAsia="Times New Roman" w:cs="Times New Roman"/>
          <w:b/>
          <w:b/>
          <w:bCs/>
          <w:lang w:eastAsia="ru-RU"/>
        </w:rPr>
        <w:t>⁠⁠‍</w:t>
      </w:r>
      <w:r>
        <w:rPr>
          <w:rFonts w:ascii="Tahoma" w:hAnsi="Tahoma" w:eastAsia="Times New Roman" w:cs="Tahoma"/>
          <w:b/>
          <w:b/>
          <w:bCs/>
          <w:lang w:eastAsia="ru-RU"/>
        </w:rPr>
        <w:t>﻿﻿</w:t>
      </w:r>
      <w:r>
        <w:rPr>
          <w:rFonts w:ascii="Times New Roman" w:hAnsi="Times New Roman" w:eastAsia="Times New Roman" w:cs="Times New Roman"/>
          <w:b/>
          <w:b/>
          <w:bCs/>
          <w:lang w:eastAsia="ru-RU"/>
        </w:rPr>
        <w:t>⁠⁠</w:t>
      </w:r>
      <w:r>
        <w:rPr>
          <w:rFonts w:ascii="Tahoma" w:hAnsi="Tahoma" w:eastAsia="Times New Roman" w:cs="Tahoma"/>
          <w:b/>
          <w:b/>
          <w:bCs/>
          <w:lang w:eastAsia="ru-RU"/>
        </w:rPr>
        <w:t>﻿‍﻿‌</w:t>
      </w:r>
      <w:r>
        <w:rPr>
          <w:rFonts w:ascii="Times New Roman" w:hAnsi="Times New Roman" w:eastAsia="Times New Roman" w:cs="Times New Roman"/>
          <w:b/>
          <w:b/>
          <w:bCs/>
          <w:lang w:eastAsia="ru-RU"/>
        </w:rPr>
        <w:t>‌⁠‌‍</w:t>
      </w:r>
      <w:r>
        <w:rPr>
          <w:rFonts w:ascii="Tahoma" w:hAnsi="Tahoma" w:eastAsia="Times New Roman" w:cs="Tahoma"/>
          <w:b/>
          <w:b/>
          <w:bCs/>
          <w:lang w:eastAsia="ru-RU"/>
        </w:rPr>
        <w:t>﻿‌﻿</w:t>
      </w:r>
      <w:r>
        <w:rPr>
          <w:rFonts w:ascii="Times New Roman" w:hAnsi="Times New Roman" w:eastAsia="Times New Roman" w:cs="Times New Roman"/>
          <w:b/>
          <w:b/>
          <w:bCs/>
          <w:lang w:eastAsia="ru-RU"/>
        </w:rPr>
        <w:t>⁠‌</w:t>
      </w:r>
      <w:r>
        <w:rPr>
          <w:rFonts w:ascii="Tahoma" w:hAnsi="Tahoma" w:eastAsia="Times New Roman" w:cs="Tahoma"/>
          <w:b/>
          <w:b/>
          <w:bCs/>
          <w:lang w:eastAsia="ru-RU"/>
        </w:rPr>
        <w:t>﻿</w:t>
      </w:r>
      <w:r>
        <w:rPr>
          <w:rFonts w:ascii="Times New Roman" w:hAnsi="Times New Roman" w:eastAsia="Times New Roman" w:cs="Times New Roman"/>
          <w:b/>
          <w:b/>
          <w:bCs/>
          <w:lang w:eastAsia="ru-RU"/>
        </w:rPr>
        <w:t>⁠‌‌​‌​‌‍​‌⁠‌​‌​</w:t>
      </w:r>
      <w:r>
        <w:rPr>
          <w:rFonts w:eastAsia="Times New Roman" w:cs="Times New Roman" w:ascii="Times New Roman" w:hAnsi="Times New Roman"/>
          <w:b/>
          <w:bCs/>
          <w:lang w:eastAsia="ru-RU"/>
        </w:rPr>
        <w:t>ЩЕНИЕ</w:t>
      </w:r>
      <w:r>
        <w:rPr>
          <w:rStyle w:val="FootnoteReference"/>
          <w:rFonts w:eastAsia="Times New Roman" w:cs="Times New Roman" w:ascii="Times New Roman" w:hAnsi="Times New Roman"/>
          <w:b/>
          <w:bCs/>
          <w:lang w:eastAsia="ru-RU"/>
        </w:rPr>
        <w:footnoteReference w:id="2"/>
      </w:r>
      <w:r>
        <w:rPr>
          <w:rFonts w:eastAsia="Times New Roman" w:cs="Times New Roman" w:ascii="Times New Roman" w:hAnsi="Times New Roman"/>
          <w:b/>
          <w:bCs/>
          <w:lang w:eastAsia="ru-RU"/>
        </w:rPr>
        <w:t xml:space="preserve"> О ПРОВЕДЕНИИ </w:t>
      </w:r>
    </w:p>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t xml:space="preserve">ЗАПРОСА КОТИРОВОК В ЭЛЕКТРОННОЙ ФОРМЕ </w:t>
      </w:r>
    </w:p>
    <w:p>
      <w:pPr>
        <w:pStyle w:val="Normal"/>
        <w:widowControl w:val="false"/>
        <w:spacing w:lineRule="auto" w:line="240" w:before="0" w:after="0"/>
        <w:jc w:val="center"/>
        <w:rPr>
          <w:rFonts w:ascii="Times New Roman" w:hAnsi="Times New Roman" w:eastAsia="Calibri" w:cs="Times New Roman"/>
          <w:b/>
          <w:bCs/>
          <w:lang w:eastAsia="ru-RU"/>
        </w:rPr>
      </w:pPr>
      <w:r>
        <w:rPr>
          <w:rFonts w:eastAsia="Calibri" w:cs="Times New Roman" w:ascii="Times New Roman" w:hAnsi="Times New Roman"/>
          <w:b/>
          <w:color w:val="000000"/>
        </w:rPr>
        <w:t xml:space="preserve">на право заключения договора </w:t>
      </w:r>
    </w:p>
    <w:p>
      <w:pPr>
        <w:pStyle w:val="Normal"/>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t>на оказание услуг по специальной оценки условий труда рабочих мест</w:t>
      </w:r>
    </w:p>
    <w:p>
      <w:pPr>
        <w:pStyle w:val="Normal"/>
        <w:widowControl w:val="false"/>
        <w:spacing w:lineRule="auto" w:line="240" w:before="0" w:after="0"/>
        <w:jc w:val="center"/>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center"/>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rPr>
          <w:rFonts w:ascii="Times New Roman" w:hAnsi="Times New Roman" w:eastAsia="Times New Roman" w:cs="Times New Roman"/>
          <w:b/>
          <w:color w:val="000000"/>
          <w:lang w:eastAsia="ru-RU"/>
        </w:rPr>
      </w:pPr>
      <w:r>
        <w:rPr>
          <w:rFonts w:eastAsia="Times New Roman" w:cs="Times New Roman" w:ascii="Times New Roman" w:hAnsi="Times New Roman"/>
          <w:b/>
          <w:color w:val="000000"/>
          <w:lang w:eastAsia="ru-RU"/>
        </w:rPr>
      </w:r>
    </w:p>
    <w:p>
      <w:pPr>
        <w:pStyle w:val="Normal"/>
        <w:widowControl w:val="false"/>
        <w:spacing w:lineRule="auto" w:line="240" w:before="0" w:after="0"/>
        <w:rPr>
          <w:rFonts w:ascii="Times New Roman" w:hAnsi="Times New Roman" w:eastAsia="Times New Roman" w:cs="Times New Roman"/>
          <w:b/>
          <w:color w:val="000000"/>
          <w:lang w:eastAsia="ru-RU"/>
        </w:rPr>
      </w:pPr>
      <w:r>
        <w:rPr>
          <w:rFonts w:eastAsia="Times New Roman" w:cs="Times New Roman" w:ascii="Times New Roman" w:hAnsi="Times New Roman"/>
          <w:b/>
          <w:color w:val="000000"/>
          <w:lang w:eastAsia="ru-RU"/>
        </w:rPr>
      </w:r>
    </w:p>
    <w:p>
      <w:pPr>
        <w:pStyle w:val="Normal"/>
        <w:widowControl w:val="false"/>
        <w:spacing w:lineRule="auto" w:line="240" w:before="0" w:after="0"/>
        <w:rPr>
          <w:rFonts w:ascii="Times New Roman" w:hAnsi="Times New Roman" w:eastAsia="Times New Roman" w:cs="Times New Roman"/>
          <w:b/>
          <w:color w:val="000000"/>
          <w:lang w:eastAsia="ru-RU"/>
        </w:rPr>
      </w:pPr>
      <w:r>
        <w:rPr>
          <w:rFonts w:eastAsia="Times New Roman" w:cs="Times New Roman" w:ascii="Times New Roman" w:hAnsi="Times New Roman"/>
          <w:b/>
          <w:color w:val="000000"/>
          <w:lang w:eastAsia="ru-RU"/>
        </w:rPr>
      </w:r>
    </w:p>
    <w:p>
      <w:pPr>
        <w:pStyle w:val="Normal"/>
        <w:widowControl w:val="false"/>
        <w:spacing w:lineRule="auto" w:line="240" w:before="0" w:after="0"/>
        <w:rPr>
          <w:rFonts w:ascii="Times New Roman" w:hAnsi="Times New Roman" w:eastAsia="Times New Roman" w:cs="Times New Roman"/>
          <w:b/>
          <w:color w:val="000000"/>
          <w:lang w:eastAsia="ru-RU"/>
        </w:rPr>
      </w:pPr>
      <w:r>
        <w:rPr>
          <w:rFonts w:eastAsia="Times New Roman" w:cs="Times New Roman" w:ascii="Times New Roman" w:hAnsi="Times New Roman"/>
          <w:b/>
          <w:color w:val="000000"/>
          <w:lang w:eastAsia="ru-RU"/>
        </w:rPr>
      </w:r>
    </w:p>
    <w:p>
      <w:pPr>
        <w:pStyle w:val="Normal"/>
        <w:widowControl w:val="false"/>
        <w:spacing w:lineRule="auto" w:line="240" w:before="0" w:after="0"/>
        <w:rPr>
          <w:rFonts w:ascii="Times New Roman" w:hAnsi="Times New Roman" w:eastAsia="Times New Roman" w:cs="Times New Roman"/>
          <w:b/>
          <w:color w:val="000000"/>
          <w:lang w:eastAsia="ru-RU"/>
        </w:rPr>
      </w:pPr>
      <w:r>
        <w:rPr>
          <w:rFonts w:eastAsia="Times New Roman" w:cs="Times New Roman" w:ascii="Times New Roman" w:hAnsi="Times New Roman"/>
          <w:b/>
          <w:color w:val="000000"/>
          <w:lang w:eastAsia="ru-RU"/>
        </w:rPr>
      </w:r>
    </w:p>
    <w:p>
      <w:pPr>
        <w:pStyle w:val="Normal"/>
        <w:widowControl w:val="false"/>
        <w:spacing w:lineRule="auto" w:line="240" w:before="0" w:after="0"/>
        <w:rPr>
          <w:rFonts w:ascii="Times New Roman" w:hAnsi="Times New Roman" w:eastAsia="Times New Roman" w:cs="Times New Roman"/>
          <w:b/>
          <w:color w:val="000000"/>
          <w:lang w:eastAsia="ru-RU"/>
        </w:rPr>
      </w:pPr>
      <w:r>
        <w:rPr>
          <w:rFonts w:eastAsia="Times New Roman" w:cs="Times New Roman" w:ascii="Times New Roman" w:hAnsi="Times New Roman"/>
          <w:b/>
          <w:color w:val="000000"/>
          <w:lang w:eastAsia="ru-RU"/>
        </w:rPr>
      </w:r>
    </w:p>
    <w:p>
      <w:pPr>
        <w:pStyle w:val="Normal"/>
        <w:widowControl w:val="false"/>
        <w:spacing w:lineRule="auto" w:line="240" w:before="0" w:after="0"/>
        <w:rPr>
          <w:rFonts w:ascii="Times New Roman" w:hAnsi="Times New Roman" w:eastAsia="Times New Roman" w:cs="Times New Roman"/>
          <w:b/>
          <w:color w:val="000000"/>
          <w:lang w:eastAsia="ru-RU"/>
        </w:rPr>
      </w:pPr>
      <w:r>
        <w:rPr>
          <w:rFonts w:eastAsia="Times New Roman" w:cs="Times New Roman" w:ascii="Times New Roman" w:hAnsi="Times New Roman"/>
          <w:b/>
          <w:color w:val="000000"/>
          <w:lang w:eastAsia="ru-RU"/>
        </w:rPr>
      </w:r>
    </w:p>
    <w:p>
      <w:pPr>
        <w:pStyle w:val="Normal"/>
        <w:widowControl w:val="false"/>
        <w:spacing w:lineRule="auto" w:line="240" w:before="0" w:after="0"/>
        <w:rPr>
          <w:rFonts w:ascii="Times New Roman" w:hAnsi="Times New Roman" w:eastAsia="Times New Roman" w:cs="Times New Roman"/>
          <w:b/>
          <w:color w:val="000000"/>
          <w:lang w:eastAsia="ru-RU"/>
        </w:rPr>
      </w:pPr>
      <w:r>
        <w:rPr>
          <w:rFonts w:eastAsia="Times New Roman" w:cs="Times New Roman" w:ascii="Times New Roman" w:hAnsi="Times New Roman"/>
          <w:b/>
          <w:color w:val="000000"/>
          <w:lang w:eastAsia="ru-RU"/>
        </w:rPr>
      </w:r>
    </w:p>
    <w:p>
      <w:pPr>
        <w:pStyle w:val="Normal"/>
        <w:widowControl w:val="false"/>
        <w:spacing w:lineRule="auto" w:line="240" w:before="0" w:after="0"/>
        <w:rPr>
          <w:rFonts w:ascii="Times New Roman" w:hAnsi="Times New Roman" w:eastAsia="Times New Roman" w:cs="Times New Roman"/>
          <w:b/>
          <w:color w:val="000000"/>
          <w:lang w:eastAsia="ru-RU"/>
        </w:rPr>
      </w:pPr>
      <w:r>
        <w:rPr>
          <w:rFonts w:eastAsia="Times New Roman" w:cs="Times New Roman" w:ascii="Times New Roman" w:hAnsi="Times New Roman"/>
          <w:b/>
          <w:color w:val="000000"/>
          <w:lang w:eastAsia="ru-RU"/>
        </w:rPr>
      </w:r>
    </w:p>
    <w:p>
      <w:pPr>
        <w:pStyle w:val="Normal"/>
        <w:widowControl w:val="false"/>
        <w:spacing w:lineRule="auto" w:line="240" w:before="0" w:after="0"/>
        <w:rPr>
          <w:rFonts w:ascii="Times New Roman" w:hAnsi="Times New Roman" w:eastAsia="Times New Roman" w:cs="Times New Roman"/>
          <w:b/>
          <w:color w:val="000000"/>
          <w:lang w:eastAsia="ru-RU"/>
        </w:rPr>
      </w:pPr>
      <w:r>
        <w:rPr>
          <w:rFonts w:eastAsia="Times New Roman" w:cs="Times New Roman" w:ascii="Times New Roman" w:hAnsi="Times New Roman"/>
          <w:b/>
          <w:color w:val="000000"/>
          <w:lang w:eastAsia="ru-RU"/>
        </w:rPr>
      </w:r>
    </w:p>
    <w:p>
      <w:pPr>
        <w:pStyle w:val="Normal"/>
        <w:widowControl w:val="false"/>
        <w:spacing w:lineRule="auto" w:line="240" w:before="0" w:after="0"/>
        <w:rPr>
          <w:rFonts w:ascii="Times New Roman" w:hAnsi="Times New Roman" w:eastAsia="Times New Roman" w:cs="Times New Roman"/>
          <w:b/>
          <w:color w:val="000000"/>
          <w:lang w:eastAsia="ru-RU"/>
        </w:rPr>
      </w:pPr>
      <w:r>
        <w:rPr>
          <w:rFonts w:eastAsia="Times New Roman" w:cs="Times New Roman" w:ascii="Times New Roman" w:hAnsi="Times New Roman"/>
          <w:b/>
          <w:color w:val="000000"/>
          <w:lang w:eastAsia="ru-RU"/>
        </w:rPr>
      </w:r>
    </w:p>
    <w:p>
      <w:pPr>
        <w:pStyle w:val="Normal"/>
        <w:widowControl w:val="false"/>
        <w:spacing w:lineRule="auto" w:line="240" w:before="0" w:after="0"/>
        <w:rPr>
          <w:rFonts w:ascii="Times New Roman" w:hAnsi="Times New Roman" w:eastAsia="Times New Roman" w:cs="Times New Roman"/>
          <w:b/>
          <w:color w:val="000000"/>
          <w:lang w:eastAsia="ru-RU"/>
        </w:rPr>
      </w:pPr>
      <w:r>
        <w:rPr>
          <w:rFonts w:eastAsia="Times New Roman" w:cs="Times New Roman" w:ascii="Times New Roman" w:hAnsi="Times New Roman"/>
          <w:b/>
          <w:color w:val="000000"/>
          <w:lang w:eastAsia="ru-RU"/>
        </w:rPr>
      </w:r>
    </w:p>
    <w:p>
      <w:pPr>
        <w:pStyle w:val="Normal"/>
        <w:widowControl w:val="false"/>
        <w:spacing w:lineRule="auto" w:line="240" w:before="0" w:after="0"/>
        <w:rPr>
          <w:rFonts w:ascii="Times New Roman" w:hAnsi="Times New Roman" w:eastAsia="Times New Roman" w:cs="Times New Roman"/>
          <w:b/>
          <w:color w:val="000000"/>
          <w:lang w:eastAsia="ru-RU"/>
        </w:rPr>
      </w:pPr>
      <w:r>
        <w:rPr>
          <w:rFonts w:eastAsia="Times New Roman" w:cs="Times New Roman" w:ascii="Times New Roman" w:hAnsi="Times New Roman"/>
          <w:b/>
          <w:color w:val="000000"/>
          <w:lang w:eastAsia="ru-RU"/>
        </w:rPr>
      </w:r>
    </w:p>
    <w:p>
      <w:pPr>
        <w:pStyle w:val="Normal"/>
        <w:widowControl w:val="false"/>
        <w:spacing w:lineRule="auto" w:line="240" w:before="0" w:after="0"/>
        <w:rPr>
          <w:rFonts w:ascii="Times New Roman" w:hAnsi="Times New Roman" w:eastAsia="Times New Roman" w:cs="Times New Roman"/>
          <w:b/>
          <w:color w:val="000000"/>
          <w:lang w:eastAsia="ru-RU"/>
        </w:rPr>
      </w:pPr>
      <w:r>
        <w:rPr>
          <w:rFonts w:eastAsia="Times New Roman" w:cs="Times New Roman" w:ascii="Times New Roman" w:hAnsi="Times New Roman"/>
          <w:b/>
          <w:color w:val="000000"/>
          <w:lang w:eastAsia="ru-RU"/>
        </w:rPr>
      </w:r>
    </w:p>
    <w:p>
      <w:pPr>
        <w:pStyle w:val="Normal"/>
        <w:widowControl w:val="false"/>
        <w:spacing w:lineRule="auto" w:line="240" w:before="0" w:after="0"/>
        <w:ind w:start="284"/>
        <w:jc w:val="center"/>
        <w:rPr>
          <w:rFonts w:ascii="Times New Roman" w:hAnsi="Times New Roman" w:eastAsia="Times New Roman" w:cs="Times New Roman"/>
          <w:b/>
          <w:iCs/>
          <w:lang w:eastAsia="ru-RU"/>
        </w:rPr>
      </w:pPr>
      <w:r>
        <w:rPr>
          <w:rFonts w:eastAsia="Times New Roman" w:cs="Times New Roman" w:ascii="Times New Roman" w:hAnsi="Times New Roman"/>
          <w:b/>
          <w:iCs/>
          <w:lang w:eastAsia="ru-RU"/>
        </w:rPr>
        <w:t>ОСНОВНЫЕ ТЕРМИНЫ И ИХ СОКРАЩЕНИЯ, ПРИМЕНЯЕМЫЕ</w:t>
      </w:r>
    </w:p>
    <w:p>
      <w:pPr>
        <w:pStyle w:val="Normal"/>
        <w:widowControl w:val="false"/>
        <w:spacing w:lineRule="auto" w:line="240" w:before="0" w:after="0"/>
        <w:ind w:start="284"/>
        <w:contextualSpacing/>
        <w:jc w:val="center"/>
        <w:rPr>
          <w:rFonts w:ascii="Times New Roman" w:hAnsi="Times New Roman" w:eastAsia="Times New Roman" w:cs="Times New Roman"/>
          <w:b/>
          <w:iCs/>
          <w:lang w:eastAsia="ru-RU"/>
        </w:rPr>
      </w:pPr>
      <w:r>
        <w:rPr>
          <w:rFonts w:eastAsia="Times New Roman" w:cs="Times New Roman" w:ascii="Times New Roman" w:hAnsi="Times New Roman"/>
          <w:b/>
          <w:iCs/>
          <w:lang w:eastAsia="ru-RU"/>
        </w:rPr>
        <w:t>В ИЗВЕЩЕНИИ О ПРОВЕДЕНИИ ЗАПРОСА КОТИРОВОК В ЭЛЕКТРОННОЙ ФОРМЕ.</w:t>
      </w:r>
    </w:p>
    <w:p>
      <w:pPr>
        <w:pStyle w:val="Normal"/>
        <w:widowControl w:val="false"/>
        <w:spacing w:lineRule="auto" w:line="240" w:before="0" w:after="0"/>
        <w:contextualSpacing/>
        <w:jc w:val="both"/>
        <w:rPr>
          <w:rFonts w:ascii="Times New Roman" w:hAnsi="Times New Roman" w:eastAsia="Times New Roman" w:cs="Times New Roman"/>
          <w:b/>
          <w:iCs/>
          <w:lang w:eastAsia="ru-RU"/>
        </w:rPr>
      </w:pPr>
      <w:r>
        <w:rPr>
          <w:rFonts w:eastAsia="Times New Roman" w:cs="Times New Roman" w:ascii="Times New Roman" w:hAnsi="Times New Roman"/>
          <w:b/>
          <w:iCs/>
          <w:lang w:eastAsia="ru-RU"/>
        </w:rPr>
      </w:r>
    </w:p>
    <w:p>
      <w:pPr>
        <w:pStyle w:val="Normal"/>
        <w:widowControl w:val="false"/>
        <w:spacing w:lineRule="auto" w:line="240" w:before="0" w:after="0"/>
        <w:ind w:firstLine="567"/>
        <w:contextualSpacing/>
        <w:jc w:val="both"/>
        <w:rPr>
          <w:rFonts w:ascii="Times New Roman" w:hAnsi="Times New Roman" w:eastAsia="Times New Roman" w:cs="Times New Roman"/>
          <w:iCs/>
          <w:lang w:eastAsia="ru-RU"/>
        </w:rPr>
      </w:pPr>
      <w:r>
        <w:rPr>
          <w:rFonts w:eastAsia="Times New Roman" w:cs="Times New Roman" w:ascii="Times New Roman" w:hAnsi="Times New Roman"/>
          <w:lang w:eastAsia="ru-RU"/>
        </w:rPr>
        <w:t>Федеральный закон от 18 июля 2011 г. № 223-ФЗ «О закупках товаров, работ, услуг отдельными видами юридических лиц» (далее - Закон № 223-ФЗ)</w:t>
      </w:r>
      <w:r>
        <w:rPr>
          <w:rFonts w:eastAsia="Times New Roman" w:cs="Times New Roman" w:ascii="Times New Roman" w:hAnsi="Times New Roman"/>
          <w:iCs/>
          <w:lang w:eastAsia="ru-RU"/>
        </w:rPr>
        <w:t>. Все термины и понятия, используемые в настоящем извещении о проведении запроса котировок в электронной форме (далее – запрос котировок, запрос котировок в электронной форме, закупка),</w:t>
      </w:r>
      <w:r>
        <w:rPr>
          <w:rFonts w:eastAsia="Calibri" w:cs="Times New Roman" w:ascii="Times New Roman" w:hAnsi="Times New Roman"/>
        </w:rPr>
        <w:t xml:space="preserve"> </w:t>
      </w:r>
      <w:r>
        <w:rPr>
          <w:rFonts w:eastAsia="Times New Roman" w:cs="Times New Roman" w:ascii="Times New Roman" w:hAnsi="Times New Roman"/>
          <w:iCs/>
          <w:lang w:eastAsia="ru-RU"/>
        </w:rPr>
        <w:t>(далее – извещение, документация), трактуются в соответствии с Законом № 223-ФЗ.</w:t>
      </w:r>
    </w:p>
    <w:p>
      <w:pPr>
        <w:pStyle w:val="Normal"/>
        <w:widowControl w:val="false"/>
        <w:spacing w:lineRule="auto" w:line="240" w:before="0" w:after="0"/>
        <w:ind w:firstLine="567"/>
        <w:contextualSpacing/>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pPr>
        <w:pStyle w:val="Normal"/>
        <w:widowControl w:val="false"/>
        <w:spacing w:lineRule="auto" w:line="240" w:before="0" w:after="0"/>
        <w:ind w:firstLine="567"/>
        <w:contextualSpacing/>
        <w:jc w:val="both"/>
        <w:rPr>
          <w:rFonts w:ascii="Times New Roman" w:hAnsi="Times New Roman" w:eastAsia="Calibri" w:cs="Times New Roman"/>
        </w:rPr>
      </w:pPr>
      <w:r>
        <w:rPr>
          <w:rFonts w:eastAsia="Times New Roman" w:cs="Times New Roman" w:ascii="Times New Roman" w:hAnsi="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Pr>
          <w:rFonts w:eastAsia="Times New Roman" w:cs="Times New Roman" w:ascii="Times New Roman" w:hAnsi="Times New Roman"/>
          <w:lang w:eastAsia="ru-RU"/>
        </w:rPr>
        <w:t xml:space="preserve">июля </w:t>
      </w:r>
      <w:r>
        <w:rPr>
          <w:rFonts w:eastAsia="Times New Roman" w:cs="Times New Roman" w:ascii="Times New Roman" w:hAnsi="Times New Roman"/>
          <w:iCs/>
          <w:lang w:eastAsia="ru-RU"/>
        </w:rPr>
        <w:t>2011 г. №223-ФЗ «О закупках товаров, работ, услуг отдельными видами юридических лиц» регламентирует закупочную деятельность Заказчика.</w:t>
      </w:r>
      <w:r>
        <w:rPr>
          <w:rFonts w:eastAsia="Calibri" w:cs="Times New Roman" w:ascii="Times New Roman" w:hAnsi="Times New Roman"/>
        </w:rPr>
        <w:t xml:space="preserve"> </w:t>
      </w:r>
    </w:p>
    <w:p>
      <w:pPr>
        <w:pStyle w:val="Normal"/>
        <w:widowControl w:val="false"/>
        <w:spacing w:lineRule="auto" w:line="240" w:before="0" w:after="0"/>
        <w:ind w:firstLine="567"/>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t>Все Приложения к извещению являются ее неотъемлемой частью настоящего извещения.</w:t>
      </w:r>
    </w:p>
    <w:p>
      <w:pPr>
        <w:pStyle w:val="Normal"/>
        <w:widowControl w:val="false"/>
        <w:spacing w:lineRule="auto" w:line="240" w:before="0" w:after="0"/>
        <w:ind w:firstLine="567"/>
        <w:contextualSpacing/>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p>
      <w:pPr>
        <w:pStyle w:val="Normal"/>
        <w:widowControl w:val="false"/>
        <w:spacing w:lineRule="auto" w:line="240" w:before="0" w:after="0"/>
        <w:ind w:start="284"/>
        <w:contextualSpacing/>
        <w:jc w:val="center"/>
        <w:rPr>
          <w:rFonts w:ascii="Times New Roman" w:hAnsi="Times New Roman" w:eastAsia="Times New Roman" w:cs="Times New Roman"/>
          <w:b/>
          <w:iCs/>
          <w:lang w:eastAsia="ru-RU"/>
        </w:rPr>
      </w:pPr>
      <w:r>
        <w:rPr>
          <w:rFonts w:eastAsia="Times New Roman" w:cs="Times New Roman" w:ascii="Times New Roman" w:hAnsi="Times New Roman"/>
          <w:b/>
          <w:iCs/>
          <w:lang w:eastAsia="ru-RU"/>
        </w:rPr>
        <w:t>СВЕДЕНИЯ ОБ ОРГАНИЗАТОРЕ ЗАКУПКИ (ЗАКАЗЧИКЕ)</w:t>
      </w:r>
    </w:p>
    <w:p>
      <w:pPr>
        <w:pStyle w:val="Normal"/>
        <w:widowControl w:val="false"/>
        <w:spacing w:lineRule="auto" w:line="240" w:before="0" w:after="0"/>
        <w:ind w:firstLine="567"/>
        <w:contextualSpacing/>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tbl>
      <w:tblPr>
        <w:tblStyle w:val="afffc"/>
        <w:tblW w:w="9855"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280"/>
        <w:gridCol w:w="5575"/>
      </w:tblGrid>
      <w:tr>
        <w:trPr/>
        <w:tc>
          <w:tcPr>
            <w:tcW w:w="4280" w:type="dxa"/>
            <w:tcBorders/>
            <w:shd w:color="auto" w:fill="D9E2F3" w:themeFill="accent1" w:themeFillTint="33" w:val="clear"/>
          </w:tcPr>
          <w:p>
            <w:pPr>
              <w:pStyle w:val="Normal"/>
              <w:widowControl w:val="false"/>
              <w:suppressAutoHyphens w:val="true"/>
              <w:spacing w:lineRule="auto" w:line="240" w:before="0" w:after="0"/>
              <w:contextualSpacing/>
              <w:jc w:val="both"/>
              <w:rPr>
                <w:rFonts w:ascii="Times New Roman" w:hAnsi="Times New Roman" w:eastAsia="Times New Roman" w:cs="Times New Roman"/>
                <w:b/>
                <w:bCs/>
                <w:iCs/>
              </w:rPr>
            </w:pPr>
            <w:r>
              <w:rPr>
                <w:rFonts w:eastAsia="Times New Roman" w:cs="Times New Roman" w:ascii="Times New Roman" w:hAnsi="Times New Roman"/>
                <w:b/>
                <w:bCs/>
                <w:iCs/>
                <w:kern w:val="0"/>
                <w:sz w:val="20"/>
                <w:szCs w:val="20"/>
                <w:lang w:val="ru-RU" w:eastAsia="ru-RU" w:bidi="ar-SA"/>
              </w:rPr>
              <w:t>Наименование Заказчика:</w:t>
            </w:r>
          </w:p>
        </w:tc>
        <w:tc>
          <w:tcPr>
            <w:tcW w:w="5575" w:type="dxa"/>
            <w:vMerge w:val="restart"/>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uppressAutoHyphens w:val="true"/>
              <w:snapToGrid w:val="false"/>
              <w:spacing w:lineRule="auto" w:line="240" w:before="0" w:after="0"/>
              <w:jc w:val="both"/>
              <w:rPr>
                <w:rFonts w:ascii="Times New Roman" w:hAnsi="Times New Roman" w:eastAsia="SimSun" w:cs="Times New Roman"/>
                <w:color w:val="00000A"/>
                <w:lang w:eastAsia="zh-CN"/>
              </w:rPr>
            </w:pPr>
            <w:r>
              <w:rPr>
                <w:rFonts w:eastAsia="SimSun" w:cs="Times New Roman" w:ascii="Times New Roman" w:hAnsi="Times New Roman"/>
                <w:color w:val="00000A"/>
                <w:kern w:val="0"/>
                <w:sz w:val="20"/>
                <w:szCs w:val="20"/>
                <w:lang w:val="ru-RU" w:eastAsia="zh-CN" w:bidi="ar-SA"/>
              </w:rPr>
              <w:t>Муниципальное унитарное предприятие «Коммунсервис» Костромского района Костромской области</w:t>
            </w:r>
          </w:p>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uppressAutoHyphens w:val="true"/>
              <w:snapToGrid w:val="false"/>
              <w:spacing w:lineRule="auto" w:line="240" w:before="0" w:after="0"/>
              <w:jc w:val="both"/>
              <w:rPr>
                <w:rFonts w:ascii="Times New Roman" w:hAnsi="Times New Roman" w:eastAsia="SimSun" w:cs="Times New Roman"/>
                <w:color w:val="00000A"/>
                <w:lang w:eastAsia="zh-CN"/>
              </w:rPr>
            </w:pPr>
            <w:r>
              <w:rPr>
                <w:rFonts w:eastAsia="SimSun" w:cs="Times New Roman" w:ascii="Times New Roman" w:hAnsi="Times New Roman"/>
                <w:color w:val="00000A"/>
                <w:kern w:val="0"/>
                <w:sz w:val="20"/>
                <w:szCs w:val="20"/>
                <w:lang w:val="ru-RU" w:eastAsia="zh-CN" w:bidi="ar-SA"/>
              </w:rPr>
              <w:t>МУП «Коммунсервис» Костромского района</w:t>
            </w:r>
          </w:p>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uppressAutoHyphens w:val="true"/>
              <w:snapToGrid w:val="false"/>
              <w:spacing w:lineRule="auto" w:line="240" w:before="0" w:after="0"/>
              <w:jc w:val="both"/>
              <w:rPr>
                <w:rFonts w:ascii="Times New Roman" w:hAnsi="Times New Roman" w:eastAsia="SimSun" w:cs="Times New Roman"/>
                <w:color w:val="00000A"/>
                <w:lang w:eastAsia="zh-CN"/>
              </w:rPr>
            </w:pPr>
            <w:r>
              <w:rPr>
                <w:rFonts w:eastAsia="SimSun" w:cs="Times New Roman" w:ascii="Times New Roman" w:hAnsi="Times New Roman"/>
                <w:color w:val="00000A"/>
                <w:kern w:val="0"/>
                <w:sz w:val="20"/>
                <w:szCs w:val="20"/>
                <w:lang w:val="ru-RU" w:eastAsia="zh-CN" w:bidi="ar-SA"/>
              </w:rPr>
              <w:t>156519, Костромская область, Костромской район, п. Никольское, ул. Мира, д.16</w:t>
            </w:r>
          </w:p>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uppressAutoHyphens w:val="true"/>
              <w:snapToGrid w:val="false"/>
              <w:spacing w:lineRule="auto" w:line="240" w:before="0" w:after="0"/>
              <w:jc w:val="both"/>
              <w:rPr>
                <w:rFonts w:ascii="Times New Roman" w:hAnsi="Times New Roman" w:eastAsia="SimSun" w:cs="Times New Roman"/>
                <w:color w:val="00000A"/>
                <w:lang w:eastAsia="zh-CN"/>
              </w:rPr>
            </w:pPr>
            <w:r>
              <w:rPr>
                <w:rFonts w:eastAsia="SimSun" w:cs="Times New Roman" w:ascii="Times New Roman" w:hAnsi="Times New Roman"/>
                <w:color w:val="00000A"/>
                <w:kern w:val="0"/>
                <w:sz w:val="20"/>
                <w:szCs w:val="20"/>
                <w:lang w:val="ru-RU" w:eastAsia="zh-CN" w:bidi="ar-SA"/>
              </w:rPr>
              <w:t>156519, Костромская область, Костромской район, п. Никольское, ул. Мира, д.16</w:t>
            </w:r>
          </w:p>
          <w:p>
            <w:pPr>
              <w:pStyle w:val="Normal"/>
              <w:widowControl/>
              <w:suppressAutoHyphens w:val="true"/>
              <w:spacing w:lineRule="auto" w:line="240" w:before="0" w:after="0"/>
              <w:jc w:val="both"/>
              <w:rPr>
                <w:rFonts w:ascii="Times New Roman" w:hAnsi="Times New Roman" w:eastAsia="SimSun" w:cs="Times New Roman"/>
                <w:color w:val="00000A"/>
                <w:lang w:eastAsia="zh-CN"/>
              </w:rPr>
            </w:pPr>
            <w:r>
              <w:rPr>
                <w:rFonts w:eastAsia="SimSun" w:cs="Times New Roman" w:ascii="Times New Roman" w:hAnsi="Times New Roman"/>
                <w:color w:val="00000A"/>
                <w:kern w:val="0"/>
                <w:sz w:val="20"/>
                <w:szCs w:val="20"/>
                <w:lang w:val="ru-RU" w:eastAsia="zh-CN" w:bidi="ar-SA"/>
              </w:rPr>
              <w:t xml:space="preserve">+7(4942) 360241; </w:t>
            </w:r>
          </w:p>
          <w:p>
            <w:pPr>
              <w:pStyle w:val="Normal"/>
              <w:widowControl/>
              <w:suppressAutoHyphens w:val="true"/>
              <w:spacing w:lineRule="auto" w:line="240" w:before="0" w:after="0"/>
              <w:jc w:val="both"/>
              <w:rPr>
                <w:rFonts w:ascii="Times New Roman" w:hAnsi="Times New Roman" w:eastAsia="SimSun" w:cs="Times New Roman"/>
                <w:color w:val="00000A"/>
                <w:lang w:eastAsia="zh-CN"/>
              </w:rPr>
            </w:pPr>
            <w:hyperlink r:id="rId2">
              <w:r>
                <w:rPr>
                  <w:rStyle w:val="Hyperlink"/>
                  <w:rFonts w:eastAsia="SimSun" w:cs="Times New Roman" w:ascii="Times New Roman" w:hAnsi="Times New Roman"/>
                  <w:kern w:val="0"/>
                  <w:sz w:val="20"/>
                  <w:szCs w:val="20"/>
                  <w:lang w:val="ru-RU" w:eastAsia="zh-CN" w:bidi="ar-SA"/>
                </w:rPr>
                <w:t>zakupki@comserv-kr.ru</w:t>
              </w:r>
            </w:hyperlink>
            <w:r>
              <w:rPr>
                <w:rFonts w:eastAsia="SimSun" w:cs="Times New Roman" w:ascii="Times New Roman" w:hAnsi="Times New Roman"/>
                <w:color w:val="00000A"/>
                <w:kern w:val="0"/>
                <w:sz w:val="20"/>
                <w:szCs w:val="20"/>
                <w:lang w:val="ru-RU" w:eastAsia="zh-CN" w:bidi="ar-SA"/>
              </w:rPr>
              <w:t xml:space="preserve"> </w:t>
            </w:r>
          </w:p>
          <w:p>
            <w:pPr>
              <w:pStyle w:val="Normal"/>
              <w:widowControl/>
              <w:suppressAutoHyphens w:val="true"/>
              <w:spacing w:lineRule="auto" w:line="240" w:before="0" w:after="0"/>
              <w:jc w:val="both"/>
              <w:rPr>
                <w:rFonts w:ascii="Times New Roman" w:hAnsi="Times New Roman" w:cs="Times New Roman"/>
              </w:rPr>
            </w:pPr>
            <w:r>
              <w:rPr>
                <w:rFonts w:eastAsia="Calibri" w:cs="Times New Roman" w:ascii="Times New Roman" w:hAnsi="Times New Roman"/>
                <w:kern w:val="0"/>
                <w:sz w:val="20"/>
                <w:szCs w:val="20"/>
                <w:lang w:val="ru-RU" w:eastAsia="ru-RU" w:bidi="ar-SA"/>
              </w:rPr>
              <w:t>Мосолкова Анна Александровна</w:t>
            </w:r>
          </w:p>
        </w:tc>
      </w:tr>
      <w:tr>
        <w:trPr/>
        <w:tc>
          <w:tcPr>
            <w:tcW w:w="4280" w:type="dxa"/>
            <w:tcBorders/>
            <w:shd w:color="auto" w:fill="D9E2F3" w:themeFill="accent1" w:themeFillTint="33" w:val="clear"/>
          </w:tcPr>
          <w:p>
            <w:pPr>
              <w:pStyle w:val="Normal"/>
              <w:widowControl w:val="false"/>
              <w:suppressAutoHyphens w:val="true"/>
              <w:spacing w:lineRule="auto" w:line="240" w:before="0" w:after="0"/>
              <w:contextualSpacing/>
              <w:jc w:val="both"/>
              <w:rPr>
                <w:rFonts w:ascii="Times New Roman" w:hAnsi="Times New Roman" w:eastAsia="Times New Roman" w:cs="Times New Roman"/>
                <w:b/>
                <w:bCs/>
                <w:iCs/>
              </w:rPr>
            </w:pPr>
            <w:r>
              <w:rPr>
                <w:rFonts w:eastAsia="Times New Roman" w:cs="Times New Roman" w:ascii="Times New Roman" w:hAnsi="Times New Roman"/>
                <w:b/>
                <w:bCs/>
                <w:iCs/>
                <w:kern w:val="0"/>
                <w:sz w:val="20"/>
                <w:szCs w:val="20"/>
                <w:lang w:val="ru-RU" w:eastAsia="ru-RU" w:bidi="ar-SA"/>
              </w:rPr>
              <w:t>Сокращенное наименование Заказчика:</w:t>
            </w:r>
          </w:p>
        </w:tc>
        <w:tc>
          <w:tcPr>
            <w:tcW w:w="5575" w:type="dxa"/>
            <w:vMerge w:val="continue"/>
            <w:tcBorders/>
          </w:tcPr>
          <w:p>
            <w:pPr>
              <w:pStyle w:val="Normal"/>
              <w:widowControl w:val="false"/>
              <w:suppressAutoHyphens w:val="true"/>
              <w:spacing w:lineRule="auto" w:line="240" w:before="0" w:after="0"/>
              <w:contextualSpacing/>
              <w:jc w:val="both"/>
              <w:rPr>
                <w:rFonts w:ascii="Times New Roman" w:hAnsi="Times New Roman" w:eastAsia="Times New Roman" w:cs="Times New Roman"/>
                <w:bCs/>
                <w:highlight w:val="yellow"/>
              </w:rPr>
            </w:pPr>
            <w:r>
              <w:rPr>
                <w:rFonts w:eastAsia="Times New Roman" w:cs="Times New Roman" w:ascii="Times New Roman" w:hAnsi="Times New Roman"/>
                <w:bCs/>
                <w:kern w:val="0"/>
                <w:sz w:val="20"/>
                <w:szCs w:val="20"/>
                <w:highlight w:val="yellow"/>
                <w:lang w:val="ru-RU" w:eastAsia="ru-RU" w:bidi="ar-SA"/>
              </w:rPr>
            </w:r>
          </w:p>
        </w:tc>
      </w:tr>
      <w:tr>
        <w:trPr/>
        <w:tc>
          <w:tcPr>
            <w:tcW w:w="4280" w:type="dxa"/>
            <w:tcBorders/>
            <w:shd w:color="auto" w:fill="D9E2F3" w:themeFill="accent1" w:themeFillTint="33" w:val="clear"/>
          </w:tcPr>
          <w:p>
            <w:pPr>
              <w:pStyle w:val="Normal"/>
              <w:widowControl w:val="false"/>
              <w:suppressAutoHyphens w:val="true"/>
              <w:spacing w:lineRule="auto" w:line="240" w:before="0" w:after="0"/>
              <w:contextualSpacing/>
              <w:jc w:val="both"/>
              <w:rPr>
                <w:rFonts w:ascii="Times New Roman" w:hAnsi="Times New Roman" w:eastAsia="Times New Roman" w:cs="Times New Roman"/>
                <w:b/>
                <w:bCs/>
                <w:iCs/>
              </w:rPr>
            </w:pPr>
            <w:r>
              <w:rPr>
                <w:rFonts w:eastAsia="Times New Roman" w:cs="Times New Roman" w:ascii="Times New Roman" w:hAnsi="Times New Roman"/>
                <w:b/>
                <w:bCs/>
                <w:iCs/>
                <w:kern w:val="0"/>
                <w:sz w:val="20"/>
                <w:szCs w:val="20"/>
                <w:lang w:val="ru-RU" w:eastAsia="ru-RU" w:bidi="ar-SA"/>
              </w:rPr>
              <w:t>Место нахождения Заказчика:</w:t>
            </w:r>
          </w:p>
        </w:tc>
        <w:tc>
          <w:tcPr>
            <w:tcW w:w="5575" w:type="dxa"/>
            <w:vMerge w:val="continue"/>
            <w:tcBorders/>
          </w:tcPr>
          <w:p>
            <w:pPr>
              <w:pStyle w:val="Normal"/>
              <w:widowControl w:val="false"/>
              <w:suppressAutoHyphens w:val="true"/>
              <w:spacing w:lineRule="auto" w:line="240" w:before="0" w:after="0"/>
              <w:contextualSpacing/>
              <w:jc w:val="both"/>
              <w:rPr>
                <w:rFonts w:ascii="Times New Roman" w:hAnsi="Times New Roman" w:eastAsia="Times New Roman" w:cs="Times New Roman"/>
                <w:iCs/>
                <w:highlight w:val="yellow"/>
              </w:rPr>
            </w:pPr>
            <w:r>
              <w:rPr>
                <w:rFonts w:eastAsia="Times New Roman" w:cs="Times New Roman" w:ascii="Times New Roman" w:hAnsi="Times New Roman"/>
                <w:iCs/>
                <w:kern w:val="0"/>
                <w:sz w:val="20"/>
                <w:szCs w:val="20"/>
                <w:highlight w:val="yellow"/>
                <w:lang w:val="ru-RU" w:eastAsia="ru-RU" w:bidi="ar-SA"/>
              </w:rPr>
            </w:r>
          </w:p>
        </w:tc>
      </w:tr>
      <w:tr>
        <w:trPr/>
        <w:tc>
          <w:tcPr>
            <w:tcW w:w="4280" w:type="dxa"/>
            <w:tcBorders/>
            <w:shd w:color="auto" w:fill="D9E2F3" w:themeFill="accent1" w:themeFillTint="33" w:val="clear"/>
          </w:tcPr>
          <w:p>
            <w:pPr>
              <w:pStyle w:val="Normal"/>
              <w:widowControl w:val="false"/>
              <w:suppressAutoHyphens w:val="true"/>
              <w:spacing w:lineRule="auto" w:line="240" w:before="0" w:after="0"/>
              <w:contextualSpacing/>
              <w:jc w:val="both"/>
              <w:rPr>
                <w:rFonts w:ascii="Times New Roman" w:hAnsi="Times New Roman" w:eastAsia="Times New Roman" w:cs="Times New Roman"/>
                <w:b/>
                <w:bCs/>
                <w:iCs/>
              </w:rPr>
            </w:pPr>
            <w:r>
              <w:rPr>
                <w:rFonts w:eastAsia="Times New Roman" w:cs="Times New Roman" w:ascii="Times New Roman" w:hAnsi="Times New Roman"/>
                <w:b/>
                <w:bCs/>
                <w:iCs/>
                <w:kern w:val="0"/>
                <w:sz w:val="20"/>
                <w:szCs w:val="20"/>
                <w:lang w:val="ru-RU" w:eastAsia="ru-RU" w:bidi="ar-SA"/>
              </w:rPr>
              <w:t xml:space="preserve">Почтовый </w:t>
            </w:r>
            <w:r>
              <w:rPr>
                <w:rFonts w:eastAsia="Times New Roman" w:cs="Times New Roman" w:ascii="Times New Roman" w:hAnsi="Times New Roman"/>
                <w:b/>
                <w:bCs/>
                <w:kern w:val="0"/>
                <w:sz w:val="20"/>
                <w:szCs w:val="20"/>
                <w:lang w:val="ru-RU" w:eastAsia="ru-RU" w:bidi="ar-SA"/>
              </w:rPr>
              <w:t>адрес</w:t>
            </w:r>
            <w:r>
              <w:rPr>
                <w:rFonts w:eastAsia="Times New Roman" w:cs="Times New Roman" w:ascii="Times New Roman" w:hAnsi="Times New Roman"/>
                <w:b/>
                <w:bCs/>
                <w:iCs/>
                <w:kern w:val="0"/>
                <w:sz w:val="20"/>
                <w:szCs w:val="20"/>
                <w:lang w:val="ru-RU" w:eastAsia="ru-RU" w:bidi="ar-SA"/>
              </w:rPr>
              <w:t xml:space="preserve"> Заказчика</w:t>
            </w:r>
            <w:r>
              <w:rPr>
                <w:rFonts w:eastAsia="Times New Roman" w:cs="Times New Roman" w:ascii="Times New Roman" w:hAnsi="Times New Roman"/>
                <w:b/>
                <w:bCs/>
                <w:kern w:val="0"/>
                <w:sz w:val="20"/>
                <w:szCs w:val="20"/>
                <w:lang w:val="ru-RU" w:eastAsia="ru-RU" w:bidi="ar-SA"/>
              </w:rPr>
              <w:t>:</w:t>
            </w:r>
          </w:p>
        </w:tc>
        <w:tc>
          <w:tcPr>
            <w:tcW w:w="5575" w:type="dxa"/>
            <w:vMerge w:val="continue"/>
            <w:tcBorders/>
          </w:tcPr>
          <w:p>
            <w:pPr>
              <w:pStyle w:val="Normal"/>
              <w:widowControl w:val="false"/>
              <w:suppressAutoHyphens w:val="true"/>
              <w:spacing w:lineRule="auto" w:line="240" w:before="0" w:after="0"/>
              <w:contextualSpacing/>
              <w:jc w:val="both"/>
              <w:rPr>
                <w:rFonts w:ascii="Times New Roman" w:hAnsi="Times New Roman" w:eastAsia="Times New Roman" w:cs="Times New Roman"/>
                <w:iCs/>
                <w:highlight w:val="yellow"/>
              </w:rPr>
            </w:pPr>
            <w:r>
              <w:rPr>
                <w:rFonts w:eastAsia="Times New Roman" w:cs="Times New Roman" w:ascii="Times New Roman" w:hAnsi="Times New Roman"/>
                <w:iCs/>
                <w:kern w:val="0"/>
                <w:sz w:val="20"/>
                <w:szCs w:val="20"/>
                <w:highlight w:val="yellow"/>
                <w:lang w:val="ru-RU" w:eastAsia="ru-RU" w:bidi="ar-SA"/>
              </w:rPr>
            </w:r>
          </w:p>
        </w:tc>
      </w:tr>
      <w:tr>
        <w:trPr/>
        <w:tc>
          <w:tcPr>
            <w:tcW w:w="4280" w:type="dxa"/>
            <w:tcBorders/>
            <w:shd w:color="auto" w:fill="D9E2F3" w:themeFill="accent1" w:themeFillTint="33" w:val="clear"/>
          </w:tcPr>
          <w:p>
            <w:pPr>
              <w:pStyle w:val="Normal"/>
              <w:widowControl w:val="false"/>
              <w:suppressAutoHyphens w:val="true"/>
              <w:spacing w:lineRule="auto" w:line="240" w:before="0" w:after="0"/>
              <w:contextualSpacing/>
              <w:jc w:val="both"/>
              <w:rPr>
                <w:rFonts w:ascii="Times New Roman" w:hAnsi="Times New Roman" w:eastAsia="Times New Roman" w:cs="Times New Roman"/>
                <w:b/>
                <w:bCs/>
                <w:iCs/>
              </w:rPr>
            </w:pPr>
            <w:r>
              <w:rPr>
                <w:rFonts w:eastAsia="Times New Roman" w:cs="Times New Roman" w:ascii="Times New Roman" w:hAnsi="Times New Roman"/>
                <w:b/>
                <w:bCs/>
                <w:iCs/>
                <w:kern w:val="0"/>
                <w:sz w:val="20"/>
                <w:szCs w:val="20"/>
                <w:lang w:val="ru-RU" w:eastAsia="ru-RU" w:bidi="ar-SA"/>
              </w:rPr>
              <w:t>Адрес электронной почты Заказчика:</w:t>
            </w:r>
          </w:p>
        </w:tc>
        <w:tc>
          <w:tcPr>
            <w:tcW w:w="5575" w:type="dxa"/>
            <w:vMerge w:val="continue"/>
            <w:tcBorders/>
          </w:tcPr>
          <w:p>
            <w:pPr>
              <w:pStyle w:val="Normal"/>
              <w:widowControl w:val="false"/>
              <w:suppressAutoHyphens w:val="true"/>
              <w:spacing w:lineRule="auto" w:line="240" w:before="0" w:after="0"/>
              <w:contextualSpacing/>
              <w:jc w:val="both"/>
              <w:rPr>
                <w:rFonts w:ascii="Times New Roman" w:hAnsi="Times New Roman" w:eastAsia="Times New Roman" w:cs="Times New Roman"/>
                <w:iCs/>
                <w:highlight w:val="yellow"/>
              </w:rPr>
            </w:pPr>
            <w:r>
              <w:rPr>
                <w:rFonts w:eastAsia="Times New Roman" w:cs="Times New Roman" w:ascii="Times New Roman" w:hAnsi="Times New Roman"/>
                <w:iCs/>
                <w:kern w:val="0"/>
                <w:sz w:val="20"/>
                <w:szCs w:val="20"/>
                <w:highlight w:val="yellow"/>
                <w:lang w:val="ru-RU" w:eastAsia="ru-RU" w:bidi="ar-SA"/>
              </w:rPr>
            </w:r>
          </w:p>
        </w:tc>
      </w:tr>
      <w:tr>
        <w:trPr/>
        <w:tc>
          <w:tcPr>
            <w:tcW w:w="4280" w:type="dxa"/>
            <w:tcBorders/>
            <w:shd w:color="auto" w:fill="D9E2F3" w:themeFill="accent1" w:themeFillTint="33" w:val="clear"/>
          </w:tcPr>
          <w:p>
            <w:pPr>
              <w:pStyle w:val="Normal"/>
              <w:widowControl w:val="false"/>
              <w:suppressAutoHyphens w:val="true"/>
              <w:spacing w:lineRule="auto" w:line="240" w:before="0" w:after="0"/>
              <w:contextualSpacing/>
              <w:jc w:val="both"/>
              <w:rPr>
                <w:rFonts w:ascii="Times New Roman" w:hAnsi="Times New Roman" w:eastAsia="Times New Roman" w:cs="Times New Roman"/>
                <w:b/>
                <w:bCs/>
                <w:iCs/>
              </w:rPr>
            </w:pPr>
            <w:r>
              <w:rPr>
                <w:rFonts w:eastAsia="Times New Roman" w:cs="Times New Roman" w:ascii="Times New Roman" w:hAnsi="Times New Roman"/>
                <w:b/>
                <w:bCs/>
                <w:iCs/>
                <w:kern w:val="0"/>
                <w:sz w:val="20"/>
                <w:szCs w:val="20"/>
                <w:lang w:val="ru-RU" w:eastAsia="ru-RU" w:bidi="ar-SA"/>
              </w:rPr>
              <w:t>Контактный телефон Заказчика:</w:t>
            </w:r>
          </w:p>
        </w:tc>
        <w:tc>
          <w:tcPr>
            <w:tcW w:w="5575" w:type="dxa"/>
            <w:vMerge w:val="continue"/>
            <w:tcBorders/>
          </w:tcPr>
          <w:p>
            <w:pPr>
              <w:pStyle w:val="Normal"/>
              <w:widowControl w:val="false"/>
              <w:suppressAutoHyphens w:val="true"/>
              <w:spacing w:lineRule="auto" w:line="240" w:before="0" w:after="0"/>
              <w:contextualSpacing/>
              <w:jc w:val="both"/>
              <w:rPr>
                <w:rFonts w:ascii="Times New Roman" w:hAnsi="Times New Roman" w:eastAsia="Times New Roman" w:cs="Times New Roman"/>
                <w:iCs/>
                <w:highlight w:val="yellow"/>
              </w:rPr>
            </w:pPr>
            <w:r>
              <w:rPr>
                <w:rFonts w:eastAsia="Times New Roman" w:cs="Times New Roman" w:ascii="Times New Roman" w:hAnsi="Times New Roman"/>
                <w:iCs/>
                <w:kern w:val="0"/>
                <w:sz w:val="20"/>
                <w:szCs w:val="20"/>
                <w:highlight w:val="yellow"/>
                <w:lang w:val="ru-RU" w:eastAsia="ru-RU" w:bidi="ar-SA"/>
              </w:rPr>
            </w:r>
          </w:p>
        </w:tc>
      </w:tr>
      <w:tr>
        <w:trPr/>
        <w:tc>
          <w:tcPr>
            <w:tcW w:w="4280" w:type="dxa"/>
            <w:tcBorders/>
            <w:shd w:color="auto" w:fill="D9E2F3" w:themeFill="accent1" w:themeFillTint="33" w:val="clear"/>
          </w:tcPr>
          <w:p>
            <w:pPr>
              <w:pStyle w:val="Normal"/>
              <w:widowControl w:val="false"/>
              <w:suppressAutoHyphens w:val="true"/>
              <w:spacing w:lineRule="auto" w:line="240" w:before="0" w:after="0"/>
              <w:contextualSpacing/>
              <w:jc w:val="both"/>
              <w:rPr>
                <w:rFonts w:ascii="Times New Roman" w:hAnsi="Times New Roman" w:eastAsia="Times New Roman" w:cs="Times New Roman"/>
                <w:b/>
                <w:bCs/>
                <w:iCs/>
              </w:rPr>
            </w:pPr>
            <w:r>
              <w:rPr>
                <w:rFonts w:eastAsia="Times New Roman" w:cs="Times New Roman" w:ascii="Times New Roman" w:hAnsi="Times New Roman"/>
                <w:b/>
                <w:bCs/>
                <w:iCs/>
                <w:kern w:val="0"/>
                <w:sz w:val="20"/>
                <w:szCs w:val="20"/>
                <w:lang w:val="ru-RU" w:eastAsia="ru-RU" w:bidi="ar-SA"/>
              </w:rPr>
              <w:t>Контактное лицо Заказчика по процедуре:</w:t>
            </w:r>
          </w:p>
        </w:tc>
        <w:tc>
          <w:tcPr>
            <w:tcW w:w="5575" w:type="dxa"/>
            <w:vMerge w:val="continue"/>
            <w:tcBorders/>
          </w:tcPr>
          <w:p>
            <w:pPr>
              <w:pStyle w:val="Normal"/>
              <w:widowControl w:val="false"/>
              <w:suppressAutoHyphens w:val="true"/>
              <w:spacing w:lineRule="auto" w:line="240" w:before="0" w:after="0"/>
              <w:contextualSpacing/>
              <w:jc w:val="both"/>
              <w:rPr>
                <w:rFonts w:ascii="Times New Roman" w:hAnsi="Times New Roman" w:eastAsia="Times New Roman" w:cs="Times New Roman"/>
                <w:iCs/>
                <w:highlight w:val="yellow"/>
              </w:rPr>
            </w:pPr>
            <w:r>
              <w:rPr>
                <w:rFonts w:eastAsia="Times New Roman" w:cs="Times New Roman" w:ascii="Times New Roman" w:hAnsi="Times New Roman"/>
                <w:iCs/>
                <w:kern w:val="0"/>
                <w:sz w:val="20"/>
                <w:szCs w:val="20"/>
                <w:highlight w:val="yellow"/>
                <w:lang w:val="ru-RU" w:eastAsia="ru-RU" w:bidi="ar-SA"/>
              </w:rPr>
            </w:r>
          </w:p>
        </w:tc>
      </w:tr>
    </w:tbl>
    <w:p>
      <w:pPr>
        <w:pStyle w:val="Normal"/>
        <w:widowControl w:val="false"/>
        <w:spacing w:lineRule="auto" w:line="240" w:before="0" w:after="0"/>
        <w:ind w:firstLine="567"/>
        <w:contextualSpacing/>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p>
      <w:pPr>
        <w:pStyle w:val="Normal"/>
        <w:widowControl w:val="false"/>
        <w:spacing w:lineRule="auto" w:line="240" w:before="0" w:after="0"/>
        <w:ind w:firstLine="567"/>
        <w:rPr>
          <w:rFonts w:ascii="Times New Roman" w:hAnsi="Times New Roman" w:eastAsia="Times New Roman" w:cs="Times New Roman"/>
          <w:iCs/>
          <w:lang w:eastAsia="ru-RU"/>
        </w:rPr>
      </w:pPr>
      <w:r>
        <w:rPr>
          <w:rFonts w:eastAsia="Times New Roman" w:cs="Times New Roman" w:ascii="Times New Roman" w:hAnsi="Times New Roman"/>
          <w:iCs/>
          <w:lang w:eastAsia="ru-RU"/>
        </w:rPr>
      </w:r>
    </w:p>
    <w:p>
      <w:pPr>
        <w:pStyle w:val="Normal"/>
        <w:rPr>
          <w:rFonts w:ascii="Times New Roman" w:hAnsi="Times New Roman" w:eastAsia="Times New Roman" w:cs="Times New Roman"/>
          <w:iCs/>
          <w:lang w:eastAsia="ru-RU"/>
        </w:rPr>
      </w:pPr>
      <w:r>
        <w:rPr>
          <w:rFonts w:eastAsia="Times New Roman" w:cs="Times New Roman" w:ascii="Times New Roman" w:hAnsi="Times New Roman"/>
          <w:iCs/>
          <w:lang w:eastAsia="ru-RU"/>
        </w:rPr>
      </w:r>
      <w:r>
        <w:br w:type="page"/>
      </w:r>
    </w:p>
    <w:p>
      <w:pPr>
        <w:pStyle w:val="Normal"/>
        <w:widowControl w:val="false"/>
        <w:spacing w:lineRule="auto" w:line="240" w:before="0" w:after="0"/>
        <w:ind w:firstLine="567"/>
        <w:jc w:val="center"/>
        <w:rPr>
          <w:rFonts w:ascii="Times New Roman" w:hAnsi="Times New Roman" w:eastAsia="Times New Roman" w:cs="Times New Roman"/>
          <w:b/>
          <w:bCs/>
          <w:iCs/>
          <w:lang w:eastAsia="ru-RU"/>
        </w:rPr>
      </w:pPr>
      <w:r>
        <w:rPr>
          <w:rFonts w:eastAsia="Times New Roman" w:cs="Times New Roman" w:ascii="Times New Roman" w:hAnsi="Times New Roman"/>
          <w:b/>
          <w:bCs/>
          <w:iCs/>
          <w:lang w:eastAsia="ru-RU"/>
        </w:rPr>
        <w:t>УСЛОВИЯ ПРОВЕДЕНИЯ ЗАКУПКИ</w:t>
      </w:r>
    </w:p>
    <w:p>
      <w:pPr>
        <w:pStyle w:val="Normal"/>
        <w:widowControl w:val="false"/>
        <w:spacing w:lineRule="auto" w:line="240" w:before="0" w:after="0"/>
        <w:ind w:firstLine="567"/>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tbl>
      <w:tblPr>
        <w:tblStyle w:val="afffc"/>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989"/>
        <w:gridCol w:w="5876"/>
      </w:tblGrid>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cs="Times New Roman"/>
                <w:b/>
                <w:bCs/>
                <w:iCs/>
              </w:rPr>
            </w:pPr>
            <w:r>
              <w:rPr>
                <w:rFonts w:eastAsia="Times New Roman" w:cs="Times New Roman" w:ascii="Times New Roman" w:hAnsi="Times New Roman"/>
                <w:b/>
                <w:kern w:val="0"/>
                <w:sz w:val="20"/>
                <w:szCs w:val="20"/>
                <w:lang w:val="ru-RU" w:eastAsia="ru-RU" w:bidi="ar-SA"/>
              </w:rPr>
              <w:t>Способ осуществления закупки</w:t>
            </w:r>
          </w:p>
        </w:tc>
        <w:tc>
          <w:tcPr>
            <w:tcW w:w="5876" w:type="dxa"/>
            <w:tcBorders/>
            <w:vAlign w:val="center"/>
          </w:tcPr>
          <w:p>
            <w:pPr>
              <w:pStyle w:val="Normal"/>
              <w:widowControl w:val="false"/>
              <w:suppressAutoHyphens w:val="true"/>
              <w:spacing w:lineRule="auto" w:line="240" w:before="0" w:after="0"/>
              <w:jc w:val="both"/>
              <w:rPr>
                <w:rFonts w:ascii="Times New Roman" w:hAnsi="Times New Roman" w:eastAsia="Times New Roman" w:cs="Times New Roman"/>
                <w:iCs/>
              </w:rPr>
            </w:pPr>
            <w:r>
              <w:rPr>
                <w:rFonts w:eastAsia="Calibri" w:cs="Times New Roman" w:ascii="Times New Roman" w:hAnsi="Times New Roman"/>
                <w:kern w:val="0"/>
                <w:sz w:val="20"/>
                <w:szCs w:val="20"/>
                <w:lang w:val="ru-RU" w:eastAsia="ru-RU" w:bidi="ar-SA"/>
              </w:rPr>
              <w:t>Запрос котировок в электронной форме</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cs="Times New Roman"/>
                <w:b/>
                <w:bCs/>
                <w:iCs/>
              </w:rPr>
            </w:pPr>
            <w:r>
              <w:rPr>
                <w:rFonts w:eastAsia="Times New Roman" w:cs="Times New Roman" w:ascii="Times New Roman" w:hAnsi="Times New Roman"/>
                <w:b/>
                <w:bCs/>
                <w:iCs/>
                <w:kern w:val="0"/>
                <w:sz w:val="20"/>
                <w:szCs w:val="20"/>
                <w:lang w:val="ru-RU" w:eastAsia="ru-RU" w:bidi="ar-SA"/>
              </w:rPr>
              <w:t>Официальный сайт, на котором размещена документация (извещение) о закупке</w:t>
            </w:r>
          </w:p>
          <w:p>
            <w:pPr>
              <w:pStyle w:val="Normal"/>
              <w:widowControl w:val="false"/>
              <w:suppressAutoHyphens w:val="true"/>
              <w:spacing w:lineRule="auto" w:line="240" w:before="0" w:after="0"/>
              <w:jc w:val="both"/>
              <w:rPr>
                <w:rFonts w:ascii="Times New Roman" w:hAnsi="Times New Roman" w:eastAsia="Times New Roman" w:cs="Times New Roman"/>
                <w:b/>
                <w:bCs/>
                <w:iCs/>
              </w:rPr>
            </w:pPr>
            <w:r>
              <w:rPr>
                <w:rFonts w:eastAsia="Times New Roman" w:cs="Times New Roman" w:ascii="Times New Roman" w:hAnsi="Times New Roman"/>
                <w:b/>
                <w:bCs/>
                <w:iCs/>
                <w:kern w:val="0"/>
                <w:sz w:val="20"/>
                <w:szCs w:val="20"/>
                <w:lang w:val="ru-RU" w:eastAsia="ru-RU" w:bidi="ar-SA"/>
              </w:rPr>
              <w:t>Срок, место и порядок предоставления извещения о закупке, размер, порядок и сроки внесения платы, взимаемой Заказчиком за предоставление извещения, если такая плата установлена Заказчиком, за исключением случаев предоставления извещения в форме электронного документа:</w:t>
            </w:r>
          </w:p>
        </w:tc>
        <w:tc>
          <w:tcPr>
            <w:tcW w:w="5876" w:type="dxa"/>
            <w:tcBorders/>
            <w:vAlign w:val="center"/>
          </w:tcPr>
          <w:p>
            <w:pPr>
              <w:pStyle w:val="Normal"/>
              <w:widowControl w:val="false"/>
              <w:suppressAutoHyphens w:val="true"/>
              <w:spacing w:lineRule="auto" w:line="240" w:before="0" w:after="0"/>
              <w:jc w:val="both"/>
              <w:rPr>
                <w:rFonts w:ascii="Times New Roman" w:hAnsi="Times New Roman" w:eastAsia="Times New Roman" w:cs="Times New Roman"/>
                <w:iCs/>
              </w:rPr>
            </w:pPr>
            <w:bookmarkStart w:id="0" w:name="OLE_LINK5"/>
            <w:bookmarkStart w:id="1" w:name="OLE_LINK6"/>
            <w:r>
              <w:rPr>
                <w:rFonts w:eastAsia="Times New Roman" w:cs="Times New Roman" w:ascii="Times New Roman" w:hAnsi="Times New Roman"/>
                <w:iCs/>
                <w:kern w:val="0"/>
                <w:sz w:val="20"/>
                <w:szCs w:val="20"/>
                <w:lang w:val="ru-RU" w:eastAsia="ru-RU" w:bidi="ar-SA"/>
              </w:rPr>
              <w:t xml:space="preserve">Извещение </w:t>
            </w:r>
            <w:bookmarkEnd w:id="0"/>
            <w:bookmarkEnd w:id="1"/>
            <w:r>
              <w:rPr>
                <w:rFonts w:eastAsia="Times New Roman" w:cs="Times New Roman" w:ascii="Times New Roman" w:hAnsi="Times New Roman"/>
                <w:iCs/>
                <w:kern w:val="0"/>
                <w:sz w:val="20"/>
                <w:szCs w:val="20"/>
                <w:lang w:val="ru-RU" w:eastAsia="ru-RU" w:bidi="ar-SA"/>
              </w:rPr>
              <w:t xml:space="preserve">доступна для ознакомления со дня размещения извещения о закупке на официальном сайте </w:t>
            </w:r>
            <w:hyperlink r:id="rId3">
              <w:r>
                <w:rPr>
                  <w:rStyle w:val="Hyperlink"/>
                  <w:rFonts w:eastAsia="Times New Roman" w:cs="Times New Roman" w:ascii="Times New Roman" w:hAnsi="Times New Roman"/>
                  <w:iCs/>
                  <w:kern w:val="0"/>
                  <w:sz w:val="20"/>
                  <w:szCs w:val="20"/>
                  <w:lang w:val="ru-RU" w:eastAsia="ru-RU" w:bidi="ar-SA"/>
                </w:rPr>
                <w:t>http://zakupki.gov.ru</w:t>
              </w:r>
            </w:hyperlink>
            <w:r>
              <w:rPr>
                <w:rFonts w:eastAsia="Times New Roman" w:cs="Times New Roman" w:ascii="Times New Roman" w:hAnsi="Times New Roman"/>
                <w:iCs/>
                <w:kern w:val="0"/>
                <w:sz w:val="20"/>
                <w:szCs w:val="20"/>
                <w:lang w:val="ru-RU" w:eastAsia="ru-RU" w:bidi="ar-SA"/>
              </w:rPr>
              <w:t xml:space="preserve">  и на электронной торговой площадке </w:t>
            </w:r>
            <w:hyperlink r:id="rId4">
              <w:r>
                <w:rPr>
                  <w:rStyle w:val="Hyperlink"/>
                  <w:rFonts w:eastAsia="Times New Roman" w:cs="Times New Roman" w:ascii="Times New Roman" w:hAnsi="Times New Roman"/>
                  <w:iCs/>
                  <w:kern w:val="0"/>
                  <w:sz w:val="20"/>
                  <w:szCs w:val="20"/>
                  <w:lang w:val="ru-RU" w:eastAsia="ru-RU" w:bidi="ar-SA"/>
                </w:rPr>
                <w:t>https://etp-region.ru</w:t>
              </w:r>
            </w:hyperlink>
            <w:r>
              <w:rPr>
                <w:rFonts w:eastAsia="Times New Roman" w:cs="Times New Roman" w:ascii="Times New Roman" w:hAnsi="Times New Roman"/>
                <w:iCs/>
                <w:kern w:val="0"/>
                <w:sz w:val="20"/>
                <w:szCs w:val="20"/>
                <w:lang w:val="ru-RU" w:eastAsia="ru-RU" w:bidi="ar-SA"/>
              </w:rPr>
              <w:t xml:space="preserve"> .</w:t>
            </w:r>
          </w:p>
          <w:p>
            <w:pPr>
              <w:pStyle w:val="Normal"/>
              <w:widowControl w:val="false"/>
              <w:suppressAutoHyphens w:val="true"/>
              <w:spacing w:lineRule="auto" w:line="240" w:before="0" w:after="0"/>
              <w:jc w:val="both"/>
              <w:rPr>
                <w:rFonts w:ascii="Times New Roman" w:hAnsi="Times New Roman" w:eastAsia="Times New Roman" w:cs="Times New Roman"/>
                <w:iCs/>
              </w:rPr>
            </w:pPr>
            <w:r>
              <w:rPr>
                <w:rFonts w:eastAsia="Times New Roman" w:cs="Times New Roman" w:ascii="Times New Roman" w:hAnsi="Times New Roman"/>
                <w:iCs/>
                <w:kern w:val="0"/>
                <w:sz w:val="20"/>
                <w:szCs w:val="20"/>
                <w:lang w:val="ru-RU" w:eastAsia="ru-RU" w:bidi="ar-SA"/>
              </w:rPr>
              <w:t>Язык документации: русский.</w:t>
            </w:r>
          </w:p>
          <w:p>
            <w:pPr>
              <w:pStyle w:val="Normal"/>
              <w:widowControl w:val="false"/>
              <w:suppressAutoHyphens w:val="true"/>
              <w:spacing w:lineRule="auto" w:line="240" w:before="0" w:after="0"/>
              <w:jc w:val="both"/>
              <w:rPr>
                <w:rFonts w:ascii="Times New Roman" w:hAnsi="Times New Roman" w:eastAsia="Times New Roman" w:cs="Times New Roman"/>
                <w:iCs/>
              </w:rPr>
            </w:pPr>
            <w:r>
              <w:rPr>
                <w:rFonts w:eastAsia="Times New Roman" w:cs="Times New Roman" w:ascii="Times New Roman" w:hAnsi="Times New Roman"/>
                <w:iCs/>
                <w:kern w:val="0"/>
                <w:sz w:val="20"/>
                <w:szCs w:val="20"/>
                <w:lang w:val="ru-RU" w:eastAsia="ru-RU" w:bidi="ar-SA"/>
              </w:rPr>
              <w:t xml:space="preserve">Предоставление извещения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5">
              <w:r>
                <w:rPr>
                  <w:rStyle w:val="Hyperlink"/>
                  <w:rFonts w:eastAsia="Times New Roman" w:cs="Times New Roman" w:ascii="Times New Roman" w:hAnsi="Times New Roman"/>
                  <w:iCs/>
                  <w:kern w:val="0"/>
                  <w:sz w:val="20"/>
                  <w:szCs w:val="20"/>
                  <w:lang w:val="ru-RU" w:eastAsia="ru-RU" w:bidi="ar-SA"/>
                </w:rPr>
                <w:t>www.zakupki.gov.ru</w:t>
              </w:r>
            </w:hyperlink>
            <w:r>
              <w:rPr>
                <w:rFonts w:eastAsia="Times New Roman" w:cs="Times New Roman" w:ascii="Times New Roman" w:hAnsi="Times New Roman"/>
                <w:iCs/>
                <w:kern w:val="0"/>
                <w:sz w:val="20"/>
                <w:szCs w:val="20"/>
                <w:lang w:val="ru-RU" w:eastAsia="ru-RU" w:bidi="ar-SA"/>
              </w:rPr>
              <w:t xml:space="preserve"> ) или с сайта оператора ЭТП (</w:t>
            </w:r>
            <w:hyperlink r:id="rId6">
              <w:r>
                <w:rPr>
                  <w:rStyle w:val="Hyperlink"/>
                  <w:rFonts w:eastAsia="Times New Roman" w:cs="Times New Roman" w:ascii="Times New Roman" w:hAnsi="Times New Roman"/>
                  <w:iCs/>
                  <w:kern w:val="0"/>
                  <w:sz w:val="20"/>
                  <w:szCs w:val="20"/>
                  <w:lang w:val="ru-RU" w:eastAsia="ru-RU" w:bidi="ar-SA"/>
                </w:rPr>
                <w:t>https://etp-region.ru</w:t>
              </w:r>
            </w:hyperlink>
            <w:r>
              <w:rPr>
                <w:rFonts w:eastAsia="Times New Roman" w:cs="Times New Roman" w:ascii="Times New Roman" w:hAnsi="Times New Roman"/>
                <w:iCs/>
                <w:kern w:val="0"/>
                <w:sz w:val="20"/>
                <w:szCs w:val="20"/>
                <w:lang w:val="ru-RU" w:eastAsia="ru-RU" w:bidi="ar-SA"/>
              </w:rPr>
              <w:t xml:space="preserve"> ). Плата за предоставление извещения о закупке не установлена. Предоставление извещения на бумажном носителе не предусмотрено.</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cs="Times New Roman"/>
                <w:b/>
                <w:bCs/>
                <w:iCs/>
              </w:rPr>
            </w:pPr>
            <w:r>
              <w:rPr>
                <w:rFonts w:eastAsia="Times New Roman" w:cs="Times New Roman" w:ascii="Times New Roman" w:hAnsi="Times New Roman"/>
                <w:b/>
                <w:bCs/>
                <w:iCs/>
                <w:kern w:val="0"/>
                <w:sz w:val="20"/>
                <w:szCs w:val="20"/>
                <w:lang w:val="ru-RU" w:eastAsia="ru-RU" w:bidi="ar-SA"/>
              </w:rPr>
              <w:t>Наименование оператора электронной площадки.</w:t>
            </w:r>
          </w:p>
          <w:p>
            <w:pPr>
              <w:pStyle w:val="Normal"/>
              <w:widowControl w:val="false"/>
              <w:suppressAutoHyphens w:val="true"/>
              <w:spacing w:lineRule="auto" w:line="240" w:before="0" w:after="0"/>
              <w:jc w:val="both"/>
              <w:rPr>
                <w:rFonts w:ascii="Times New Roman" w:hAnsi="Times New Roman" w:eastAsia="Times New Roman" w:cs="Times New Roman"/>
                <w:b/>
                <w:bCs/>
                <w:iCs/>
              </w:rPr>
            </w:pPr>
            <w:r>
              <w:rPr>
                <w:rFonts w:eastAsia="Times New Roman" w:cs="Times New Roman" w:ascii="Times New Roman" w:hAnsi="Times New Roman"/>
                <w:b/>
                <w:bCs/>
                <w:iCs/>
                <w:kern w:val="0"/>
                <w:sz w:val="20"/>
                <w:szCs w:val="20"/>
                <w:lang w:val="ru-RU" w:eastAsia="ru-RU" w:bidi="ar-SA"/>
              </w:rPr>
              <w:t>Адрес электронной площадки в сети Интернет:</w:t>
            </w:r>
          </w:p>
        </w:tc>
        <w:tc>
          <w:tcPr>
            <w:tcW w:w="5876" w:type="dxa"/>
            <w:tcBorders/>
            <w:vAlign w:val="center"/>
          </w:tcPr>
          <w:p>
            <w:pPr>
              <w:pStyle w:val="Normal"/>
              <w:widowControl w:val="false"/>
              <w:suppressAutoHyphens w:val="true"/>
              <w:spacing w:lineRule="auto" w:line="240" w:before="0" w:after="0"/>
              <w:jc w:val="both"/>
              <w:rPr>
                <w:rFonts w:ascii="Times New Roman" w:hAnsi="Times New Roman" w:eastAsia="Times New Roman" w:cs="Times New Roman"/>
                <w:iCs/>
              </w:rPr>
            </w:pPr>
            <w:r>
              <w:rPr>
                <w:rFonts w:eastAsia="Times New Roman" w:cs="Times New Roman" w:ascii="Times New Roman" w:hAnsi="Times New Roman"/>
                <w:iCs/>
                <w:kern w:val="0"/>
                <w:sz w:val="20"/>
                <w:szCs w:val="20"/>
                <w:lang w:val="ru-RU" w:eastAsia="ru-RU" w:bidi="ar-SA"/>
              </w:rPr>
              <w:t xml:space="preserve">Оператором электронной торговой площадки является ООО «РЕГИОН», адрес электронной торговой площадки в сети «Интернет»: </w:t>
            </w:r>
            <w:hyperlink r:id="rId7">
              <w:r>
                <w:rPr>
                  <w:rStyle w:val="Hyperlink"/>
                  <w:rFonts w:eastAsia="Times New Roman" w:cs="Times New Roman" w:ascii="Times New Roman" w:hAnsi="Times New Roman"/>
                  <w:iCs/>
                  <w:kern w:val="0"/>
                  <w:sz w:val="20"/>
                  <w:szCs w:val="20"/>
                  <w:lang w:val="ru-RU" w:eastAsia="ru-RU" w:bidi="ar-SA"/>
                </w:rPr>
                <w:t>https://etp-region.ru</w:t>
              </w:r>
            </w:hyperlink>
            <w:r>
              <w:rPr>
                <w:rFonts w:eastAsia="Times New Roman" w:cs="Times New Roman" w:ascii="Times New Roman" w:hAnsi="Times New Roman"/>
                <w:iCs/>
                <w:kern w:val="0"/>
                <w:sz w:val="20"/>
                <w:szCs w:val="20"/>
                <w:lang w:val="ru-RU" w:eastAsia="ru-RU" w:bidi="ar-SA"/>
              </w:rPr>
              <w:t xml:space="preserve"> .</w:t>
            </w:r>
          </w:p>
          <w:p>
            <w:pPr>
              <w:pStyle w:val="Normal"/>
              <w:widowControl w:val="false"/>
              <w:suppressAutoHyphens w:val="true"/>
              <w:spacing w:lineRule="auto" w:line="240" w:before="0" w:after="0"/>
              <w:jc w:val="both"/>
              <w:rPr>
                <w:rFonts w:ascii="Times New Roman" w:hAnsi="Times New Roman" w:eastAsia="Times New Roman" w:cs="Times New Roman"/>
                <w:iCs/>
              </w:rPr>
            </w:pPr>
            <w:r>
              <w:rPr>
                <w:rFonts w:eastAsia="Times New Roman" w:cs="Times New Roman" w:ascii="Times New Roman" w:hAnsi="Times New Roman"/>
                <w:iCs/>
                <w:kern w:val="0"/>
                <w:sz w:val="20"/>
                <w:szCs w:val="20"/>
                <w:lang w:val="ru-RU" w:eastAsia="ru-RU" w:bidi="ar-SA"/>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cs="Times New Roman"/>
                <w:b/>
                <w:bCs/>
                <w:iCs/>
              </w:rPr>
            </w:pPr>
            <w:r>
              <w:rPr>
                <w:rFonts w:eastAsia="Times New Roman" w:cs="Times New Roman" w:ascii="Times New Roman" w:hAnsi="Times New Roman"/>
                <w:b/>
                <w:bCs/>
                <w:iCs/>
                <w:kern w:val="0"/>
                <w:sz w:val="20"/>
                <w:szCs w:val="20"/>
                <w:lang w:val="ru-RU" w:eastAsia="ru-RU" w:bidi="ar-SA"/>
              </w:rPr>
              <w:t>Дата и время начала приема заявок на участие в закупке:</w:t>
            </w:r>
          </w:p>
        </w:tc>
        <w:tc>
          <w:tcPr>
            <w:tcW w:w="5876" w:type="dxa"/>
            <w:tcBorders/>
            <w:vAlign w:val="center"/>
          </w:tcPr>
          <w:p>
            <w:pPr>
              <w:pStyle w:val="Normal"/>
              <w:widowControl w:val="false"/>
              <w:suppressAutoHyphens w:val="true"/>
              <w:spacing w:lineRule="auto" w:line="240" w:before="0" w:after="0"/>
              <w:jc w:val="both"/>
              <w:rPr>
                <w:rStyle w:val="Hyperlink"/>
                <w:rFonts w:ascii="Times New Roman" w:hAnsi="Times New Roman" w:eastAsia="Times New Roman" w:cs="Times New Roman"/>
                <w:iCs/>
              </w:rPr>
            </w:pPr>
            <w:r>
              <w:rPr>
                <w:rFonts w:eastAsia="Times New Roman" w:cs="Times New Roman" w:ascii="Times New Roman" w:hAnsi="Times New Roman"/>
                <w:b/>
                <w:bCs/>
                <w:iCs/>
                <w:kern w:val="0"/>
                <w:sz w:val="20"/>
                <w:szCs w:val="20"/>
                <w:lang w:val="ru-RU" w:eastAsia="ru-RU" w:bidi="ar-SA"/>
              </w:rPr>
              <w:t>С момента размещения информации о закупке на официальном сайте единой информационной системы в сфере закупок</w:t>
            </w:r>
            <w:r>
              <w:rPr>
                <w:rFonts w:eastAsia="Times New Roman" w:cs="Times New Roman" w:ascii="Times New Roman" w:hAnsi="Times New Roman"/>
                <w:iCs/>
                <w:kern w:val="0"/>
                <w:sz w:val="20"/>
                <w:szCs w:val="20"/>
                <w:lang w:val="ru-RU" w:eastAsia="ru-RU" w:bidi="ar-SA"/>
              </w:rPr>
              <w:t xml:space="preserve"> (далее – ЕИС) </w:t>
            </w:r>
            <w:hyperlink r:id="rId8">
              <w:r>
                <w:rPr>
                  <w:rStyle w:val="Hyperlink"/>
                  <w:rFonts w:eastAsia="Times New Roman" w:cs="Times New Roman" w:ascii="Times New Roman" w:hAnsi="Times New Roman"/>
                  <w:iCs/>
                  <w:kern w:val="0"/>
                  <w:sz w:val="20"/>
                  <w:szCs w:val="20"/>
                  <w:lang w:val="ru-RU" w:eastAsia="ru-RU" w:bidi="ar-SA"/>
                </w:rPr>
                <w:t>https://zakupki.gov.ru/</w:t>
              </w:r>
            </w:hyperlink>
            <w:r>
              <w:rPr>
                <w:rFonts w:eastAsia="Times New Roman" w:cs="Times New Roman" w:ascii="Times New Roman" w:hAnsi="Times New Roman"/>
                <w:iCs/>
                <w:kern w:val="0"/>
                <w:sz w:val="20"/>
                <w:szCs w:val="20"/>
                <w:lang w:val="ru-RU" w:eastAsia="ru-RU" w:bidi="ar-SA"/>
              </w:rPr>
              <w:t xml:space="preserve"> и на сайте электронной торговой площадке Регион </w:t>
            </w:r>
            <w:hyperlink r:id="rId9">
              <w:r>
                <w:rPr>
                  <w:rStyle w:val="Hyperlink"/>
                  <w:rFonts w:eastAsia="Times New Roman" w:cs="Times New Roman" w:ascii="Times New Roman" w:hAnsi="Times New Roman"/>
                  <w:iCs/>
                  <w:kern w:val="0"/>
                  <w:sz w:val="20"/>
                  <w:szCs w:val="20"/>
                  <w:lang w:val="ru-RU" w:eastAsia="ru-RU" w:bidi="ar-SA"/>
                </w:rPr>
                <w:t>https://torgi.etp-region.ru/</w:t>
              </w:r>
            </w:hyperlink>
          </w:p>
          <w:p>
            <w:pPr>
              <w:pStyle w:val="Normal"/>
              <w:widowControl w:val="false"/>
              <w:suppressAutoHyphens w:val="true"/>
              <w:spacing w:lineRule="auto" w:line="240" w:before="0" w:after="0"/>
              <w:jc w:val="both"/>
              <w:rPr>
                <w:rStyle w:val="19"/>
                <w:rFonts w:cs="Times New Roman"/>
                <w:b/>
                <w:bCs/>
              </w:rPr>
            </w:pPr>
            <w:r>
              <w:rPr>
                <w:rStyle w:val="Hyperlink"/>
                <w:rFonts w:eastAsia="Times New Roman" w:cs="Times New Roman" w:ascii="Times New Roman" w:hAnsi="Times New Roman"/>
                <w:b/>
                <w:bCs/>
                <w:iCs/>
                <w:color w:val="auto"/>
                <w:kern w:val="0"/>
                <w:sz w:val="20"/>
                <w:szCs w:val="20"/>
                <w:u w:val="none"/>
                <w:lang w:val="ru-RU" w:eastAsia="ru-RU" w:bidi="ar-SA"/>
              </w:rPr>
              <w:t>16</w:t>
            </w:r>
            <w:r>
              <w:rPr>
                <w:rStyle w:val="Hyperlink"/>
                <w:rFonts w:eastAsia="Times New Roman" w:cs="Times New Roman" w:ascii="Times New Roman" w:hAnsi="Times New Roman"/>
                <w:b/>
                <w:bCs/>
                <w:iCs/>
                <w:color w:val="auto"/>
                <w:kern w:val="0"/>
                <w:sz w:val="20"/>
                <w:szCs w:val="20"/>
                <w:u w:val="none"/>
                <w:lang w:val="ru-RU" w:eastAsia="ru-RU" w:bidi="ar-SA"/>
              </w:rPr>
              <w:t>.</w:t>
            </w:r>
            <w:r>
              <w:rPr>
                <w:rStyle w:val="Hyperlink"/>
                <w:rFonts w:eastAsia="Times New Roman" w:cs="Times New Roman" w:ascii="Times New Roman" w:hAnsi="Times New Roman"/>
                <w:b/>
                <w:bCs/>
                <w:iCs/>
                <w:color w:val="auto"/>
                <w:kern w:val="0"/>
                <w:sz w:val="20"/>
                <w:szCs w:val="20"/>
                <w:u w:val="none"/>
                <w:lang w:val="ru-RU" w:eastAsia="ru-RU" w:bidi="ar-SA"/>
              </w:rPr>
              <w:t>10</w:t>
            </w:r>
            <w:r>
              <w:rPr>
                <w:rStyle w:val="Hyperlink"/>
                <w:rFonts w:eastAsia="Times New Roman" w:cs="Times New Roman" w:ascii="Times New Roman" w:hAnsi="Times New Roman"/>
                <w:b/>
                <w:bCs/>
                <w:iCs/>
                <w:color w:val="auto"/>
                <w:kern w:val="0"/>
                <w:sz w:val="20"/>
                <w:szCs w:val="20"/>
                <w:u w:val="none"/>
                <w:lang w:val="ru-RU" w:eastAsia="ru-RU" w:bidi="ar-SA"/>
              </w:rPr>
              <w:t>.2026г.</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cs="Times New Roman"/>
                <w:b/>
                <w:bCs/>
                <w:iCs/>
              </w:rPr>
            </w:pPr>
            <w:r>
              <w:rPr>
                <w:rFonts w:eastAsia="Times New Roman" w:cs="Times New Roman" w:ascii="Times New Roman" w:hAnsi="Times New Roman"/>
                <w:b/>
                <w:bCs/>
                <w:iCs/>
                <w:kern w:val="0"/>
                <w:sz w:val="20"/>
                <w:szCs w:val="20"/>
                <w:lang w:val="ru-RU" w:eastAsia="ru-RU" w:bidi="ar-SA"/>
              </w:rPr>
              <w:t>Место рассмотрения заявок на участие в закупке, подведения итогов:</w:t>
            </w:r>
          </w:p>
        </w:tc>
        <w:tc>
          <w:tcPr>
            <w:tcW w:w="5876" w:type="dxa"/>
            <w:tcBorders/>
            <w:vAlign w:val="center"/>
          </w:tcPr>
          <w:p>
            <w:pPr>
              <w:pStyle w:val="Normal"/>
              <w:widowControl w:val="false"/>
              <w:suppressAutoHyphens w:val="true"/>
              <w:spacing w:lineRule="auto" w:line="240" w:before="0" w:after="0"/>
              <w:jc w:val="both"/>
              <w:rPr>
                <w:rFonts w:ascii="Times New Roman" w:hAnsi="Times New Roman" w:eastAsia="Times New Roman" w:cs="Times New Roman"/>
                <w:iCs/>
              </w:rPr>
            </w:pPr>
            <w:r>
              <w:rPr>
                <w:rStyle w:val="19"/>
                <w:rFonts w:eastAsia="Calibri" w:cs="Times New Roman"/>
                <w:kern w:val="0"/>
                <w:sz w:val="20"/>
                <w:szCs w:val="20"/>
                <w:lang w:val="ru-RU" w:eastAsia="ru-RU" w:bidi="ar-SA"/>
              </w:rPr>
              <w:t>По месту нахождения Заказчика</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cs="Times New Roman"/>
                <w:b/>
                <w:bCs/>
                <w:iCs/>
              </w:rPr>
            </w:pPr>
            <w:r>
              <w:rPr>
                <w:rFonts w:eastAsia="Times New Roman" w:cs="Times New Roman" w:ascii="Times New Roman" w:hAnsi="Times New Roman"/>
                <w:b/>
                <w:bCs/>
                <w:iCs/>
                <w:kern w:val="0"/>
                <w:sz w:val="20"/>
                <w:szCs w:val="20"/>
                <w:lang w:val="ru-RU" w:eastAsia="ru-RU" w:bidi="ar-SA"/>
              </w:rPr>
              <w:t>Дата и время окончания срока подачи заявок на участие в закупке:</w:t>
            </w:r>
          </w:p>
        </w:tc>
        <w:tc>
          <w:tcPr>
            <w:tcW w:w="5876" w:type="dxa"/>
            <w:tcBorders/>
            <w:vAlign w:val="center"/>
          </w:tcPr>
          <w:p>
            <w:pPr>
              <w:pStyle w:val="Normal"/>
              <w:widowControl w:val="false"/>
              <w:tabs>
                <w:tab w:val="clear" w:pos="708"/>
                <w:tab w:val="left" w:pos="247" w:leader="none"/>
                <w:tab w:val="left" w:pos="1130" w:leader="none"/>
              </w:tabs>
              <w:suppressAutoHyphens w:val="true"/>
              <w:spacing w:lineRule="auto" w:line="240" w:before="0" w:after="0"/>
              <w:ind w:hanging="0" w:start="0"/>
              <w:contextualSpacing/>
              <w:jc w:val="both"/>
              <w:rPr>
                <w:rFonts w:ascii="Times New Roman" w:hAnsi="Times New Roman" w:eastAsia="Times New Roman" w:cs="Times New Roman"/>
                <w:b/>
                <w:bCs/>
                <w:iCs/>
                <w:lang w:eastAsia="ru-RU"/>
              </w:rPr>
            </w:pPr>
            <w:sdt>
              <w:sdtPr>
                <w15:color w:val="FF00FF"/>
                <w:id w:val="423772107"/>
                <w:placeholder>
                  <w:docPart w:val="BFC32AEDEEEC43DABA99D6143B821F92"/>
                </w:placeholder>
                <w:date w:fullDate="2026-10-27T00:00:00Z">
                  <w:dateFormat w:val="YYYY-MM-DD"/>
                  <w:lid w:val="ru-RU"/>
                </w:date>
              </w:sdtPr>
              <w:sdtContent>
                <w:r>
                  <w:rPr>
                    <w:rFonts w:eastAsia="Times New Roman" w:cs="Times New Roman" w:ascii="Times New Roman" w:hAnsi="Times New Roman"/>
                    <w:b/>
                    <w:bCs/>
                    <w:iCs/>
                    <w:kern w:val="0"/>
                    <w:sz w:val="20"/>
                    <w:szCs w:val="20"/>
                    <w:lang w:val="ru-RU" w:eastAsia="ru-RU" w:bidi="ar-SA"/>
                  </w:rPr>
                </w:r>
                <w:r>
                  <w:rPr>
                    <w:rFonts w:eastAsia="Times New Roman" w:cs="Times New Roman" w:ascii="Times New Roman" w:hAnsi="Times New Roman"/>
                    <w:b/>
                    <w:bCs/>
                    <w:iCs/>
                    <w:kern w:val="0"/>
                    <w:sz w:val="20"/>
                    <w:szCs w:val="20"/>
                    <w:lang w:val="ru-RU" w:eastAsia="ru-RU" w:bidi="ar-SA"/>
                  </w:rPr>
                  <w:t>27.10.2026</w:t>
                </w:r>
                <w:r>
                  <w:rPr>
                    <w:rFonts w:eastAsia="Times New Roman" w:cs="Times New Roman" w:ascii="Times New Roman" w:hAnsi="Times New Roman"/>
                    <w:b/>
                    <w:bCs/>
                    <w:iCs/>
                    <w:kern w:val="0"/>
                    <w:sz w:val="20"/>
                    <w:szCs w:val="20"/>
                    <w:lang w:val="ru-RU" w:eastAsia="ru-RU" w:bidi="ar-SA"/>
                  </w:rPr>
                </w:r>
              </w:sdtContent>
            </w:sdt>
            <w:r>
              <w:rPr>
                <w:rFonts w:eastAsia="Times New Roman" w:cs="Times New Roman" w:ascii="Times New Roman" w:hAnsi="Times New Roman"/>
                <w:b/>
                <w:bCs/>
                <w:iCs/>
                <w:kern w:val="0"/>
                <w:sz w:val="20"/>
                <w:szCs w:val="20"/>
                <w:lang w:val="ru-RU" w:eastAsia="ru-RU" w:bidi="ar-SA"/>
              </w:rPr>
              <w:t xml:space="preserve"> г. в 10:00 (местное время Заказчика)</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cs="Times New Roman"/>
                <w:b/>
                <w:bCs/>
                <w:iCs/>
              </w:rPr>
            </w:pPr>
            <w:r>
              <w:rPr>
                <w:rFonts w:eastAsia="Times New Roman" w:cs="Times New Roman" w:ascii="Times New Roman" w:hAnsi="Times New Roman"/>
                <w:b/>
                <w:bCs/>
                <w:iCs/>
                <w:kern w:val="0"/>
                <w:sz w:val="20"/>
                <w:szCs w:val="20"/>
                <w:lang w:val="ru-RU" w:eastAsia="ru-RU" w:bidi="ar-SA"/>
              </w:rPr>
              <w:t>Дата рассмотрения заявок на участие в закупке и подведения итогов:</w:t>
            </w:r>
          </w:p>
        </w:tc>
        <w:tc>
          <w:tcPr>
            <w:tcW w:w="5876" w:type="dxa"/>
            <w:tcBorders/>
            <w:vAlign w:val="center"/>
          </w:tcPr>
          <w:p>
            <w:pPr>
              <w:pStyle w:val="Normal"/>
              <w:widowControl w:val="false"/>
              <w:tabs>
                <w:tab w:val="clear" w:pos="708"/>
                <w:tab w:val="left" w:pos="247" w:leader="none"/>
                <w:tab w:val="left" w:pos="1130" w:leader="none"/>
              </w:tabs>
              <w:suppressAutoHyphens w:val="true"/>
              <w:spacing w:lineRule="auto" w:line="240" w:before="0" w:after="0"/>
              <w:ind w:start="33"/>
              <w:contextualSpacing/>
              <w:jc w:val="both"/>
              <w:rPr>
                <w:rFonts w:ascii="Times New Roman" w:hAnsi="Times New Roman" w:eastAsia="Times New Roman" w:cs="Times New Roman"/>
                <w:iCs/>
                <w:lang w:eastAsia="ru-RU"/>
              </w:rPr>
            </w:pPr>
            <w:sdt>
              <w:sdtPr>
                <w15:color w:val="FF00FF"/>
                <w:id w:val="372498348"/>
                <w:placeholder>
                  <w:docPart w:val="37BAFFABC3724EF4ACC76CE533E02295"/>
                </w:placeholder>
                <w:date w:fullDate="2026-10-27T00:00:00Z">
                  <w:dateFormat w:val="YYYY-MM-DD"/>
                  <w:lid w:val="ru-RU"/>
                </w:date>
              </w:sdtPr>
              <w:sdtContent>
                <w:r>
                  <w:rPr>
                    <w:rFonts w:eastAsia="Times New Roman" w:cs="Times New Roman" w:ascii="Times New Roman" w:hAnsi="Times New Roman"/>
                    <w:b/>
                    <w:bCs/>
                    <w:iCs/>
                    <w:kern w:val="0"/>
                    <w:sz w:val="20"/>
                    <w:szCs w:val="20"/>
                    <w:lang w:val="ru-RU" w:eastAsia="ru-RU" w:bidi="ar-SA"/>
                  </w:rPr>
                </w:r>
                <w:r>
                  <w:rPr>
                    <w:rFonts w:eastAsia="Times New Roman" w:cs="Times New Roman" w:ascii="Times New Roman" w:hAnsi="Times New Roman"/>
                    <w:b/>
                    <w:bCs/>
                    <w:iCs/>
                    <w:kern w:val="0"/>
                    <w:sz w:val="20"/>
                    <w:szCs w:val="20"/>
                    <w:lang w:val="ru-RU" w:eastAsia="ru-RU" w:bidi="ar-SA"/>
                  </w:rPr>
                  <w:t>27.10.2026</w:t>
                </w:r>
                <w:r>
                  <w:rPr>
                    <w:rFonts w:eastAsia="Times New Roman" w:cs="Times New Roman" w:ascii="Times New Roman" w:hAnsi="Times New Roman"/>
                    <w:b/>
                    <w:bCs/>
                    <w:iCs/>
                    <w:kern w:val="0"/>
                    <w:sz w:val="20"/>
                    <w:szCs w:val="20"/>
                    <w:lang w:val="ru-RU" w:eastAsia="ru-RU" w:bidi="ar-SA"/>
                  </w:rPr>
                </w:r>
              </w:sdtContent>
            </w:sdt>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cs="Times New Roman"/>
                <w:b/>
                <w:bCs/>
                <w:iCs/>
              </w:rPr>
            </w:pPr>
            <w:r>
              <w:rPr>
                <w:rFonts w:eastAsia="Times New Roman" w:cs="Times New Roman" w:ascii="Times New Roman" w:hAnsi="Times New Roman"/>
                <w:b/>
                <w:bCs/>
                <w:iCs/>
                <w:kern w:val="0"/>
                <w:sz w:val="20"/>
                <w:szCs w:val="20"/>
                <w:lang w:val="ru-RU" w:eastAsia="ru-RU" w:bidi="ar-SA"/>
              </w:rPr>
              <w:t>Начало срока предоставления участникам закупки разъяснений положений извещения о закупке:</w:t>
            </w:r>
          </w:p>
        </w:tc>
        <w:tc>
          <w:tcPr>
            <w:tcW w:w="5876" w:type="dxa"/>
            <w:tcBorders/>
            <w:vAlign w:val="center"/>
          </w:tcPr>
          <w:p>
            <w:pPr>
              <w:pStyle w:val="Normal"/>
              <w:widowControl w:val="false"/>
              <w:suppressAutoHyphens w:val="true"/>
              <w:spacing w:lineRule="auto" w:line="240" w:before="0" w:after="0"/>
              <w:jc w:val="both"/>
              <w:rPr>
                <w:rFonts w:ascii="Times New Roman" w:hAnsi="Times New Roman" w:eastAsia="Times New Roman" w:cs="Times New Roman"/>
                <w:iCs/>
              </w:rPr>
            </w:pPr>
            <w:r>
              <w:rPr>
                <w:rFonts w:eastAsia="Times New Roman" w:cs="Times New Roman" w:ascii="Times New Roman" w:hAnsi="Times New Roman"/>
                <w:iCs/>
                <w:kern w:val="0"/>
                <w:sz w:val="20"/>
                <w:szCs w:val="20"/>
                <w:lang w:val="ru-RU" w:eastAsia="ru-RU" w:bidi="ar-SA"/>
              </w:rPr>
              <w:t xml:space="preserve">С момента размещения информации о закупке на официальном сайте единой информационной системы в сфере закупок (далее – ЕИС) </w:t>
            </w:r>
            <w:hyperlink r:id="rId10">
              <w:r>
                <w:rPr>
                  <w:rStyle w:val="Hyperlink"/>
                  <w:rFonts w:eastAsia="Times New Roman" w:cs="Times New Roman" w:ascii="Times New Roman" w:hAnsi="Times New Roman"/>
                  <w:iCs/>
                  <w:kern w:val="0"/>
                  <w:sz w:val="20"/>
                  <w:szCs w:val="20"/>
                  <w:lang w:val="ru-RU" w:eastAsia="ru-RU" w:bidi="ar-SA"/>
                </w:rPr>
                <w:t>https://zakupki.gov.ru/</w:t>
              </w:r>
            </w:hyperlink>
            <w:r>
              <w:rPr>
                <w:rFonts w:eastAsia="Times New Roman" w:cs="Times New Roman" w:ascii="Times New Roman" w:hAnsi="Times New Roman"/>
                <w:iCs/>
                <w:kern w:val="0"/>
                <w:sz w:val="20"/>
                <w:szCs w:val="20"/>
                <w:lang w:val="ru-RU" w:eastAsia="ru-RU" w:bidi="ar-SA"/>
              </w:rPr>
              <w:t xml:space="preserve"> и на сайте электронной торговой площадке Регион </w:t>
            </w:r>
            <w:hyperlink r:id="rId11">
              <w:r>
                <w:rPr>
                  <w:rStyle w:val="Hyperlink"/>
                  <w:rFonts w:eastAsia="Times New Roman" w:cs="Times New Roman" w:ascii="Times New Roman" w:hAnsi="Times New Roman"/>
                  <w:iCs/>
                  <w:kern w:val="0"/>
                  <w:sz w:val="20"/>
                  <w:szCs w:val="20"/>
                  <w:lang w:val="ru-RU" w:eastAsia="ru-RU" w:bidi="ar-SA"/>
                </w:rPr>
                <w:t>https://torgi.etp-region.ru/</w:t>
              </w:r>
            </w:hyperlink>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cs="Times New Roman"/>
                <w:b/>
                <w:bCs/>
                <w:iCs/>
              </w:rPr>
            </w:pPr>
            <w:r>
              <w:rPr>
                <w:rFonts w:eastAsia="Times New Roman" w:cs="Times New Roman" w:ascii="Times New Roman" w:hAnsi="Times New Roman"/>
                <w:b/>
                <w:bCs/>
                <w:iCs/>
                <w:kern w:val="0"/>
                <w:sz w:val="20"/>
                <w:szCs w:val="20"/>
                <w:lang w:val="ru-RU" w:eastAsia="ru-RU" w:bidi="ar-SA"/>
              </w:rPr>
              <w:t>Окончание срока предоставления участникам закупки разъяснений положений извещения о закупке:</w:t>
            </w:r>
          </w:p>
        </w:tc>
        <w:tc>
          <w:tcPr>
            <w:tcW w:w="5876" w:type="dxa"/>
            <w:tcBorders/>
            <w:vAlign w:val="center"/>
          </w:tcPr>
          <w:p>
            <w:pPr>
              <w:pStyle w:val="Normal"/>
              <w:widowControl w:val="false"/>
              <w:tabs>
                <w:tab w:val="clear" w:pos="708"/>
                <w:tab w:val="left" w:pos="247" w:leader="none"/>
                <w:tab w:val="left" w:pos="1130" w:leader="none"/>
              </w:tabs>
              <w:suppressAutoHyphens w:val="true"/>
              <w:spacing w:lineRule="auto" w:line="240" w:before="0" w:after="0"/>
              <w:ind w:start="33"/>
              <w:contextualSpacing/>
              <w:jc w:val="both"/>
              <w:rPr>
                <w:rFonts w:ascii="Times New Roman" w:hAnsi="Times New Roman" w:cs="Times New Roman"/>
                <w:b/>
                <w:bCs/>
              </w:rPr>
            </w:pPr>
            <w:sdt>
              <w:sdtPr>
                <w15:color w:val="FF00FF"/>
                <w:id w:val="1739432593"/>
                <w:placeholder>
                  <w:docPart w:val="3E83FE2655E84B03BDD93A973F3F17D9"/>
                </w:placeholder>
                <w:date w:fullDate="2026-10-27T00:00:00Z">
                  <w:dateFormat w:val="YYYY-MM-DD"/>
                  <w:lid w:val="ru-RU"/>
                </w:date>
              </w:sdtPr>
              <w:sdtContent>
                <w:r>
                  <w:rPr>
                    <w:rFonts w:eastAsia="Times New Roman" w:cs="Times New Roman" w:ascii="Times New Roman" w:hAnsi="Times New Roman"/>
                    <w:b/>
                    <w:bCs/>
                    <w:iCs/>
                    <w:kern w:val="0"/>
                    <w:sz w:val="20"/>
                    <w:szCs w:val="20"/>
                    <w:lang w:val="ru-RU" w:eastAsia="ru-RU" w:bidi="ar-SA"/>
                  </w:rPr>
                </w:r>
                <w:r>
                  <w:rPr>
                    <w:rFonts w:eastAsia="Times New Roman" w:cs="Times New Roman" w:ascii="Times New Roman" w:hAnsi="Times New Roman"/>
                    <w:b/>
                    <w:bCs/>
                    <w:iCs/>
                    <w:kern w:val="0"/>
                    <w:sz w:val="20"/>
                    <w:szCs w:val="20"/>
                    <w:lang w:val="ru-RU" w:eastAsia="ru-RU" w:bidi="ar-SA"/>
                  </w:rPr>
                  <w:t>27.10.2026</w:t>
                </w:r>
                <w:r>
                  <w:rPr>
                    <w:rFonts w:eastAsia="Times New Roman" w:cs="Times New Roman" w:ascii="Times New Roman" w:hAnsi="Times New Roman"/>
                    <w:b/>
                    <w:bCs/>
                    <w:iCs/>
                    <w:kern w:val="0"/>
                    <w:sz w:val="20"/>
                    <w:szCs w:val="20"/>
                    <w:lang w:val="ru-RU" w:eastAsia="ru-RU" w:bidi="ar-SA"/>
                  </w:rPr>
                </w:r>
              </w:sdtContent>
            </w:sdt>
            <w:r>
              <w:rPr>
                <w:rFonts w:eastAsia="Times New Roman" w:cs="Times New Roman" w:ascii="Times New Roman" w:hAnsi="Times New Roman"/>
                <w:b/>
                <w:bCs/>
                <w:iCs/>
                <w:kern w:val="0"/>
                <w:sz w:val="20"/>
                <w:szCs w:val="20"/>
                <w:lang w:val="ru-RU" w:eastAsia="ru-RU" w:bidi="ar-SA"/>
              </w:rPr>
              <w:t>г. в 10:</w:t>
            </w:r>
            <w:r>
              <w:rPr>
                <w:rFonts w:eastAsia="Times New Roman" w:cs="Times New Roman" w:ascii="Times New Roman" w:hAnsi="Times New Roman"/>
                <w:b/>
                <w:bCs/>
                <w:iCs/>
                <w:kern w:val="0"/>
                <w:sz w:val="20"/>
                <w:szCs w:val="20"/>
                <w:lang w:val="ru-RU" w:eastAsia="ru-RU" w:bidi="ar-SA"/>
              </w:rPr>
              <w:t>00  (местное время Заказчика)</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cs="Times New Roman"/>
                <w:b/>
                <w:bCs/>
                <w:iCs/>
              </w:rPr>
            </w:pPr>
            <w:r>
              <w:rPr>
                <w:rFonts w:eastAsia="Times New Roman" w:cs="Times New Roman" w:ascii="Times New Roman" w:hAnsi="Times New Roman"/>
                <w:b/>
                <w:bCs/>
                <w:iCs/>
                <w:kern w:val="0"/>
                <w:sz w:val="20"/>
                <w:szCs w:val="20"/>
                <w:lang w:val="ru-RU" w:eastAsia="ru-RU" w:bidi="ar-SA"/>
              </w:rPr>
              <w:t>Размер обеспечения заявки на участие в закупке:</w:t>
            </w:r>
          </w:p>
        </w:tc>
        <w:tc>
          <w:tcPr>
            <w:tcW w:w="5876" w:type="dxa"/>
            <w:tcBorders/>
            <w:vAlign w:val="center"/>
          </w:tcPr>
          <w:p>
            <w:pPr>
              <w:pStyle w:val="Normal"/>
              <w:widowControl w:val="false"/>
              <w:suppressAutoHyphens w:val="true"/>
              <w:spacing w:lineRule="auto" w:line="240" w:before="0" w:after="0"/>
              <w:jc w:val="both"/>
              <w:rPr>
                <w:rFonts w:ascii="Times New Roman" w:hAnsi="Times New Roman" w:eastAsia="Times New Roman" w:cs="Times New Roman"/>
                <w:iCs/>
              </w:rPr>
            </w:pPr>
            <w:r>
              <w:rPr>
                <w:rFonts w:eastAsia="Times New Roman" w:cs="Times New Roman" w:ascii="Times New Roman" w:hAnsi="Times New Roman"/>
                <w:bCs/>
                <w:kern w:val="0"/>
                <w:sz w:val="20"/>
                <w:szCs w:val="20"/>
                <w:lang w:val="ru-RU" w:eastAsia="ru-RU" w:bidi="ar-SA"/>
              </w:rPr>
              <w:t xml:space="preserve">Не установлено </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cs="Times New Roman"/>
                <w:b/>
                <w:bCs/>
                <w:iCs/>
              </w:rPr>
            </w:pPr>
            <w:r>
              <w:rPr>
                <w:rFonts w:eastAsia="Times New Roman" w:cs="Times New Roman" w:ascii="Times New Roman" w:hAnsi="Times New Roman"/>
                <w:b/>
                <w:bCs/>
                <w:iCs/>
                <w:kern w:val="0"/>
                <w:sz w:val="20"/>
                <w:szCs w:val="20"/>
                <w:lang w:val="ru-RU" w:eastAsia="ru-RU" w:bidi="ar-SA"/>
              </w:rPr>
              <w:t>Требования к обеспечению заявки на участие в закупке:</w:t>
            </w:r>
          </w:p>
        </w:tc>
        <w:tc>
          <w:tcPr>
            <w:tcW w:w="5876" w:type="dxa"/>
            <w:tcBorders/>
            <w:vAlign w:val="center"/>
          </w:tcPr>
          <w:p>
            <w:pPr>
              <w:pStyle w:val="Normal"/>
              <w:widowControl w:val="false"/>
              <w:suppressAutoHyphens w:val="true"/>
              <w:spacing w:lineRule="auto" w:line="240" w:before="0" w:after="0"/>
              <w:jc w:val="both"/>
              <w:rPr>
                <w:rFonts w:ascii="Times New Roman" w:hAnsi="Times New Roman" w:eastAsia="Times New Roman" w:cs="Times New Roman"/>
                <w:iCs/>
              </w:rPr>
            </w:pPr>
            <w:r>
              <w:rPr>
                <w:rFonts w:eastAsia="Times New Roman" w:cs="Times New Roman" w:ascii="Times New Roman" w:hAnsi="Times New Roman"/>
                <w:iCs/>
                <w:kern w:val="0"/>
                <w:sz w:val="20"/>
                <w:szCs w:val="20"/>
                <w:lang w:val="ru-RU" w:eastAsia="ru-RU" w:bidi="ar-SA"/>
              </w:rPr>
              <w:t>В соответствии с пунктом 15 извещения о закупке</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cs="Times New Roman"/>
                <w:b/>
                <w:bCs/>
                <w:iCs/>
              </w:rPr>
            </w:pPr>
            <w:r>
              <w:rPr>
                <w:rFonts w:eastAsia="Times New Roman" w:cs="Times New Roman" w:ascii="Times New Roman" w:hAnsi="Times New Roman"/>
                <w:b/>
                <w:bCs/>
                <w:iCs/>
                <w:kern w:val="0"/>
                <w:sz w:val="20"/>
                <w:szCs w:val="20"/>
                <w:lang w:val="ru-RU" w:eastAsia="ru-RU" w:bidi="ar-SA"/>
              </w:rPr>
              <w:t>Размер обеспечения исполнения договора:</w:t>
            </w:r>
          </w:p>
        </w:tc>
        <w:tc>
          <w:tcPr>
            <w:tcW w:w="5876" w:type="dxa"/>
            <w:tcBorders/>
            <w:vAlign w:val="center"/>
          </w:tcPr>
          <w:p>
            <w:pPr>
              <w:pStyle w:val="Normal"/>
              <w:widowControl w:val="false"/>
              <w:suppressAutoHyphens w:val="true"/>
              <w:spacing w:lineRule="auto" w:line="240" w:before="0" w:after="0"/>
              <w:jc w:val="both"/>
              <w:rPr>
                <w:rFonts w:ascii="Times New Roman" w:hAnsi="Times New Roman" w:eastAsia="Times New Roman" w:cs="Times New Roman"/>
                <w:iCs/>
              </w:rPr>
            </w:pPr>
            <w:r>
              <w:rPr>
                <w:rFonts w:eastAsia="Times New Roman" w:cs="Times New Roman" w:ascii="Times New Roman" w:hAnsi="Times New Roman"/>
                <w:bCs/>
                <w:kern w:val="0"/>
                <w:sz w:val="20"/>
                <w:szCs w:val="20"/>
                <w:lang w:val="ru-RU" w:eastAsia="ru-RU" w:bidi="ar-SA"/>
              </w:rPr>
              <w:t xml:space="preserve">Не установлено </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cs="Times New Roman"/>
                <w:b/>
                <w:bCs/>
                <w:iCs/>
              </w:rPr>
            </w:pPr>
            <w:r>
              <w:rPr>
                <w:rFonts w:eastAsia="Times New Roman" w:cs="Times New Roman" w:ascii="Times New Roman" w:hAnsi="Times New Roman"/>
                <w:b/>
                <w:bCs/>
                <w:iCs/>
                <w:kern w:val="0"/>
                <w:sz w:val="20"/>
                <w:szCs w:val="20"/>
                <w:lang w:val="ru-RU" w:eastAsia="ru-RU" w:bidi="ar-SA"/>
              </w:rPr>
              <w:t>Требования к обеспечению исполнения договора:</w:t>
            </w:r>
          </w:p>
        </w:tc>
        <w:tc>
          <w:tcPr>
            <w:tcW w:w="5876" w:type="dxa"/>
            <w:tcBorders/>
            <w:vAlign w:val="center"/>
          </w:tcPr>
          <w:p>
            <w:pPr>
              <w:pStyle w:val="Normal"/>
              <w:widowControl w:val="false"/>
              <w:suppressAutoHyphens w:val="true"/>
              <w:spacing w:lineRule="auto" w:line="240" w:before="0" w:after="0"/>
              <w:jc w:val="both"/>
              <w:rPr>
                <w:rFonts w:ascii="Times New Roman" w:hAnsi="Times New Roman" w:eastAsia="Times New Roman" w:cs="Times New Roman"/>
                <w:iCs/>
              </w:rPr>
            </w:pPr>
            <w:r>
              <w:rPr>
                <w:rFonts w:eastAsia="Times New Roman" w:cs="Times New Roman" w:ascii="Times New Roman" w:hAnsi="Times New Roman"/>
                <w:iCs/>
                <w:kern w:val="0"/>
                <w:sz w:val="20"/>
                <w:szCs w:val="20"/>
                <w:lang w:val="ru-RU" w:eastAsia="ru-RU" w:bidi="ar-SA"/>
              </w:rPr>
              <w:t>В соответствии с пунктом 16 извещения о закупке</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cs="Times New Roman"/>
                <w:b/>
                <w:bCs/>
                <w:iCs/>
              </w:rPr>
            </w:pPr>
            <w:r>
              <w:rPr>
                <w:rFonts w:eastAsia="Times New Roman" w:cs="Times New Roman" w:ascii="Times New Roman" w:hAnsi="Times New Roman"/>
                <w:b/>
                <w:bCs/>
                <w:iCs/>
                <w:kern w:val="0"/>
                <w:sz w:val="20"/>
                <w:szCs w:val="20"/>
                <w:lang w:val="ru-RU" w:eastAsia="ru-RU" w:bidi="ar-SA"/>
              </w:rPr>
              <w:t>Размер обеспечения гарантийных обязательств:</w:t>
            </w:r>
          </w:p>
        </w:tc>
        <w:tc>
          <w:tcPr>
            <w:tcW w:w="5876" w:type="dxa"/>
            <w:tcBorders/>
            <w:vAlign w:val="center"/>
          </w:tcPr>
          <w:p>
            <w:pPr>
              <w:pStyle w:val="Normal"/>
              <w:widowControl w:val="false"/>
              <w:suppressAutoHyphens w:val="true"/>
              <w:spacing w:lineRule="auto" w:line="240" w:before="0" w:after="0"/>
              <w:jc w:val="both"/>
              <w:rPr>
                <w:rFonts w:ascii="Times New Roman" w:hAnsi="Times New Roman" w:eastAsia="Times New Roman" w:cs="Times New Roman"/>
                <w:iCs/>
              </w:rPr>
            </w:pPr>
            <w:r>
              <w:rPr>
                <w:rFonts w:eastAsia="Times New Roman" w:cs="Times New Roman" w:ascii="Times New Roman" w:hAnsi="Times New Roman"/>
                <w:bCs/>
                <w:kern w:val="0"/>
                <w:sz w:val="20"/>
                <w:szCs w:val="20"/>
                <w:lang w:val="ru-RU" w:eastAsia="ru-RU" w:bidi="ar-SA"/>
              </w:rPr>
              <w:t xml:space="preserve">Не установлено </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cs="Times New Roman"/>
                <w:b/>
                <w:bCs/>
                <w:iCs/>
              </w:rPr>
            </w:pPr>
            <w:r>
              <w:rPr>
                <w:rFonts w:eastAsia="Times New Roman" w:cs="Times New Roman" w:ascii="Times New Roman" w:hAnsi="Times New Roman"/>
                <w:b/>
                <w:bCs/>
                <w:iCs/>
                <w:kern w:val="0"/>
                <w:sz w:val="20"/>
                <w:szCs w:val="20"/>
                <w:lang w:val="ru-RU" w:eastAsia="ru-RU" w:bidi="ar-SA"/>
              </w:rPr>
              <w:t>Требования к обеспечению гарантийных обязательств:</w:t>
            </w:r>
          </w:p>
        </w:tc>
        <w:tc>
          <w:tcPr>
            <w:tcW w:w="5876" w:type="dxa"/>
            <w:tcBorders/>
            <w:vAlign w:val="center"/>
          </w:tcPr>
          <w:p>
            <w:pPr>
              <w:pStyle w:val="Normal"/>
              <w:widowControl w:val="false"/>
              <w:suppressAutoHyphens w:val="true"/>
              <w:spacing w:lineRule="auto" w:line="240" w:before="0" w:after="0"/>
              <w:jc w:val="both"/>
              <w:rPr>
                <w:rFonts w:ascii="Times New Roman" w:hAnsi="Times New Roman" w:eastAsia="Times New Roman" w:cs="Times New Roman"/>
                <w:iCs/>
              </w:rPr>
            </w:pPr>
            <w:r>
              <w:rPr>
                <w:rFonts w:eastAsia="Times New Roman" w:cs="Times New Roman" w:ascii="Times New Roman" w:hAnsi="Times New Roman"/>
                <w:iCs/>
                <w:kern w:val="0"/>
                <w:sz w:val="20"/>
                <w:szCs w:val="20"/>
                <w:lang w:val="ru-RU" w:eastAsia="ru-RU" w:bidi="ar-SA"/>
              </w:rPr>
              <w:t>В соответствии с пунктом 17 извещения о закупке</w:t>
            </w:r>
          </w:p>
        </w:tc>
      </w:tr>
      <w:tr>
        <w:trPr/>
        <w:tc>
          <w:tcPr>
            <w:tcW w:w="3989" w:type="dxa"/>
            <w:tcBorders/>
            <w:shd w:color="auto" w:fill="D9E2F3" w:themeFill="accent1" w:themeFillTint="33" w:val="clear"/>
          </w:tcPr>
          <w:p>
            <w:pPr>
              <w:pStyle w:val="Normal"/>
              <w:widowControl w:val="false"/>
              <w:suppressAutoHyphens w:val="true"/>
              <w:spacing w:lineRule="auto" w:line="240" w:before="0" w:after="0"/>
              <w:jc w:val="both"/>
              <w:rPr>
                <w:rFonts w:ascii="Times New Roman" w:hAnsi="Times New Roman" w:eastAsia="Times New Roman" w:cs="Times New Roman"/>
                <w:b/>
                <w:bCs/>
                <w:iCs/>
              </w:rPr>
            </w:pPr>
            <w:r>
              <w:rPr>
                <w:rFonts w:eastAsia="Times New Roman" w:cs="Times New Roman" w:ascii="Times New Roman" w:hAnsi="Times New Roman"/>
                <w:b/>
                <w:bCs/>
                <w:iCs/>
                <w:kern w:val="0"/>
                <w:sz w:val="20"/>
                <w:szCs w:val="20"/>
                <w:lang w:val="ru-RU" w:eastAsia="ru-RU" w:bidi="ar-SA"/>
              </w:rPr>
              <w:t>Инструкция по заполнению заявки Участником закупки:</w:t>
            </w:r>
          </w:p>
        </w:tc>
        <w:tc>
          <w:tcPr>
            <w:tcW w:w="5876" w:type="dxa"/>
            <w:tcBorders/>
          </w:tcPr>
          <w:p>
            <w:pPr>
              <w:pStyle w:val="Normal"/>
              <w:widowControl w:val="false"/>
              <w:suppressAutoHyphens w:val="true"/>
              <w:spacing w:lineRule="auto" w:line="240" w:before="0" w:after="0"/>
              <w:ind w:firstLine="436"/>
              <w:jc w:val="both"/>
              <w:rPr>
                <w:rFonts w:ascii="Times New Roman" w:hAnsi="Times New Roman" w:eastAsia="Times New Roman" w:cs="Times New Roman"/>
                <w:iCs/>
              </w:rPr>
            </w:pPr>
            <w:r>
              <w:rPr>
                <w:rFonts w:eastAsia="Times New Roman" w:cs="Times New Roman" w:ascii="Times New Roman" w:hAnsi="Times New Roman"/>
                <w:iCs/>
                <w:kern w:val="0"/>
                <w:sz w:val="20"/>
                <w:szCs w:val="20"/>
                <w:lang w:val="ru-RU" w:eastAsia="ru-RU" w:bidi="ar-SA"/>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pPr>
              <w:pStyle w:val="Normal"/>
              <w:widowControl w:val="false"/>
              <w:suppressAutoHyphens w:val="true"/>
              <w:spacing w:lineRule="auto" w:line="240" w:before="0" w:after="0"/>
              <w:ind w:firstLine="436"/>
              <w:jc w:val="both"/>
              <w:rPr>
                <w:rFonts w:ascii="Times New Roman" w:hAnsi="Times New Roman" w:eastAsia="Times New Roman" w:cs="Times New Roman"/>
                <w:iCs/>
              </w:rPr>
            </w:pPr>
            <w:r>
              <w:rPr>
                <w:rFonts w:eastAsia="Times New Roman" w:cs="Times New Roman" w:ascii="Times New Roman" w:hAnsi="Times New Roman"/>
                <w:iCs/>
                <w:kern w:val="0"/>
                <w:sz w:val="20"/>
                <w:szCs w:val="20"/>
                <w:lang w:val="ru-RU" w:eastAsia="ru-RU" w:bidi="ar-SA"/>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pPr>
              <w:pStyle w:val="Normal"/>
              <w:widowControl w:val="false"/>
              <w:suppressAutoHyphens w:val="true"/>
              <w:spacing w:lineRule="auto" w:line="240" w:before="0" w:after="0"/>
              <w:ind w:firstLine="436"/>
              <w:jc w:val="both"/>
              <w:rPr>
                <w:rFonts w:ascii="Times New Roman" w:hAnsi="Times New Roman" w:eastAsia="Times New Roman" w:cs="Times New Roman"/>
                <w:iCs/>
              </w:rPr>
            </w:pPr>
            <w:r>
              <w:rPr>
                <w:rFonts w:eastAsia="Times New Roman" w:cs="Times New Roman" w:ascii="Times New Roman" w:hAnsi="Times New Roman"/>
                <w:iCs/>
                <w:kern w:val="0"/>
                <w:sz w:val="20"/>
                <w:szCs w:val="20"/>
                <w:lang w:val="ru-RU" w:eastAsia="ru-RU" w:bidi="ar-SA"/>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pPr>
              <w:pStyle w:val="Normal"/>
              <w:widowControl w:val="false"/>
              <w:suppressAutoHyphens w:val="true"/>
              <w:spacing w:lineRule="auto" w:line="240" w:before="0" w:after="0"/>
              <w:ind w:firstLine="436"/>
              <w:jc w:val="both"/>
              <w:rPr>
                <w:rFonts w:ascii="Times New Roman" w:hAnsi="Times New Roman" w:eastAsia="Times New Roman" w:cs="Times New Roman"/>
                <w:iCs/>
              </w:rPr>
            </w:pPr>
            <w:r>
              <w:rPr>
                <w:rFonts w:eastAsia="Times New Roman" w:cs="Times New Roman" w:ascii="Times New Roman" w:hAnsi="Times New Roman"/>
                <w:iCs/>
                <w:kern w:val="0"/>
                <w:sz w:val="20"/>
                <w:szCs w:val="20"/>
                <w:lang w:val="ru-RU" w:eastAsia="ru-RU" w:bidi="ar-SA"/>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pPr>
              <w:pStyle w:val="Normal"/>
              <w:widowControl w:val="false"/>
              <w:suppressAutoHyphens w:val="true"/>
              <w:spacing w:lineRule="auto" w:line="240" w:before="0" w:after="0"/>
              <w:ind w:firstLine="436"/>
              <w:jc w:val="both"/>
              <w:rPr>
                <w:rFonts w:ascii="Times New Roman" w:hAnsi="Times New Roman" w:eastAsia="Times New Roman" w:cs="Times New Roman"/>
                <w:iCs/>
              </w:rPr>
            </w:pPr>
            <w:r>
              <w:rPr>
                <w:rFonts w:eastAsia="Times New Roman" w:cs="Times New Roman" w:ascii="Times New Roman" w:hAnsi="Times New Roman"/>
                <w:iCs/>
                <w:kern w:val="0"/>
                <w:sz w:val="20"/>
                <w:szCs w:val="20"/>
                <w:lang w:val="ru-RU" w:eastAsia="ru-RU" w:bidi="ar-SA"/>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pPr>
              <w:pStyle w:val="Normal"/>
              <w:widowControl w:val="false"/>
              <w:suppressAutoHyphens w:val="true"/>
              <w:spacing w:lineRule="auto" w:line="240" w:before="0" w:after="0"/>
              <w:ind w:firstLine="436"/>
              <w:jc w:val="both"/>
              <w:rPr>
                <w:rFonts w:ascii="Times New Roman" w:hAnsi="Times New Roman" w:eastAsia="Times New Roman" w:cs="Times New Roman"/>
                <w:iCs/>
              </w:rPr>
            </w:pPr>
            <w:r>
              <w:rPr>
                <w:rFonts w:eastAsia="Times New Roman" w:cs="Times New Roman" w:ascii="Times New Roman" w:hAnsi="Times New Roman"/>
                <w:iCs/>
                <w:kern w:val="0"/>
                <w:sz w:val="20"/>
                <w:szCs w:val="20"/>
                <w:lang w:val="ru-RU" w:eastAsia="ru-RU" w:bidi="ar-SA"/>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pPr>
              <w:pStyle w:val="Normal"/>
              <w:widowControl w:val="false"/>
              <w:suppressAutoHyphens w:val="true"/>
              <w:spacing w:lineRule="auto" w:line="240" w:before="0" w:after="0"/>
              <w:ind w:firstLine="436"/>
              <w:jc w:val="both"/>
              <w:rPr>
                <w:rFonts w:ascii="Times New Roman" w:hAnsi="Times New Roman" w:eastAsia="Times New Roman" w:cs="Times New Roman"/>
                <w:iCs/>
              </w:rPr>
            </w:pPr>
            <w:r>
              <w:rPr>
                <w:rFonts w:eastAsia="Times New Roman" w:cs="Times New Roman" w:ascii="Times New Roman" w:hAnsi="Times New Roman"/>
                <w:iCs/>
                <w:kern w:val="0"/>
                <w:sz w:val="20"/>
                <w:szCs w:val="20"/>
                <w:lang w:val="ru-RU" w:eastAsia="ru-RU" w:bidi="ar-SA"/>
              </w:rPr>
              <w:t>В описании условий и предложений Участник закупки не должен допускать двусмысленных толкований, разночтений.</w:t>
            </w:r>
          </w:p>
        </w:tc>
      </w:tr>
    </w:tbl>
    <w:p>
      <w:pPr>
        <w:pStyle w:val="Normal"/>
        <w:widowControl w:val="false"/>
        <w:spacing w:lineRule="auto" w:line="240" w:before="0" w:after="0"/>
        <w:ind w:firstLine="567"/>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r>
        <w:br w:type="page"/>
      </w:r>
    </w:p>
    <w:p>
      <w:pPr>
        <w:pStyle w:val="Normal"/>
        <w:spacing w:before="0" w:after="160"/>
        <w:jc w:val="center"/>
        <w:rPr>
          <w:rFonts w:ascii="Times New Roman" w:hAnsi="Times New Roman" w:eastAsia="Times New Roman" w:cs="Times New Roman"/>
          <w:b/>
          <w:bCs/>
          <w:iCs/>
          <w:lang w:eastAsia="ru-RU"/>
        </w:rPr>
      </w:pPr>
      <w:r>
        <w:rPr>
          <w:rFonts w:eastAsia="Times New Roman" w:cs="Times New Roman" w:ascii="Times New Roman" w:hAnsi="Times New Roman"/>
          <w:b/>
          <w:bCs/>
          <w:iCs/>
          <w:lang w:eastAsia="ru-RU"/>
        </w:rPr>
        <w:t>ПРЕДОСТАВЛЕНИЕ НАЦИОНАЛЬНОГО РЕЖИМА ПРИ ОСУЩЕСТВЛЕНИИ ЗАКУПОК</w:t>
      </w:r>
    </w:p>
    <w:p>
      <w:pPr>
        <w:pStyle w:val="Normal"/>
        <w:widowControl w:val="false"/>
        <w:spacing w:lineRule="auto" w:line="240" w:before="0" w:after="0"/>
        <w:ind w:firstLine="567"/>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5554"/>
        <w:gridCol w:w="4311"/>
      </w:tblGrid>
      <w:tr>
        <w:trPr/>
        <w:tc>
          <w:tcPr>
            <w:tcW w:w="9865" w:type="dxa"/>
            <w:gridSpan w:val="2"/>
            <w:tcBorders>
              <w:top w:val="single" w:sz="4" w:space="0" w:color="000000"/>
              <w:start w:val="single" w:sz="4" w:space="0" w:color="000000"/>
              <w:bottom w:val="single" w:sz="4" w:space="0" w:color="000000"/>
              <w:end w:val="single" w:sz="4" w:space="0" w:color="000000"/>
            </w:tcBorders>
            <w:shd w:color="auto" w:fill="D9E2F3" w:themeFill="accent1" w:themeFillTint="33" w:val="clear"/>
            <w:vAlign w:val="center"/>
          </w:tcPr>
          <w:p>
            <w:pPr>
              <w:pStyle w:val="Normal"/>
              <w:widowControl w:val="false"/>
              <w:spacing w:lineRule="auto" w:line="240" w:before="0" w:after="0"/>
              <w:ind w:firstLine="396"/>
              <w:jc w:val="both"/>
              <w:rPr>
                <w:rFonts w:ascii="Times New Roman" w:hAnsi="Times New Roman" w:cs="Times New Roman"/>
              </w:rPr>
            </w:pPr>
            <w:r>
              <w:rPr>
                <w:rFonts w:cs="Times New Roman" w:ascii="Times New Roman" w:hAnsi="Times New Roman"/>
                <w:b/>
                <w:bCs/>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trPr/>
        <w:tc>
          <w:tcPr>
            <w:tcW w:w="555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firstLine="396"/>
              <w:jc w:val="both"/>
              <w:rPr>
                <w:rFonts w:ascii="Times New Roman" w:hAnsi="Times New Roman" w:cs="Times New Roman"/>
              </w:rPr>
            </w:pPr>
            <w:r>
              <w:rPr>
                <w:rFonts w:cs="Times New Roman" w:ascii="Times New Roman" w:hAnsi="Times New Roman"/>
                <w:b/>
                <w:bCs/>
              </w:rPr>
              <w:t>ЗАПРЕТ</w:t>
            </w:r>
            <w:r>
              <w:rPr>
                <w:rFonts w:cs="Times New Roman" w:ascii="Times New Roman" w:hAnsi="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431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s="Times New Roman"/>
                <w:b/>
                <w:bCs/>
              </w:rPr>
            </w:pPr>
            <w:r>
              <w:rPr>
                <w:rFonts w:cs="Times New Roman" w:ascii="Times New Roman" w:hAnsi="Times New Roman"/>
                <w:b/>
                <w:bCs/>
              </w:rPr>
            </w:r>
          </w:p>
          <w:p>
            <w:pPr>
              <w:pStyle w:val="Normal"/>
              <w:widowControl w:val="false"/>
              <w:spacing w:lineRule="auto" w:line="240" w:before="0" w:after="0"/>
              <w:jc w:val="center"/>
              <w:rPr>
                <w:rFonts w:ascii="Times New Roman" w:hAnsi="Times New Roman" w:cs="Times New Roman"/>
              </w:rPr>
            </w:pPr>
            <w:r>
              <w:rPr>
                <w:rFonts w:cs="Times New Roman" w:ascii="Times New Roman" w:hAnsi="Times New Roman"/>
              </w:rPr>
              <w:t>НЕ УСТАНОВЛЕНО</w:t>
            </w:r>
          </w:p>
          <w:p>
            <w:pPr>
              <w:pStyle w:val="Normal"/>
              <w:widowControl w:val="false"/>
              <w:spacing w:lineRule="auto" w:line="240" w:before="0" w:after="0"/>
              <w:jc w:val="center"/>
              <w:rPr>
                <w:rFonts w:ascii="Times New Roman" w:hAnsi="Times New Roman" w:cs="Times New Roman"/>
                <w:b/>
                <w:bCs/>
              </w:rPr>
            </w:pPr>
            <w:r>
              <w:rPr>
                <w:rFonts w:cs="Times New Roman" w:ascii="Times New Roman" w:hAnsi="Times New Roman"/>
                <w:b/>
                <w:bCs/>
              </w:rPr>
            </w:r>
          </w:p>
          <w:p>
            <w:pPr>
              <w:pStyle w:val="Normal"/>
              <w:widowControl w:val="false"/>
              <w:spacing w:lineRule="auto" w:line="240" w:before="0" w:after="0"/>
              <w:jc w:val="center"/>
              <w:rPr>
                <w:rFonts w:ascii="Times New Roman" w:hAnsi="Times New Roman" w:cs="Times New Roman"/>
                <w:b/>
                <w:bCs/>
              </w:rPr>
            </w:pPr>
            <w:r>
              <w:rPr>
                <w:rFonts w:cs="Times New Roman" w:ascii="Times New Roman" w:hAnsi="Times New Roman"/>
                <w:b/>
                <w:bCs/>
              </w:rPr>
            </w:r>
          </w:p>
        </w:tc>
      </w:tr>
      <w:tr>
        <w:trPr/>
        <w:tc>
          <w:tcPr>
            <w:tcW w:w="555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firstLine="396"/>
              <w:jc w:val="both"/>
              <w:rPr>
                <w:rFonts w:ascii="Times New Roman" w:hAnsi="Times New Roman" w:cs="Times New Roman"/>
              </w:rPr>
            </w:pPr>
            <w:r>
              <w:rPr>
                <w:rFonts w:cs="Times New Roman" w:ascii="Times New Roman" w:hAnsi="Times New Roman"/>
                <w:b/>
                <w:bCs/>
              </w:rPr>
              <w:t>ОГРАНИЧЕНИЕ</w:t>
            </w:r>
            <w:r>
              <w:rPr>
                <w:rFonts w:cs="Times New Roman" w:ascii="Times New Roman" w:hAnsi="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431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s="Times New Roman"/>
              </w:rPr>
            </w:pPr>
            <w:r>
              <w:rPr>
                <w:rFonts w:cs="Times New Roman" w:ascii="Times New Roman" w:hAnsi="Times New Roman"/>
              </w:rPr>
              <w:t>НЕ УСТАНОВЛЕНО</w:t>
            </w:r>
          </w:p>
          <w:p>
            <w:pPr>
              <w:pStyle w:val="Normal"/>
              <w:widowControl w:val="false"/>
              <w:spacing w:lineRule="auto" w:line="240" w:before="0" w:after="0"/>
              <w:jc w:val="center"/>
              <w:rPr>
                <w:rFonts w:ascii="Times New Roman" w:hAnsi="Times New Roman" w:cs="Times New Roman"/>
                <w:b/>
                <w:bCs/>
              </w:rPr>
            </w:pPr>
            <w:r>
              <w:rPr>
                <w:rFonts w:cs="Times New Roman" w:ascii="Times New Roman" w:hAnsi="Times New Roman"/>
                <w:b/>
                <w:bCs/>
              </w:rPr>
            </w:r>
          </w:p>
        </w:tc>
      </w:tr>
      <w:tr>
        <w:trPr/>
        <w:tc>
          <w:tcPr>
            <w:tcW w:w="555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firstLine="396"/>
              <w:jc w:val="both"/>
              <w:rPr>
                <w:rFonts w:ascii="Times New Roman" w:hAnsi="Times New Roman" w:cs="Times New Roman"/>
              </w:rPr>
            </w:pPr>
            <w:r>
              <w:rPr>
                <w:rFonts w:cs="Times New Roman" w:ascii="Times New Roman" w:hAnsi="Times New Roman"/>
                <w:b/>
                <w:bCs/>
              </w:rPr>
              <w:t>ПРЕИМУЩЕСТВО</w:t>
            </w:r>
            <w:r>
              <w:rPr>
                <w:rFonts w:cs="Times New Roman" w:ascii="Times New Roman" w:hAnsi="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431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12"/>
              <w:jc w:val="center"/>
              <w:rPr>
                <w:rFonts w:ascii="Times New Roman" w:hAnsi="Times New Roman" w:cs="Times New Roman"/>
                <w:b/>
                <w:bCs/>
              </w:rPr>
            </w:pPr>
            <w:sdt>
              <w:sdtPr>
                <w:id w:val="1770355550"/>
                <w:dropDownList>
                  <w:listItem w:displayText="Выберите элемент." w:value="Выберите элемент."/>
                  <w:listItem w:displayText="Предоставляется" w:value="Предоставляется"/>
                  <w:listItem w:displayText="НЕ предоставляется" w:value="НЕ предоставляется"/>
                </w:dropDownList>
              </w:sdtPr>
              <w:sdtContent>
                <w:r>
                  <w:rPr>
                    <w:rFonts w:cs="Times New Roman" w:ascii="Times New Roman" w:hAnsi="Times New Roman"/>
                  </w:rPr>
                </w:r>
                <w:r>
                  <w:rPr>
                    <w:rFonts w:cs="Times New Roman" w:ascii="Times New Roman" w:hAnsi="Times New Roman"/>
                  </w:rPr>
                  <w:t>НЕ предоставляется</w:t>
                </w:r>
              </w:sdtContent>
            </w:sdt>
          </w:p>
        </w:tc>
      </w:tr>
    </w:tbl>
    <w:p>
      <w:pPr>
        <w:pStyle w:val="Normal"/>
        <w:widowControl w:val="false"/>
        <w:spacing w:lineRule="auto" w:line="240" w:before="0" w:after="0"/>
        <w:ind w:firstLine="567"/>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p>
      <w:pPr>
        <w:pStyle w:val="Normal"/>
        <w:widowControl w:val="false"/>
        <w:spacing w:lineRule="auto" w:line="240" w:before="0" w:after="0"/>
        <w:ind w:firstLine="567"/>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p>
      <w:pPr>
        <w:pStyle w:val="Normal"/>
        <w:widowControl w:val="false"/>
        <w:spacing w:lineRule="auto" w:line="240" w:before="0" w:after="0"/>
        <w:ind w:firstLine="567"/>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p>
      <w:pPr>
        <w:pStyle w:val="Normal"/>
        <w:widowControl w:val="false"/>
        <w:spacing w:lineRule="auto" w:line="240" w:before="0" w:after="0"/>
        <w:rPr>
          <w:rFonts w:ascii="Times New Roman" w:hAnsi="Times New Roman" w:eastAsia="Times New Roman" w:cs="Times New Roman"/>
          <w:iCs/>
          <w:lang w:eastAsia="ru-RU"/>
        </w:rPr>
      </w:pPr>
      <w:r>
        <w:rPr>
          <w:rFonts w:eastAsia="Times New Roman" w:cs="Times New Roman" w:ascii="Times New Roman" w:hAnsi="Times New Roman"/>
          <w:iCs/>
          <w:lang w:eastAsia="ru-RU"/>
        </w:rPr>
      </w:r>
      <w:r>
        <w:br w:type="page"/>
      </w:r>
    </w:p>
    <w:p>
      <w:pPr>
        <w:pStyle w:val="Normal"/>
        <w:widowControl w:val="false"/>
        <w:spacing w:lineRule="auto" w:line="240" w:before="0" w:after="0"/>
        <w:jc w:val="center"/>
        <w:rPr>
          <w:rFonts w:ascii="Times New Roman" w:hAnsi="Times New Roman" w:eastAsia="Times New Roman" w:cs="Times New Roman"/>
          <w:iCs/>
          <w:lang w:eastAsia="ru-RU"/>
        </w:rPr>
      </w:pPr>
      <w:r>
        <w:rPr>
          <w:rFonts w:eastAsia="Times New Roman" w:cs="Times New Roman" w:ascii="Times New Roman" w:hAnsi="Times New Roman"/>
          <w:b/>
          <w:lang w:eastAsia="ru-RU"/>
        </w:rPr>
        <w:t>НАИМЕНОВАНИЕ И СОДЕРЖАНИЕ РАЗДЕЛОВ ИЗВЕЩЕНИЯ</w:t>
      </w:r>
      <w:r>
        <w:rPr>
          <w:rFonts w:cs="Times New Roman" w:ascii="Times New Roman" w:hAnsi="Times New Roman"/>
        </w:rPr>
        <w:t xml:space="preserve"> </w:t>
      </w:r>
      <w:r>
        <w:rPr>
          <w:rFonts w:eastAsia="Times New Roman" w:cs="Times New Roman" w:ascii="Times New Roman" w:hAnsi="Times New Roman"/>
          <w:b/>
          <w:lang w:eastAsia="ru-RU"/>
        </w:rPr>
        <w:t>О ЗАКУПКЕ В ЭЛЕКТРОННОЙ ФОРМЕ</w:t>
      </w:r>
    </w:p>
    <w:tbl>
      <w:tblPr>
        <w:tblW w:w="5000" w:type="pct"/>
        <w:jc w:val="center"/>
        <w:tblInd w:w="0" w:type="dxa"/>
        <w:tblLayout w:type="fixed"/>
        <w:tblCellMar>
          <w:top w:w="0" w:type="dxa"/>
          <w:start w:w="108" w:type="dxa"/>
          <w:bottom w:w="0" w:type="dxa"/>
          <w:end w:w="108" w:type="dxa"/>
        </w:tblCellMar>
        <w:tblLook w:val="01e0" w:firstRow="1" w:noVBand="0" w:lastRow="1" w:firstColumn="1" w:lastColumn="1" w:noHBand="0"/>
      </w:tblPr>
      <w:tblGrid>
        <w:gridCol w:w="1002"/>
        <w:gridCol w:w="8285"/>
        <w:gridCol w:w="578"/>
      </w:tblGrid>
      <w:tr>
        <w:trPr>
          <w:trHeight w:val="92" w:hRule="atLeast"/>
        </w:trPr>
        <w:tc>
          <w:tcPr>
            <w:tcW w:w="100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1</w:t>
            </w:r>
          </w:p>
        </w:tc>
        <w:tc>
          <w:tcPr>
            <w:tcW w:w="8285" w:type="dxa"/>
            <w:tcBorders>
              <w:top w:val="single" w:sz="4" w:space="0" w:color="000000"/>
              <w:start w:val="single" w:sz="4" w:space="0" w:color="000000"/>
              <w:bottom w:val="single" w:sz="4" w:space="0" w:color="000000"/>
              <w:end w:val="single" w:sz="4" w:space="0" w:color="000000"/>
            </w:tcBorders>
            <w:shd w:color="auto" w:fill="D9E2F3" w:themeFill="accent1" w:themeFillTint="33" w:val="clear"/>
            <w:vAlign w:val="center"/>
          </w:tcPr>
          <w:p>
            <w:pPr>
              <w:pStyle w:val="Normal"/>
              <w:widowControl w:val="false"/>
              <w:spacing w:lineRule="auto" w:line="240" w:before="0" w:after="0"/>
              <w:ind w:start="34"/>
              <w:contextualSpacing/>
              <w:jc w:val="center"/>
              <w:rPr>
                <w:rFonts w:ascii="Times New Roman" w:hAnsi="Times New Roman" w:eastAsia="Times New Roman" w:cs="Times New Roman"/>
                <w:bCs/>
                <w:highlight w:val="green"/>
                <w:lang w:eastAsia="ru-RU"/>
              </w:rPr>
            </w:pPr>
            <w:r>
              <w:rPr>
                <w:rFonts w:eastAsia="Times New Roman" w:cs="Times New Roman" w:ascii="Times New Roman" w:hAnsi="Times New Roman"/>
                <w:b/>
                <w:lang w:eastAsia="ru-RU"/>
              </w:rPr>
              <w:t>Предмет договора</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rHeight w:val="91" w:hRule="atLeast"/>
        </w:trPr>
        <w:tc>
          <w:tcPr>
            <w:tcW w:w="100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828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34"/>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оказание услуг по специальной оценки условий труда рабочих мест</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c>
          <w:tcPr>
            <w:tcW w:w="100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2</w:t>
            </w:r>
          </w:p>
        </w:tc>
        <w:tc>
          <w:tcPr>
            <w:tcW w:w="8285" w:type="dxa"/>
            <w:tcBorders>
              <w:top w:val="single" w:sz="4" w:space="0" w:color="000000"/>
              <w:start w:val="single" w:sz="4" w:space="0" w:color="000000"/>
              <w:bottom w:val="single" w:sz="4" w:space="0" w:color="000000"/>
              <w:end w:val="single" w:sz="4" w:space="0" w:color="000000"/>
            </w:tcBorders>
            <w:shd w:color="auto" w:fill="D9E2F3" w:themeFill="accent1" w:themeFillTint="33" w:val="clear"/>
            <w:vAlign w:val="center"/>
          </w:tcPr>
          <w:p>
            <w:pPr>
              <w:pStyle w:val="Normal"/>
              <w:widowControl w:val="false"/>
              <w:spacing w:lineRule="auto" w:line="240" w:before="0" w:after="0"/>
              <w:ind w:start="34"/>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Описание предмета договора</w:t>
            </w:r>
          </w:p>
          <w:p>
            <w:pPr>
              <w:pStyle w:val="Normal"/>
              <w:widowControl w:val="false"/>
              <w:spacing w:lineRule="auto" w:line="240" w:before="0" w:after="0"/>
              <w:ind w:start="34"/>
              <w:contextualSpacing/>
              <w:jc w:val="center"/>
              <w:rPr>
                <w:rFonts w:ascii="Times New Roman" w:hAnsi="Times New Roman" w:eastAsia="Times New Roman" w:cs="Times New Roman"/>
                <w:lang w:eastAsia="ru-RU"/>
              </w:rPr>
            </w:pPr>
            <w:r>
              <w:rPr>
                <w:rFonts w:eastAsia="Times New Roman" w:cs="Times New Roman" w:ascii="Times New Roman" w:hAnsi="Times New Roman"/>
                <w:b/>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c>
          <w:tcPr>
            <w:tcW w:w="100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828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widowControl w:val="false"/>
              <w:spacing w:lineRule="auto" w:line="240" w:before="0" w:after="0"/>
              <w:ind w:firstLine="487" w:start="34"/>
              <w:contextualSpacing/>
              <w:jc w:val="both"/>
              <w:rPr>
                <w:rFonts w:ascii="Times New Roman" w:hAnsi="Times New Roman" w:eastAsia="Times New Roman" w:cs="Times New Roman"/>
                <w:bCs/>
                <w:lang w:eastAsia="ru-RU"/>
              </w:rPr>
            </w:pPr>
            <w:r>
              <w:rPr>
                <w:rFonts w:eastAsia="Times New Roman" w:cs="Times New Roman" w:ascii="Times New Roman" w:hAnsi="Times New Roman"/>
                <w:bCs/>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pPr>
              <w:pStyle w:val="Normal"/>
              <w:widowControl w:val="false"/>
              <w:spacing w:lineRule="auto" w:line="240" w:before="0" w:after="0"/>
              <w:ind w:firstLine="487" w:start="34"/>
              <w:contextualSpacing/>
              <w:jc w:val="both"/>
              <w:rPr>
                <w:rFonts w:ascii="Times New Roman" w:hAnsi="Times New Roman" w:eastAsia="Times New Roman" w:cs="Times New Roman"/>
                <w:bCs/>
                <w:lang w:eastAsia="ru-RU"/>
              </w:rPr>
            </w:pPr>
            <w:r>
              <w:rPr>
                <w:rFonts w:eastAsia="Times New Roman" w:cs="Times New Roman" w:ascii="Times New Roman" w:hAnsi="Times New Roman"/>
                <w:bCs/>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c>
          <w:tcPr>
            <w:tcW w:w="100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3</w:t>
            </w:r>
          </w:p>
        </w:tc>
        <w:tc>
          <w:tcPr>
            <w:tcW w:w="8285" w:type="dxa"/>
            <w:tcBorders>
              <w:top w:val="single" w:sz="4" w:space="0" w:color="000000"/>
              <w:start w:val="single" w:sz="4" w:space="0" w:color="000000"/>
              <w:bottom w:val="single" w:sz="4" w:space="0" w:color="000000"/>
              <w:end w:val="single" w:sz="4" w:space="0" w:color="000000"/>
            </w:tcBorders>
            <w:shd w:color="auto" w:fill="D9E2F3" w:themeFill="accent1" w:themeFillTint="33" w:val="clear"/>
            <w:vAlign w:val="center"/>
          </w:tcPr>
          <w:p>
            <w:pPr>
              <w:pStyle w:val="Normal"/>
              <w:widowControl w:val="false"/>
              <w:spacing w:lineRule="auto" w:line="240" w:before="0" w:after="0"/>
              <w:ind w:start="34"/>
              <w:contextualSpacing/>
              <w:jc w:val="center"/>
              <w:rPr>
                <w:rFonts w:ascii="Times New Roman" w:hAnsi="Times New Roman" w:eastAsia="Times New Roman" w:cs="Times New Roman"/>
                <w:lang w:eastAsia="ru-RU"/>
              </w:rPr>
            </w:pPr>
            <w:r>
              <w:rPr>
                <w:rFonts w:eastAsia="Times New Roman" w:cs="Times New Roman" w:ascii="Times New Roman" w:hAnsi="Times New Roman"/>
                <w:b/>
                <w:lang w:eastAsia="ru-RU"/>
              </w:rPr>
              <w:t>Количество (объем) поставки товара, оказания услуг, выполнения работ</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c>
          <w:tcPr>
            <w:tcW w:w="100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828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widowControl w:val="false"/>
              <w:spacing w:lineRule="auto" w:line="240" w:before="0" w:after="0"/>
              <w:ind w:start="34"/>
              <w:contextualSpacing/>
              <w:jc w:val="center"/>
              <w:rPr>
                <w:rFonts w:ascii="Times New Roman" w:hAnsi="Times New Roman" w:eastAsia="Times New Roman" w:cs="Times New Roman"/>
                <w:b/>
                <w:lang w:eastAsia="ru-RU"/>
              </w:rPr>
            </w:pPr>
            <w:r>
              <w:rPr>
                <w:rFonts w:eastAsia="Times New Roman" w:cs="Times New Roman" w:ascii="Times New Roman" w:hAnsi="Times New Roman"/>
                <w:bCs/>
                <w:lang w:eastAsia="ru-RU"/>
              </w:rPr>
              <w:t>В соответствии с описанием предмета договора (техническое задание – прилагается отдельным файлом)</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rHeight w:val="183" w:hRule="atLeast"/>
        </w:trPr>
        <w:tc>
          <w:tcPr>
            <w:tcW w:w="100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4</w:t>
            </w:r>
          </w:p>
        </w:tc>
        <w:tc>
          <w:tcPr>
            <w:tcW w:w="8285" w:type="dxa"/>
            <w:tcBorders>
              <w:top w:val="single" w:sz="4" w:space="0" w:color="000000"/>
              <w:start w:val="single" w:sz="4" w:space="0" w:color="000000"/>
              <w:bottom w:val="single" w:sz="4" w:space="0" w:color="000000"/>
              <w:end w:val="single" w:sz="4" w:space="0" w:color="000000"/>
            </w:tcBorders>
            <w:shd w:color="auto" w:fill="D9E2F3" w:themeFill="accent1" w:themeFillTint="33" w:val="clear"/>
            <w:vAlign w:val="center"/>
          </w:tcPr>
          <w:p>
            <w:pPr>
              <w:pStyle w:val="Normal"/>
              <w:widowControl w:val="false"/>
              <w:spacing w:lineRule="auto" w:line="240" w:before="0" w:after="0"/>
              <w:ind w:start="34"/>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Место, условия и сроки (периоды) поставки, оказания услуг, выполнения работ</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rHeight w:val="182" w:hRule="atLeast"/>
        </w:trPr>
        <w:tc>
          <w:tcPr>
            <w:tcW w:w="100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828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widowControl w:val="false"/>
              <w:spacing w:lineRule="auto" w:line="240" w:before="0" w:after="0"/>
              <w:ind w:start="34"/>
              <w:contextualSpacing/>
              <w:jc w:val="center"/>
              <w:rPr>
                <w:rFonts w:ascii="Times New Roman" w:hAnsi="Times New Roman" w:eastAsia="Times New Roman" w:cs="Times New Roman"/>
                <w:b/>
                <w:lang w:eastAsia="ru-RU"/>
              </w:rPr>
            </w:pPr>
            <w:r>
              <w:rPr>
                <w:rFonts w:eastAsia="Times New Roman" w:cs="Times New Roman" w:ascii="Times New Roman" w:hAnsi="Times New Roman"/>
                <w:bCs/>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c>
          <w:tcPr>
            <w:tcW w:w="100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5</w:t>
            </w:r>
          </w:p>
        </w:tc>
        <w:tc>
          <w:tcPr>
            <w:tcW w:w="8285" w:type="dxa"/>
            <w:tcBorders>
              <w:top w:val="single" w:sz="4" w:space="0" w:color="000000"/>
              <w:start w:val="single" w:sz="4" w:space="0" w:color="000000"/>
              <w:bottom w:val="single" w:sz="4" w:space="0" w:color="000000"/>
              <w:end w:val="single" w:sz="4" w:space="0" w:color="000000"/>
            </w:tcBorders>
            <w:shd w:color="auto" w:fill="D9E2F3" w:themeFill="accent1" w:themeFillTint="33" w:val="clear"/>
            <w:vAlign w:val="center"/>
          </w:tcPr>
          <w:p>
            <w:pPr>
              <w:pStyle w:val="Normal"/>
              <w:widowControl w:val="false"/>
              <w:spacing w:lineRule="auto" w:line="240" w:before="0" w:after="0"/>
              <w:ind w:start="34"/>
              <w:contextualSpacing/>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c>
          <w:tcPr>
            <w:tcW w:w="100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828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0"/>
              <w:rPr>
                <w:rFonts w:ascii="Times New Roman" w:hAnsi="Times New Roman" w:cs="Times New Roman"/>
                <w:b/>
                <w:bCs/>
              </w:rPr>
            </w:pPr>
            <w:r>
              <w:rPr>
                <w:rFonts w:cs="Times New Roman" w:ascii="Times New Roman" w:hAnsi="Times New Roman"/>
                <w:b/>
                <w:bCs/>
              </w:rPr>
              <w:t>196 000,00 рублей.</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rHeight w:val="183" w:hRule="atLeast"/>
        </w:trPr>
        <w:tc>
          <w:tcPr>
            <w:tcW w:w="100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6</w:t>
            </w:r>
          </w:p>
        </w:tc>
        <w:tc>
          <w:tcPr>
            <w:tcW w:w="8285" w:type="dxa"/>
            <w:tcBorders>
              <w:top w:val="single" w:sz="4" w:space="0" w:color="000000"/>
              <w:start w:val="single" w:sz="4" w:space="0" w:color="000000"/>
              <w:bottom w:val="single" w:sz="4" w:space="0" w:color="000000"/>
              <w:end w:val="single" w:sz="4" w:space="0" w:color="000000"/>
            </w:tcBorders>
            <w:shd w:color="auto" w:fill="D9E2F3" w:themeFill="accent1" w:themeFillTint="33" w:val="clear"/>
            <w:vAlign w:val="center"/>
          </w:tcPr>
          <w:p>
            <w:pPr>
              <w:pStyle w:val="Normal"/>
              <w:widowControl w:val="false"/>
              <w:spacing w:lineRule="auto" w:line="240" w:before="0" w:after="0"/>
              <w:ind w:start="34"/>
              <w:contextualSpacing/>
              <w:jc w:val="center"/>
              <w:rPr>
                <w:rFonts w:ascii="Times New Roman" w:hAnsi="Times New Roman" w:eastAsia="Times New Roman" w:cs="Times New Roman"/>
                <w:lang w:eastAsia="ru-RU"/>
              </w:rPr>
            </w:pPr>
            <w:r>
              <w:rPr>
                <w:rFonts w:eastAsia="Times New Roman" w:cs="Times New Roman" w:ascii="Times New Roman" w:hAnsi="Times New Roman"/>
                <w:b/>
                <w:bCs/>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(прилагается отдельным файлом)</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rHeight w:val="182" w:hRule="atLeast"/>
        </w:trPr>
        <w:tc>
          <w:tcPr>
            <w:tcW w:w="100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828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hd w:val="clear" w:color="auto" w:fill="FFFFFF"/>
              <w:tabs>
                <w:tab w:val="clear" w:pos="708"/>
                <w:tab w:val="left" w:pos="0" w:leader="none"/>
              </w:tabs>
              <w:spacing w:lineRule="auto" w:line="240" w:before="0" w:after="0"/>
              <w:ind w:firstLine="567"/>
              <w:jc w:val="both"/>
              <w:rPr>
                <w:rFonts w:ascii="Times New Roman" w:hAnsi="Times New Roman" w:eastAsia="Times New Roman" w:cs="Times New Roman"/>
                <w:bCs/>
                <w:lang w:eastAsia="ru-RU"/>
              </w:rPr>
            </w:pPr>
            <w:r>
              <w:rPr>
                <w:rFonts w:eastAsia="Times New Roman" w:cs="Times New Roman" w:ascii="Times New Roman" w:hAnsi="Times New Roman"/>
                <w:bCs/>
                <w:lang w:eastAsia="ru-RU"/>
              </w:rPr>
              <w:t xml:space="preserve">Начальная (максимальная) цена договора </w:t>
            </w:r>
            <w:r>
              <w:rPr>
                <w:rFonts w:eastAsia="Times New Roman" w:cs="Times New Roman" w:ascii="Times New Roman" w:hAnsi="Times New Roman"/>
                <w:lang w:eastAsia="ru-RU"/>
              </w:rPr>
              <w:t xml:space="preserve">сформирована в соответствии с Техническим заданием (прилагается отдельным файлом), </w:t>
            </w:r>
            <w:r>
              <w:rPr>
                <w:rFonts w:eastAsia="Times New Roman" w:cs="Times New Roman" w:ascii="Times New Roman" w:hAnsi="Times New Roman"/>
                <w:bCs/>
                <w:lang w:eastAsia="ru-RU"/>
              </w:rPr>
              <w:t>Цена Договора указана с учетом, уплаты сборов, налогов и других обязательных платежей, а также всех остальных расходов, связанных с надлежащим исполнением обязательств по данному Договору.</w:t>
            </w:r>
          </w:p>
          <w:p>
            <w:pPr>
              <w:pStyle w:val="216"/>
              <w:jc w:val="both"/>
              <w:rPr>
                <w:bCs/>
                <w:color w:val="auto"/>
                <w:sz w:val="22"/>
                <w:szCs w:val="22"/>
              </w:rPr>
            </w:pPr>
            <w:r>
              <w:rPr>
                <w:bCs/>
                <w:color w:val="auto"/>
                <w:sz w:val="22"/>
                <w:szCs w:val="22"/>
              </w:rPr>
            </w:r>
          </w:p>
          <w:p>
            <w:pPr>
              <w:pStyle w:val="216"/>
              <w:ind w:firstLine="521"/>
              <w:jc w:val="both"/>
              <w:rPr>
                <w:bCs/>
                <w:color w:val="auto"/>
                <w:sz w:val="22"/>
                <w:szCs w:val="22"/>
              </w:rPr>
            </w:pPr>
            <w:r>
              <w:rPr>
                <w:color w:val="auto"/>
                <w:sz w:val="22"/>
                <w:szCs w:val="22"/>
              </w:rPr>
              <w:t>Метод обоснования начальной (максимальной) цены договора:</w:t>
            </w:r>
            <w:r>
              <w:rPr>
                <w:bCs/>
                <w:color w:val="auto"/>
                <w:sz w:val="22"/>
                <w:szCs w:val="22"/>
              </w:rPr>
              <w:t xml:space="preserve"> метод сопоставимых рыночных цен (анализ рынка).</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rHeight w:val="183" w:hRule="atLeast"/>
        </w:trPr>
        <w:tc>
          <w:tcPr>
            <w:tcW w:w="100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7</w:t>
            </w:r>
          </w:p>
        </w:tc>
        <w:tc>
          <w:tcPr>
            <w:tcW w:w="8285" w:type="dxa"/>
            <w:tcBorders>
              <w:top w:val="single" w:sz="4" w:space="0" w:color="000000"/>
              <w:start w:val="single" w:sz="4" w:space="0" w:color="000000"/>
              <w:bottom w:val="single" w:sz="4" w:space="0" w:color="000000"/>
              <w:end w:val="single" w:sz="4" w:space="0" w:color="000000"/>
            </w:tcBorders>
            <w:shd w:color="auto" w:fill="D9E2F3" w:themeFill="accent1" w:themeFillTint="33" w:val="clear"/>
            <w:vAlign w:val="center"/>
          </w:tcPr>
          <w:p>
            <w:pPr>
              <w:pStyle w:val="Normal"/>
              <w:widowControl w:val="false"/>
              <w:spacing w:lineRule="auto" w:line="240" w:before="0" w:after="0"/>
              <w:ind w:start="34"/>
              <w:contextualSpacing/>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t>Форма, сроки и порядок оплаты поставки, оказания услуг, выполнения работ</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rHeight w:val="182" w:hRule="atLeast"/>
        </w:trPr>
        <w:tc>
          <w:tcPr>
            <w:tcW w:w="100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828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widowControl w:val="false"/>
              <w:spacing w:lineRule="auto" w:line="240" w:before="0" w:after="0"/>
              <w:ind w:start="34"/>
              <w:contextualSpacing/>
              <w:jc w:val="center"/>
              <w:rPr>
                <w:rFonts w:ascii="Times New Roman" w:hAnsi="Times New Roman" w:eastAsia="Times New Roman" w:cs="Times New Roman"/>
                <w:b/>
                <w:bCs/>
                <w:lang w:eastAsia="ru-RU"/>
              </w:rPr>
            </w:pPr>
            <w:r>
              <w:rPr>
                <w:rFonts w:eastAsia="Times New Roman" w:cs="Times New Roman" w:ascii="Times New Roman" w:hAnsi="Times New Roman"/>
                <w:bCs/>
                <w:lang w:eastAsia="ru-RU"/>
              </w:rPr>
              <w:t>В соответствии с проектом договора (прилагается отдельным файлом)</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rHeight w:val="182" w:hRule="atLeast"/>
        </w:trPr>
        <w:tc>
          <w:tcPr>
            <w:tcW w:w="100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8</w:t>
            </w:r>
          </w:p>
        </w:tc>
        <w:tc>
          <w:tcPr>
            <w:tcW w:w="8285" w:type="dxa"/>
            <w:tcBorders>
              <w:top w:val="single" w:sz="4" w:space="0" w:color="000000"/>
              <w:start w:val="single" w:sz="4" w:space="0" w:color="000000"/>
              <w:bottom w:val="single" w:sz="4" w:space="0" w:color="000000"/>
              <w:end w:val="single" w:sz="4" w:space="0" w:color="000000"/>
            </w:tcBorders>
            <w:shd w:color="auto" w:fill="D9E2F3" w:themeFill="accent1" w:themeFillTint="33" w:val="clear"/>
            <w:vAlign w:val="center"/>
          </w:tcPr>
          <w:p>
            <w:pPr>
              <w:pStyle w:val="Normal"/>
              <w:widowControl w:val="false"/>
              <w:spacing w:lineRule="auto" w:line="240" w:before="0" w:after="0"/>
              <w:ind w:start="34"/>
              <w:contextualSpacing/>
              <w:jc w:val="center"/>
              <w:rPr>
                <w:rFonts w:ascii="Times New Roman" w:hAnsi="Times New Roman" w:eastAsia="Times New Roman" w:cs="Times New Roman"/>
                <w:bCs/>
                <w:lang w:eastAsia="ru-RU"/>
              </w:rPr>
            </w:pPr>
            <w:r>
              <w:rPr>
                <w:rFonts w:eastAsia="Times New Roman" w:cs="Times New Roman" w:ascii="Times New Roman" w:hAnsi="Times New Roman"/>
                <w:b/>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rHeight w:val="182" w:hRule="atLeast"/>
        </w:trPr>
        <w:tc>
          <w:tcPr>
            <w:tcW w:w="100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828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widowControl w:val="false"/>
              <w:spacing w:lineRule="auto" w:line="240" w:before="0" w:after="0"/>
              <w:ind w:start="34"/>
              <w:contextualSpacing/>
              <w:jc w:val="center"/>
              <w:rPr>
                <w:rFonts w:ascii="Times New Roman" w:hAnsi="Times New Roman" w:eastAsia="Times New Roman" w:cs="Times New Roman"/>
                <w:bCs/>
                <w:lang w:eastAsia="ru-RU"/>
              </w:rPr>
            </w:pPr>
            <w:r>
              <w:rPr>
                <w:rFonts w:eastAsia="Times New Roman" w:cs="Times New Roman" w:ascii="Times New Roman" w:hAnsi="Times New Roman"/>
                <w:bCs/>
                <w:lang w:eastAsia="ru-RU"/>
              </w:rPr>
              <w:t>Не применяется</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rHeight w:val="182" w:hRule="atLeast"/>
        </w:trPr>
        <w:tc>
          <w:tcPr>
            <w:tcW w:w="100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9</w:t>
            </w:r>
          </w:p>
        </w:tc>
        <w:tc>
          <w:tcPr>
            <w:tcW w:w="8285" w:type="dxa"/>
            <w:tcBorders>
              <w:top w:val="single" w:sz="4" w:space="0" w:color="000000"/>
              <w:start w:val="single" w:sz="4" w:space="0" w:color="000000"/>
              <w:bottom w:val="single" w:sz="4" w:space="0" w:color="000000"/>
              <w:end w:val="single" w:sz="4" w:space="0" w:color="000000"/>
            </w:tcBorders>
            <w:shd w:color="auto" w:fill="D9E2F3" w:themeFill="accent1" w:themeFillTint="33" w:val="clear"/>
            <w:vAlign w:val="center"/>
          </w:tcPr>
          <w:p>
            <w:pPr>
              <w:pStyle w:val="Normal"/>
              <w:widowControl w:val="false"/>
              <w:spacing w:lineRule="auto" w:line="240" w:before="0" w:after="0"/>
              <w:ind w:start="34"/>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Сведения о валюте, используемой для формирования цены договора и расчетов с поставщиками (подрядчиками, исполнителями)</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rHeight w:val="182" w:hRule="atLeast"/>
        </w:trPr>
        <w:tc>
          <w:tcPr>
            <w:tcW w:w="100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828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widowControl w:val="false"/>
              <w:spacing w:lineRule="auto" w:line="240" w:before="0" w:after="0"/>
              <w:ind w:start="34"/>
              <w:contextualSpacing/>
              <w:jc w:val="both"/>
              <w:rPr>
                <w:rFonts w:ascii="Times New Roman" w:hAnsi="Times New Roman" w:eastAsia="Times New Roman" w:cs="Times New Roman"/>
                <w:bCs/>
                <w:lang w:eastAsia="ru-RU"/>
              </w:rPr>
            </w:pPr>
            <w:r>
              <w:rPr>
                <w:rFonts w:eastAsia="Times New Roman" w:cs="Times New Roman" w:ascii="Times New Roman" w:hAnsi="Times New Roman"/>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rHeight w:val="182" w:hRule="atLeast"/>
        </w:trPr>
        <w:tc>
          <w:tcPr>
            <w:tcW w:w="100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10</w:t>
            </w:r>
          </w:p>
        </w:tc>
        <w:tc>
          <w:tcPr>
            <w:tcW w:w="8285" w:type="dxa"/>
            <w:tcBorders>
              <w:top w:val="single" w:sz="4" w:space="0" w:color="000000"/>
              <w:start w:val="single" w:sz="4" w:space="0" w:color="000000"/>
              <w:bottom w:val="single" w:sz="4" w:space="0" w:color="000000"/>
              <w:end w:val="single" w:sz="4" w:space="0" w:color="000000"/>
            </w:tcBorders>
            <w:shd w:color="auto" w:fill="D9E2F3" w:themeFill="accent1" w:themeFillTint="33" w:val="clear"/>
            <w:vAlign w:val="center"/>
          </w:tcPr>
          <w:p>
            <w:pPr>
              <w:pStyle w:val="Normal"/>
              <w:widowControl w:val="false"/>
              <w:spacing w:lineRule="auto" w:line="240" w:before="0" w:after="0"/>
              <w:ind w:start="34"/>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Порядок и сроки внесения изменений в извещение о закупке, отмены закупки</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rHeight w:val="182" w:hRule="atLeast"/>
        </w:trPr>
        <w:tc>
          <w:tcPr>
            <w:tcW w:w="100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828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widowControl w:val="false"/>
              <w:spacing w:lineRule="auto" w:line="240" w:before="0" w:after="0"/>
              <w:ind w:firstLine="431" w:start="34"/>
              <w:contextualSpacing/>
              <w:jc w:val="both"/>
              <w:rPr>
                <w:rFonts w:ascii="Times New Roman" w:hAnsi="Times New Roman" w:eastAsia="Times New Roman" w:cs="Times New Roman"/>
                <w:bCs/>
                <w:lang w:eastAsia="ru-RU"/>
              </w:rPr>
            </w:pPr>
            <w:r>
              <w:rPr>
                <w:rFonts w:eastAsia="Times New Roman" w:cs="Times New Roman" w:ascii="Times New Roman" w:hAnsi="Times New Roman"/>
                <w:bCs/>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pPr>
              <w:pStyle w:val="Normal"/>
              <w:widowControl w:val="false"/>
              <w:spacing w:lineRule="auto" w:line="240" w:before="0" w:after="0"/>
              <w:ind w:firstLine="431" w:start="34"/>
              <w:contextualSpacing/>
              <w:jc w:val="both"/>
              <w:rPr>
                <w:rFonts w:ascii="Times New Roman" w:hAnsi="Times New Roman" w:eastAsia="Times New Roman" w:cs="Times New Roman"/>
                <w:bCs/>
                <w:lang w:eastAsia="ru-RU"/>
              </w:rPr>
            </w:pPr>
            <w:r>
              <w:rPr>
                <w:rFonts w:eastAsia="Times New Roman" w:cs="Times New Roman" w:ascii="Times New Roman" w:hAnsi="Times New Roman"/>
                <w:bCs/>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pPr>
              <w:pStyle w:val="Normal"/>
              <w:widowControl w:val="false"/>
              <w:spacing w:lineRule="auto" w:line="240" w:before="0" w:after="0"/>
              <w:ind w:firstLine="431" w:start="34"/>
              <w:contextualSpacing/>
              <w:jc w:val="both"/>
              <w:rPr>
                <w:rFonts w:ascii="Times New Roman" w:hAnsi="Times New Roman" w:eastAsia="Times New Roman" w:cs="Times New Roman"/>
                <w:bCs/>
                <w:lang w:eastAsia="ru-RU"/>
              </w:rPr>
            </w:pPr>
            <w:r>
              <w:rPr>
                <w:rFonts w:eastAsia="Times New Roman" w:cs="Times New Roman" w:ascii="Times New Roman" w:hAnsi="Times New Roman"/>
                <w:bCs/>
                <w:lang w:eastAsia="ru-RU"/>
              </w:rPr>
              <w:t>Решение об отмене конкурентной закупки размещается в единой информационной системе в день принятия этого решения.</w:t>
            </w:r>
          </w:p>
          <w:p>
            <w:pPr>
              <w:pStyle w:val="Normal"/>
              <w:widowControl w:val="false"/>
              <w:spacing w:lineRule="auto" w:line="240" w:before="0" w:after="0"/>
              <w:ind w:firstLine="431" w:start="34"/>
              <w:contextualSpacing/>
              <w:jc w:val="both"/>
              <w:rPr>
                <w:rFonts w:ascii="Times New Roman" w:hAnsi="Times New Roman" w:eastAsia="Times New Roman" w:cs="Times New Roman"/>
                <w:bCs/>
                <w:lang w:eastAsia="ru-RU"/>
              </w:rPr>
            </w:pPr>
            <w:r>
              <w:rPr>
                <w:rFonts w:eastAsia="Times New Roman" w:cs="Times New Roman" w:ascii="Times New Roman" w:hAnsi="Times New Roman"/>
                <w:bCs/>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rHeight w:val="182" w:hRule="atLeast"/>
        </w:trPr>
        <w:tc>
          <w:tcPr>
            <w:tcW w:w="100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11</w:t>
            </w:r>
          </w:p>
        </w:tc>
        <w:tc>
          <w:tcPr>
            <w:tcW w:w="8285" w:type="dxa"/>
            <w:tcBorders>
              <w:top w:val="single" w:sz="4" w:space="0" w:color="000000"/>
              <w:start w:val="single" w:sz="4" w:space="0" w:color="000000"/>
              <w:bottom w:val="single" w:sz="4" w:space="0" w:color="000000"/>
              <w:end w:val="single" w:sz="4" w:space="0" w:color="000000"/>
            </w:tcBorders>
            <w:shd w:color="auto" w:fill="D9E2F3" w:themeFill="accent1" w:themeFillTint="33" w:val="clear"/>
            <w:vAlign w:val="center"/>
          </w:tcPr>
          <w:p>
            <w:pPr>
              <w:pStyle w:val="Normal"/>
              <w:widowControl w:val="false"/>
              <w:spacing w:lineRule="auto" w:line="240" w:before="0" w:after="0"/>
              <w:ind w:start="34"/>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Формы, порядок, дата и время окончания срока предоставления участникам закупки разъяснений положений извещения о закупке</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rHeight w:val="182" w:hRule="atLeast"/>
        </w:trPr>
        <w:tc>
          <w:tcPr>
            <w:tcW w:w="100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828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widowControl w:val="false"/>
              <w:spacing w:lineRule="auto" w:line="240" w:before="0" w:after="0"/>
              <w:ind w:firstLine="487" w:start="34"/>
              <w:contextualSpacing/>
              <w:jc w:val="both"/>
              <w:rPr>
                <w:rFonts w:ascii="Times New Roman" w:hAnsi="Times New Roman" w:eastAsia="Times New Roman" w:cs="Times New Roman"/>
                <w:bCs/>
                <w:lang w:eastAsia="ru-RU"/>
              </w:rPr>
            </w:pPr>
            <w:r>
              <w:rPr>
                <w:rFonts w:eastAsia="Times New Roman" w:cs="Times New Roman" w:ascii="Times New Roman" w:hAnsi="Times New Roman"/>
                <w:bCs/>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pPr>
              <w:pStyle w:val="Normal"/>
              <w:widowControl w:val="false"/>
              <w:spacing w:lineRule="auto" w:line="240" w:before="0" w:after="0"/>
              <w:ind w:firstLine="487" w:start="34"/>
              <w:contextualSpacing/>
              <w:jc w:val="both"/>
              <w:rPr>
                <w:rFonts w:ascii="Times New Roman" w:hAnsi="Times New Roman" w:eastAsia="Times New Roman" w:cs="Times New Roman"/>
                <w:bCs/>
                <w:lang w:eastAsia="ru-RU"/>
              </w:rPr>
            </w:pPr>
            <w:r>
              <w:rPr>
                <w:rFonts w:eastAsia="Times New Roman" w:cs="Times New Roman" w:ascii="Times New Roman" w:hAnsi="Times New Roman"/>
                <w:bCs/>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pPr>
              <w:pStyle w:val="Normal"/>
              <w:widowControl w:val="false"/>
              <w:spacing w:lineRule="auto" w:line="240" w:before="0" w:after="0"/>
              <w:ind w:firstLine="487" w:start="34"/>
              <w:contextualSpacing/>
              <w:jc w:val="both"/>
              <w:rPr>
                <w:rFonts w:ascii="Times New Roman" w:hAnsi="Times New Roman" w:eastAsia="Times New Roman" w:cs="Times New Roman"/>
                <w:bCs/>
                <w:lang w:eastAsia="ru-RU"/>
              </w:rPr>
            </w:pPr>
            <w:r>
              <w:rPr>
                <w:rFonts w:eastAsia="Times New Roman" w:cs="Times New Roman" w:ascii="Times New Roman" w:hAnsi="Times New Roman"/>
                <w:bCs/>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pPr>
              <w:pStyle w:val="Normal"/>
              <w:widowControl w:val="false"/>
              <w:spacing w:lineRule="auto" w:line="240" w:before="0" w:after="0"/>
              <w:ind w:firstLine="487" w:start="34"/>
              <w:contextualSpacing/>
              <w:jc w:val="both"/>
              <w:rPr>
                <w:rFonts w:ascii="Times New Roman" w:hAnsi="Times New Roman" w:eastAsia="Times New Roman" w:cs="Times New Roman"/>
                <w:bCs/>
                <w:lang w:eastAsia="ru-RU"/>
              </w:rPr>
            </w:pPr>
            <w:r>
              <w:rPr>
                <w:rFonts w:eastAsia="Times New Roman" w:cs="Times New Roman" w:ascii="Times New Roman" w:hAnsi="Times New Roman"/>
                <w:bCs/>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pPr>
              <w:pStyle w:val="Normal"/>
              <w:widowControl w:val="false"/>
              <w:spacing w:lineRule="auto" w:line="240" w:before="0" w:after="0"/>
              <w:ind w:firstLine="487" w:start="34"/>
              <w:contextualSpacing/>
              <w:jc w:val="both"/>
              <w:rPr>
                <w:rFonts w:ascii="Times New Roman" w:hAnsi="Times New Roman" w:eastAsia="Times New Roman" w:cs="Times New Roman"/>
                <w:bCs/>
                <w:lang w:eastAsia="ru-RU"/>
              </w:rPr>
            </w:pPr>
            <w:r>
              <w:rPr>
                <w:rFonts w:eastAsia="Times New Roman" w:cs="Times New Roman" w:ascii="Times New Roman" w:hAnsi="Times New Roman"/>
                <w:bCs/>
                <w:lang w:eastAsia="ru-RU"/>
              </w:rPr>
              <w:t>Запрос и разъяснения положений документации о закупке направляются/размещаются в соответствии с регламентом ЭТП.</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rHeight w:val="182" w:hRule="atLeast"/>
        </w:trPr>
        <w:tc>
          <w:tcPr>
            <w:tcW w:w="100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12</w:t>
            </w:r>
          </w:p>
        </w:tc>
        <w:tc>
          <w:tcPr>
            <w:tcW w:w="8285" w:type="dxa"/>
            <w:tcBorders>
              <w:top w:val="single" w:sz="4" w:space="0" w:color="000000"/>
              <w:start w:val="single" w:sz="4" w:space="0" w:color="000000"/>
              <w:bottom w:val="single" w:sz="4" w:space="0" w:color="000000"/>
              <w:end w:val="single" w:sz="4" w:space="0" w:color="000000"/>
            </w:tcBorders>
            <w:shd w:color="auto" w:fill="D9E2F3" w:themeFill="accent1" w:themeFillTint="33" w:val="clear"/>
            <w:vAlign w:val="center"/>
          </w:tcPr>
          <w:p>
            <w:pPr>
              <w:pStyle w:val="Normal"/>
              <w:widowControl w:val="false"/>
              <w:spacing w:lineRule="auto" w:line="240" w:before="0" w:after="0"/>
              <w:ind w:firstLine="5" w:start="34"/>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Возможность заказчика заключить договор с несколькими участниками</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rHeight w:val="182" w:hRule="atLeast"/>
        </w:trPr>
        <w:tc>
          <w:tcPr>
            <w:tcW w:w="100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828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widowControl w:val="false"/>
              <w:spacing w:lineRule="auto" w:line="240" w:before="0" w:after="0"/>
              <w:ind w:firstLine="5" w:start="34"/>
              <w:contextualSpacing/>
              <w:jc w:val="center"/>
              <w:rPr>
                <w:rFonts w:ascii="Times New Roman" w:hAnsi="Times New Roman" w:eastAsia="Times New Roman" w:cs="Times New Roman"/>
                <w:bCs/>
                <w:lang w:eastAsia="ru-RU"/>
              </w:rPr>
            </w:pPr>
            <w:r>
              <w:rPr>
                <w:rFonts w:eastAsia="Times New Roman" w:cs="Times New Roman" w:ascii="Times New Roman" w:hAnsi="Times New Roman"/>
                <w:bCs/>
                <w:lang w:eastAsia="ru-RU"/>
              </w:rPr>
              <w:t>Не предусмотрена</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rHeight w:val="182" w:hRule="atLeast"/>
        </w:trPr>
        <w:tc>
          <w:tcPr>
            <w:tcW w:w="100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13</w:t>
            </w:r>
          </w:p>
        </w:tc>
        <w:tc>
          <w:tcPr>
            <w:tcW w:w="8285" w:type="dxa"/>
            <w:tcBorders>
              <w:top w:val="single" w:sz="4" w:space="0" w:color="000000"/>
              <w:start w:val="single" w:sz="4" w:space="0" w:color="000000"/>
              <w:bottom w:val="single" w:sz="4" w:space="0" w:color="000000"/>
              <w:end w:val="single" w:sz="4" w:space="0" w:color="000000"/>
            </w:tcBorders>
            <w:shd w:color="auto" w:fill="D9E2F3" w:themeFill="accent1" w:themeFillTint="33" w:val="clear"/>
            <w:vAlign w:val="center"/>
          </w:tcPr>
          <w:p>
            <w:pPr>
              <w:pStyle w:val="Normal"/>
              <w:widowControl w:val="false"/>
              <w:spacing w:lineRule="auto" w:line="240" w:before="0" w:after="0"/>
              <w:ind w:firstLine="5" w:start="34"/>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Срок подписания договора участником закупки, с которым заключается договор</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rHeight w:val="182" w:hRule="atLeast"/>
        </w:trPr>
        <w:tc>
          <w:tcPr>
            <w:tcW w:w="100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828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widowControl w:val="false"/>
              <w:spacing w:lineRule="auto" w:line="240" w:before="0" w:after="0"/>
              <w:ind w:firstLine="487" w:start="34"/>
              <w:contextualSpacing/>
              <w:jc w:val="both"/>
              <w:rPr>
                <w:rFonts w:ascii="Times New Roman" w:hAnsi="Times New Roman" w:eastAsia="Times New Roman" w:cs="Times New Roman"/>
                <w:bCs/>
                <w:lang w:eastAsia="ru-RU"/>
              </w:rPr>
            </w:pPr>
            <w:r>
              <w:rPr>
                <w:rFonts w:eastAsia="Times New Roman" w:cs="Times New Roman" w:ascii="Times New Roman" w:hAnsi="Times New Roman"/>
                <w:bCs/>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pPr>
              <w:pStyle w:val="Normal"/>
              <w:widowControl w:val="false"/>
              <w:spacing w:lineRule="auto" w:line="240" w:before="0" w:after="0"/>
              <w:ind w:firstLine="487" w:start="34"/>
              <w:contextualSpacing/>
              <w:jc w:val="both"/>
              <w:rPr>
                <w:rFonts w:ascii="Times New Roman" w:hAnsi="Times New Roman" w:eastAsia="Times New Roman" w:cs="Times New Roman"/>
                <w:bCs/>
                <w:lang w:eastAsia="ru-RU"/>
              </w:rPr>
            </w:pPr>
            <w:r>
              <w:rPr>
                <w:rFonts w:eastAsia="Times New Roman" w:cs="Times New Roman" w:ascii="Times New Roman" w:hAnsi="Times New Roman"/>
                <w:bCs/>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rHeight w:val="182" w:hRule="atLeast"/>
        </w:trPr>
        <w:tc>
          <w:tcPr>
            <w:tcW w:w="100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14</w:t>
            </w:r>
          </w:p>
        </w:tc>
        <w:tc>
          <w:tcPr>
            <w:tcW w:w="8285" w:type="dxa"/>
            <w:tcBorders>
              <w:top w:val="single" w:sz="4" w:space="0" w:color="000000"/>
              <w:start w:val="single" w:sz="4" w:space="0" w:color="000000"/>
              <w:bottom w:val="single" w:sz="4" w:space="0" w:color="000000"/>
              <w:end w:val="single" w:sz="4" w:space="0" w:color="000000"/>
            </w:tcBorders>
            <w:shd w:color="auto" w:fill="D9E2F3" w:themeFill="accent1" w:themeFillTint="33" w:val="clear"/>
            <w:vAlign w:val="center"/>
          </w:tcPr>
          <w:p>
            <w:pPr>
              <w:pStyle w:val="Normal"/>
              <w:widowControl w:val="false"/>
              <w:spacing w:lineRule="auto" w:line="240" w:before="0" w:after="0"/>
              <w:ind w:firstLine="5" w:start="34"/>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Предоставление закупочной документации</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rHeight w:val="182" w:hRule="atLeast"/>
        </w:trPr>
        <w:tc>
          <w:tcPr>
            <w:tcW w:w="100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828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widowControl w:val="false"/>
              <w:spacing w:lineRule="auto" w:line="240" w:before="0" w:after="0"/>
              <w:ind w:firstLine="431" w:start="34"/>
              <w:contextualSpacing/>
              <w:jc w:val="both"/>
              <w:rPr>
                <w:rFonts w:ascii="Times New Roman" w:hAnsi="Times New Roman" w:eastAsia="Times New Roman" w:cs="Times New Roman"/>
                <w:bCs/>
                <w:lang w:eastAsia="ru-RU"/>
              </w:rPr>
            </w:pPr>
            <w:r>
              <w:rPr>
                <w:rFonts w:eastAsia="Times New Roman" w:cs="Times New Roman" w:ascii="Times New Roman" w:hAnsi="Times New Roman"/>
                <w:bCs/>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rHeight w:val="182" w:hRule="atLeast"/>
        </w:trPr>
        <w:tc>
          <w:tcPr>
            <w:tcW w:w="100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15</w:t>
            </w:r>
          </w:p>
        </w:tc>
        <w:tc>
          <w:tcPr>
            <w:tcW w:w="8285" w:type="dxa"/>
            <w:tcBorders>
              <w:top w:val="single" w:sz="4" w:space="0" w:color="000000"/>
              <w:start w:val="single" w:sz="4" w:space="0" w:color="000000"/>
              <w:bottom w:val="single" w:sz="4" w:space="0" w:color="000000"/>
              <w:end w:val="single" w:sz="4" w:space="0" w:color="000000"/>
            </w:tcBorders>
            <w:shd w:color="auto" w:fill="D9E2F3" w:themeFill="accent1" w:themeFillTint="33" w:val="clear"/>
            <w:vAlign w:val="center"/>
          </w:tcPr>
          <w:p>
            <w:pPr>
              <w:pStyle w:val="Normal"/>
              <w:widowControl w:val="false"/>
              <w:spacing w:lineRule="auto" w:line="240" w:before="0" w:after="0"/>
              <w:ind w:firstLine="5" w:start="34"/>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Требования к обеспечению заявки на участие в закупке</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rHeight w:val="182" w:hRule="atLeast"/>
        </w:trPr>
        <w:tc>
          <w:tcPr>
            <w:tcW w:w="100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828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widowControl w:val="false"/>
              <w:spacing w:lineRule="auto" w:line="240" w:before="0" w:after="0"/>
              <w:ind w:firstLine="431" w:start="34"/>
              <w:contextualSpacing/>
              <w:jc w:val="both"/>
              <w:rPr>
                <w:rFonts w:ascii="Times New Roman" w:hAnsi="Times New Roman" w:eastAsia="Times New Roman" w:cs="Times New Roman"/>
                <w:bCs/>
                <w:lang w:eastAsia="ru-RU"/>
              </w:rPr>
            </w:pPr>
            <w:r>
              <w:rPr>
                <w:rFonts w:eastAsia="Times New Roman" w:cs="Times New Roman" w:ascii="Times New Roman" w:hAnsi="Times New Roman"/>
                <w:bCs/>
                <w:lang w:eastAsia="ru-RU"/>
              </w:rPr>
              <w:t xml:space="preserve">Не установлено </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rHeight w:val="182" w:hRule="atLeast"/>
        </w:trPr>
        <w:tc>
          <w:tcPr>
            <w:tcW w:w="100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16</w:t>
            </w:r>
          </w:p>
        </w:tc>
        <w:tc>
          <w:tcPr>
            <w:tcW w:w="8285" w:type="dxa"/>
            <w:tcBorders>
              <w:top w:val="single" w:sz="4" w:space="0" w:color="000000"/>
              <w:start w:val="single" w:sz="4" w:space="0" w:color="000000"/>
              <w:bottom w:val="single" w:sz="4" w:space="0" w:color="000000"/>
              <w:end w:val="single" w:sz="4" w:space="0" w:color="000000"/>
            </w:tcBorders>
            <w:shd w:color="auto" w:fill="D9E2F3" w:themeFill="accent1" w:themeFillTint="33" w:val="clear"/>
            <w:vAlign w:val="center"/>
          </w:tcPr>
          <w:p>
            <w:pPr>
              <w:pStyle w:val="Normal"/>
              <w:widowControl w:val="false"/>
              <w:spacing w:lineRule="auto" w:line="240" w:before="0" w:after="0"/>
              <w:ind w:firstLine="5" w:start="34"/>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Требования к обеспечению исполнения договора</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rHeight w:val="182" w:hRule="atLeast"/>
        </w:trPr>
        <w:tc>
          <w:tcPr>
            <w:tcW w:w="100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828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widowControl w:val="false"/>
              <w:spacing w:lineRule="auto" w:line="240" w:before="0" w:after="0"/>
              <w:ind w:firstLine="431" w:start="34"/>
              <w:contextualSpacing/>
              <w:jc w:val="both"/>
              <w:rPr>
                <w:rFonts w:ascii="Times New Roman" w:hAnsi="Times New Roman" w:eastAsia="Times New Roman" w:cs="Times New Roman"/>
                <w:bCs/>
                <w:lang w:eastAsia="ru-RU"/>
              </w:rPr>
            </w:pPr>
            <w:r>
              <w:rPr>
                <w:rFonts w:eastAsia="Times New Roman" w:cs="Times New Roman" w:ascii="Times New Roman" w:hAnsi="Times New Roman"/>
                <w:bCs/>
                <w:lang w:eastAsia="ru-RU"/>
              </w:rPr>
              <w:t xml:space="preserve">Не установлено </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rHeight w:val="182" w:hRule="atLeast"/>
        </w:trPr>
        <w:tc>
          <w:tcPr>
            <w:tcW w:w="100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17</w:t>
            </w:r>
          </w:p>
        </w:tc>
        <w:tc>
          <w:tcPr>
            <w:tcW w:w="8285" w:type="dxa"/>
            <w:tcBorders>
              <w:top w:val="single" w:sz="4" w:space="0" w:color="000000"/>
              <w:start w:val="single" w:sz="4" w:space="0" w:color="000000"/>
              <w:bottom w:val="single" w:sz="4" w:space="0" w:color="000000"/>
              <w:end w:val="single" w:sz="4" w:space="0" w:color="000000"/>
            </w:tcBorders>
            <w:shd w:color="auto" w:fill="D9E2F3" w:themeFill="accent1" w:themeFillTint="33" w:val="clear"/>
            <w:vAlign w:val="center"/>
          </w:tcPr>
          <w:p>
            <w:pPr>
              <w:pStyle w:val="Normal"/>
              <w:widowControl w:val="false"/>
              <w:spacing w:lineRule="auto" w:line="240" w:before="0" w:after="0"/>
              <w:ind w:firstLine="5" w:start="34"/>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Требования к обеспечению гарантийных обязательств</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rHeight w:val="182" w:hRule="atLeast"/>
        </w:trPr>
        <w:tc>
          <w:tcPr>
            <w:tcW w:w="100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828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widowControl w:val="false"/>
              <w:spacing w:lineRule="auto" w:line="240" w:before="0" w:after="0"/>
              <w:ind w:firstLine="431" w:start="34"/>
              <w:contextualSpacing/>
              <w:jc w:val="both"/>
              <w:rPr>
                <w:rFonts w:ascii="Times New Roman" w:hAnsi="Times New Roman" w:eastAsia="Times New Roman" w:cs="Times New Roman"/>
                <w:bCs/>
                <w:lang w:eastAsia="ru-RU"/>
              </w:rPr>
            </w:pPr>
            <w:r>
              <w:rPr>
                <w:rFonts w:eastAsia="Times New Roman" w:cs="Times New Roman" w:ascii="Times New Roman" w:hAnsi="Times New Roman"/>
                <w:bCs/>
                <w:lang w:eastAsia="ru-RU"/>
              </w:rPr>
              <w:t xml:space="preserve">Не установлено </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c>
          <w:tcPr>
            <w:tcW w:w="100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18</w:t>
            </w:r>
          </w:p>
        </w:tc>
        <w:tc>
          <w:tcPr>
            <w:tcW w:w="8285" w:type="dxa"/>
            <w:tcBorders>
              <w:top w:val="single" w:sz="4" w:space="0" w:color="000000"/>
              <w:start w:val="single" w:sz="4" w:space="0" w:color="000000"/>
              <w:bottom w:val="single" w:sz="4" w:space="0" w:color="000000"/>
              <w:end w:val="single" w:sz="4" w:space="0" w:color="000000"/>
            </w:tcBorders>
            <w:shd w:color="auto" w:fill="D9E2F3" w:themeFill="accent1" w:themeFillTint="33" w:val="clear"/>
            <w:vAlign w:val="center"/>
          </w:tcPr>
          <w:p>
            <w:pPr>
              <w:pStyle w:val="Normal"/>
              <w:widowControl w:val="false"/>
              <w:spacing w:lineRule="auto" w:line="240" w:before="0" w:after="0"/>
              <w:ind w:start="34"/>
              <w:contextualSpacing/>
              <w:jc w:val="center"/>
              <w:rPr>
                <w:rFonts w:ascii="Times New Roman" w:hAnsi="Times New Roman" w:eastAsia="Times New Roman" w:cs="Times New Roman"/>
                <w:lang w:eastAsia="ru-RU"/>
              </w:rPr>
            </w:pPr>
            <w:r>
              <w:rPr>
                <w:rFonts w:eastAsia="Times New Roman" w:cs="Times New Roman" w:ascii="Times New Roman" w:hAnsi="Times New Roman"/>
                <w:b/>
                <w:lang w:eastAsia="ru-RU"/>
              </w:rPr>
              <w:t>Требования к участникам закупки (указанные в настоящем разделе требования предъявляются в равной мере ко всем участникам закупок):</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rHeight w:val="775" w:hRule="atLeast"/>
        </w:trPr>
        <w:tc>
          <w:tcPr>
            <w:tcW w:w="100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828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firstLine="487" w:start="34"/>
              <w:contextual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c>
          <w:tcPr>
            <w:tcW w:w="100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828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firstLine="431" w:start="34"/>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Единые (обязательные) требования к участникам закупки:</w:t>
            </w:r>
          </w:p>
          <w:p>
            <w:pPr>
              <w:pStyle w:val="ListParagraph"/>
              <w:widowControl w:val="false"/>
              <w:numPr>
                <w:ilvl w:val="0"/>
                <w:numId w:val="4"/>
              </w:numPr>
              <w:tabs>
                <w:tab w:val="clear" w:pos="708"/>
                <w:tab w:val="left" w:pos="540" w:leader="none"/>
                <w:tab w:val="left" w:pos="900" w:leader="none"/>
              </w:tabs>
              <w:spacing w:lineRule="auto" w:line="240" w:before="0" w:after="0"/>
              <w:contextualSpacing/>
              <w:jc w:val="both"/>
              <w:rPr>
                <w:rFonts w:ascii="Times New Roman" w:hAnsi="Times New Roman" w:eastAsia="SimSun"/>
                <w:color w:val="00000A"/>
                <w:lang w:eastAsia="zh-CN"/>
              </w:rPr>
            </w:pPr>
            <w:r>
              <w:rPr>
                <w:rFonts w:eastAsia="SimSun" w:ascii="Times New Roman" w:hAnsi="Times New Roman"/>
                <w:color w:val="00000A"/>
                <w:lang w:eastAsia="zh-CN"/>
              </w:rPr>
              <w:t xml:space="preserve">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 </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i/>
                <w:iCs/>
                <w:highlight w:val="yellow"/>
              </w:rPr>
              <w:t xml:space="preserve">Сведения об участниках закупки должны содержаться в Реестре организаций проводящих специальную оценку условий труда, размещенном в информационно-телекоммуникационной сети Интернет на </w:t>
            </w:r>
            <w:hyperlink r:id="rId12">
              <w:r>
                <w:rPr>
                  <w:rStyle w:val="Hyperlink"/>
                  <w:rFonts w:cs="Times New Roman" w:ascii="Times New Roman" w:hAnsi="Times New Roman"/>
                  <w:highlight w:val="yellow"/>
                </w:rPr>
                <w:t>http://akot.rosmintrud.ru/sout/organizations</w:t>
              </w:r>
            </w:hyperlink>
            <w:r>
              <w:rPr>
                <w:rFonts w:cs="Times New Roman" w:ascii="Times New Roman" w:hAnsi="Times New Roman"/>
                <w:i/>
                <w:iCs/>
                <w:highlight w:val="yellow"/>
              </w:rPr>
              <w:t xml:space="preserve"> основание: ст. 19 ФЗ РФ от 28.12.2013 N 426-ФЗ "О специальной оценке условий труда", постановление Правительства Российской Федерации от 16.12.2021 № 2332 «О порядке допуска организаций к деятельности по проведению специальной оценки условий труда, их регистрации в реестре организаций, проводящих специальную оценку условий труда, приостановления и прекращения деятельности по проведению специальной оценки условий труда»).</w:t>
            </w:r>
          </w:p>
          <w:p>
            <w:pPr>
              <w:pStyle w:val="Normal"/>
              <w:widowControl w:val="false"/>
              <w:tabs>
                <w:tab w:val="clear" w:pos="708"/>
                <w:tab w:val="left" w:pos="540" w:leader="none"/>
                <w:tab w:val="left" w:pos="900" w:leader="none"/>
              </w:tabs>
              <w:spacing w:lineRule="auto" w:line="240" w:before="0" w:after="0"/>
              <w:ind w:firstLine="524"/>
              <w:jc w:val="both"/>
              <w:rPr>
                <w:rFonts w:ascii="Times New Roman" w:hAnsi="Times New Roman" w:eastAsia="SimSun" w:cs="Times New Roman"/>
                <w:color w:val="00000A"/>
                <w:lang w:eastAsia="zh-CN"/>
              </w:rPr>
            </w:pPr>
            <w:r>
              <w:rPr>
                <w:rFonts w:eastAsia="SimSun" w:cs="Times New Roman" w:ascii="Times New Roman" w:hAnsi="Times New Roman"/>
                <w:color w:val="00000A"/>
                <w:lang w:eastAsia="zh-CN"/>
              </w:rPr>
              <w:t>2) участник закупки должен отвечать требованиям документации о закупке;</w:t>
            </w:r>
          </w:p>
          <w:p>
            <w:pPr>
              <w:pStyle w:val="Normal"/>
              <w:widowControl w:val="false"/>
              <w:tabs>
                <w:tab w:val="clear" w:pos="708"/>
                <w:tab w:val="left" w:pos="540" w:leader="none"/>
                <w:tab w:val="left" w:pos="900" w:leader="none"/>
              </w:tabs>
              <w:spacing w:lineRule="auto" w:line="240" w:before="0" w:after="0"/>
              <w:ind w:firstLine="524"/>
              <w:jc w:val="both"/>
              <w:rPr>
                <w:rFonts w:ascii="Times New Roman" w:hAnsi="Times New Roman" w:eastAsia="SimSun" w:cs="Times New Roman"/>
                <w:color w:val="00000A"/>
                <w:lang w:eastAsia="zh-CN"/>
              </w:rPr>
            </w:pPr>
            <w:r>
              <w:rPr>
                <w:rFonts w:eastAsia="SimSun" w:cs="Times New Roman" w:ascii="Times New Roman" w:hAnsi="Times New Roman"/>
                <w:color w:val="00000A"/>
                <w:lang w:eastAsia="zh-CN"/>
              </w:rPr>
              <w:t>3)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pPr>
              <w:pStyle w:val="Normal"/>
              <w:widowControl w:val="false"/>
              <w:tabs>
                <w:tab w:val="clear" w:pos="708"/>
                <w:tab w:val="left" w:pos="540" w:leader="none"/>
                <w:tab w:val="left" w:pos="900" w:leader="none"/>
              </w:tabs>
              <w:spacing w:lineRule="auto" w:line="240" w:before="0" w:after="0"/>
              <w:ind w:firstLine="524"/>
              <w:jc w:val="both"/>
              <w:rPr>
                <w:rFonts w:ascii="Times New Roman" w:hAnsi="Times New Roman" w:eastAsia="SimSun" w:cs="Times New Roman"/>
                <w:color w:val="00000A"/>
                <w:lang w:eastAsia="zh-CN"/>
              </w:rPr>
            </w:pPr>
            <w:r>
              <w:rPr>
                <w:rFonts w:eastAsia="SimSun" w:cs="Times New Roman" w:ascii="Times New Roman" w:hAnsi="Times New Roman"/>
                <w:color w:val="00000A"/>
                <w:lang w:eastAsia="zh-CN"/>
              </w:rPr>
              <w:t>4) на день подачи заявки деятельность участника закупки не приостановлена в порядке, предусмотренном Кодексом об административных правонарушениях;</w:t>
            </w:r>
          </w:p>
          <w:p>
            <w:pPr>
              <w:pStyle w:val="Normal"/>
              <w:widowControl w:val="false"/>
              <w:tabs>
                <w:tab w:val="clear" w:pos="708"/>
                <w:tab w:val="left" w:pos="540" w:leader="none"/>
                <w:tab w:val="left" w:pos="900" w:leader="none"/>
              </w:tabs>
              <w:spacing w:lineRule="auto" w:line="240" w:before="0" w:after="0"/>
              <w:ind w:firstLine="524"/>
              <w:jc w:val="both"/>
              <w:rPr>
                <w:rFonts w:ascii="Times New Roman" w:hAnsi="Times New Roman" w:eastAsia="SimSun" w:cs="Times New Roman"/>
                <w:color w:val="00000A"/>
                <w:lang w:eastAsia="zh-CN"/>
              </w:rPr>
            </w:pPr>
            <w:r>
              <w:rPr>
                <w:rFonts w:eastAsia="SimSun" w:cs="Times New Roman" w:ascii="Times New Roman" w:hAnsi="Times New Roman"/>
                <w:color w:val="00000A"/>
                <w:lang w:eastAsia="zh-CN"/>
              </w:rPr>
              <w:t>5)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pPr>
              <w:pStyle w:val="Normal"/>
              <w:widowControl w:val="false"/>
              <w:tabs>
                <w:tab w:val="clear" w:pos="708"/>
                <w:tab w:val="left" w:pos="540" w:leader="none"/>
                <w:tab w:val="left" w:pos="900" w:leader="none"/>
              </w:tabs>
              <w:spacing w:lineRule="auto" w:line="240" w:before="0" w:after="0"/>
              <w:ind w:firstLine="524"/>
              <w:jc w:val="both"/>
              <w:rPr>
                <w:rFonts w:ascii="Times New Roman" w:hAnsi="Times New Roman" w:eastAsia="SimSun" w:cs="Times New Roman"/>
                <w:color w:val="00000A"/>
                <w:lang w:eastAsia="zh-CN"/>
              </w:rPr>
            </w:pPr>
            <w:r>
              <w:rPr>
                <w:rFonts w:eastAsia="SimSun" w:cs="Times New Roman" w:ascii="Times New Roman" w:hAnsi="Times New Roman"/>
                <w:color w:val="00000A"/>
                <w:lang w:eastAsia="zh-CN"/>
              </w:rPr>
              <w:t>6) сведения об участнике закупки отсутствуют в реестрах недобросовестных поставщиков, ведение которых предусмотрено Законом № 223-ФЗ и Законом № 44-ФЗ;</w:t>
            </w:r>
          </w:p>
          <w:p>
            <w:pPr>
              <w:pStyle w:val="Normal"/>
              <w:widowControl w:val="false"/>
              <w:spacing w:lineRule="auto" w:line="240" w:before="0" w:after="0"/>
              <w:ind w:firstLine="524" w:start="34"/>
              <w:contextualSpacing/>
              <w:jc w:val="both"/>
              <w:rPr>
                <w:rFonts w:ascii="Times New Roman" w:hAnsi="Times New Roman" w:cs="Times New Roman"/>
              </w:rPr>
            </w:pPr>
            <w:r>
              <w:rPr>
                <w:rFonts w:eastAsia="SimSun" w:cs="Times New Roman" w:ascii="Times New Roman" w:hAnsi="Times New Roman"/>
                <w:color w:val="00000A"/>
                <w:lang w:eastAsia="zh-CN"/>
              </w:rPr>
              <w:t>7)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pPr>
              <w:pStyle w:val="Normal"/>
              <w:widowControl w:val="false"/>
              <w:spacing w:lineRule="auto" w:line="240" w:before="0" w:after="0"/>
              <w:ind w:start="34"/>
              <w:contextualSpacing/>
              <w:jc w:val="both"/>
              <w:rPr>
                <w:rFonts w:ascii="Times New Roman" w:hAnsi="Times New Roman" w:eastAsia="Times New Roman" w:cs="Times New Roman"/>
                <w:bCs/>
                <w:lang w:eastAsia="ru-RU"/>
              </w:rPr>
            </w:pPr>
            <w:r>
              <w:rPr>
                <w:rFonts w:cs="Times New Roman" w:ascii="Times New Roman" w:hAnsi="Times New Roman"/>
              </w:rPr>
              <w:t xml:space="preserve">         </w:t>
            </w:r>
            <w:r>
              <w:rPr>
                <w:rFonts w:cs="Times New Roman" w:ascii="Times New Roman" w:hAnsi="Times New Roman"/>
              </w:rPr>
              <w:t>8) участник закупки не является иностранным агентом в соответствии законом от 14 июля 2022 с Федеральным года № 255-ФЗ «О контроле за деятельностью под иностранным лиц, находящихся влиянием»;</w:t>
            </w:r>
          </w:p>
          <w:p>
            <w:pPr>
              <w:pStyle w:val="Normal"/>
              <w:spacing w:lineRule="auto" w:line="240" w:before="0" w:after="0"/>
              <w:ind w:firstLine="426"/>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  </w:t>
            </w:r>
            <w:r>
              <w:rPr>
                <w:rFonts w:eastAsia="Times New Roman" w:cs="Times New Roman" w:ascii="Times New Roman" w:hAnsi="Times New Roman"/>
                <w:lang w:eastAsia="ru-RU"/>
              </w:rPr>
              <w:t>9) отсутствие у участника закупки ограничений для участия в закупках, установленных законодательством РФ;</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c>
          <w:tcPr>
            <w:tcW w:w="100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19</w:t>
            </w:r>
          </w:p>
        </w:tc>
        <w:tc>
          <w:tcPr>
            <w:tcW w:w="8285" w:type="dxa"/>
            <w:tcBorders>
              <w:top w:val="single" w:sz="4" w:space="0" w:color="000000"/>
              <w:start w:val="single" w:sz="4" w:space="0" w:color="000000"/>
              <w:bottom w:val="single" w:sz="4" w:space="0" w:color="000000"/>
              <w:end w:val="single" w:sz="4" w:space="0" w:color="000000"/>
            </w:tcBorders>
            <w:shd w:color="auto" w:fill="D9E2F3" w:themeFill="accent1" w:themeFillTint="33" w:val="clear"/>
            <w:vAlign w:val="center"/>
          </w:tcPr>
          <w:p>
            <w:pPr>
              <w:pStyle w:val="Normal"/>
              <w:widowControl w:val="false"/>
              <w:spacing w:lineRule="auto" w:line="240" w:before="0" w:after="0"/>
              <w:ind w:firstLine="431" w:start="34"/>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Дополнительные требования к участникам закупки (указанные в настоящем разделе требования предъявляются в равной мере ко всем участникам закупок):</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c>
          <w:tcPr>
            <w:tcW w:w="100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828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val="false"/>
              <w:spacing w:lineRule="auto" w:line="240" w:before="0" w:after="0"/>
              <w:ind w:firstLine="487" w:start="34"/>
              <w:contextualSpacing/>
              <w:jc w:val="both"/>
              <w:rPr>
                <w:rFonts w:ascii="Times New Roman" w:hAnsi="Times New Roman" w:cs="Times New Roman"/>
              </w:rPr>
            </w:pPr>
            <w:r>
              <w:rPr>
                <w:rFonts w:cs="Times New Roman" w:ascii="Times New Roman" w:hAnsi="Times New Roman"/>
              </w:rPr>
              <w:t>Не устанавливаются</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c>
          <w:tcPr>
            <w:tcW w:w="100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20</w:t>
            </w:r>
          </w:p>
        </w:tc>
        <w:tc>
          <w:tcPr>
            <w:tcW w:w="8285" w:type="dxa"/>
            <w:tcBorders>
              <w:top w:val="single" w:sz="4" w:space="0" w:color="000000"/>
              <w:start w:val="single" w:sz="4" w:space="0" w:color="000000"/>
              <w:bottom w:val="single" w:sz="4" w:space="0" w:color="000000"/>
              <w:end w:val="single" w:sz="4" w:space="0" w:color="000000"/>
            </w:tcBorders>
            <w:shd w:color="auto" w:fill="D9E2F3" w:themeFill="accent1" w:themeFillTint="33" w:val="clear"/>
            <w:vAlign w:val="center"/>
          </w:tcPr>
          <w:p>
            <w:pPr>
              <w:pStyle w:val="Normal"/>
              <w:widowControl w:val="false"/>
              <w:spacing w:lineRule="auto" w:line="240" w:before="0" w:after="0"/>
              <w:ind w:firstLine="5" w:start="34"/>
              <w:contextualSpacing/>
              <w:jc w:val="center"/>
              <w:rPr>
                <w:rFonts w:ascii="Times New Roman" w:hAnsi="Times New Roman" w:eastAsia="Times New Roman" w:cs="Times New Roman"/>
                <w:b/>
                <w:highlight w:val="green"/>
                <w:lang w:eastAsia="ru-RU"/>
              </w:rPr>
            </w:pPr>
            <w:r>
              <w:rPr>
                <w:rFonts w:eastAsia="Times New Roman" w:cs="Times New Roman" w:ascii="Times New Roman" w:hAnsi="Times New Roman"/>
                <w:b/>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c>
          <w:tcPr>
            <w:tcW w:w="100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828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val="false"/>
              <w:spacing w:lineRule="auto" w:line="240" w:before="0" w:after="0"/>
              <w:ind w:firstLine="431" w:start="34"/>
              <w:contextualSpacing/>
              <w:rPr>
                <w:rFonts w:ascii="Times New Roman" w:hAnsi="Times New Roman" w:eastAsia="Times New Roman" w:cs="Times New Roman"/>
                <w:bCs/>
                <w:lang w:eastAsia="ru-RU"/>
              </w:rPr>
            </w:pPr>
            <w:r>
              <w:rPr>
                <w:rFonts w:eastAsia="Times New Roman" w:cs="Times New Roman" w:ascii="Times New Roman" w:hAnsi="Times New Roman"/>
                <w:bCs/>
                <w:lang w:eastAsia="ru-RU"/>
              </w:rPr>
              <w:t>Не устанавливаются</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c>
          <w:tcPr>
            <w:tcW w:w="100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21</w:t>
            </w:r>
          </w:p>
        </w:tc>
        <w:tc>
          <w:tcPr>
            <w:tcW w:w="8285" w:type="dxa"/>
            <w:tcBorders>
              <w:top w:val="single" w:sz="4" w:space="0" w:color="000000"/>
              <w:start w:val="single" w:sz="4" w:space="0" w:color="000000"/>
              <w:bottom w:val="single" w:sz="4" w:space="0" w:color="000000"/>
              <w:end w:val="single" w:sz="4" w:space="0" w:color="000000"/>
            </w:tcBorders>
            <w:shd w:color="auto" w:fill="D9E2F3" w:themeFill="accent1" w:themeFillTint="33" w:val="clear"/>
            <w:vAlign w:val="center"/>
          </w:tcPr>
          <w:p>
            <w:pPr>
              <w:pStyle w:val="Normal"/>
              <w:widowControl w:val="false"/>
              <w:spacing w:lineRule="auto" w:line="240" w:before="0" w:after="0"/>
              <w:ind w:firstLine="431" w:start="34"/>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Требования к содержанию, форме, оформлению и составу заявки на участие в закупке в электронной форме</w:t>
            </w:r>
            <w:r>
              <w:rPr>
                <w:rStyle w:val="FootnoteReference"/>
                <w:rFonts w:eastAsia="Times New Roman" w:cs="Times New Roman" w:ascii="Times New Roman" w:hAnsi="Times New Roman"/>
                <w:b/>
                <w:lang w:eastAsia="ru-RU"/>
              </w:rPr>
              <w:footnoteReference w:id="3"/>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c>
          <w:tcPr>
            <w:tcW w:w="100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828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both"/>
              <w:rPr>
                <w:rFonts w:ascii="Times New Roman" w:hAnsi="Times New Roman" w:cs="Times New Roman"/>
              </w:rPr>
            </w:pPr>
            <w:r>
              <w:rPr>
                <w:rFonts w:cs="Times New Roman" w:ascii="Times New Roman" w:hAnsi="Times New Roman"/>
              </w:rPr>
              <w:t xml:space="preserve">1) документ, содержащий сведения об участнике закупок, подавшем заявку: ИНН/КПП/ ОГРН,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ИНН/ОГРНИП (при наличии), паспортные данные, место жительства (для физического лица), номер контактного телефона; </w:t>
            </w:r>
          </w:p>
          <w:p>
            <w:pPr>
              <w:pStyle w:val="Normal"/>
              <w:widowControl w:val="false"/>
              <w:spacing w:lineRule="auto" w:line="240" w:before="0" w:after="0"/>
              <w:contextualSpacing/>
              <w:jc w:val="both"/>
              <w:rPr>
                <w:rFonts w:ascii="Times New Roman" w:hAnsi="Times New Roman" w:cs="Times New Roman"/>
              </w:rPr>
            </w:pPr>
            <w:r>
              <w:rPr>
                <w:rFonts w:cs="Times New Roman" w:ascii="Times New Roman" w:hAnsi="Times New Roman"/>
              </w:rPr>
              <w:t xml:space="preserve">2) копии учредительных документов участника закупок (для юридических лиц); </w:t>
            </w:r>
          </w:p>
          <w:p>
            <w:pPr>
              <w:pStyle w:val="Normal"/>
              <w:widowControl w:val="false"/>
              <w:spacing w:lineRule="auto" w:line="240" w:before="0" w:after="0"/>
              <w:contextualSpacing/>
              <w:jc w:val="both"/>
              <w:rPr>
                <w:rFonts w:ascii="Times New Roman" w:hAnsi="Times New Roman" w:cs="Times New Roman"/>
              </w:rPr>
            </w:pPr>
            <w:r>
              <w:rPr>
                <w:rFonts w:cs="Times New Roman" w:ascii="Times New Roman" w:hAnsi="Times New Roman"/>
              </w:rPr>
              <w:t xml:space="preserve">3) копии документов, удостоверяющих личность (для физических лиц); </w:t>
            </w:r>
          </w:p>
          <w:p>
            <w:pPr>
              <w:pStyle w:val="Normal"/>
              <w:widowControl w:val="false"/>
              <w:spacing w:lineRule="auto" w:line="240" w:before="0" w:after="0"/>
              <w:contextualSpacing/>
              <w:jc w:val="both"/>
              <w:rPr>
                <w:rFonts w:ascii="Times New Roman" w:hAnsi="Times New Roman" w:cs="Times New Roman"/>
              </w:rPr>
            </w:pPr>
            <w:r>
              <w:rPr>
                <w:rFonts w:cs="Times New Roman" w:ascii="Times New Roman" w:hAnsi="Times New Roman"/>
              </w:rPr>
              <w:t xml:space="preserve">4)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запроса котировок, или нотариально заверенную копию такой выписки; </w:t>
            </w:r>
          </w:p>
          <w:p>
            <w:pPr>
              <w:pStyle w:val="Normal"/>
              <w:widowControl w:val="false"/>
              <w:spacing w:lineRule="auto" w:line="240" w:before="0" w:after="0"/>
              <w:contextualSpacing/>
              <w:jc w:val="both"/>
              <w:rPr>
                <w:rFonts w:ascii="Times New Roman" w:hAnsi="Times New Roman" w:cs="Times New Roman"/>
              </w:rPr>
            </w:pPr>
            <w:r>
              <w:rPr>
                <w:rFonts w:cs="Times New Roman" w:ascii="Times New Roman" w:hAnsi="Times New Roman"/>
              </w:rPr>
              <w:t xml:space="preserve">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запроса котировок; </w:t>
            </w:r>
          </w:p>
          <w:p>
            <w:pPr>
              <w:pStyle w:val="Normal"/>
              <w:widowControl w:val="false"/>
              <w:spacing w:lineRule="auto" w:line="240" w:before="0" w:after="0"/>
              <w:contextualSpacing/>
              <w:jc w:val="both"/>
              <w:rPr>
                <w:rFonts w:ascii="Times New Roman" w:hAnsi="Times New Roman" w:cs="Times New Roman"/>
              </w:rPr>
            </w:pPr>
            <w:r>
              <w:rPr>
                <w:rFonts w:cs="Times New Roman" w:ascii="Times New Roman" w:hAnsi="Times New Roman"/>
              </w:rPr>
              <w:t xml:space="preserve">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запроса котировок действует иное лицо, заявка должна включать и доверенность на осуществление действий от имени участника закупок, заверенную печатью участника закупок (при наличии)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 </w:t>
            </w:r>
          </w:p>
          <w:p>
            <w:pPr>
              <w:pStyle w:val="Normal"/>
              <w:widowControl w:val="false"/>
              <w:spacing w:lineRule="auto" w:line="240" w:before="0" w:after="0"/>
              <w:contextualSpacing/>
              <w:jc w:val="both"/>
              <w:rPr>
                <w:rFonts w:ascii="Times New Roman" w:hAnsi="Times New Roman" w:cs="Times New Roman"/>
              </w:rPr>
            </w:pPr>
            <w:r>
              <w:rPr>
                <w:rFonts w:cs="Times New Roman" w:ascii="Times New Roman" w:hAnsi="Times New Roman"/>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w:t>
            </w:r>
          </w:p>
          <w:p>
            <w:pPr>
              <w:pStyle w:val="Normal"/>
              <w:widowControl w:val="false"/>
              <w:spacing w:lineRule="auto" w:line="240" w:before="0" w:after="0"/>
              <w:contextualSpacing/>
              <w:jc w:val="both"/>
              <w:rPr>
                <w:rFonts w:ascii="Times New Roman" w:hAnsi="Times New Roman" w:cs="Times New Roman"/>
              </w:rPr>
            </w:pPr>
            <w:r>
              <w:rPr>
                <w:rFonts w:cs="Times New Roman" w:ascii="Times New Roman" w:hAnsi="Times New Roman"/>
              </w:rPr>
              <w:t xml:space="preserve">Если указанные действия не считаются для участника закупки крупной сделкой, представляется соответствующее письмо; </w:t>
            </w:r>
          </w:p>
          <w:p>
            <w:pPr>
              <w:pStyle w:val="Normal"/>
              <w:widowControl w:val="false"/>
              <w:spacing w:lineRule="auto" w:line="240" w:before="0" w:after="0"/>
              <w:contextualSpacing/>
              <w:jc w:val="both"/>
              <w:rPr>
                <w:rFonts w:ascii="Times New Roman" w:hAnsi="Times New Roman" w:cs="Times New Roman"/>
              </w:rPr>
            </w:pPr>
            <w:r>
              <w:rPr>
                <w:rFonts w:cs="Times New Roman" w:ascii="Times New Roman" w:hAnsi="Times New Roman"/>
              </w:rPr>
              <w:t xml:space="preserve">8) документ, декларирующий соответствие требованиям к участию в закупки согласно разделу 18 Извещения; </w:t>
            </w:r>
          </w:p>
          <w:p>
            <w:pPr>
              <w:pStyle w:val="Normal"/>
              <w:widowControl w:val="false"/>
              <w:spacing w:lineRule="auto" w:line="240" w:before="0" w:after="0"/>
              <w:contextualSpacing/>
              <w:jc w:val="both"/>
              <w:rPr>
                <w:rFonts w:ascii="Times New Roman" w:hAnsi="Times New Roman" w:cs="Times New Roman"/>
              </w:rPr>
            </w:pPr>
            <w:r>
              <w:rPr>
                <w:rFonts w:cs="Times New Roman" w:ascii="Times New Roman" w:hAnsi="Times New Roman"/>
              </w:rPr>
              <w:t xml:space="preserve">9) предложение о цене договора; </w:t>
            </w:r>
          </w:p>
          <w:p>
            <w:pPr>
              <w:pStyle w:val="Normal"/>
              <w:widowControl w:val="false"/>
              <w:spacing w:lineRule="auto" w:line="240" w:before="0" w:after="0"/>
              <w:contextualSpacing/>
              <w:jc w:val="both"/>
              <w:rPr>
                <w:rFonts w:ascii="Times New Roman" w:hAnsi="Times New Roman" w:cs="Times New Roman"/>
              </w:rPr>
            </w:pPr>
            <w:r>
              <w:rPr>
                <w:rFonts w:cs="Times New Roman" w:ascii="Times New Roman" w:hAnsi="Times New Roman"/>
              </w:rPr>
              <w:t xml:space="preserve">10) документы (их копии), подтверждающие соответствие участника запроса котировок требованиям законодательства РФ и извещения о проведении запроса котировок к лицам, которые осуществляют поставки товаров, выполнение работ, оказание услуг: </w:t>
            </w:r>
          </w:p>
          <w:p>
            <w:pPr>
              <w:pStyle w:val="Normal"/>
              <w:widowControl w:val="false"/>
              <w:spacing w:lineRule="auto" w:line="240" w:before="0" w:after="0"/>
              <w:jc w:val="both"/>
              <w:rPr>
                <w:rFonts w:ascii="Times New Roman" w:hAnsi="Times New Roman" w:cs="Times New Roman"/>
                <w:i/>
                <w:iCs/>
              </w:rPr>
            </w:pPr>
            <w:r>
              <w:rPr>
                <w:rFonts w:cs="Times New Roman" w:ascii="Times New Roman" w:hAnsi="Times New Roman"/>
                <w:i/>
                <w:iCs/>
                <w:highlight w:val="yellow"/>
              </w:rPr>
              <w:t>участник закупки вправе подтвердить соответствие требованиям и предоставить выписку из реестра организаций, проводящих специальную оценку условий труда (согласно Федеральному закону от 28.12.2013 № 426-ФЗ "О специальной оценке условий труда", постановлению Правительства РФ от 16.12.2021 2332 "О порядке допуска организаций к деятельности по проведению специальной оценки условий труда, их регистрации в реестре организаций, проводящих специальную оценку условий труда, приостановления и прекращения деятельности по проведению специальной оценки условий труда").</w:t>
            </w:r>
          </w:p>
          <w:p>
            <w:pPr>
              <w:pStyle w:val="Normal"/>
              <w:widowControl w:val="false"/>
              <w:spacing w:lineRule="auto" w:line="240" w:before="0" w:after="0"/>
              <w:contextualSpacing/>
              <w:jc w:val="both"/>
              <w:rPr>
                <w:rFonts w:ascii="Times New Roman" w:hAnsi="Times New Roman" w:cs="Times New Roman"/>
              </w:rPr>
            </w:pPr>
            <w:r>
              <w:rPr>
                <w:rFonts w:cs="Times New Roman" w:ascii="Times New Roman" w:hAnsi="Times New Roman"/>
              </w:rPr>
            </w:r>
          </w:p>
          <w:p>
            <w:pPr>
              <w:pStyle w:val="Normal"/>
              <w:widowControl w:val="false"/>
              <w:spacing w:lineRule="auto" w:line="240" w:before="0" w:after="0"/>
              <w:contextualSpacing/>
              <w:jc w:val="both"/>
              <w:rPr>
                <w:rFonts w:ascii="Times New Roman" w:hAnsi="Times New Roman" w:cs="Times New Roman"/>
              </w:rPr>
            </w:pPr>
            <w:r>
              <w:rPr>
                <w:rFonts w:cs="Times New Roman" w:ascii="Times New Roman" w:hAnsi="Times New Roman"/>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если представление указанных документов предусмотрено извещением о проведении запроса котировок. Исключение составляют документы, которые согласно гражданскому законодательству могут быть представлены только вместе с товаром; </w:t>
            </w:r>
          </w:p>
          <w:p>
            <w:pPr>
              <w:pStyle w:val="Normal"/>
              <w:widowControl w:val="false"/>
              <w:spacing w:lineRule="auto" w:line="240" w:before="0" w:after="0"/>
              <w:contextualSpacing/>
              <w:jc w:val="both"/>
              <w:rPr>
                <w:rFonts w:ascii="Times New Roman" w:hAnsi="Times New Roman" w:cs="Times New Roman"/>
              </w:rPr>
            </w:pPr>
            <w:r>
              <w:rPr>
                <w:rFonts w:cs="Times New Roman" w:ascii="Times New Roman" w:hAnsi="Times New Roman"/>
              </w:rPr>
              <w:t xml:space="preserve">12) обязательство участника запроса котировок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предоставлении таких сведений было установлено в извещении о проведении запроса котировок; </w:t>
            </w:r>
          </w:p>
          <w:p>
            <w:pPr>
              <w:pStyle w:val="Normal"/>
              <w:widowControl w:val="false"/>
              <w:spacing w:lineRule="auto" w:line="240" w:before="0" w:after="0"/>
              <w:contextualSpacing/>
              <w:jc w:val="both"/>
              <w:rPr>
                <w:rFonts w:ascii="Times New Roman" w:hAnsi="Times New Roman" w:cs="Times New Roman"/>
              </w:rPr>
            </w:pPr>
            <w:r>
              <w:rPr>
                <w:rFonts w:cs="Times New Roman" w:ascii="Times New Roman" w:hAnsi="Times New Roman"/>
              </w:rPr>
              <w:t xml:space="preserve">13) согласие на поставку товаров, выполнение работ, оказание услуг в соответствии с условиями, установленными извещением о проведении запроса котировок; </w:t>
            </w:r>
          </w:p>
          <w:p>
            <w:pPr>
              <w:pStyle w:val="Normal"/>
              <w:widowControl w:val="false"/>
              <w:snapToGrid w:val="false"/>
              <w:spacing w:lineRule="auto" w:line="240" w:before="0" w:after="0"/>
              <w:jc w:val="both"/>
              <w:rPr>
                <w:rFonts w:ascii="Times New Roman" w:hAnsi="Times New Roman" w:eastAsia="Times New Roman" w:cs="Times New Roman"/>
                <w:bCs/>
                <w:lang w:eastAsia="ru-RU"/>
              </w:rPr>
            </w:pPr>
            <w:r>
              <w:rPr>
                <w:rFonts w:cs="Times New Roman" w:ascii="Times New Roman" w:hAnsi="Times New Roman"/>
              </w:rPr>
              <w:t>14)</w:t>
            </w:r>
            <w:r>
              <w:rPr>
                <w:rFonts w:eastAsia="Times New Roman" w:cs="Times New Roman" w:ascii="Times New Roman" w:hAnsi="Times New Roman"/>
                <w:bCs/>
                <w:lang w:eastAsia="ru-RU"/>
              </w:rPr>
              <w:t xml:space="preserve">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Pr>
                <w:rFonts w:cs="Times New Roman" w:ascii="Times New Roman" w:hAnsi="Times New Roman"/>
                <w:b/>
                <w:bCs/>
              </w:rPr>
              <w:t xml:space="preserve"> </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c>
          <w:tcPr>
            <w:tcW w:w="100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22</w:t>
            </w:r>
          </w:p>
        </w:tc>
        <w:tc>
          <w:tcPr>
            <w:tcW w:w="8285" w:type="dxa"/>
            <w:tcBorders>
              <w:top w:val="single" w:sz="4" w:space="0" w:color="000000"/>
              <w:start w:val="single" w:sz="4" w:space="0" w:color="000000"/>
              <w:bottom w:val="single" w:sz="4" w:space="0" w:color="000000"/>
              <w:end w:val="single" w:sz="4" w:space="0" w:color="000000"/>
            </w:tcBorders>
            <w:shd w:color="auto" w:fill="D9E2F3" w:themeFill="accent1" w:themeFillTint="33" w:val="clear"/>
            <w:vAlign w:val="center"/>
          </w:tcPr>
          <w:p>
            <w:pPr>
              <w:pStyle w:val="Normal"/>
              <w:widowControl w:val="false"/>
              <w:spacing w:lineRule="auto" w:line="240" w:before="0" w:after="0"/>
              <w:ind w:firstLine="5" w:start="34"/>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Информация и сведения, подтверждающее страну происхождения товара</w:t>
            </w:r>
          </w:p>
          <w:p>
            <w:pPr>
              <w:pStyle w:val="Normal"/>
              <w:widowControl w:val="false"/>
              <w:spacing w:lineRule="auto" w:line="240" w:before="0" w:after="0"/>
              <w:ind w:firstLine="5" w:start="34"/>
              <w:contextualSpacing/>
              <w:jc w:val="center"/>
              <w:rPr>
                <w:rFonts w:ascii="Times New Roman" w:hAnsi="Times New Roman" w:eastAsia="Times New Roman" w:cs="Times New Roman"/>
                <w:b/>
                <w:highlight w:val="green"/>
                <w:lang w:eastAsia="ru-RU"/>
              </w:rPr>
            </w:pPr>
            <w:r>
              <w:rPr>
                <w:rFonts w:eastAsia="Times New Roman" w:cs="Times New Roman" w:ascii="Times New Roman" w:hAnsi="Times New Roman"/>
                <w:b/>
                <w:lang w:eastAsia="ru-RU"/>
              </w:rPr>
              <w:t>(отражаются в квалификационной части заявки на участие в закупке):</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c>
          <w:tcPr>
            <w:tcW w:w="100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828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napToGrid w:val="false"/>
              <w:spacing w:lineRule="auto" w:line="240" w:before="0" w:after="0"/>
              <w:jc w:val="both"/>
              <w:rPr>
                <w:rFonts w:ascii="Times New Roman" w:hAnsi="Times New Roman" w:cs="Times New Roman"/>
                <w:b/>
                <w:bCs/>
              </w:rPr>
            </w:pPr>
            <w:r>
              <w:rPr>
                <w:rFonts w:eastAsia="Times New Roman" w:cs="Times New Roman" w:ascii="Times New Roman" w:hAnsi="Times New Roman"/>
                <w:bCs/>
                <w:lang w:eastAsia="ru-RU"/>
              </w:rPr>
              <w:t xml:space="preserve">Не установлено </w:t>
            </w:r>
          </w:p>
          <w:p>
            <w:pPr>
              <w:pStyle w:val="Normal"/>
              <w:widowControl w:val="false"/>
              <w:snapToGrid w:val="false"/>
              <w:spacing w:lineRule="auto" w:line="240" w:before="0" w:after="0"/>
              <w:jc w:val="both"/>
              <w:rPr>
                <w:rFonts w:ascii="Times New Roman" w:hAnsi="Times New Roman" w:eastAsia="SimSun" w:cs="Times New Roman"/>
              </w:rPr>
            </w:pPr>
            <w:r>
              <w:rPr>
                <w:rFonts w:eastAsia="SimSun" w:cs="Times New Roman" w:ascii="Times New Roman" w:hAnsi="Times New Roman"/>
              </w:rPr>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c>
          <w:tcPr>
            <w:tcW w:w="100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23</w:t>
            </w:r>
          </w:p>
        </w:tc>
        <w:tc>
          <w:tcPr>
            <w:tcW w:w="8285" w:type="dxa"/>
            <w:tcBorders>
              <w:top w:val="single" w:sz="4" w:space="0" w:color="000000"/>
              <w:start w:val="single" w:sz="4" w:space="0" w:color="000000"/>
              <w:bottom w:val="single" w:sz="4" w:space="0" w:color="000000"/>
              <w:end w:val="single" w:sz="4" w:space="0" w:color="000000"/>
            </w:tcBorders>
            <w:shd w:color="auto" w:fill="D9E2F3" w:themeFill="accent1" w:themeFillTint="33" w:val="clear"/>
            <w:vAlign w:val="center"/>
          </w:tcPr>
          <w:p>
            <w:pPr>
              <w:pStyle w:val="Normal"/>
              <w:widowControl w:val="false"/>
              <w:spacing w:lineRule="auto" w:line="240" w:before="0" w:after="0"/>
              <w:ind w:firstLine="431" w:start="34"/>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Антидемпинговые меры</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c>
          <w:tcPr>
            <w:tcW w:w="100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828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both"/>
              <w:rPr>
                <w:rFonts w:ascii="Times New Roman" w:hAnsi="Times New Roman" w:eastAsia="Times New Roman" w:cs="Times New Roman"/>
                <w:bCs/>
                <w:lang w:eastAsia="ru-RU"/>
              </w:rPr>
            </w:pPr>
            <w:r>
              <w:rPr>
                <w:rFonts w:eastAsia="Times New Roman" w:cs="Times New Roman" w:ascii="Times New Roman" w:hAnsi="Times New Roman"/>
                <w:bCs/>
                <w:lang w:eastAsia="ru-RU"/>
              </w:rPr>
              <w:t>Не установлено</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c>
          <w:tcPr>
            <w:tcW w:w="100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24</w:t>
            </w:r>
          </w:p>
        </w:tc>
        <w:tc>
          <w:tcPr>
            <w:tcW w:w="8285" w:type="dxa"/>
            <w:tcBorders>
              <w:top w:val="single" w:sz="4" w:space="0" w:color="000000"/>
              <w:start w:val="single" w:sz="4" w:space="0" w:color="000000"/>
              <w:bottom w:val="single" w:sz="4" w:space="0" w:color="000000"/>
              <w:end w:val="single" w:sz="4" w:space="0" w:color="000000"/>
            </w:tcBorders>
            <w:shd w:color="auto" w:fill="D9E2F3" w:themeFill="accent1" w:themeFillTint="33" w:val="clear"/>
            <w:vAlign w:val="center"/>
          </w:tcPr>
          <w:p>
            <w:pPr>
              <w:pStyle w:val="Normal"/>
              <w:widowControl w:val="false"/>
              <w:spacing w:lineRule="auto" w:line="240" w:before="0" w:after="0"/>
              <w:ind w:firstLine="431" w:start="34"/>
              <w:contextualSpacing/>
              <w:jc w:val="center"/>
              <w:rPr>
                <w:rFonts w:ascii="Times New Roman" w:hAnsi="Times New Roman" w:eastAsia="Times New Roman" w:cs="Times New Roman"/>
                <w:u w:val="single"/>
                <w:lang w:eastAsia="ru-RU"/>
              </w:rPr>
            </w:pPr>
            <w:r>
              <w:rPr>
                <w:rFonts w:eastAsia="Times New Roman" w:cs="Times New Roman" w:ascii="Times New Roman" w:hAnsi="Times New Roman"/>
                <w:b/>
                <w:bCs/>
                <w:lang w:eastAsia="ru-RU"/>
              </w:rPr>
              <w:t>Порядок, место, срок подачи заявок на участие в закупке</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rHeight w:val="1265" w:hRule="atLeast"/>
        </w:trPr>
        <w:tc>
          <w:tcPr>
            <w:tcW w:w="100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828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widowControl w:val="false"/>
              <w:spacing w:lineRule="auto" w:line="240" w:before="0" w:after="0"/>
              <w:ind w:firstLine="487" w:start="34"/>
              <w:contextual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Порядок подачи заявки на участие в закупке в электронной форме:</w:t>
            </w:r>
          </w:p>
          <w:p>
            <w:pPr>
              <w:pStyle w:val="Normal"/>
              <w:widowControl w:val="false"/>
              <w:spacing w:lineRule="auto" w:line="240" w:before="0" w:after="0"/>
              <w:ind w:firstLine="487" w:start="34"/>
              <w:contextual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1)</w:t>
              <w:tab/>
              <w:t>подать заявку на участие в закупке в электронной форме может только лицо, аккредитованное на ЭП в порядке, установленном оператором ЭП, на которой проводится закупка в электронной форме;</w:t>
            </w:r>
          </w:p>
          <w:p>
            <w:pPr>
              <w:pStyle w:val="Normal"/>
              <w:widowControl w:val="false"/>
              <w:spacing w:lineRule="auto" w:line="240" w:before="0" w:after="0"/>
              <w:ind w:firstLine="487" w:start="34"/>
              <w:contextual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2)</w:t>
              <w:tab/>
              <w:t xml:space="preserve">участник </w:t>
            </w:r>
            <w:bookmarkStart w:id="2" w:name="OLE_LINK1"/>
            <w:r>
              <w:rPr>
                <w:rFonts w:eastAsia="Times New Roman" w:cs="Times New Roman" w:ascii="Times New Roman" w:hAnsi="Times New Roman"/>
                <w:lang w:eastAsia="ru-RU"/>
              </w:rPr>
              <w:t xml:space="preserve">закупки </w:t>
            </w:r>
            <w:bookmarkEnd w:id="2"/>
            <w:r>
              <w:rPr>
                <w:rFonts w:eastAsia="Times New Roman" w:cs="Times New Roman" w:ascii="Times New Roman" w:hAnsi="Times New Roman"/>
                <w:lang w:eastAsia="ru-RU"/>
              </w:rPr>
              <w:t>в электронной форме подготавливает заявку в соответствии с требованиями и условиями, указанными в извещении о конкурентной закупке;</w:t>
            </w:r>
          </w:p>
          <w:p>
            <w:pPr>
              <w:pStyle w:val="Normal"/>
              <w:widowControl w:val="false"/>
              <w:spacing w:lineRule="auto" w:line="240" w:before="0" w:after="0"/>
              <w:ind w:firstLine="487" w:start="34"/>
              <w:contextual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3)</w:t>
              <w:tab/>
              <w:t>заявка подается до окончания, установленного в извещении о конкурентной закупке срока подачи заявок. Участник закупки в электронной форме вправе подать только одну заявку;</w:t>
            </w:r>
          </w:p>
          <w:p>
            <w:pPr>
              <w:pStyle w:val="Normal"/>
              <w:widowControl w:val="false"/>
              <w:spacing w:lineRule="auto" w:line="240" w:before="0" w:after="0"/>
              <w:ind w:firstLine="487" w:start="34"/>
              <w:contextual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4)</w:t>
              <w:tab/>
              <w:t>заявка подготавливается и подается посредством программно-аппаратных средств ЭП согласно регламенту работы ЭП;</w:t>
            </w:r>
          </w:p>
          <w:p>
            <w:pPr>
              <w:pStyle w:val="Normal"/>
              <w:widowControl w:val="false"/>
              <w:spacing w:lineRule="auto" w:line="240" w:before="0" w:after="0"/>
              <w:ind w:firstLine="487" w:start="34"/>
              <w:contextual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5)</w:t>
              <w:tab/>
              <w:t>при подаче заявки участнику посредством программно-аппаратных средств ЭП присваивается уникальный в рамках данной закупки в электронной форме идентификационный номер (далее — номер участника);</w:t>
            </w:r>
          </w:p>
          <w:p>
            <w:pPr>
              <w:pStyle w:val="Normal"/>
              <w:widowControl w:val="false"/>
              <w:spacing w:lineRule="auto" w:line="240" w:before="0" w:after="0"/>
              <w:ind w:firstLine="487" w:start="34"/>
              <w:contextualSpacing/>
              <w:jc w:val="both"/>
              <w:rPr>
                <w:rFonts w:ascii="Times New Roman" w:hAnsi="Times New Roman" w:eastAsia="Times New Roman" w:cs="Times New Roman"/>
                <w:b/>
                <w:bCs/>
                <w:lang w:eastAsia="ru-RU"/>
              </w:rPr>
            </w:pPr>
            <w:r>
              <w:rPr>
                <w:rFonts w:eastAsia="Times New Roman" w:cs="Times New Roman" w:ascii="Times New Roman" w:hAnsi="Times New Roman"/>
                <w:lang w:eastAsia="ru-RU"/>
              </w:rPr>
              <w:t>6)</w:t>
              <w:tab/>
              <w:t>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c>
          <w:tcPr>
            <w:tcW w:w="100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25</w:t>
            </w:r>
          </w:p>
        </w:tc>
        <w:tc>
          <w:tcPr>
            <w:tcW w:w="8285" w:type="dxa"/>
            <w:tcBorders>
              <w:top w:val="single" w:sz="4" w:space="0" w:color="000000"/>
              <w:start w:val="single" w:sz="4" w:space="0" w:color="000000"/>
              <w:bottom w:val="single" w:sz="4" w:space="0" w:color="000000"/>
              <w:end w:val="single" w:sz="4" w:space="0" w:color="000000"/>
            </w:tcBorders>
            <w:shd w:color="auto" w:fill="D9E2F3" w:themeFill="accent1" w:themeFillTint="33" w:val="clear"/>
            <w:vAlign w:val="center"/>
          </w:tcPr>
          <w:p>
            <w:pPr>
              <w:pStyle w:val="Normal"/>
              <w:widowControl w:val="false"/>
              <w:spacing w:lineRule="auto" w:line="240" w:before="0" w:after="0"/>
              <w:ind w:firstLine="487" w:start="34"/>
              <w:contextualSpacing/>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t>Условия допуска к участию и отстранения от участия в закупке:</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c>
          <w:tcPr>
            <w:tcW w:w="100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828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widowControl w:val="false"/>
              <w:spacing w:lineRule="auto" w:line="240" w:before="0" w:after="0"/>
              <w:ind w:firstLine="487" w:start="34"/>
              <w:contextual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1. Заказчик (комиссия по закупкам) отказывает участнику закупки в допуске к участию в процедуре закупки в следующих случаях:</w:t>
            </w:r>
          </w:p>
          <w:p>
            <w:pPr>
              <w:pStyle w:val="Normal"/>
              <w:widowControl w:val="false"/>
              <w:spacing w:lineRule="auto" w:line="240" w:before="0" w:after="0"/>
              <w:ind w:firstLine="487" w:start="34"/>
              <w:contextual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1) выявлено несоответствие участника хотя бы одному из требований, перечисленных в разделе 18 настоящего извещения;</w:t>
            </w:r>
          </w:p>
          <w:p>
            <w:pPr>
              <w:pStyle w:val="Normal"/>
              <w:widowControl w:val="false"/>
              <w:spacing w:lineRule="auto" w:line="240" w:before="0" w:after="0"/>
              <w:ind w:firstLine="487" w:start="34"/>
              <w:contextual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2) участник закупки и (или) его заявка не соответствуют требованиям извещения о закупке (извещению);</w:t>
            </w:r>
          </w:p>
          <w:p>
            <w:pPr>
              <w:pStyle w:val="Normal"/>
              <w:widowControl w:val="false"/>
              <w:spacing w:lineRule="auto" w:line="240" w:before="0" w:after="0"/>
              <w:ind w:firstLine="487" w:start="34"/>
              <w:contextual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3) участник закупки не представил документы, необходимые для участия в процедуре закупки;</w:t>
            </w:r>
          </w:p>
          <w:p>
            <w:pPr>
              <w:pStyle w:val="Normal"/>
              <w:widowControl w:val="false"/>
              <w:spacing w:lineRule="auto" w:line="240" w:before="0" w:after="0"/>
              <w:ind w:firstLine="487" w:start="34"/>
              <w:contextual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4) в представленных документах или в заявке указаны недостоверные сведения об участнике закупки и (или) о товарах, работах, услугах;</w:t>
            </w:r>
          </w:p>
          <w:p>
            <w:pPr>
              <w:pStyle w:val="Normal"/>
              <w:widowControl w:val="false"/>
              <w:spacing w:lineRule="auto" w:line="240" w:before="0" w:after="0"/>
              <w:ind w:firstLine="487" w:start="34"/>
              <w:contextual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5) участник закупки не предоставил обеспечение заявки на участие в закупке, если такое обеспечение предусмотрено извещением о закупке.</w:t>
            </w:r>
          </w:p>
          <w:p>
            <w:pPr>
              <w:pStyle w:val="Normal"/>
              <w:widowControl w:val="false"/>
              <w:spacing w:lineRule="auto" w:line="240" w:before="0" w:after="0"/>
              <w:ind w:firstLine="487" w:start="34"/>
              <w:contextual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В и иных случаях, предусмотренных Положением о закупке Заказчика.</w:t>
            </w:r>
          </w:p>
          <w:p>
            <w:pPr>
              <w:pStyle w:val="Normal"/>
              <w:widowControl w:val="false"/>
              <w:spacing w:lineRule="auto" w:line="240" w:before="0" w:after="0"/>
              <w:ind w:firstLine="487" w:start="34"/>
              <w:contextual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раздела.</w:t>
            </w:r>
          </w:p>
          <w:p>
            <w:pPr>
              <w:pStyle w:val="Normal"/>
              <w:widowControl w:val="false"/>
              <w:spacing w:lineRule="auto" w:line="240" w:before="0" w:after="0"/>
              <w:ind w:firstLine="487" w:start="34"/>
              <w:contextual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3. Заказчик (комиссия по закупкам) отказывает участнику закупки в допуске к участию в процедуре закупки по иным основаниям, предусмотренным документацией (извещением) о закупке или Положением о закупке Заказчика.</w:t>
            </w:r>
          </w:p>
          <w:p>
            <w:pPr>
              <w:pStyle w:val="Normal"/>
              <w:widowControl w:val="false"/>
              <w:spacing w:lineRule="auto" w:line="240" w:before="0" w:after="0"/>
              <w:ind w:firstLine="487" w:start="34"/>
              <w:contextualSpacing/>
              <w:jc w:val="both"/>
              <w:rPr>
                <w:rFonts w:ascii="Times New Roman" w:hAnsi="Times New Roman" w:eastAsia="Times New Roman" w:cs="Times New Roman"/>
                <w:lang w:eastAsia="ru-RU"/>
              </w:rPr>
            </w:pPr>
            <w:r>
              <w:rPr>
                <w:rFonts w:eastAsia="Times New Roman" w:cs="Times New Roman" w:ascii="Times New Roman" w:hAnsi="Times New Roman"/>
                <w:lang w:eastAsia="ru-RU"/>
              </w:rPr>
              <w:t>4. В случае выявления фактов, предусмотренных в пункте 1, 2, 3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c>
          <w:tcPr>
            <w:tcW w:w="100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26</w:t>
            </w:r>
          </w:p>
        </w:tc>
        <w:tc>
          <w:tcPr>
            <w:tcW w:w="8285" w:type="dxa"/>
            <w:tcBorders>
              <w:top w:val="single" w:sz="4" w:space="0" w:color="000000"/>
              <w:start w:val="single" w:sz="4" w:space="0" w:color="000000"/>
              <w:bottom w:val="single" w:sz="4" w:space="0" w:color="000000"/>
              <w:end w:val="single" w:sz="4" w:space="0" w:color="000000"/>
            </w:tcBorders>
            <w:shd w:color="auto" w:fill="D9E2F3" w:themeFill="accent1" w:themeFillTint="33" w:val="clear"/>
            <w:vAlign w:val="center"/>
          </w:tcPr>
          <w:p>
            <w:pPr>
              <w:pStyle w:val="Normal"/>
              <w:widowControl w:val="false"/>
              <w:spacing w:lineRule="auto" w:line="240" w:before="0" w:after="0"/>
              <w:ind w:start="2"/>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Признание закупки несостоявшейся</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c>
          <w:tcPr>
            <w:tcW w:w="100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828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widowControl w:val="false"/>
              <w:spacing w:lineRule="auto" w:line="240" w:before="0" w:after="0"/>
              <w:ind w:firstLine="518" w:start="2"/>
              <w:contextualSpacing/>
              <w:jc w:val="both"/>
              <w:rPr>
                <w:rFonts w:ascii="Times New Roman" w:hAnsi="Times New Roman" w:eastAsia="Times New Roman" w:cs="Times New Roman"/>
                <w:bCs/>
                <w:lang w:eastAsia="ru-RU"/>
              </w:rPr>
            </w:pPr>
            <w:bookmarkStart w:id="3" w:name="OLE_LINK7"/>
            <w:bookmarkStart w:id="4" w:name="OLE_LINK8"/>
            <w:r>
              <w:rPr>
                <w:rFonts w:eastAsia="Times New Roman" w:cs="Times New Roman" w:ascii="Times New Roman" w:hAnsi="Times New Roman"/>
                <w:bCs/>
                <w:lang w:eastAsia="ru-RU"/>
              </w:rPr>
              <w:t xml:space="preserve">1. В случае если по окончании срока подачи заявок на участие в </w:t>
            </w:r>
            <w:bookmarkStart w:id="5" w:name="OLE_LINK2"/>
            <w:r>
              <w:rPr>
                <w:rFonts w:eastAsia="Times New Roman" w:cs="Times New Roman" w:ascii="Times New Roman" w:hAnsi="Times New Roman"/>
                <w:bCs/>
                <w:lang w:eastAsia="ru-RU"/>
              </w:rPr>
              <w:t xml:space="preserve">закупке </w:t>
            </w:r>
            <w:bookmarkEnd w:id="5"/>
            <w:r>
              <w:rPr>
                <w:rFonts w:eastAsia="Times New Roman" w:cs="Times New Roman" w:ascii="Times New Roman" w:hAnsi="Times New Roman"/>
                <w:bCs/>
                <w:lang w:eastAsia="ru-RU"/>
              </w:rPr>
              <w:t>подана только одна заявка на участие в закупке или не подано ни одной заявки на участие в закупке, закупка признается несостоявшейся. В случае, если документацией о закупке предусмотрено два и более лота, закупка признается не состоявшейся только в отношении тех лотов, по которым подана только одна заявка на участие в закупке или не подана ни одна заявка на участие в</w:t>
            </w:r>
            <w:r>
              <w:rPr>
                <w:rFonts w:cs="Times New Roman" w:ascii="Times New Roman" w:hAnsi="Times New Roman"/>
              </w:rPr>
              <w:t xml:space="preserve"> </w:t>
            </w:r>
            <w:r>
              <w:rPr>
                <w:rFonts w:eastAsia="Times New Roman" w:cs="Times New Roman" w:ascii="Times New Roman" w:hAnsi="Times New Roman"/>
                <w:bCs/>
                <w:lang w:eastAsia="ru-RU"/>
              </w:rPr>
              <w:t>закупке.</w:t>
            </w:r>
          </w:p>
          <w:p>
            <w:pPr>
              <w:pStyle w:val="Normal"/>
              <w:widowControl w:val="false"/>
              <w:spacing w:lineRule="auto" w:line="240" w:before="0" w:after="0"/>
              <w:ind w:firstLine="518" w:start="2"/>
              <w:contextualSpacing/>
              <w:jc w:val="both"/>
              <w:rPr>
                <w:rFonts w:ascii="Times New Roman" w:hAnsi="Times New Roman" w:eastAsia="Times New Roman" w:cs="Times New Roman"/>
                <w:bCs/>
                <w:lang w:eastAsia="ru-RU"/>
              </w:rPr>
            </w:pPr>
            <w:r>
              <w:rPr>
                <w:rFonts w:eastAsia="Times New Roman" w:cs="Times New Roman" w:ascii="Times New Roman" w:hAnsi="Times New Roman"/>
                <w:bCs/>
                <w:lang w:eastAsia="ru-RU"/>
              </w:rPr>
              <w:t xml:space="preserve">2. В случае если по окончании срока подачи заявок на участие в закупке подана только одна заявка на участие в закупке или не подана ни одна заявка на участие в закупке, в протокол рассмотрения заявок на участие в закупке вносится информация о признании закупки несостоявшейся. </w:t>
            </w:r>
          </w:p>
          <w:p>
            <w:pPr>
              <w:pStyle w:val="Normal"/>
              <w:widowControl w:val="false"/>
              <w:spacing w:lineRule="auto" w:line="240" w:before="0" w:after="0"/>
              <w:ind w:firstLine="518" w:start="2"/>
              <w:contextualSpacing/>
              <w:jc w:val="both"/>
              <w:rPr>
                <w:rFonts w:ascii="Times New Roman" w:hAnsi="Times New Roman" w:eastAsia="Times New Roman" w:cs="Times New Roman"/>
                <w:bCs/>
                <w:lang w:eastAsia="ru-RU"/>
              </w:rPr>
            </w:pPr>
            <w:r>
              <w:rPr>
                <w:rFonts w:eastAsia="Times New Roman" w:cs="Times New Roman" w:ascii="Times New Roman" w:hAnsi="Times New Roman"/>
                <w:bCs/>
                <w:lang w:eastAsia="ru-RU"/>
              </w:rPr>
              <w:t xml:space="preserve">3. Участникам закупки, подавшим заявки на участие в закупке и признанным участниками, и участникам закупки, подавшим заявки на участие в закупке и не допущенным к участию в закупке, оператором ЭТП направляются уведомления о принятых Комиссией решениях в течение одного часа после подписания соответствующего протокола. </w:t>
            </w:r>
          </w:p>
          <w:p>
            <w:pPr>
              <w:pStyle w:val="Normal"/>
              <w:widowControl w:val="false"/>
              <w:spacing w:lineRule="auto" w:line="240" w:before="0" w:after="0"/>
              <w:ind w:firstLine="518" w:start="2"/>
              <w:contextualSpacing/>
              <w:jc w:val="both"/>
              <w:rPr>
                <w:rFonts w:ascii="Times New Roman" w:hAnsi="Times New Roman" w:eastAsia="Times New Roman" w:cs="Times New Roman"/>
                <w:bCs/>
                <w:lang w:eastAsia="ru-RU"/>
              </w:rPr>
            </w:pPr>
            <w:r>
              <w:rPr>
                <w:rFonts w:eastAsia="Times New Roman" w:cs="Times New Roman" w:ascii="Times New Roman" w:hAnsi="Times New Roman"/>
                <w:bCs/>
                <w:lang w:eastAsia="ru-RU"/>
              </w:rPr>
              <w:t xml:space="preserve">4. В случае если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заявки на участие в закупке, или о признании только одного участника, подавшего заявку на участие в закупке, участником закупки, закупка признается несостоявшейся. В случае, если документацией о закупке предусмотрено два и более лота, закупка признается не состоявшейся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закупке в отношении этого лота, или решение о допуске к участию в котором и признании участником закупки принято относительно только одного участника закупки, подавшего заявку на участие в закупке в отношении этого лота. </w:t>
            </w:r>
          </w:p>
          <w:p>
            <w:pPr>
              <w:pStyle w:val="Normal"/>
              <w:widowControl w:val="false"/>
              <w:spacing w:lineRule="auto" w:line="240" w:before="0" w:after="0"/>
              <w:ind w:firstLine="518" w:start="2"/>
              <w:contextualSpacing/>
              <w:jc w:val="both"/>
              <w:rPr>
                <w:rFonts w:ascii="Times New Roman" w:hAnsi="Times New Roman" w:eastAsia="Times New Roman" w:cs="Times New Roman"/>
                <w:bCs/>
                <w:lang w:eastAsia="ru-RU"/>
              </w:rPr>
            </w:pPr>
            <w:r>
              <w:rPr>
                <w:rFonts w:eastAsia="Times New Roman" w:cs="Times New Roman" w:ascii="Times New Roman" w:hAnsi="Times New Roman"/>
                <w:bCs/>
                <w:lang w:eastAsia="ru-RU"/>
              </w:rPr>
              <w:t xml:space="preserve">5. В случае если закупка признана несостоявшейся и только один участник закупки, подавший заявку на участие в закупке, признан участником закупки, Заказчик обязан передать с использованием ЭТП такому участнику закупки проект договора, прилагаемого к документации о закупке. При этом договор заключается на условиях, предусмотренных документацией о закупке, по НМЦ договора, указанной в извещении о проведении закупки, или по согласованной с указанным участником закупки и не превышающей НМЦ договора цене договора. Такой участник закупки не вправе отказаться от заключения договора. </w:t>
            </w:r>
          </w:p>
          <w:p>
            <w:pPr>
              <w:pStyle w:val="Normal"/>
              <w:widowControl w:val="false"/>
              <w:spacing w:lineRule="auto" w:line="240" w:before="0" w:after="0"/>
              <w:ind w:firstLine="518" w:start="2"/>
              <w:contextualSpacing/>
              <w:jc w:val="both"/>
              <w:rPr>
                <w:rFonts w:ascii="Times New Roman" w:hAnsi="Times New Roman" w:eastAsia="Times New Roman" w:cs="Times New Roman"/>
                <w:bCs/>
                <w:lang w:eastAsia="ru-RU"/>
              </w:rPr>
            </w:pPr>
            <w:r>
              <w:rPr>
                <w:rFonts w:eastAsia="Times New Roman" w:cs="Times New Roman" w:ascii="Times New Roman" w:hAnsi="Times New Roman"/>
                <w:bCs/>
                <w:lang w:eastAsia="ru-RU"/>
              </w:rPr>
              <w:t xml:space="preserve">При непредставлении Заказчику таким участником закупки в срок, предусмотренный документацией о закупке,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pPr>
              <w:pStyle w:val="Normal"/>
              <w:widowControl w:val="false"/>
              <w:spacing w:lineRule="auto" w:line="240" w:before="0" w:after="0"/>
              <w:ind w:firstLine="518" w:start="2"/>
              <w:contextualSpacing/>
              <w:jc w:val="both"/>
              <w:rPr>
                <w:rFonts w:ascii="Times New Roman" w:hAnsi="Times New Roman" w:eastAsia="Times New Roman" w:cs="Times New Roman"/>
                <w:lang w:eastAsia="ru-RU"/>
              </w:rPr>
            </w:pPr>
            <w:r>
              <w:rPr>
                <w:rFonts w:eastAsia="Times New Roman" w:cs="Times New Roman" w:ascii="Times New Roman" w:hAnsi="Times New Roman"/>
                <w:bCs/>
                <w:lang w:eastAsia="ru-RU"/>
              </w:rPr>
              <w:t xml:space="preserve">6. Закупка признается несостоявшейся </w:t>
            </w:r>
            <w:r>
              <w:rPr>
                <w:rFonts w:eastAsia="Times New Roman" w:cs="Times New Roman" w:ascii="Times New Roman" w:hAnsi="Times New Roman"/>
                <w:lang w:eastAsia="ru-RU"/>
              </w:rPr>
              <w:t>иных случаях, предусмотренных Положением о закупке Заказчика.</w:t>
            </w:r>
            <w:bookmarkEnd w:id="3"/>
            <w:bookmarkEnd w:id="4"/>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rHeight w:val="196" w:hRule="atLeast"/>
        </w:trPr>
        <w:tc>
          <w:tcPr>
            <w:tcW w:w="1002" w:type="dxa"/>
            <w:vMerge w:val="restart"/>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27</w:t>
            </w:r>
          </w:p>
        </w:tc>
        <w:tc>
          <w:tcPr>
            <w:tcW w:w="8285" w:type="dxa"/>
            <w:tcBorders>
              <w:top w:val="single" w:sz="4" w:space="0" w:color="000000"/>
              <w:start w:val="single" w:sz="4" w:space="0" w:color="000000"/>
              <w:bottom w:val="single" w:sz="4" w:space="0" w:color="000000"/>
              <w:end w:val="single" w:sz="4" w:space="0" w:color="000000"/>
            </w:tcBorders>
            <w:shd w:color="auto" w:fill="D9E2F3" w:themeFill="accent1" w:themeFillTint="33" w:val="clear"/>
            <w:vAlign w:val="center"/>
          </w:tcPr>
          <w:p>
            <w:pPr>
              <w:pStyle w:val="Normal"/>
              <w:widowControl w:val="false"/>
              <w:spacing w:lineRule="auto" w:line="240" w:before="0" w:after="0"/>
              <w:ind w:start="2"/>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Отдельными файлами прилагаются:</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rHeight w:val="196" w:hRule="atLeast"/>
        </w:trPr>
        <w:tc>
          <w:tcPr>
            <w:tcW w:w="1002" w:type="dxa"/>
            <w:vMerge w:val="continue"/>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828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widowControl w:val="false"/>
              <w:spacing w:lineRule="auto" w:line="240" w:before="0" w:after="0"/>
              <w:ind w:start="2"/>
              <w:contextualSpacing/>
              <w:jc w:val="both"/>
              <w:rPr>
                <w:rFonts w:ascii="Times New Roman" w:hAnsi="Times New Roman" w:eastAsia="Times New Roman" w:cs="Times New Roman"/>
                <w:bCs/>
                <w:lang w:eastAsia="ru-RU"/>
              </w:rPr>
            </w:pPr>
            <w:r>
              <w:rPr>
                <w:rFonts w:eastAsia="Times New Roman" w:cs="Times New Roman" w:ascii="Times New Roman" w:hAnsi="Times New Roman"/>
                <w:bCs/>
                <w:lang w:eastAsia="ru-RU"/>
              </w:rPr>
              <w:t>1. Описание предмета закупки (Техническое задание);</w:t>
            </w:r>
          </w:p>
          <w:p>
            <w:pPr>
              <w:pStyle w:val="Normal"/>
              <w:widowControl w:val="false"/>
              <w:spacing w:lineRule="auto" w:line="240" w:before="0" w:after="0"/>
              <w:ind w:start="2"/>
              <w:contextualSpacing/>
              <w:jc w:val="both"/>
              <w:rPr>
                <w:rFonts w:ascii="Times New Roman" w:hAnsi="Times New Roman" w:eastAsia="Times New Roman" w:cs="Times New Roman"/>
                <w:bCs/>
                <w:lang w:eastAsia="ru-RU"/>
              </w:rPr>
            </w:pPr>
            <w:r>
              <w:rPr>
                <w:rFonts w:eastAsia="Times New Roman" w:cs="Times New Roman" w:ascii="Times New Roman" w:hAnsi="Times New Roman"/>
                <w:bCs/>
                <w:lang w:eastAsia="ru-RU"/>
              </w:rPr>
              <w:t>2. Проект договора;</w:t>
            </w:r>
          </w:p>
          <w:p>
            <w:pPr>
              <w:pStyle w:val="Normal"/>
              <w:widowControl w:val="false"/>
              <w:spacing w:lineRule="auto" w:line="240" w:before="0" w:after="0"/>
              <w:ind w:start="2"/>
              <w:contextualSpacing/>
              <w:jc w:val="both"/>
              <w:rPr>
                <w:rFonts w:ascii="Times New Roman" w:hAnsi="Times New Roman" w:eastAsia="Times New Roman" w:cs="Times New Roman"/>
                <w:bCs/>
                <w:lang w:eastAsia="ru-RU"/>
              </w:rPr>
            </w:pPr>
            <w:r>
              <w:rPr>
                <w:rFonts w:eastAsia="Times New Roman" w:cs="Times New Roman" w:ascii="Times New Roman" w:hAnsi="Times New Roman"/>
                <w:bCs/>
                <w:lang w:eastAsia="ru-RU"/>
              </w:rPr>
              <w:t>3. Обоснование НМЦД;</w:t>
            </w:r>
          </w:p>
          <w:p>
            <w:pPr>
              <w:pStyle w:val="Normal"/>
              <w:widowControl w:val="false"/>
              <w:spacing w:lineRule="auto" w:line="240" w:before="0" w:after="0"/>
              <w:ind w:start="2"/>
              <w:contextualSpacing/>
              <w:jc w:val="both"/>
              <w:rPr>
                <w:rFonts w:ascii="Times New Roman" w:hAnsi="Times New Roman" w:eastAsia="Times New Roman" w:cs="Times New Roman"/>
                <w:bCs/>
                <w:lang w:eastAsia="ru-RU"/>
              </w:rPr>
            </w:pPr>
            <w:r>
              <w:rPr>
                <w:rFonts w:eastAsia="Times New Roman" w:cs="Times New Roman" w:ascii="Times New Roman" w:hAnsi="Times New Roman"/>
                <w:bCs/>
                <w:lang w:eastAsia="ru-RU"/>
              </w:rPr>
              <w:t>4. Рекомендуемая форма заявки участника закупки;</w:t>
            </w:r>
          </w:p>
          <w:p>
            <w:pPr>
              <w:pStyle w:val="Normal"/>
              <w:widowControl w:val="false"/>
              <w:spacing w:lineRule="auto" w:line="240" w:before="0" w:after="0"/>
              <w:ind w:start="2"/>
              <w:contextualSpacing/>
              <w:jc w:val="both"/>
              <w:rPr>
                <w:rFonts w:ascii="Times New Roman" w:hAnsi="Times New Roman" w:eastAsia="Times New Roman" w:cs="Times New Roman"/>
                <w:bCs/>
                <w:lang w:eastAsia="ru-RU"/>
              </w:rPr>
            </w:pPr>
            <w:r>
              <w:rPr>
                <w:rFonts w:eastAsia="Times New Roman" w:cs="Times New Roman" w:ascii="Times New Roman" w:hAnsi="Times New Roman"/>
                <w:bCs/>
                <w:lang w:eastAsia="ru-RU"/>
              </w:rPr>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rHeight w:val="196" w:hRule="atLeast"/>
        </w:trPr>
        <w:tc>
          <w:tcPr>
            <w:tcW w:w="1002" w:type="dxa"/>
            <w:vMerge w:val="restart"/>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28</w:t>
            </w:r>
          </w:p>
        </w:tc>
        <w:tc>
          <w:tcPr>
            <w:tcW w:w="8285" w:type="dxa"/>
            <w:tcBorders>
              <w:top w:val="single" w:sz="4" w:space="0" w:color="000000"/>
              <w:start w:val="single" w:sz="4" w:space="0" w:color="000000"/>
              <w:bottom w:val="single" w:sz="4" w:space="0" w:color="000000"/>
              <w:end w:val="single" w:sz="4" w:space="0" w:color="000000"/>
            </w:tcBorders>
            <w:shd w:color="auto" w:fill="D9E2F3" w:themeFill="accent1" w:themeFillTint="33" w:val="clear"/>
            <w:vAlign w:val="center"/>
          </w:tcPr>
          <w:p>
            <w:pPr>
              <w:pStyle w:val="Normal"/>
              <w:widowControl w:val="false"/>
              <w:spacing w:lineRule="auto" w:line="240" w:before="0" w:after="0"/>
              <w:ind w:start="2"/>
              <w:contextualSpacing/>
              <w:jc w:val="center"/>
              <w:rPr>
                <w:rFonts w:ascii="Times New Roman" w:hAnsi="Times New Roman" w:eastAsia="Times New Roman" w:cs="Times New Roman"/>
                <w:bCs/>
                <w:lang w:eastAsia="ru-RU"/>
              </w:rPr>
            </w:pPr>
            <w:r>
              <w:rPr>
                <w:rFonts w:eastAsia="Times New Roman" w:cs="Times New Roman" w:ascii="Times New Roman" w:hAnsi="Times New Roman"/>
                <w:b/>
                <w:lang w:eastAsia="ru-RU"/>
              </w:rPr>
              <w:t>Иные требования, определенные Положением о закупке товаров, работ, услуг Заказчика</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r>
        <w:trPr>
          <w:trHeight w:val="196" w:hRule="atLeast"/>
        </w:trPr>
        <w:tc>
          <w:tcPr>
            <w:tcW w:w="1002" w:type="dxa"/>
            <w:vMerge w:val="continue"/>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widowControl w:val="false"/>
              <w:spacing w:lineRule="auto" w:line="240" w:before="0" w:after="0"/>
              <w:ind w:start="-108" w:end="-97"/>
              <w:contextualSpacing/>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828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widowControl w:val="false"/>
              <w:spacing w:lineRule="auto" w:line="240" w:before="0" w:after="0"/>
              <w:ind w:start="2"/>
              <w:contextualSpacing/>
              <w:jc w:val="both"/>
              <w:rPr>
                <w:rFonts w:ascii="Times New Roman" w:hAnsi="Times New Roman" w:eastAsia="Times New Roman" w:cs="Times New Roman"/>
                <w:bCs/>
                <w:lang w:eastAsia="ru-RU"/>
              </w:rPr>
            </w:pPr>
            <w:r>
              <w:rPr>
                <w:rFonts w:eastAsia="Times New Roman" w:cs="Times New Roman" w:ascii="Times New Roman" w:hAnsi="Times New Roman"/>
                <w:bCs/>
                <w:lang w:eastAsia="ru-RU"/>
              </w:rPr>
              <w:t>-</w:t>
            </w:r>
          </w:p>
        </w:tc>
        <w:tc>
          <w:tcPr>
            <w:tcW w:w="578" w:type="dxa"/>
            <w:tcBorders/>
          </w:tcPr>
          <w:p>
            <w:pPr>
              <w:pStyle w:val="Normal"/>
              <w:spacing w:before="0" w:after="160"/>
              <w:rPr>
                <w:rFonts w:ascii="Times New Roman" w:hAnsi="Times New Roman" w:cs="Times New Roman"/>
              </w:rPr>
            </w:pPr>
            <w:r>
              <w:rPr>
                <w:rFonts w:cs="Times New Roman" w:ascii="Times New Roman" w:hAnsi="Times New Roman"/>
              </w:rPr>
            </w:r>
          </w:p>
        </w:tc>
      </w:tr>
    </w:tbl>
    <w:p>
      <w:pPr>
        <w:pStyle w:val="Normal"/>
        <w:rPr>
          <w:rFonts w:ascii="Times New Roman" w:hAnsi="Times New Roman" w:cs="Times New Roman"/>
        </w:rPr>
      </w:pPr>
      <w:r>
        <w:rPr>
          <w:rFonts w:cs="Times New Roman" w:ascii="Times New Roman" w:hAnsi="Times New Roman"/>
        </w:rPr>
      </w:r>
      <w:r>
        <w:br w:type="page"/>
      </w:r>
    </w:p>
    <w:tbl>
      <w:tblPr>
        <w:tblW w:w="4950" w:type="pct"/>
        <w:jc w:val="center"/>
        <w:tblInd w:w="0" w:type="dxa"/>
        <w:tblLayout w:type="fixed"/>
        <w:tblCellMar>
          <w:top w:w="0" w:type="dxa"/>
          <w:start w:w="108" w:type="dxa"/>
          <w:bottom w:w="0" w:type="dxa"/>
          <w:end w:w="108" w:type="dxa"/>
        </w:tblCellMar>
        <w:tblLook w:val="01e0" w:firstRow="1" w:noVBand="0" w:lastRow="1" w:firstColumn="1" w:lastColumn="1" w:noHBand="0"/>
      </w:tblPr>
      <w:tblGrid>
        <w:gridCol w:w="4708"/>
        <w:gridCol w:w="5058"/>
      </w:tblGrid>
      <w:tr>
        <w:trPr/>
        <w:tc>
          <w:tcPr>
            <w:tcW w:w="4708" w:type="dxa"/>
            <w:tcBorders/>
            <w:shd w:color="auto" w:fill="auto" w:val="clear"/>
          </w:tcPr>
          <w:p>
            <w:pPr>
              <w:pStyle w:val="Normal"/>
              <w:pageBreakBefore/>
              <w:snapToGrid w:val="false"/>
              <w:spacing w:lineRule="auto" w:line="240" w:before="0" w:after="0"/>
              <w:jc w:val="end"/>
              <w:rPr>
                <w:rFonts w:ascii="Times New Roman" w:hAnsi="Times New Roman" w:eastAsia="Calibri" w:cs="Times New Roman"/>
                <w:color w:val="000000"/>
                <w:lang w:eastAsia="zh-CN"/>
              </w:rPr>
            </w:pPr>
            <w:r>
              <w:rPr>
                <w:rFonts w:eastAsia="Calibri" w:cs="Times New Roman" w:ascii="Times New Roman" w:hAnsi="Times New Roman"/>
                <w:color w:val="000000"/>
                <w:lang w:eastAsia="zh-CN"/>
              </w:rPr>
            </w:r>
          </w:p>
        </w:tc>
        <w:tc>
          <w:tcPr>
            <w:tcW w:w="5058" w:type="dxa"/>
            <w:tcBorders/>
            <w:shd w:color="auto" w:fill="auto" w:val="clear"/>
          </w:tcPr>
          <w:p>
            <w:pPr>
              <w:pStyle w:val="Normal"/>
              <w:spacing w:lineRule="auto" w:line="240" w:before="0" w:after="0"/>
              <w:rPr>
                <w:rFonts w:ascii="Times New Roman" w:hAnsi="Times New Roman" w:eastAsia="Calibri" w:cs="Times New Roman"/>
                <w:b/>
                <w:bCs/>
                <w:color w:val="000000"/>
                <w:lang w:eastAsia="zh-CN"/>
              </w:rPr>
            </w:pPr>
            <w:r>
              <w:rPr>
                <w:rFonts w:eastAsia="Calibri" w:cs="Times New Roman" w:ascii="Times New Roman" w:hAnsi="Times New Roman"/>
                <w:b/>
                <w:bCs/>
                <w:color w:val="000000"/>
                <w:lang w:eastAsia="zh-CN"/>
              </w:rPr>
            </w:r>
          </w:p>
          <w:p>
            <w:pPr>
              <w:pStyle w:val="Normal"/>
              <w:spacing w:lineRule="auto" w:line="240" w:before="0" w:after="0"/>
              <w:jc w:val="end"/>
              <w:rPr>
                <w:rFonts w:ascii="Times New Roman" w:hAnsi="Times New Roman" w:eastAsia="Calibri" w:cs="Times New Roman"/>
                <w:b/>
                <w:bCs/>
                <w:color w:val="000000"/>
                <w:lang w:eastAsia="zh-CN"/>
              </w:rPr>
            </w:pPr>
            <w:r>
              <w:rPr>
                <w:rFonts w:eastAsia="Calibri" w:cs="Times New Roman" w:ascii="Times New Roman" w:hAnsi="Times New Roman"/>
                <w:b/>
                <w:bCs/>
                <w:color w:val="000000"/>
                <w:lang w:eastAsia="zh-CN"/>
              </w:rPr>
            </w:r>
          </w:p>
          <w:p>
            <w:pPr>
              <w:pStyle w:val="Normal"/>
              <w:spacing w:lineRule="auto" w:line="240" w:before="0" w:after="0"/>
              <w:jc w:val="end"/>
              <w:rPr>
                <w:rFonts w:ascii="Times New Roman" w:hAnsi="Times New Roman" w:eastAsia="Calibri" w:cs="Times New Roman"/>
                <w:b/>
                <w:bCs/>
                <w:color w:val="000000"/>
                <w:lang w:eastAsia="zh-CN"/>
              </w:rPr>
            </w:pPr>
            <w:r>
              <w:rPr>
                <w:rFonts w:eastAsia="Calibri" w:cs="Times New Roman" w:ascii="Times New Roman" w:hAnsi="Times New Roman"/>
                <w:b/>
                <w:bCs/>
                <w:color w:val="000000"/>
                <w:lang w:eastAsia="zh-CN"/>
              </w:rPr>
            </w:r>
          </w:p>
          <w:p>
            <w:pPr>
              <w:pStyle w:val="Normal"/>
              <w:spacing w:lineRule="auto" w:line="240" w:before="0" w:after="0"/>
              <w:jc w:val="end"/>
              <w:rPr>
                <w:rFonts w:ascii="Times New Roman" w:hAnsi="Times New Roman" w:eastAsia="Calibri" w:cs="Times New Roman"/>
                <w:b/>
                <w:bCs/>
                <w:color w:val="000000"/>
                <w:lang w:eastAsia="zh-CN"/>
              </w:rPr>
            </w:pPr>
            <w:r>
              <w:rPr>
                <w:rFonts w:eastAsia="Calibri" w:cs="Times New Roman" w:ascii="Times New Roman" w:hAnsi="Times New Roman"/>
                <w:b/>
                <w:bCs/>
                <w:color w:val="000000"/>
                <w:lang w:eastAsia="zh-CN"/>
              </w:rPr>
              <w:t>Рекомендуемый образец формы заявки участника</w:t>
            </w:r>
          </w:p>
          <w:p>
            <w:pPr>
              <w:pStyle w:val="Normal"/>
              <w:spacing w:lineRule="auto" w:line="240" w:before="0" w:after="0"/>
              <w:jc w:val="end"/>
              <w:rPr>
                <w:rFonts w:ascii="Times New Roman" w:hAnsi="Times New Roman" w:eastAsia="Calibri" w:cs="Times New Roman"/>
                <w:b/>
                <w:bCs/>
                <w:color w:val="000000"/>
                <w:lang w:eastAsia="zh-CN"/>
              </w:rPr>
            </w:pPr>
            <w:r>
              <w:rPr>
                <w:rFonts w:eastAsia="Calibri" w:cs="Times New Roman" w:ascii="Times New Roman" w:hAnsi="Times New Roman"/>
                <w:b/>
                <w:bCs/>
                <w:color w:val="000000"/>
                <w:lang w:eastAsia="zh-CN"/>
              </w:rPr>
            </w:r>
          </w:p>
        </w:tc>
      </w:tr>
    </w:tbl>
    <w:p>
      <w:pPr>
        <w:pStyle w:val="Normal"/>
        <w:spacing w:lineRule="auto" w:line="240" w:before="0" w:after="0"/>
        <w:rPr>
          <w:rFonts w:ascii="Times New Roman" w:hAnsi="Times New Roman" w:eastAsia="Times New Roman" w:cs="Times New Roman"/>
          <w:i/>
          <w:lang w:eastAsia="ru-RU"/>
        </w:rPr>
      </w:pPr>
      <w:r>
        <w:rPr>
          <w:rFonts w:eastAsia="Times New Roman" w:cs="Times New Roman" w:ascii="Times New Roman" w:hAnsi="Times New Roman"/>
          <w:i/>
          <w:lang w:eastAsia="ru-RU"/>
        </w:rPr>
      </w:r>
    </w:p>
    <w:tbl>
      <w:tblPr>
        <w:tblW w:w="5000" w:type="pct"/>
        <w:jc w:val="start"/>
        <w:tblInd w:w="0" w:type="dxa"/>
        <w:tblLayout w:type="fixed"/>
        <w:tblCellMar>
          <w:top w:w="0" w:type="dxa"/>
          <w:start w:w="108" w:type="dxa"/>
          <w:bottom w:w="0" w:type="dxa"/>
          <w:end w:w="108" w:type="dxa"/>
        </w:tblCellMar>
        <w:tblLook w:val="0000" w:firstRow="0" w:noVBand="0" w:lastRow="0" w:firstColumn="0" w:lastColumn="0" w:noHBand="0"/>
      </w:tblPr>
      <w:tblGrid>
        <w:gridCol w:w="4301"/>
        <w:gridCol w:w="5564"/>
      </w:tblGrid>
      <w:tr>
        <w:trPr>
          <w:trHeight w:val="279" w:hRule="atLeast"/>
        </w:trPr>
        <w:tc>
          <w:tcPr>
            <w:tcW w:w="9865" w:type="dxa"/>
            <w:gridSpan w:val="2"/>
            <w:tcBorders>
              <w:top w:val="single" w:sz="4" w:space="0" w:color="000000"/>
              <w:start w:val="single" w:sz="4" w:space="0" w:color="000000"/>
              <w:end w:val="single" w:sz="4" w:space="0" w:color="000000"/>
            </w:tcBorders>
            <w:shd w:color="auto" w:fill="DEEAF6" w:themeFill="accent5" w:themeFillTint="33" w:val="clear"/>
          </w:tcPr>
          <w:p>
            <w:pPr>
              <w:pStyle w:val="Normal"/>
              <w:keepNext w:val="true"/>
              <w:keepLines/>
              <w:spacing w:lineRule="auto" w:line="240" w:before="0" w:after="0"/>
              <w:jc w:val="center"/>
              <w:rPr>
                <w:rFonts w:ascii="Times New Roman" w:hAnsi="Times New Roman" w:eastAsia="Calibri" w:cs="Times New Roman"/>
                <w:iCs/>
                <w:lang w:eastAsia="ru-RU"/>
              </w:rPr>
            </w:pPr>
            <w:r>
              <w:rPr>
                <w:rFonts w:eastAsia="Arial Unicode MS" w:cs="Times New Roman" w:ascii="Times New Roman" w:hAnsi="Times New Roman"/>
                <w:b/>
                <w:lang w:eastAsia="zh-CN"/>
              </w:rPr>
              <w:t>ПРЕДЛОЖЕНИЕ УЧАСТНИКА ЗАКУПКИ</w:t>
            </w:r>
          </w:p>
        </w:tc>
      </w:tr>
      <w:tr>
        <w:trPr>
          <w:trHeight w:val="424" w:hRule="atLeast"/>
        </w:trPr>
        <w:tc>
          <w:tcPr>
            <w:tcW w:w="4301" w:type="dxa"/>
            <w:tcBorders>
              <w:top w:val="single" w:sz="4" w:space="0" w:color="000000"/>
              <w:start w:val="single" w:sz="4" w:space="0" w:color="000000"/>
              <w:bottom w:val="single" w:sz="4" w:space="0" w:color="000000"/>
              <w:end w:val="single" w:sz="4" w:space="0" w:color="000000"/>
            </w:tcBorders>
            <w:shd w:color="auto" w:fill="DEEAF6" w:themeFill="accent5" w:themeFillTint="33" w:val="clear"/>
          </w:tcPr>
          <w:p>
            <w:pPr>
              <w:pStyle w:val="Normal"/>
              <w:spacing w:lineRule="auto" w:line="240" w:before="0" w:after="0"/>
              <w:jc w:val="center"/>
              <w:rPr>
                <w:rFonts w:ascii="Times New Roman" w:hAnsi="Times New Roman" w:eastAsia="Times New Roman" w:cs="Times New Roman"/>
                <w:lang w:eastAsia="zh-CN"/>
              </w:rPr>
            </w:pPr>
            <w:r>
              <w:rPr>
                <w:rFonts w:eastAsia="Arial Unicode MS" w:cs="Times New Roman" w:ascii="Times New Roman" w:hAnsi="Times New Roman"/>
                <w:b/>
                <w:lang w:eastAsia="zh-CN"/>
              </w:rPr>
              <w:t>№</w:t>
            </w:r>
            <w:r>
              <w:rPr>
                <w:rFonts w:eastAsia="Calibri" w:cs="Times New Roman" w:ascii="Times New Roman" w:hAnsi="Times New Roman"/>
                <w:b/>
                <w:lang w:eastAsia="zh-CN"/>
              </w:rPr>
              <w:t xml:space="preserve"> </w:t>
            </w:r>
            <w:r>
              <w:rPr>
                <w:rFonts w:eastAsia="Arial Unicode MS" w:cs="Times New Roman" w:ascii="Times New Roman" w:hAnsi="Times New Roman"/>
                <w:b/>
                <w:lang w:eastAsia="zh-CN"/>
              </w:rPr>
              <w:t>закупки в Единой информационной системы в сфере закупок</w:t>
            </w:r>
          </w:p>
        </w:tc>
        <w:tc>
          <w:tcPr>
            <w:tcW w:w="5564"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uto" w:line="240" w:before="0" w:after="0"/>
              <w:jc w:val="center"/>
              <w:rPr>
                <w:rFonts w:ascii="Times New Roman" w:hAnsi="Times New Roman" w:eastAsia="Arial Unicode MS" w:cs="Times New Roman"/>
                <w:bCs/>
                <w:i/>
                <w:iCs/>
                <w:color w:val="0070C0"/>
                <w:lang w:eastAsia="zh-CN"/>
              </w:rPr>
            </w:pPr>
            <w:r>
              <w:rPr>
                <w:rFonts w:eastAsia="Arial Unicode MS" w:cs="Times New Roman" w:ascii="Times New Roman" w:hAnsi="Times New Roman"/>
                <w:bCs/>
                <w:i/>
                <w:iCs/>
                <w:color w:themeColor="text1" w:val="000000"/>
                <w:lang w:eastAsia="zh-CN"/>
              </w:rPr>
              <w:t>№</w:t>
            </w:r>
            <w:r>
              <w:rPr>
                <w:rFonts w:eastAsia="Calibri" w:cs="Times New Roman" w:ascii="Times New Roman" w:hAnsi="Times New Roman"/>
                <w:bCs/>
                <w:i/>
                <w:iCs/>
                <w:color w:themeColor="text1" w:val="000000"/>
                <w:lang w:eastAsia="zh-CN"/>
              </w:rPr>
              <w:t xml:space="preserve"> </w:t>
            </w:r>
            <w:r>
              <w:rPr>
                <w:rFonts w:eastAsia="Arial Unicode MS" w:cs="Times New Roman" w:ascii="Times New Roman" w:hAnsi="Times New Roman"/>
                <w:bCs/>
                <w:i/>
                <w:iCs/>
                <w:color w:themeColor="text1" w:val="000000"/>
                <w:lang w:eastAsia="zh-CN"/>
              </w:rPr>
              <w:t>_____________</w:t>
            </w:r>
          </w:p>
        </w:tc>
      </w:tr>
      <w:tr>
        <w:trPr>
          <w:trHeight w:val="424" w:hRule="atLeast"/>
        </w:trPr>
        <w:tc>
          <w:tcPr>
            <w:tcW w:w="9865" w:type="dxa"/>
            <w:gridSpan w:val="2"/>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widowControl w:val="false"/>
              <w:spacing w:lineRule="auto" w:line="240" w:before="0" w:after="0"/>
              <w:ind w:firstLine="567"/>
              <w:jc w:val="both"/>
              <w:rPr>
                <w:rFonts w:ascii="Times New Roman" w:hAnsi="Times New Roman" w:eastAsia="Times New Roman" w:cs="Times New Roman"/>
                <w:iCs/>
              </w:rPr>
            </w:pPr>
            <w:r>
              <w:rPr>
                <w:rFonts w:eastAsia="Times New Roman" w:cs="Times New Roman" w:ascii="Times New Roman" w:hAnsi="Times New Roman"/>
                <w:iCs/>
              </w:rPr>
              <w:t xml:space="preserve">Изучив извещение о закупке </w:t>
            </w:r>
            <w:r>
              <w:rPr>
                <w:rFonts w:eastAsia="Times New Roman" w:cs="Times New Roman" w:ascii="Times New Roman" w:hAnsi="Times New Roman"/>
              </w:rPr>
              <w:t xml:space="preserve">(включая все изменения и разъяснения к ней) </w:t>
            </w:r>
            <w:r>
              <w:rPr>
                <w:rFonts w:eastAsia="Times New Roman" w:cs="Times New Roman" w:ascii="Times New Roman" w:hAnsi="Times New Roman"/>
                <w:iCs/>
              </w:rPr>
              <w:t>и </w:t>
            </w:r>
            <w:r>
              <w:rPr>
                <w:rFonts w:eastAsia="Times New Roman" w:cs="Times New Roman" w:ascii="Times New Roman" w:hAnsi="Times New Roman"/>
              </w:rPr>
              <w:t xml:space="preserve">безоговорочно </w:t>
            </w:r>
            <w:r>
              <w:rPr>
                <w:rFonts w:eastAsia="Times New Roman" w:cs="Times New Roman" w:ascii="Times New Roman" w:hAnsi="Times New Roman"/>
                <w:iC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направляем настоящее предложение. </w:t>
            </w:r>
          </w:p>
          <w:p>
            <w:pPr>
              <w:pStyle w:val="Normal"/>
              <w:widowControl w:val="false"/>
              <w:spacing w:lineRule="auto" w:line="240" w:before="0" w:after="0"/>
              <w:ind w:firstLine="567"/>
              <w:jc w:val="both"/>
              <w:rPr>
                <w:rFonts w:ascii="Times New Roman" w:hAnsi="Times New Roman" w:eastAsia="Times New Roman" w:cs="Times New Roman"/>
                <w:iCs/>
              </w:rPr>
            </w:pPr>
            <w:r>
              <w:rPr>
                <w:rFonts w:eastAsia="Times New Roman" w:cs="Times New Roman" w:ascii="Times New Roman" w:hAnsi="Times New Roman"/>
                <w:iCs/>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pPr>
              <w:pStyle w:val="Normal"/>
              <w:widowControl w:val="false"/>
              <w:spacing w:lineRule="auto" w:line="240" w:before="0" w:after="0"/>
              <w:ind w:firstLine="567"/>
              <w:jc w:val="both"/>
              <w:rPr>
                <w:rFonts w:ascii="Times New Roman" w:hAnsi="Times New Roman" w:eastAsia="Times New Roman" w:cs="Times New Roman"/>
              </w:rPr>
            </w:pPr>
            <w:r>
              <w:rPr>
                <w:rFonts w:eastAsia="Times New Roman" w:cs="Times New Roman" w:ascii="Times New Roman" w:hAnsi="Times New Roman"/>
                <w:iCs/>
              </w:rPr>
              <w:t xml:space="preserve">В случае признания нас победителем закупки, а также в случае принятия заказчиком решения о заключении с нами договора как </w:t>
            </w:r>
            <w:r>
              <w:rPr>
                <w:rFonts w:eastAsia="Times New Roman" w:cs="Times New Roman" w:ascii="Times New Roman" w:hAnsi="Times New Roman"/>
              </w:rPr>
              <w:t xml:space="preserve">с единственным участником закупки </w:t>
            </w:r>
            <w:r>
              <w:rPr>
                <w:rFonts w:eastAsia="Times New Roman" w:cs="Times New Roman" w:ascii="Times New Roman" w:hAnsi="Times New Roman"/>
                <w:iCs/>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pPr>
              <w:pStyle w:val="Normal"/>
              <w:widowControl w:val="false"/>
              <w:spacing w:lineRule="auto" w:line="240" w:before="0" w:after="0"/>
              <w:ind w:firstLine="567"/>
              <w:jc w:val="both"/>
              <w:rPr>
                <w:rFonts w:ascii="Times New Roman" w:hAnsi="Times New Roman" w:eastAsia="Times New Roman" w:cs="Times New Roman"/>
                <w:iCs/>
              </w:rPr>
            </w:pPr>
            <w:r>
              <w:rPr>
                <w:rFonts w:eastAsia="Times New Roman" w:cs="Times New Roman" w:ascii="Times New Roman" w:hAnsi="Times New Roman"/>
                <w:iCs/>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pPr>
              <w:pStyle w:val="Normal"/>
              <w:spacing w:lineRule="auto" w:line="240" w:before="0" w:after="0"/>
              <w:ind w:firstLine="567"/>
              <w:jc w:val="both"/>
              <w:rPr>
                <w:rFonts w:ascii="Times New Roman" w:hAnsi="Times New Roman" w:eastAsia="Arial Unicode MS" w:cs="Times New Roman"/>
                <w:bCs/>
                <w:i/>
                <w:iCs/>
                <w:color w:themeColor="text1" w:val="000000"/>
                <w:lang w:eastAsia="zh-CN"/>
              </w:rPr>
            </w:pPr>
            <w:r>
              <w:rPr>
                <w:rFonts w:eastAsia="Times New Roman" w:cs="Times New Roman" w:ascii="Times New Roman" w:hAnsi="Times New Roman"/>
                <w:iCs/>
              </w:rPr>
              <w:t>Мы обязуемся поставить товар/выполнить работы/оказать услуги с соблюдением требований и срока исполнения обязательств по договору.</w:t>
            </w:r>
          </w:p>
        </w:tc>
      </w:tr>
    </w:tbl>
    <w:p>
      <w:pPr>
        <w:pStyle w:val="Normal"/>
        <w:spacing w:lineRule="auto" w:line="240" w:before="0" w:after="0"/>
        <w:rPr>
          <w:rFonts w:ascii="Times New Roman" w:hAnsi="Times New Roman" w:eastAsia="Times New Roman" w:cs="Times New Roman"/>
          <w:i/>
          <w:lang w:eastAsia="ru-RU"/>
        </w:rPr>
      </w:pPr>
      <w:r>
        <w:rPr>
          <w:rFonts w:eastAsia="Times New Roman" w:cs="Times New Roman" w:ascii="Times New Roman" w:hAnsi="Times New Roman"/>
          <w:i/>
          <w:lang w:eastAsia="ru-RU"/>
        </w:rPr>
      </w:r>
    </w:p>
    <w:tbl>
      <w:tblPr>
        <w:tblStyle w:val="61"/>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9865"/>
      </w:tblGrid>
      <w:tr>
        <w:trPr/>
        <w:tc>
          <w:tcPr>
            <w:tcW w:w="9865" w:type="dxa"/>
            <w:tcBorders/>
            <w:shd w:color="auto" w:fill="DEEAF6" w:themeFill="accent5" w:themeFillTint="33" w:val="clear"/>
          </w:tcPr>
          <w:p>
            <w:pPr>
              <w:pStyle w:val="Normal"/>
              <w:widowControl/>
              <w:suppressAutoHyphens w:val="true"/>
              <w:spacing w:lineRule="auto" w:line="240" w:before="0" w:after="0"/>
              <w:jc w:val="center"/>
              <w:rPr>
                <w:rFonts w:ascii="Times New Roman" w:hAnsi="Times New Roman" w:eastAsia="Times New Roman" w:cs="Times New Roman"/>
                <w:b/>
                <w:bCs/>
                <w:lang w:eastAsia="zh-CN"/>
              </w:rPr>
            </w:pPr>
            <w:r>
              <w:rPr>
                <w:rFonts w:eastAsia="Arial Unicode MS" w:cs="Times New Roman" w:ascii="Times New Roman" w:hAnsi="Times New Roman"/>
                <w:b/>
                <w:bCs/>
                <w:kern w:val="0"/>
                <w:sz w:val="22"/>
                <w:szCs w:val="22"/>
                <w:lang w:val="ru-RU" w:eastAsia="zh-CN" w:bidi="ar-SA"/>
              </w:rPr>
              <w:t>ЦЕНОВОЕ ПРЕДЛОЖЕНИЕ УЧАСТНИКА (НЕ ПРИМЕНЯЕТСЯ В АУКЦИОНЕ)</w:t>
            </w:r>
          </w:p>
        </w:tc>
      </w:tr>
      <w:tr>
        <w:trPr/>
        <w:tc>
          <w:tcPr>
            <w:tcW w:w="9865" w:type="dxa"/>
            <w:tcBorders/>
          </w:tcPr>
          <w:p>
            <w:pPr>
              <w:pStyle w:val="Normal"/>
              <w:widowControl/>
              <w:suppressAutoHyphens w:val="true"/>
              <w:spacing w:lineRule="auto" w:line="240" w:before="0" w:after="0"/>
              <w:jc w:val="both"/>
              <w:rPr>
                <w:rFonts w:ascii="Times New Roman" w:hAnsi="Times New Roman" w:eastAsia="Times New Roman" w:cs="Times New Roman"/>
                <w:lang w:eastAsia="zh-CN"/>
              </w:rPr>
            </w:pPr>
            <w:r>
              <w:rPr>
                <w:rFonts w:eastAsia="Times New Roman" w:cs="Times New Roman" w:ascii="Times New Roman" w:hAnsi="Times New Roman"/>
                <w:kern w:val="0"/>
                <w:sz w:val="22"/>
                <w:szCs w:val="22"/>
                <w:lang w:val="ru-RU" w:eastAsia="zh-CN" w:bidi="ar-SA"/>
              </w:rPr>
              <w:t xml:space="preserve">Предлагаемая цена договора составляет _________ (прописью) рублей __ копеек, в том числе НДС </w:t>
            </w:r>
            <w:r>
              <w:rPr>
                <w:rFonts w:eastAsia="Times New Roman" w:cs="Times New Roman" w:ascii="Times New Roman" w:hAnsi="Times New Roman"/>
                <w:i/>
                <w:iCs/>
                <w:kern w:val="0"/>
                <w:sz w:val="22"/>
                <w:szCs w:val="22"/>
                <w:lang w:val="ru-RU" w:eastAsia="zh-CN" w:bidi="ar-SA"/>
              </w:rPr>
              <w:t>(указывается, если участник является плательщиком НДС)</w:t>
            </w:r>
            <w:r>
              <w:rPr>
                <w:rFonts w:eastAsia="Times New Roman" w:cs="Times New Roman" w:ascii="Times New Roman" w:hAnsi="Times New Roman"/>
                <w:kern w:val="0"/>
                <w:sz w:val="22"/>
                <w:szCs w:val="22"/>
                <w:lang w:val="ru-RU" w:eastAsia="zh-CN" w:bidi="ar-SA"/>
              </w:rPr>
              <w:t xml:space="preserve"> по ставке ____ % - _____,___ (прописью) рублей __ копеек / без НДС </w:t>
            </w:r>
            <w:r>
              <w:rPr>
                <w:rFonts w:eastAsia="Times New Roman" w:cs="Times New Roman" w:ascii="Times New Roman" w:hAnsi="Times New Roman"/>
                <w:i/>
                <w:iCs/>
                <w:kern w:val="0"/>
                <w:sz w:val="22"/>
                <w:szCs w:val="22"/>
                <w:lang w:val="ru-RU" w:eastAsia="zh-CN" w:bidi="ar-SA"/>
              </w:rPr>
              <w:t>(указывается, если участник не является плательщиком НДС)</w:t>
            </w:r>
            <w:r>
              <w:rPr>
                <w:rFonts w:eastAsia="Times New Roman" w:cs="Times New Roman" w:ascii="Times New Roman" w:hAnsi="Times New Roman"/>
                <w:kern w:val="0"/>
                <w:sz w:val="22"/>
                <w:szCs w:val="22"/>
                <w:lang w:val="ru-RU" w:eastAsia="zh-CN" w:bidi="ar-SA"/>
              </w:rPr>
              <w:t>.</w:t>
            </w:r>
          </w:p>
          <w:p>
            <w:pPr>
              <w:pStyle w:val="Normal"/>
              <w:widowControl/>
              <w:suppressAutoHyphens w:val="true"/>
              <w:spacing w:lineRule="auto" w:line="240" w:before="0" w:after="0"/>
              <w:jc w:val="both"/>
              <w:rPr>
                <w:rFonts w:ascii="Times New Roman" w:hAnsi="Times New Roman" w:eastAsia="Times New Roman" w:cs="Times New Roman"/>
                <w:lang w:eastAsia="zh-CN"/>
              </w:rPr>
            </w:pPr>
            <w:r>
              <w:rPr>
                <w:rFonts w:eastAsia="Times New Roman" w:cs="Times New Roman" w:ascii="Times New Roman" w:hAnsi="Times New Roman"/>
                <w:kern w:val="0"/>
                <w:sz w:val="22"/>
                <w:szCs w:val="22"/>
                <w:lang w:val="ru-RU" w:eastAsia="zh-CN" w:bidi="ar-SA"/>
              </w:rPr>
              <w:t>Цена включает в себя общую стоимость всех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pPr>
              <w:pStyle w:val="Normal"/>
              <w:widowControl/>
              <w:suppressAutoHyphens w:val="true"/>
              <w:spacing w:lineRule="auto" w:line="240" w:before="0" w:after="0"/>
              <w:jc w:val="both"/>
              <w:rPr>
                <w:rFonts w:ascii="Times New Roman" w:hAnsi="Times New Roman" w:eastAsia="Times New Roman" w:cs="Times New Roman"/>
                <w:lang w:eastAsia="zh-CN"/>
              </w:rPr>
            </w:pPr>
            <w:r>
              <w:rPr>
                <w:rFonts w:eastAsia="Times New Roman" w:cs="Times New Roman" w:ascii="Times New Roman" w:hAnsi="Times New Roman"/>
                <w:kern w:val="0"/>
                <w:sz w:val="22"/>
                <w:szCs w:val="22"/>
                <w:lang w:val="ru-RU" w:eastAsia="zh-CN" w:bidi="ar-SA"/>
              </w:rPr>
              <w:t>Предлагаемая цена договора является твердой и определяется на весь срок его исполнения.</w:t>
            </w:r>
          </w:p>
        </w:tc>
      </w:tr>
    </w:tbl>
    <w:p>
      <w:pPr>
        <w:pStyle w:val="Normal"/>
        <w:spacing w:lineRule="auto" w:line="276" w:before="0" w:after="200"/>
        <w:rPr>
          <w:rFonts w:ascii="Times New Roman" w:hAnsi="Times New Roman" w:eastAsia="Times New Roman" w:cs="Times New Roman"/>
          <w:lang w:eastAsia="zh-CN"/>
        </w:rPr>
      </w:pPr>
      <w:r>
        <w:rPr>
          <w:rFonts w:eastAsia="Times New Roman" w:cs="Times New Roman" w:ascii="Times New Roman" w:hAnsi="Times New Roman"/>
          <w:lang w:eastAsia="zh-CN"/>
        </w:rPr>
      </w:r>
    </w:p>
    <w:tbl>
      <w:tblPr>
        <w:tblStyle w:val="61"/>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9865"/>
      </w:tblGrid>
      <w:tr>
        <w:trPr/>
        <w:tc>
          <w:tcPr>
            <w:tcW w:w="9865" w:type="dxa"/>
            <w:tcBorders/>
            <w:shd w:color="auto" w:fill="DEEAF6" w:themeFill="accent5" w:themeFillTint="33" w:val="clear"/>
          </w:tcPr>
          <w:p>
            <w:pPr>
              <w:pStyle w:val="Normal"/>
              <w:widowControl/>
              <w:suppressAutoHyphens w:val="true"/>
              <w:spacing w:lineRule="auto" w:line="240" w:before="0" w:after="0"/>
              <w:jc w:val="center"/>
              <w:rPr>
                <w:rFonts w:ascii="Times New Roman" w:hAnsi="Times New Roman" w:eastAsia="Times New Roman" w:cs="Times New Roman"/>
                <w:b/>
                <w:bCs/>
                <w:lang w:eastAsia="zh-CN"/>
              </w:rPr>
            </w:pPr>
            <w:r>
              <w:rPr>
                <w:rFonts w:eastAsia="Times New Roman" w:cs="Times New Roman" w:ascii="Times New Roman" w:hAnsi="Times New Roman"/>
                <w:b/>
                <w:bCs/>
                <w:kern w:val="0"/>
                <w:sz w:val="22"/>
                <w:szCs w:val="22"/>
                <w:lang w:val="ru-RU" w:eastAsia="en-US" w:bidi="ar-SA"/>
              </w:rPr>
              <w:t>СООТВЕТСТВИЕ УЧАСТНИКА ЗАКУПКИ ЕДИНЫМ ТРЕБОВАНИЯМ</w:t>
            </w:r>
          </w:p>
        </w:tc>
      </w:tr>
      <w:tr>
        <w:trPr/>
        <w:tc>
          <w:tcPr>
            <w:tcW w:w="9865" w:type="dxa"/>
            <w:tcBorders/>
          </w:tcPr>
          <w:p>
            <w:pPr>
              <w:pStyle w:val="Normal"/>
              <w:widowControl w:val="false"/>
              <w:suppressAutoHyphens w:val="true"/>
              <w:spacing w:lineRule="auto" w:line="240" w:before="0" w:after="0"/>
              <w:ind w:firstLine="567"/>
              <w:jc w:val="both"/>
              <w:rPr>
                <w:rFonts w:ascii="Times New Roman" w:hAnsi="Times New Roman" w:eastAsia="Times New Roman" w:cs="Times New Roman"/>
              </w:rPr>
            </w:pPr>
            <w:r>
              <w:rPr>
                <w:rFonts w:eastAsia="Times New Roman" w:cs="Times New Roman" w:ascii="Times New Roman" w:hAnsi="Times New Roman"/>
                <w:kern w:val="0"/>
                <w:sz w:val="22"/>
                <w:szCs w:val="22"/>
                <w:lang w:val="ru-RU" w:eastAsia="en-US" w:bidi="ar-SA"/>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Pr>
                <w:rFonts w:eastAsia="Times New Roman" w:cs="Times New Roman" w:ascii="Times New Roman" w:hAnsi="Times New Roman"/>
                <w:b/>
                <w:bCs/>
                <w:kern w:val="0"/>
                <w:sz w:val="22"/>
                <w:szCs w:val="22"/>
                <w:lang w:val="ru-RU" w:eastAsia="en-US" w:bidi="ar-SA"/>
              </w:rPr>
              <w:t>с разделом 18 извещения о закупке</w:t>
            </w:r>
            <w:r>
              <w:rPr>
                <w:rFonts w:eastAsia="Times New Roman" w:cs="Times New Roman" w:ascii="Times New Roman" w:hAnsi="Times New Roman"/>
                <w:kern w:val="0"/>
                <w:sz w:val="22"/>
                <w:szCs w:val="22"/>
                <w:lang w:val="ru-RU" w:eastAsia="en-US" w:bidi="ar-SA"/>
              </w:rPr>
              <w:t>:</w:t>
            </w:r>
          </w:p>
          <w:p>
            <w:pPr>
              <w:pStyle w:val="Normal"/>
              <w:widowControl w:val="false"/>
              <w:tabs>
                <w:tab w:val="clear" w:pos="708"/>
                <w:tab w:val="left" w:pos="540" w:leader="none"/>
                <w:tab w:val="left" w:pos="900" w:leader="none"/>
              </w:tabs>
              <w:suppressAutoHyphens w:val="true"/>
              <w:spacing w:lineRule="auto" w:line="240" w:before="0" w:after="0"/>
              <w:ind w:firstLine="524"/>
              <w:jc w:val="both"/>
              <w:rPr>
                <w:rFonts w:ascii="Times New Roman" w:hAnsi="Times New Roman" w:eastAsia="SimSun" w:cs="Times New Roman"/>
                <w:color w:val="00000A"/>
                <w:lang w:eastAsia="zh-CN"/>
              </w:rPr>
            </w:pPr>
            <w:r>
              <w:rPr>
                <w:rFonts w:eastAsia="SimSun" w:cs="Times New Roman" w:ascii="Times New Roman" w:hAnsi="Times New Roman"/>
                <w:color w:val="00000A"/>
                <w:kern w:val="0"/>
                <w:sz w:val="22"/>
                <w:szCs w:val="22"/>
                <w:lang w:val="ru-RU" w:eastAsia="zh-CN" w:bidi="ar-SA"/>
              </w:rPr>
              <w:t>1)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w:t>
            </w:r>
          </w:p>
          <w:p>
            <w:pPr>
              <w:pStyle w:val="Normal"/>
              <w:widowControl w:val="false"/>
              <w:tabs>
                <w:tab w:val="clear" w:pos="708"/>
                <w:tab w:val="left" w:pos="540" w:leader="none"/>
                <w:tab w:val="left" w:pos="900" w:leader="none"/>
              </w:tabs>
              <w:suppressAutoHyphens w:val="true"/>
              <w:spacing w:lineRule="auto" w:line="240" w:before="0" w:after="0"/>
              <w:ind w:firstLine="524"/>
              <w:jc w:val="both"/>
              <w:rPr>
                <w:rFonts w:ascii="Times New Roman" w:hAnsi="Times New Roman" w:eastAsia="SimSun" w:cs="Times New Roman"/>
                <w:color w:val="00000A"/>
                <w:lang w:eastAsia="zh-CN"/>
              </w:rPr>
            </w:pPr>
            <w:r>
              <w:rPr>
                <w:rFonts w:eastAsia="SimSun" w:cs="Times New Roman" w:ascii="Times New Roman" w:hAnsi="Times New Roman"/>
                <w:color w:val="00000A"/>
                <w:kern w:val="0"/>
                <w:sz w:val="22"/>
                <w:szCs w:val="22"/>
                <w:lang w:val="ru-RU" w:eastAsia="zh-CN" w:bidi="ar-SA"/>
              </w:rPr>
              <w:t>2) участник закупки должен отвечать требованиям документации о закупке;</w:t>
            </w:r>
          </w:p>
          <w:p>
            <w:pPr>
              <w:pStyle w:val="Normal"/>
              <w:widowControl w:val="false"/>
              <w:tabs>
                <w:tab w:val="clear" w:pos="708"/>
                <w:tab w:val="left" w:pos="540" w:leader="none"/>
                <w:tab w:val="left" w:pos="900" w:leader="none"/>
              </w:tabs>
              <w:suppressAutoHyphens w:val="true"/>
              <w:spacing w:lineRule="auto" w:line="240" w:before="0" w:after="0"/>
              <w:ind w:firstLine="524"/>
              <w:jc w:val="both"/>
              <w:rPr>
                <w:rFonts w:ascii="Times New Roman" w:hAnsi="Times New Roman" w:eastAsia="SimSun" w:cs="Times New Roman"/>
                <w:color w:val="00000A"/>
                <w:lang w:eastAsia="zh-CN"/>
              </w:rPr>
            </w:pPr>
            <w:r>
              <w:rPr>
                <w:rFonts w:eastAsia="SimSun" w:cs="Times New Roman" w:ascii="Times New Roman" w:hAnsi="Times New Roman"/>
                <w:color w:val="00000A"/>
                <w:kern w:val="0"/>
                <w:sz w:val="22"/>
                <w:szCs w:val="22"/>
                <w:lang w:val="ru-RU" w:eastAsia="zh-CN" w:bidi="ar-SA"/>
              </w:rPr>
              <w:t>3)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pPr>
              <w:pStyle w:val="Normal"/>
              <w:widowControl w:val="false"/>
              <w:tabs>
                <w:tab w:val="clear" w:pos="708"/>
                <w:tab w:val="left" w:pos="540" w:leader="none"/>
                <w:tab w:val="left" w:pos="900" w:leader="none"/>
              </w:tabs>
              <w:suppressAutoHyphens w:val="true"/>
              <w:spacing w:lineRule="auto" w:line="240" w:before="0" w:after="0"/>
              <w:ind w:firstLine="524"/>
              <w:jc w:val="both"/>
              <w:rPr>
                <w:rFonts w:ascii="Times New Roman" w:hAnsi="Times New Roman" w:eastAsia="SimSun" w:cs="Times New Roman"/>
                <w:color w:val="00000A"/>
                <w:lang w:eastAsia="zh-CN"/>
              </w:rPr>
            </w:pPr>
            <w:r>
              <w:rPr>
                <w:rFonts w:eastAsia="SimSun" w:cs="Times New Roman" w:ascii="Times New Roman" w:hAnsi="Times New Roman"/>
                <w:color w:val="00000A"/>
                <w:kern w:val="0"/>
                <w:sz w:val="22"/>
                <w:szCs w:val="22"/>
                <w:lang w:val="ru-RU" w:eastAsia="zh-CN" w:bidi="ar-SA"/>
              </w:rPr>
              <w:t>4) на день подачи заявки деятельность участника закупки не приостановлена в порядке, предусмотренном Кодексом об административных правонарушениях;</w:t>
            </w:r>
          </w:p>
          <w:p>
            <w:pPr>
              <w:pStyle w:val="Normal"/>
              <w:widowControl w:val="false"/>
              <w:tabs>
                <w:tab w:val="clear" w:pos="708"/>
                <w:tab w:val="left" w:pos="540" w:leader="none"/>
                <w:tab w:val="left" w:pos="900" w:leader="none"/>
              </w:tabs>
              <w:suppressAutoHyphens w:val="true"/>
              <w:spacing w:lineRule="auto" w:line="240" w:before="0" w:after="0"/>
              <w:ind w:firstLine="524"/>
              <w:jc w:val="both"/>
              <w:rPr>
                <w:rFonts w:ascii="Times New Roman" w:hAnsi="Times New Roman" w:eastAsia="SimSun" w:cs="Times New Roman"/>
                <w:color w:val="00000A"/>
                <w:lang w:eastAsia="zh-CN"/>
              </w:rPr>
            </w:pPr>
            <w:r>
              <w:rPr>
                <w:rFonts w:eastAsia="SimSun" w:cs="Times New Roman" w:ascii="Times New Roman" w:hAnsi="Times New Roman"/>
                <w:color w:val="00000A"/>
                <w:kern w:val="0"/>
                <w:sz w:val="22"/>
                <w:szCs w:val="22"/>
                <w:lang w:val="ru-RU" w:eastAsia="zh-CN" w:bidi="ar-SA"/>
              </w:rPr>
              <w:t>5)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pPr>
              <w:pStyle w:val="Normal"/>
              <w:widowControl w:val="false"/>
              <w:tabs>
                <w:tab w:val="clear" w:pos="708"/>
                <w:tab w:val="left" w:pos="540" w:leader="none"/>
                <w:tab w:val="left" w:pos="900" w:leader="none"/>
              </w:tabs>
              <w:suppressAutoHyphens w:val="true"/>
              <w:spacing w:lineRule="auto" w:line="240" w:before="0" w:after="0"/>
              <w:ind w:firstLine="524"/>
              <w:jc w:val="both"/>
              <w:rPr>
                <w:rFonts w:ascii="Times New Roman" w:hAnsi="Times New Roman" w:eastAsia="SimSun" w:cs="Times New Roman"/>
                <w:color w:val="00000A"/>
                <w:lang w:eastAsia="zh-CN"/>
              </w:rPr>
            </w:pPr>
            <w:r>
              <w:rPr>
                <w:rFonts w:eastAsia="SimSun" w:cs="Times New Roman" w:ascii="Times New Roman" w:hAnsi="Times New Roman"/>
                <w:color w:val="00000A"/>
                <w:kern w:val="0"/>
                <w:sz w:val="22"/>
                <w:szCs w:val="22"/>
                <w:lang w:val="ru-RU" w:eastAsia="zh-CN" w:bidi="ar-SA"/>
              </w:rPr>
              <w:t>6) сведения об участнике закупки отсутствуют в реестрах недобросовестных поставщиков, ведение которых предусмотрено Законом № 223-ФЗ и Законом № 44-ФЗ;</w:t>
            </w:r>
          </w:p>
          <w:p>
            <w:pPr>
              <w:pStyle w:val="Normal"/>
              <w:widowControl w:val="false"/>
              <w:suppressAutoHyphens w:val="true"/>
              <w:spacing w:lineRule="auto" w:line="240" w:before="0" w:after="0"/>
              <w:ind w:firstLine="524" w:start="34"/>
              <w:contextualSpacing/>
              <w:jc w:val="both"/>
              <w:rPr>
                <w:rFonts w:ascii="Times New Roman" w:hAnsi="Times New Roman" w:cs="Times New Roman"/>
              </w:rPr>
            </w:pPr>
            <w:r>
              <w:rPr>
                <w:rFonts w:eastAsia="SimSun" w:cs="Times New Roman" w:ascii="Times New Roman" w:hAnsi="Times New Roman"/>
                <w:color w:val="00000A"/>
                <w:kern w:val="0"/>
                <w:sz w:val="22"/>
                <w:szCs w:val="22"/>
                <w:lang w:val="ru-RU" w:eastAsia="zh-CN" w:bidi="ar-SA"/>
              </w:rPr>
              <w:t>7)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pPr>
              <w:pStyle w:val="Normal"/>
              <w:widowControl w:val="false"/>
              <w:suppressAutoHyphens w:val="true"/>
              <w:spacing w:lineRule="auto" w:line="240" w:before="0" w:after="0"/>
              <w:ind w:start="34"/>
              <w:contextualSpacing/>
              <w:jc w:val="both"/>
              <w:rPr>
                <w:rFonts w:ascii="Times New Roman" w:hAnsi="Times New Roman" w:eastAsia="Times New Roman" w:cs="Times New Roman"/>
                <w:bCs/>
                <w:lang w:eastAsia="ru-RU"/>
              </w:rPr>
            </w:pPr>
            <w:r>
              <w:rPr>
                <w:rFonts w:eastAsia="Calibri" w:cs="Times New Roman" w:ascii="Times New Roman" w:hAnsi="Times New Roman"/>
                <w:kern w:val="0"/>
                <w:sz w:val="22"/>
                <w:szCs w:val="22"/>
                <w:lang w:val="ru-RU" w:eastAsia="en-US" w:bidi="ar-SA"/>
              </w:rPr>
              <w:t xml:space="preserve">         </w:t>
            </w:r>
            <w:r>
              <w:rPr>
                <w:rFonts w:eastAsia="Calibri" w:cs="Times New Roman" w:ascii="Times New Roman" w:hAnsi="Times New Roman"/>
                <w:kern w:val="0"/>
                <w:sz w:val="22"/>
                <w:szCs w:val="22"/>
                <w:lang w:val="ru-RU" w:eastAsia="en-US" w:bidi="ar-SA"/>
              </w:rPr>
              <w:t>8) участник закупки не является иностранным агентом в соответствии законом от 14 июля 2022 с Федеральным года № 255-ФЗ «О контроле за деятельностью под иностранным лиц, находящихся влиянием»;</w:t>
            </w:r>
          </w:p>
          <w:p>
            <w:pPr>
              <w:pStyle w:val="Normal"/>
              <w:widowControl w:val="false"/>
              <w:suppressAutoHyphens w:val="true"/>
              <w:spacing w:lineRule="auto" w:line="240" w:before="0" w:after="0"/>
              <w:ind w:firstLine="567"/>
              <w:jc w:val="both"/>
              <w:rPr>
                <w:rFonts w:ascii="Times New Roman" w:hAnsi="Times New Roman" w:eastAsia="Times New Roman" w:cs="Times New Roman"/>
              </w:rPr>
            </w:pPr>
            <w:r>
              <w:rPr>
                <w:rFonts w:eastAsia="Times New Roman" w:cs="Times New Roman" w:ascii="Times New Roman" w:hAnsi="Times New Roman"/>
                <w:kern w:val="0"/>
                <w:sz w:val="22"/>
                <w:szCs w:val="22"/>
                <w:lang w:val="ru-RU" w:eastAsia="ru-RU" w:bidi="ar-SA"/>
              </w:rPr>
              <w:t xml:space="preserve">  </w:t>
            </w:r>
            <w:r>
              <w:rPr>
                <w:rFonts w:eastAsia="Times New Roman" w:cs="Times New Roman" w:ascii="Times New Roman" w:hAnsi="Times New Roman"/>
                <w:kern w:val="0"/>
                <w:sz w:val="22"/>
                <w:szCs w:val="22"/>
                <w:lang w:val="ru-RU" w:eastAsia="ru-RU" w:bidi="ar-SA"/>
              </w:rPr>
              <w:t>9) отсутствие у участника закупки ограничений для участия в закупках, установленных законодательством РФ;</w:t>
            </w:r>
          </w:p>
        </w:tc>
      </w:tr>
    </w:tbl>
    <w:p>
      <w:pPr>
        <w:pStyle w:val="Normal"/>
        <w:spacing w:lineRule="auto" w:line="276" w:before="0" w:after="200"/>
        <w:rPr>
          <w:rFonts w:ascii="Times New Roman" w:hAnsi="Times New Roman" w:eastAsia="Times New Roman" w:cs="Times New Roman"/>
          <w:lang w:eastAsia="zh-CN"/>
        </w:rPr>
      </w:pPr>
      <w:r>
        <w:rPr>
          <w:rFonts w:eastAsia="Times New Roman" w:cs="Times New Roman" w:ascii="Times New Roman" w:hAnsi="Times New Roman"/>
          <w:lang w:eastAsia="zh-CN"/>
        </w:rPr>
      </w:r>
    </w:p>
    <w:p>
      <w:pPr>
        <w:pStyle w:val="Normal"/>
        <w:spacing w:lineRule="auto" w:line="276" w:before="0" w:after="200"/>
        <w:rPr>
          <w:rFonts w:ascii="Times New Roman" w:hAnsi="Times New Roman" w:eastAsia="Times New Roman" w:cs="Times New Roman"/>
          <w:lang w:eastAsia="zh-CN"/>
        </w:rPr>
      </w:pPr>
      <w:r>
        <w:rPr>
          <w:rFonts w:eastAsia="Times New Roman" w:cs="Times New Roman" w:ascii="Times New Roman" w:hAnsi="Times New Roman"/>
          <w:lang w:eastAsia="zh-CN"/>
        </w:rPr>
      </w:r>
    </w:p>
    <w:p>
      <w:pPr>
        <w:pStyle w:val="Normal"/>
        <w:spacing w:lineRule="auto" w:line="276" w:before="0" w:after="200"/>
        <w:rPr>
          <w:rFonts w:ascii="Times New Roman" w:hAnsi="Times New Roman" w:eastAsia="Times New Roman" w:cs="Times New Roman"/>
          <w:lang w:eastAsia="zh-CN"/>
        </w:rPr>
      </w:pPr>
      <w:r>
        <w:rPr>
          <w:rFonts w:eastAsia="Times New Roman" w:cs="Times New Roman" w:ascii="Times New Roman" w:hAnsi="Times New Roman"/>
          <w:lang w:eastAsia="zh-CN"/>
        </w:rPr>
      </w:r>
    </w:p>
    <w:p>
      <w:pPr>
        <w:pStyle w:val="Normal"/>
        <w:spacing w:lineRule="auto" w:line="276" w:before="0" w:after="200"/>
        <w:rPr>
          <w:rFonts w:ascii="Times New Roman" w:hAnsi="Times New Roman" w:eastAsia="Times New Roman" w:cs="Times New Roman"/>
          <w:lang w:eastAsia="zh-CN"/>
        </w:rPr>
      </w:pPr>
      <w:r>
        <w:rPr>
          <w:rFonts w:eastAsia="Times New Roman" w:cs="Times New Roman" w:ascii="Times New Roman" w:hAnsi="Times New Roman"/>
          <w:lang w:eastAsia="zh-CN"/>
        </w:rPr>
      </w:r>
    </w:p>
    <w:p>
      <w:pPr>
        <w:pStyle w:val="Normal"/>
        <w:spacing w:lineRule="auto" w:line="276" w:before="0" w:after="200"/>
        <w:rPr>
          <w:rFonts w:ascii="Times New Roman" w:hAnsi="Times New Roman" w:eastAsia="Times New Roman" w:cs="Times New Roman"/>
          <w:lang w:eastAsia="zh-CN"/>
        </w:rPr>
      </w:pPr>
      <w:r>
        <w:rPr>
          <w:rFonts w:eastAsia="Times New Roman" w:cs="Times New Roman" w:ascii="Times New Roman" w:hAnsi="Times New Roman"/>
          <w:lang w:eastAsia="zh-CN"/>
        </w:rPr>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566"/>
        <w:gridCol w:w="3638"/>
        <w:gridCol w:w="5661"/>
      </w:tblGrid>
      <w:tr>
        <w:trPr/>
        <w:tc>
          <w:tcPr>
            <w:tcW w:w="9865" w:type="dxa"/>
            <w:gridSpan w:val="3"/>
            <w:tcBorders>
              <w:top w:val="single" w:sz="4" w:space="0" w:color="000000"/>
              <w:start w:val="single" w:sz="4" w:space="0" w:color="000000"/>
              <w:bottom w:val="single" w:sz="4" w:space="0" w:color="000000"/>
              <w:end w:val="single" w:sz="4" w:space="0" w:color="000000"/>
            </w:tcBorders>
            <w:shd w:color="auto" w:fill="DEEAF6" w:themeFill="accent5" w:themeFillTint="33" w:val="clear"/>
            <w:vAlign w:val="center"/>
          </w:tcPr>
          <w:p>
            <w:pPr>
              <w:pStyle w:val="Normal"/>
              <w:spacing w:lineRule="auto" w:line="240" w:before="0" w:after="0"/>
              <w:contextualSpacing/>
              <w:jc w:val="center"/>
              <w:rPr>
                <w:rFonts w:ascii="Times New Roman" w:hAnsi="Times New Roman" w:eastAsia="Times New Roman" w:cs="Times New Roman"/>
                <w:b/>
                <w:bCs/>
                <w:iCs/>
                <w:lang w:eastAsia="zh-CN"/>
              </w:rPr>
            </w:pPr>
            <w:r>
              <w:rPr>
                <w:rFonts w:eastAsia="Times New Roman" w:cs="Times New Roman" w:ascii="Times New Roman" w:hAnsi="Times New Roman"/>
                <w:b/>
                <w:bCs/>
                <w:iCs/>
                <w:lang w:eastAsia="zh-CN"/>
              </w:rPr>
              <w:t>АНКЕТА УЧАСТНИКА ЗАКУПКИ</w:t>
            </w:r>
          </w:p>
        </w:tc>
      </w:tr>
      <w:tr>
        <w:trPr/>
        <w:tc>
          <w:tcPr>
            <w:tcW w:w="5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contextualSpacing/>
              <w:rPr>
                <w:rFonts w:ascii="Times New Roman" w:hAnsi="Times New Roman" w:eastAsia="Times New Roman" w:cs="Times New Roman"/>
                <w:lang w:eastAsia="zh-CN"/>
              </w:rPr>
            </w:pPr>
            <w:r>
              <w:rPr>
                <w:rFonts w:eastAsia="Times New Roman" w:cs="Times New Roman" w:ascii="Times New Roman" w:hAnsi="Times New Roman"/>
                <w:lang w:eastAsia="zh-CN"/>
              </w:rPr>
              <w:t>1.</w:t>
            </w:r>
          </w:p>
        </w:tc>
        <w:tc>
          <w:tcPr>
            <w:tcW w:w="36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rPr>
                <w:rFonts w:ascii="Times New Roman" w:hAnsi="Times New Roman" w:eastAsia="Times New Roman" w:cs="Times New Roman"/>
                <w:b/>
                <w:bCs/>
                <w:lang w:eastAsia="zh-CN"/>
              </w:rPr>
            </w:pPr>
            <w:r>
              <w:rPr>
                <w:rFonts w:eastAsia="Times New Roman" w:cs="Times New Roman" w:ascii="Times New Roman" w:hAnsi="Times New Roman"/>
                <w:b/>
                <w:bCs/>
                <w:lang w:eastAsia="zh-CN"/>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566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jc w:val="both"/>
              <w:rPr>
                <w:rFonts w:ascii="Times New Roman" w:hAnsi="Times New Roman" w:eastAsia="Times New Roman" w:cs="Times New Roman"/>
                <w:lang w:eastAsia="zh-CN"/>
              </w:rPr>
            </w:pPr>
            <w:r>
              <w:rPr>
                <w:rFonts w:eastAsia="Times New Roman" w:cs="Times New Roman" w:ascii="Times New Roman" w:hAnsi="Times New Roman"/>
                <w:i/>
                <w:color w:themeColor="background1" w:themeShade="a6" w:val="A6A6A6"/>
                <w:lang w:eastAsia="zh-CN"/>
              </w:rPr>
              <w:t>Указывается полное наименование Участника, включая его организационно-правовую форму</w:t>
            </w:r>
          </w:p>
        </w:tc>
      </w:tr>
      <w:tr>
        <w:trPr/>
        <w:tc>
          <w:tcPr>
            <w:tcW w:w="5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contextualSpacing/>
              <w:rPr>
                <w:rFonts w:ascii="Times New Roman" w:hAnsi="Times New Roman" w:eastAsia="Times New Roman" w:cs="Times New Roman"/>
                <w:lang w:eastAsia="zh-CN"/>
              </w:rPr>
            </w:pPr>
            <w:r>
              <w:rPr>
                <w:rFonts w:eastAsia="Times New Roman" w:cs="Times New Roman" w:ascii="Times New Roman" w:hAnsi="Times New Roman"/>
                <w:lang w:eastAsia="zh-CN"/>
              </w:rPr>
              <w:t>2.</w:t>
            </w:r>
          </w:p>
        </w:tc>
        <w:tc>
          <w:tcPr>
            <w:tcW w:w="36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rPr>
                <w:rFonts w:ascii="Times New Roman" w:hAnsi="Times New Roman" w:eastAsia="Times New Roman" w:cs="Times New Roman"/>
                <w:b/>
                <w:bCs/>
                <w:lang w:eastAsia="zh-CN"/>
              </w:rPr>
            </w:pPr>
            <w:r>
              <w:rPr>
                <w:rFonts w:eastAsia="Times New Roman" w:cs="Times New Roman" w:ascii="Times New Roman" w:hAnsi="Times New Roman"/>
                <w:b/>
                <w:bCs/>
                <w:lang w:eastAsia="zh-CN"/>
              </w:rPr>
              <w:t>Место нахождения (для юридического лица), место жительства (для физического лица):</w:t>
            </w:r>
          </w:p>
        </w:tc>
        <w:tc>
          <w:tcPr>
            <w:tcW w:w="566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both"/>
              <w:rPr>
                <w:rFonts w:ascii="Times New Roman" w:hAnsi="Times New Roman" w:eastAsia="Times New Roman" w:cs="Times New Roman"/>
                <w:i/>
                <w:color w:themeColor="background1" w:themeShade="a6" w:val="A6A6A6"/>
                <w:lang w:eastAsia="zh-CN"/>
              </w:rPr>
            </w:pPr>
            <w:r>
              <w:rPr>
                <w:rFonts w:eastAsia="Times New Roman" w:cs="Times New Roman" w:ascii="Times New Roman" w:hAnsi="Times New Roman"/>
                <w:i/>
                <w:color w:themeColor="background1" w:themeShade="a6" w:val="A6A6A6"/>
                <w:lang w:eastAsia="zh-CN"/>
              </w:rPr>
              <w:t>При формировании информации о месте нахождения или месте жительства (места пребывания) участника закупки, указываются следующие сведения:</w:t>
            </w:r>
          </w:p>
          <w:p>
            <w:pPr>
              <w:pStyle w:val="Normal"/>
              <w:spacing w:lineRule="auto" w:line="240" w:before="0" w:after="0"/>
              <w:jc w:val="both"/>
              <w:rPr>
                <w:rFonts w:ascii="Times New Roman" w:hAnsi="Times New Roman" w:eastAsia="Times New Roman" w:cs="Times New Roman"/>
                <w:i/>
                <w:color w:themeColor="background1" w:themeShade="a6" w:val="A6A6A6"/>
                <w:lang w:eastAsia="zh-CN"/>
              </w:rPr>
            </w:pPr>
            <w:r>
              <w:rPr>
                <w:rFonts w:eastAsia="Times New Roman" w:cs="Times New Roman" w:ascii="Times New Roman" w:hAnsi="Times New Roman"/>
                <w:i/>
                <w:color w:themeColor="background1" w:themeShade="a6" w:val="A6A6A6"/>
                <w:lang w:eastAsia="zh-CN"/>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pPr>
              <w:pStyle w:val="Normal"/>
              <w:spacing w:lineRule="auto" w:line="240" w:before="0" w:after="0"/>
              <w:jc w:val="both"/>
              <w:rPr>
                <w:rFonts w:ascii="Times New Roman" w:hAnsi="Times New Roman" w:eastAsia="Times New Roman" w:cs="Times New Roman"/>
                <w:i/>
                <w:color w:themeColor="background1" w:themeShade="a6" w:val="A6A6A6"/>
                <w:lang w:eastAsia="zh-CN"/>
              </w:rPr>
            </w:pPr>
            <w:r>
              <w:rPr>
                <w:rFonts w:eastAsia="Times New Roman" w:cs="Times New Roman" w:ascii="Times New Roman" w:hAnsi="Times New Roman"/>
                <w:i/>
                <w:color w:themeColor="background1" w:themeShade="a6" w:val="A6A6A6"/>
                <w:lang w:eastAsia="zh-CN"/>
              </w:rPr>
              <w:t xml:space="preserve">- почтовый индекс места нахождения участника закупки, </w:t>
            </w:r>
          </w:p>
          <w:p>
            <w:pPr>
              <w:pStyle w:val="Normal"/>
              <w:spacing w:lineRule="auto" w:line="240" w:before="0" w:after="0"/>
              <w:jc w:val="both"/>
              <w:rPr>
                <w:rFonts w:ascii="Times New Roman" w:hAnsi="Times New Roman" w:eastAsia="Times New Roman" w:cs="Times New Roman"/>
                <w:i/>
                <w:color w:themeColor="background1" w:themeShade="a6" w:val="A6A6A6"/>
                <w:lang w:eastAsia="zh-CN"/>
              </w:rPr>
            </w:pPr>
            <w:r>
              <w:rPr>
                <w:rFonts w:eastAsia="Times New Roman" w:cs="Times New Roman" w:ascii="Times New Roman" w:hAnsi="Times New Roman"/>
                <w:i/>
                <w:color w:themeColor="background1" w:themeShade="a6" w:val="A6A6A6"/>
                <w:lang w:eastAsia="zh-CN"/>
              </w:rPr>
              <w:t xml:space="preserve">- тип населённого пункта, наименование населённого пункта, </w:t>
            </w:r>
          </w:p>
          <w:p>
            <w:pPr>
              <w:pStyle w:val="Normal"/>
              <w:spacing w:lineRule="auto" w:line="240" w:before="0" w:after="0"/>
              <w:jc w:val="both"/>
              <w:rPr>
                <w:rFonts w:ascii="Times New Roman" w:hAnsi="Times New Roman" w:eastAsia="Times New Roman" w:cs="Times New Roman"/>
                <w:i/>
                <w:color w:themeColor="background1" w:themeShade="a6" w:val="A6A6A6"/>
                <w:lang w:eastAsia="zh-CN"/>
              </w:rPr>
            </w:pPr>
            <w:r>
              <w:rPr>
                <w:rFonts w:eastAsia="Times New Roman" w:cs="Times New Roman" w:ascii="Times New Roman" w:hAnsi="Times New Roman"/>
                <w:i/>
                <w:color w:themeColor="background1" w:themeShade="a6" w:val="A6A6A6"/>
                <w:lang w:eastAsia="zh-CN"/>
              </w:rPr>
              <w:t>- тип и наименование элемента планировочной структуры (квартал, микрорайон, иные) (при наличии);</w:t>
            </w:r>
          </w:p>
          <w:p>
            <w:pPr>
              <w:pStyle w:val="Normal"/>
              <w:spacing w:lineRule="auto" w:line="240" w:before="0" w:after="0"/>
              <w:jc w:val="both"/>
              <w:rPr>
                <w:rFonts w:ascii="Times New Roman" w:hAnsi="Times New Roman" w:eastAsia="Times New Roman" w:cs="Times New Roman"/>
                <w:i/>
                <w:color w:themeColor="background1" w:themeShade="a6" w:val="A6A6A6"/>
                <w:lang w:eastAsia="zh-CN"/>
              </w:rPr>
            </w:pPr>
            <w:r>
              <w:rPr>
                <w:rFonts w:eastAsia="Times New Roman" w:cs="Times New Roman" w:ascii="Times New Roman" w:hAnsi="Times New Roman"/>
                <w:i/>
                <w:color w:themeColor="background1" w:themeShade="a6" w:val="A6A6A6"/>
                <w:lang w:eastAsia="zh-CN"/>
              </w:rPr>
              <w:t>- тип и наименование объекта улично-дорожной сети (улица, проспект, шоссе, переулок, проезд, набережная, площадь, иные) (при наличии);</w:t>
            </w:r>
          </w:p>
          <w:p>
            <w:pPr>
              <w:pStyle w:val="Normal"/>
              <w:spacing w:lineRule="auto" w:line="240" w:before="0" w:after="0"/>
              <w:jc w:val="both"/>
              <w:rPr>
                <w:rFonts w:ascii="Times New Roman" w:hAnsi="Times New Roman" w:eastAsia="Times New Roman" w:cs="Times New Roman"/>
                <w:i/>
                <w:color w:themeColor="background1" w:themeShade="a6" w:val="A6A6A6"/>
                <w:lang w:eastAsia="zh-CN"/>
              </w:rPr>
            </w:pPr>
            <w:r>
              <w:rPr>
                <w:rFonts w:eastAsia="Times New Roman" w:cs="Times New Roman" w:ascii="Times New Roman" w:hAnsi="Times New Roman"/>
                <w:i/>
                <w:color w:themeColor="background1" w:themeShade="a6" w:val="A6A6A6"/>
                <w:lang w:eastAsia="zh-CN"/>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trPr/>
        <w:tc>
          <w:tcPr>
            <w:tcW w:w="5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contextualSpacing/>
              <w:rPr>
                <w:rFonts w:ascii="Times New Roman" w:hAnsi="Times New Roman" w:eastAsia="Times New Roman" w:cs="Times New Roman"/>
                <w:lang w:eastAsia="zh-CN"/>
              </w:rPr>
            </w:pPr>
            <w:r>
              <w:rPr>
                <w:rFonts w:eastAsia="Times New Roman" w:cs="Times New Roman" w:ascii="Times New Roman" w:hAnsi="Times New Roman"/>
                <w:lang w:eastAsia="zh-CN"/>
              </w:rPr>
              <w:t>3.</w:t>
            </w:r>
          </w:p>
        </w:tc>
        <w:tc>
          <w:tcPr>
            <w:tcW w:w="36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rPr>
                <w:rFonts w:ascii="Times New Roman" w:hAnsi="Times New Roman" w:eastAsia="Times New Roman" w:cs="Times New Roman"/>
                <w:b/>
                <w:bCs/>
                <w:lang w:eastAsia="zh-CN"/>
              </w:rPr>
            </w:pPr>
            <w:r>
              <w:rPr>
                <w:rFonts w:eastAsia="Times New Roman" w:cs="Times New Roman" w:ascii="Times New Roman" w:hAnsi="Times New Roman"/>
                <w:b/>
                <w:bCs/>
                <w:lang w:eastAsia="zh-CN"/>
              </w:rPr>
              <w:t>Почтовый адрес (для юридического лица)</w:t>
            </w:r>
          </w:p>
        </w:tc>
        <w:tc>
          <w:tcPr>
            <w:tcW w:w="566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jc w:val="both"/>
              <w:rPr>
                <w:rFonts w:ascii="Times New Roman" w:hAnsi="Times New Roman" w:eastAsia="Times New Roman" w:cs="Times New Roman"/>
                <w:i/>
                <w:color w:themeColor="background1" w:themeShade="a6" w:val="A6A6A6"/>
                <w:lang w:eastAsia="zh-CN"/>
              </w:rPr>
            </w:pPr>
            <w:r>
              <w:rPr>
                <w:rFonts w:eastAsia="Times New Roman" w:cs="Times New Roman" w:ascii="Times New Roman" w:hAnsi="Times New Roman"/>
                <w:i/>
                <w:color w:themeColor="background1" w:themeShade="a6" w:val="A6A6A6"/>
                <w:lang w:eastAsia="zh-CN"/>
              </w:rPr>
              <w:t xml:space="preserve">При формировании информации о почтовом адресе, указываются сведения аналогично пункту 2. </w:t>
            </w:r>
          </w:p>
          <w:p>
            <w:pPr>
              <w:pStyle w:val="Normal"/>
              <w:spacing w:lineRule="auto" w:line="240" w:before="0" w:after="0"/>
              <w:contextualSpacing/>
              <w:jc w:val="both"/>
              <w:rPr>
                <w:rFonts w:ascii="Times New Roman" w:hAnsi="Times New Roman" w:eastAsia="Times New Roman" w:cs="Times New Roman"/>
                <w:lang w:eastAsia="zh-CN"/>
              </w:rPr>
            </w:pPr>
            <w:r>
              <w:rPr>
                <w:rFonts w:eastAsia="Times New Roman" w:cs="Times New Roman" w:ascii="Times New Roman" w:hAnsi="Times New Roman"/>
                <w:i/>
                <w:color w:themeColor="background1" w:themeShade="a6" w:val="A6A6A6"/>
                <w:lang w:eastAsia="zh-CN"/>
              </w:rPr>
              <w:t>Данная информация указывается при отличии от адреса местонахождения участника.</w:t>
            </w:r>
          </w:p>
        </w:tc>
      </w:tr>
      <w:tr>
        <w:trPr/>
        <w:tc>
          <w:tcPr>
            <w:tcW w:w="5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contextualSpacing/>
              <w:rPr>
                <w:rFonts w:ascii="Times New Roman" w:hAnsi="Times New Roman" w:eastAsia="Times New Roman" w:cs="Times New Roman"/>
                <w:lang w:eastAsia="zh-CN"/>
              </w:rPr>
            </w:pPr>
            <w:r>
              <w:rPr>
                <w:rFonts w:eastAsia="Times New Roman" w:cs="Times New Roman" w:ascii="Times New Roman" w:hAnsi="Times New Roman"/>
                <w:lang w:eastAsia="zh-CN"/>
              </w:rPr>
              <w:t>4.</w:t>
            </w:r>
          </w:p>
        </w:tc>
        <w:tc>
          <w:tcPr>
            <w:tcW w:w="36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rPr>
                <w:rFonts w:ascii="Times New Roman" w:hAnsi="Times New Roman" w:eastAsia="Times New Roman" w:cs="Times New Roman"/>
                <w:b/>
                <w:bCs/>
                <w:lang w:eastAsia="zh-CN"/>
              </w:rPr>
            </w:pPr>
            <w:r>
              <w:rPr>
                <w:rFonts w:eastAsia="Times New Roman" w:cs="Times New Roman" w:ascii="Times New Roman" w:hAnsi="Times New Roman"/>
                <w:b/>
                <w:bCs/>
                <w:lang w:eastAsia="zh-CN"/>
              </w:rPr>
              <w:t>Контактный телефон:</w:t>
            </w:r>
          </w:p>
        </w:tc>
        <w:tc>
          <w:tcPr>
            <w:tcW w:w="566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jc w:val="both"/>
              <w:rPr>
                <w:rFonts w:ascii="Times New Roman" w:hAnsi="Times New Roman" w:eastAsia="Times New Roman" w:cs="Times New Roman"/>
                <w:lang w:eastAsia="zh-CN"/>
              </w:rPr>
            </w:pPr>
            <w:r>
              <w:rPr>
                <w:rFonts w:eastAsia="Times New Roman" w:cs="Times New Roman" w:ascii="Times New Roman" w:hAnsi="Times New Roman"/>
                <w:i/>
                <w:color w:themeColor="background1" w:themeShade="a6" w:val="A6A6A6"/>
                <w:lang w:eastAsia="zh-CN"/>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trPr/>
        <w:tc>
          <w:tcPr>
            <w:tcW w:w="5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contextualSpacing/>
              <w:rPr>
                <w:rFonts w:ascii="Times New Roman" w:hAnsi="Times New Roman" w:eastAsia="Times New Roman" w:cs="Times New Roman"/>
                <w:lang w:eastAsia="zh-CN"/>
              </w:rPr>
            </w:pPr>
            <w:r>
              <w:rPr>
                <w:rFonts w:eastAsia="Times New Roman" w:cs="Times New Roman" w:ascii="Times New Roman" w:hAnsi="Times New Roman"/>
                <w:lang w:eastAsia="zh-CN"/>
              </w:rPr>
              <w:t>5.</w:t>
            </w:r>
          </w:p>
        </w:tc>
        <w:tc>
          <w:tcPr>
            <w:tcW w:w="36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rPr>
                <w:rFonts w:ascii="Times New Roman" w:hAnsi="Times New Roman" w:eastAsia="Times New Roman" w:cs="Times New Roman"/>
                <w:b/>
                <w:bCs/>
                <w:lang w:eastAsia="zh-CN"/>
              </w:rPr>
            </w:pPr>
            <w:r>
              <w:rPr>
                <w:rFonts w:eastAsia="Times New Roman" w:cs="Times New Roman" w:ascii="Times New Roman" w:hAnsi="Times New Roman"/>
                <w:b/>
                <w:bCs/>
                <w:lang w:eastAsia="zh-CN"/>
              </w:rPr>
              <w:t>Факс (при наличии):</w:t>
            </w:r>
          </w:p>
        </w:tc>
        <w:tc>
          <w:tcPr>
            <w:tcW w:w="566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jc w:val="both"/>
              <w:rPr>
                <w:rFonts w:ascii="Times New Roman" w:hAnsi="Times New Roman" w:eastAsia="Times New Roman" w:cs="Times New Roman"/>
                <w:lang w:eastAsia="zh-CN"/>
              </w:rPr>
            </w:pPr>
            <w:r>
              <w:rPr>
                <w:rFonts w:eastAsia="Times New Roman" w:cs="Times New Roman" w:ascii="Times New Roman" w:hAnsi="Times New Roman"/>
                <w:lang w:eastAsia="zh-CN"/>
              </w:rPr>
            </w:r>
          </w:p>
        </w:tc>
      </w:tr>
      <w:tr>
        <w:trPr/>
        <w:tc>
          <w:tcPr>
            <w:tcW w:w="5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contextualSpacing/>
              <w:rPr>
                <w:rFonts w:ascii="Times New Roman" w:hAnsi="Times New Roman" w:eastAsia="Times New Roman" w:cs="Times New Roman"/>
                <w:lang w:eastAsia="zh-CN"/>
              </w:rPr>
            </w:pPr>
            <w:r>
              <w:rPr>
                <w:rFonts w:eastAsia="Times New Roman" w:cs="Times New Roman" w:ascii="Times New Roman" w:hAnsi="Times New Roman"/>
                <w:lang w:eastAsia="zh-CN"/>
              </w:rPr>
              <w:t>6.</w:t>
            </w:r>
          </w:p>
        </w:tc>
        <w:tc>
          <w:tcPr>
            <w:tcW w:w="36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rPr>
                <w:rFonts w:ascii="Times New Roman" w:hAnsi="Times New Roman" w:eastAsia="Times New Roman" w:cs="Times New Roman"/>
                <w:b/>
                <w:bCs/>
                <w:lang w:eastAsia="zh-CN"/>
              </w:rPr>
            </w:pPr>
            <w:r>
              <w:rPr>
                <w:rFonts w:eastAsia="Times New Roman" w:cs="Times New Roman" w:ascii="Times New Roman" w:hAnsi="Times New Roman"/>
                <w:b/>
                <w:bCs/>
                <w:lang w:eastAsia="zh-CN"/>
              </w:rPr>
              <w:t>Адрес электронной почты (</w:t>
            </w:r>
            <w:r>
              <w:rPr>
                <w:rFonts w:eastAsia="Times New Roman" w:cs="Times New Roman" w:ascii="Times New Roman" w:hAnsi="Times New Roman"/>
                <w:b/>
                <w:bCs/>
                <w:lang w:val="en-US" w:eastAsia="zh-CN"/>
              </w:rPr>
              <w:t>e</w:t>
            </w:r>
            <w:r>
              <w:rPr>
                <w:rFonts w:eastAsia="Times New Roman" w:cs="Times New Roman" w:ascii="Times New Roman" w:hAnsi="Times New Roman"/>
                <w:b/>
                <w:bCs/>
                <w:lang w:eastAsia="zh-CN"/>
              </w:rPr>
              <w:t>-</w:t>
            </w:r>
            <w:r>
              <w:rPr>
                <w:rFonts w:eastAsia="Times New Roman" w:cs="Times New Roman" w:ascii="Times New Roman" w:hAnsi="Times New Roman"/>
                <w:b/>
                <w:bCs/>
                <w:lang w:val="en-US" w:eastAsia="zh-CN"/>
              </w:rPr>
              <w:t>mail</w:t>
            </w:r>
            <w:r>
              <w:rPr>
                <w:rFonts w:eastAsia="Times New Roman" w:cs="Times New Roman" w:ascii="Times New Roman" w:hAnsi="Times New Roman"/>
                <w:b/>
                <w:bCs/>
                <w:lang w:eastAsia="zh-CN"/>
              </w:rPr>
              <w:t>) участника закупки</w:t>
            </w:r>
          </w:p>
        </w:tc>
        <w:tc>
          <w:tcPr>
            <w:tcW w:w="566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jc w:val="both"/>
              <w:rPr>
                <w:rFonts w:ascii="Times New Roman" w:hAnsi="Times New Roman" w:eastAsia="Times New Roman" w:cs="Times New Roman"/>
                <w:lang w:eastAsia="zh-CN"/>
              </w:rPr>
            </w:pPr>
            <w:r>
              <w:rPr>
                <w:rFonts w:eastAsia="Times New Roman" w:cs="Times New Roman" w:ascii="Times New Roman" w:hAnsi="Times New Roman"/>
                <w:i/>
                <w:color w:themeColor="background1" w:themeShade="a6" w:val="A6A6A6"/>
                <w:lang w:eastAsia="zh-CN"/>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trPr/>
        <w:tc>
          <w:tcPr>
            <w:tcW w:w="5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contextualSpacing/>
              <w:rPr>
                <w:rFonts w:ascii="Times New Roman" w:hAnsi="Times New Roman" w:eastAsia="Times New Roman" w:cs="Times New Roman"/>
                <w:lang w:eastAsia="zh-CN"/>
              </w:rPr>
            </w:pPr>
            <w:r>
              <w:rPr>
                <w:rFonts w:eastAsia="Times New Roman" w:cs="Times New Roman" w:ascii="Times New Roman" w:hAnsi="Times New Roman"/>
                <w:lang w:eastAsia="zh-CN"/>
              </w:rPr>
              <w:t>7.</w:t>
            </w:r>
          </w:p>
        </w:tc>
        <w:tc>
          <w:tcPr>
            <w:tcW w:w="36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rPr>
                <w:rFonts w:ascii="Times New Roman" w:hAnsi="Times New Roman" w:eastAsia="Times New Roman" w:cs="Times New Roman"/>
                <w:b/>
                <w:bCs/>
                <w:lang w:eastAsia="zh-CN"/>
              </w:rPr>
            </w:pPr>
            <w:r>
              <w:rPr>
                <w:rFonts w:eastAsia="Times New Roman" w:cs="Times New Roman" w:ascii="Times New Roman" w:hAnsi="Times New Roman"/>
                <w:b/>
                <w:bCs/>
                <w:lang w:eastAsia="zh-CN"/>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566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jc w:val="both"/>
              <w:rPr>
                <w:rFonts w:ascii="Times New Roman" w:hAnsi="Times New Roman" w:eastAsia="Times New Roman" w:cs="Times New Roman"/>
                <w:lang w:eastAsia="zh-CN"/>
              </w:rPr>
            </w:pPr>
            <w:r>
              <w:rPr>
                <w:rFonts w:eastAsia="Times New Roman" w:cs="Times New Roman" w:ascii="Times New Roman" w:hAnsi="Times New Roman"/>
                <w:i/>
                <w:color w:themeColor="background1" w:themeShade="a6" w:val="A6A6A6"/>
                <w:lang w:eastAsia="zh-CN"/>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trPr/>
        <w:tc>
          <w:tcPr>
            <w:tcW w:w="5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contextualSpacing/>
              <w:rPr>
                <w:rFonts w:ascii="Times New Roman" w:hAnsi="Times New Roman" w:eastAsia="Times New Roman" w:cs="Times New Roman"/>
                <w:lang w:eastAsia="zh-CN"/>
              </w:rPr>
            </w:pPr>
            <w:r>
              <w:rPr>
                <w:rFonts w:eastAsia="Times New Roman" w:cs="Times New Roman" w:ascii="Times New Roman" w:hAnsi="Times New Roman"/>
                <w:lang w:eastAsia="zh-CN"/>
              </w:rPr>
              <w:t>8.</w:t>
            </w:r>
          </w:p>
        </w:tc>
        <w:tc>
          <w:tcPr>
            <w:tcW w:w="36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rPr>
                <w:rFonts w:ascii="Times New Roman" w:hAnsi="Times New Roman" w:eastAsia="Times New Roman" w:cs="Times New Roman"/>
                <w:b/>
                <w:bCs/>
                <w:lang w:eastAsia="zh-CN"/>
              </w:rPr>
            </w:pPr>
            <w:r>
              <w:rPr>
                <w:rFonts w:eastAsia="Times New Roman" w:cs="Times New Roman" w:ascii="Times New Roman" w:hAnsi="Times New Roman"/>
                <w:b/>
                <w:bCs/>
                <w:lang w:eastAsia="zh-CN"/>
              </w:rPr>
              <w:t>Код причины постановки (КПП) на учёт в налоговом органе (только для российских юридических лиц)</w:t>
            </w:r>
          </w:p>
        </w:tc>
        <w:tc>
          <w:tcPr>
            <w:tcW w:w="566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jc w:val="both"/>
              <w:rPr>
                <w:rFonts w:ascii="Times New Roman" w:hAnsi="Times New Roman" w:eastAsia="Times New Roman" w:cs="Times New Roman"/>
                <w:lang w:eastAsia="zh-CN"/>
              </w:rPr>
            </w:pPr>
            <w:r>
              <w:rPr>
                <w:rFonts w:eastAsia="Times New Roman" w:cs="Times New Roman" w:ascii="Times New Roman" w:hAnsi="Times New Roman"/>
                <w:lang w:eastAsia="zh-CN"/>
              </w:rPr>
            </w:r>
          </w:p>
        </w:tc>
      </w:tr>
      <w:tr>
        <w:trPr/>
        <w:tc>
          <w:tcPr>
            <w:tcW w:w="5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contextualSpacing/>
              <w:rPr>
                <w:rFonts w:ascii="Times New Roman" w:hAnsi="Times New Roman" w:eastAsia="Times New Roman" w:cs="Times New Roman"/>
                <w:lang w:eastAsia="zh-CN"/>
              </w:rPr>
            </w:pPr>
            <w:r>
              <w:rPr>
                <w:rFonts w:eastAsia="Times New Roman" w:cs="Times New Roman" w:ascii="Times New Roman" w:hAnsi="Times New Roman"/>
                <w:lang w:eastAsia="zh-CN"/>
              </w:rPr>
              <w:t>9.</w:t>
            </w:r>
          </w:p>
        </w:tc>
        <w:tc>
          <w:tcPr>
            <w:tcW w:w="36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rPr>
                <w:rFonts w:ascii="Times New Roman" w:hAnsi="Times New Roman" w:eastAsia="Times New Roman" w:cs="Times New Roman"/>
                <w:b/>
                <w:bCs/>
                <w:lang w:eastAsia="zh-CN"/>
              </w:rPr>
            </w:pPr>
            <w:r>
              <w:rPr>
                <w:rFonts w:eastAsia="Times New Roman" w:cs="Times New Roman" w:ascii="Times New Roman" w:hAnsi="Times New Roman"/>
                <w:b/>
                <w:bCs/>
                <w:lang w:eastAsia="zh-CN"/>
              </w:rPr>
              <w:t>ОГРН (для юридического лица) или ОГРНИП (для индивидуального предпринимателя) участника закупки</w:t>
            </w:r>
          </w:p>
        </w:tc>
        <w:tc>
          <w:tcPr>
            <w:tcW w:w="566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jc w:val="both"/>
              <w:rPr>
                <w:rFonts w:ascii="Times New Roman" w:hAnsi="Times New Roman" w:eastAsia="Times New Roman" w:cs="Times New Roman"/>
                <w:lang w:eastAsia="zh-CN"/>
              </w:rPr>
            </w:pPr>
            <w:r>
              <w:rPr>
                <w:rFonts w:eastAsia="Times New Roman" w:cs="Times New Roman" w:ascii="Times New Roman" w:hAnsi="Times New Roman"/>
                <w:lang w:eastAsia="zh-CN"/>
              </w:rPr>
            </w:r>
          </w:p>
        </w:tc>
      </w:tr>
      <w:tr>
        <w:trPr/>
        <w:tc>
          <w:tcPr>
            <w:tcW w:w="5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contextualSpacing/>
              <w:rPr>
                <w:rFonts w:ascii="Times New Roman" w:hAnsi="Times New Roman" w:eastAsia="Times New Roman" w:cs="Times New Roman"/>
                <w:lang w:eastAsia="zh-CN"/>
              </w:rPr>
            </w:pPr>
            <w:r>
              <w:rPr>
                <w:rFonts w:eastAsia="Times New Roman" w:cs="Times New Roman" w:ascii="Times New Roman" w:hAnsi="Times New Roman"/>
                <w:lang w:eastAsia="zh-CN"/>
              </w:rPr>
              <w:t>10.</w:t>
            </w:r>
          </w:p>
        </w:tc>
        <w:tc>
          <w:tcPr>
            <w:tcW w:w="36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rPr>
                <w:rFonts w:ascii="Times New Roman" w:hAnsi="Times New Roman" w:eastAsia="Times New Roman" w:cs="Times New Roman"/>
                <w:b/>
                <w:bCs/>
                <w:lang w:eastAsia="zh-CN"/>
              </w:rPr>
            </w:pPr>
            <w:r>
              <w:rPr>
                <w:rFonts w:eastAsia="Times New Roman" w:cs="Times New Roman" w:ascii="Times New Roman" w:hAnsi="Times New Roman"/>
                <w:b/>
                <w:bCs/>
                <w:lang w:eastAsia="zh-CN"/>
              </w:rPr>
              <w:t>Код ОКПО участника (только для юридических лиц)</w:t>
            </w:r>
          </w:p>
        </w:tc>
        <w:tc>
          <w:tcPr>
            <w:tcW w:w="566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jc w:val="both"/>
              <w:rPr>
                <w:rFonts w:ascii="Times New Roman" w:hAnsi="Times New Roman" w:eastAsia="Times New Roman" w:cs="Times New Roman"/>
                <w:lang w:eastAsia="zh-CN"/>
              </w:rPr>
            </w:pPr>
            <w:r>
              <w:rPr>
                <w:rFonts w:eastAsia="Times New Roman" w:cs="Times New Roman" w:ascii="Times New Roman" w:hAnsi="Times New Roman"/>
                <w:i/>
                <w:color w:themeColor="background1" w:themeShade="a6" w:val="A6A6A6"/>
                <w:lang w:eastAsia="zh-CN"/>
              </w:rPr>
              <w:t>Указывается код по Общероссийскому классификатору предприятий и организаций (ОКПО), установленный участнику закупки.</w:t>
            </w:r>
          </w:p>
        </w:tc>
      </w:tr>
      <w:tr>
        <w:trPr/>
        <w:tc>
          <w:tcPr>
            <w:tcW w:w="5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contextualSpacing/>
              <w:rPr>
                <w:rFonts w:ascii="Times New Roman" w:hAnsi="Times New Roman" w:eastAsia="Times New Roman" w:cs="Times New Roman"/>
                <w:b/>
                <w:lang w:eastAsia="zh-CN"/>
              </w:rPr>
            </w:pPr>
            <w:r>
              <w:rPr>
                <w:rFonts w:eastAsia="Times New Roman" w:cs="Times New Roman" w:ascii="Times New Roman" w:hAnsi="Times New Roman"/>
                <w:b/>
                <w:lang w:eastAsia="zh-CN"/>
              </w:rPr>
              <w:t>11.</w:t>
            </w:r>
          </w:p>
        </w:tc>
        <w:tc>
          <w:tcPr>
            <w:tcW w:w="36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rPr>
                <w:rFonts w:ascii="Times New Roman" w:hAnsi="Times New Roman" w:eastAsia="Times New Roman" w:cs="Times New Roman"/>
                <w:b/>
                <w:bCs/>
                <w:lang w:eastAsia="zh-CN"/>
              </w:rPr>
            </w:pPr>
            <w:r>
              <w:rPr>
                <w:rFonts w:eastAsia="Times New Roman" w:cs="Times New Roman" w:ascii="Times New Roman" w:hAnsi="Times New Roman"/>
                <w:b/>
                <w:bCs/>
                <w:lang w:eastAsia="zh-CN"/>
              </w:rPr>
              <w:t>Банковские реквизиты:</w:t>
            </w:r>
          </w:p>
        </w:tc>
        <w:tc>
          <w:tcPr>
            <w:tcW w:w="566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jc w:val="both"/>
              <w:rPr>
                <w:rFonts w:ascii="Times New Roman" w:hAnsi="Times New Roman" w:eastAsia="Times New Roman" w:cs="Times New Roman"/>
                <w:lang w:eastAsia="zh-CN"/>
              </w:rPr>
            </w:pPr>
            <w:r>
              <w:rPr>
                <w:rFonts w:eastAsia="Times New Roman" w:cs="Times New Roman" w:ascii="Times New Roman" w:hAnsi="Times New Roman"/>
                <w:i/>
                <w:color w:themeColor="background1" w:themeShade="a6" w:val="A6A6A6"/>
                <w:lang w:eastAsia="zh-CN"/>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trPr/>
        <w:tc>
          <w:tcPr>
            <w:tcW w:w="5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contextualSpacing/>
              <w:rPr>
                <w:rFonts w:ascii="Times New Roman" w:hAnsi="Times New Roman" w:eastAsia="Times New Roman" w:cs="Times New Roman"/>
                <w:lang w:eastAsia="zh-CN"/>
              </w:rPr>
            </w:pPr>
            <w:r>
              <w:rPr>
                <w:rFonts w:eastAsia="Times New Roman" w:cs="Times New Roman" w:ascii="Times New Roman" w:hAnsi="Times New Roman"/>
                <w:lang w:eastAsia="zh-CN"/>
              </w:rPr>
              <w:t>11.1</w:t>
            </w:r>
          </w:p>
        </w:tc>
        <w:tc>
          <w:tcPr>
            <w:tcW w:w="36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rPr>
                <w:rFonts w:ascii="Times New Roman" w:hAnsi="Times New Roman" w:eastAsia="Times New Roman" w:cs="Times New Roman"/>
                <w:b/>
                <w:bCs/>
                <w:lang w:eastAsia="zh-CN"/>
              </w:rPr>
            </w:pPr>
            <w:r>
              <w:rPr>
                <w:rFonts w:eastAsia="Times New Roman" w:cs="Times New Roman" w:ascii="Times New Roman" w:hAnsi="Times New Roman"/>
                <w:b/>
                <w:bCs/>
                <w:lang w:eastAsia="zh-CN"/>
              </w:rPr>
              <w:t>Наименование обслуживающего банка</w:t>
            </w:r>
          </w:p>
        </w:tc>
        <w:tc>
          <w:tcPr>
            <w:tcW w:w="566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jc w:val="both"/>
              <w:rPr>
                <w:rFonts w:ascii="Times New Roman" w:hAnsi="Times New Roman" w:eastAsia="Times New Roman" w:cs="Times New Roman"/>
                <w:lang w:eastAsia="zh-CN"/>
              </w:rPr>
            </w:pPr>
            <w:r>
              <w:rPr>
                <w:rFonts w:eastAsia="Times New Roman" w:cs="Times New Roman" w:ascii="Times New Roman" w:hAnsi="Times New Roman"/>
                <w:lang w:eastAsia="zh-CN"/>
              </w:rPr>
            </w:r>
          </w:p>
        </w:tc>
      </w:tr>
      <w:tr>
        <w:trPr/>
        <w:tc>
          <w:tcPr>
            <w:tcW w:w="5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contextualSpacing/>
              <w:rPr>
                <w:rFonts w:ascii="Times New Roman" w:hAnsi="Times New Roman" w:eastAsia="Times New Roman" w:cs="Times New Roman"/>
                <w:lang w:eastAsia="zh-CN"/>
              </w:rPr>
            </w:pPr>
            <w:r>
              <w:rPr>
                <w:rFonts w:eastAsia="Times New Roman" w:cs="Times New Roman" w:ascii="Times New Roman" w:hAnsi="Times New Roman"/>
                <w:lang w:eastAsia="zh-CN"/>
              </w:rPr>
              <w:t>11.2</w:t>
            </w:r>
          </w:p>
        </w:tc>
        <w:tc>
          <w:tcPr>
            <w:tcW w:w="36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rPr>
                <w:rFonts w:ascii="Times New Roman" w:hAnsi="Times New Roman" w:eastAsia="Times New Roman" w:cs="Times New Roman"/>
                <w:b/>
                <w:bCs/>
                <w:lang w:eastAsia="zh-CN"/>
              </w:rPr>
            </w:pPr>
            <w:r>
              <w:rPr>
                <w:rFonts w:eastAsia="Times New Roman" w:cs="Times New Roman" w:ascii="Times New Roman" w:hAnsi="Times New Roman"/>
                <w:b/>
                <w:bCs/>
                <w:lang w:eastAsia="zh-CN"/>
              </w:rPr>
              <w:t>Расчетный счет</w:t>
            </w:r>
          </w:p>
        </w:tc>
        <w:tc>
          <w:tcPr>
            <w:tcW w:w="566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jc w:val="both"/>
              <w:rPr>
                <w:rFonts w:ascii="Times New Roman" w:hAnsi="Times New Roman" w:eastAsia="Times New Roman" w:cs="Times New Roman"/>
                <w:lang w:eastAsia="zh-CN"/>
              </w:rPr>
            </w:pPr>
            <w:r>
              <w:rPr>
                <w:rFonts w:eastAsia="Times New Roman" w:cs="Times New Roman" w:ascii="Times New Roman" w:hAnsi="Times New Roman"/>
                <w:lang w:eastAsia="zh-CN"/>
              </w:rPr>
            </w:r>
          </w:p>
        </w:tc>
      </w:tr>
      <w:tr>
        <w:trPr/>
        <w:tc>
          <w:tcPr>
            <w:tcW w:w="5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contextualSpacing/>
              <w:rPr>
                <w:rFonts w:ascii="Times New Roman" w:hAnsi="Times New Roman" w:eastAsia="Times New Roman" w:cs="Times New Roman"/>
                <w:lang w:eastAsia="zh-CN"/>
              </w:rPr>
            </w:pPr>
            <w:r>
              <w:rPr>
                <w:rFonts w:eastAsia="Times New Roman" w:cs="Times New Roman" w:ascii="Times New Roman" w:hAnsi="Times New Roman"/>
                <w:lang w:eastAsia="zh-CN"/>
              </w:rPr>
              <w:t>11.3</w:t>
            </w:r>
          </w:p>
        </w:tc>
        <w:tc>
          <w:tcPr>
            <w:tcW w:w="36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rPr>
                <w:rFonts w:ascii="Times New Roman" w:hAnsi="Times New Roman" w:eastAsia="Times New Roman" w:cs="Times New Roman"/>
                <w:b/>
                <w:bCs/>
                <w:lang w:eastAsia="zh-CN"/>
              </w:rPr>
            </w:pPr>
            <w:r>
              <w:rPr>
                <w:rFonts w:eastAsia="Times New Roman" w:cs="Times New Roman" w:ascii="Times New Roman" w:hAnsi="Times New Roman"/>
                <w:b/>
                <w:bCs/>
                <w:lang w:eastAsia="zh-CN"/>
              </w:rPr>
              <w:t>Корреспондентский счет</w:t>
            </w:r>
          </w:p>
        </w:tc>
        <w:tc>
          <w:tcPr>
            <w:tcW w:w="566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jc w:val="both"/>
              <w:rPr>
                <w:rFonts w:ascii="Times New Roman" w:hAnsi="Times New Roman" w:eastAsia="Times New Roman" w:cs="Times New Roman"/>
                <w:lang w:eastAsia="zh-CN"/>
              </w:rPr>
            </w:pPr>
            <w:r>
              <w:rPr>
                <w:rFonts w:eastAsia="Times New Roman" w:cs="Times New Roman" w:ascii="Times New Roman" w:hAnsi="Times New Roman"/>
                <w:lang w:eastAsia="zh-CN"/>
              </w:rPr>
            </w:r>
          </w:p>
        </w:tc>
      </w:tr>
      <w:tr>
        <w:trPr/>
        <w:tc>
          <w:tcPr>
            <w:tcW w:w="5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contextualSpacing/>
              <w:rPr>
                <w:rFonts w:ascii="Times New Roman" w:hAnsi="Times New Roman" w:eastAsia="Times New Roman" w:cs="Times New Roman"/>
                <w:lang w:eastAsia="zh-CN"/>
              </w:rPr>
            </w:pPr>
            <w:r>
              <w:rPr>
                <w:rFonts w:eastAsia="Times New Roman" w:cs="Times New Roman" w:ascii="Times New Roman" w:hAnsi="Times New Roman"/>
                <w:lang w:eastAsia="zh-CN"/>
              </w:rPr>
              <w:t>11.4</w:t>
            </w:r>
          </w:p>
        </w:tc>
        <w:tc>
          <w:tcPr>
            <w:tcW w:w="36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rPr>
                <w:rFonts w:ascii="Times New Roman" w:hAnsi="Times New Roman" w:eastAsia="Times New Roman" w:cs="Times New Roman"/>
                <w:b/>
                <w:bCs/>
                <w:lang w:eastAsia="zh-CN"/>
              </w:rPr>
            </w:pPr>
            <w:r>
              <w:rPr>
                <w:rFonts w:eastAsia="Times New Roman" w:cs="Times New Roman" w:ascii="Times New Roman" w:hAnsi="Times New Roman"/>
                <w:b/>
                <w:bCs/>
                <w:lang w:eastAsia="zh-CN"/>
              </w:rPr>
              <w:t>БИК</w:t>
            </w:r>
          </w:p>
        </w:tc>
        <w:tc>
          <w:tcPr>
            <w:tcW w:w="566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jc w:val="both"/>
              <w:rPr>
                <w:rFonts w:ascii="Times New Roman" w:hAnsi="Times New Roman" w:eastAsia="Times New Roman" w:cs="Times New Roman"/>
                <w:lang w:eastAsia="zh-CN"/>
              </w:rPr>
            </w:pPr>
            <w:r>
              <w:rPr>
                <w:rFonts w:eastAsia="Times New Roman" w:cs="Times New Roman" w:ascii="Times New Roman" w:hAnsi="Times New Roman"/>
                <w:lang w:eastAsia="zh-CN"/>
              </w:rPr>
            </w:r>
          </w:p>
        </w:tc>
      </w:tr>
      <w:tr>
        <w:trPr/>
        <w:tc>
          <w:tcPr>
            <w:tcW w:w="5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contextualSpacing/>
              <w:rPr>
                <w:rFonts w:ascii="Times New Roman" w:hAnsi="Times New Roman" w:eastAsia="Times New Roman" w:cs="Times New Roman"/>
                <w:lang w:eastAsia="zh-CN"/>
              </w:rPr>
            </w:pPr>
            <w:r>
              <w:rPr>
                <w:rFonts w:eastAsia="Times New Roman" w:cs="Times New Roman" w:ascii="Times New Roman" w:hAnsi="Times New Roman"/>
                <w:lang w:eastAsia="zh-CN"/>
              </w:rPr>
              <w:t>12.</w:t>
            </w:r>
          </w:p>
        </w:tc>
        <w:tc>
          <w:tcPr>
            <w:tcW w:w="36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rPr>
                <w:rFonts w:ascii="Times New Roman" w:hAnsi="Times New Roman" w:eastAsia="Times New Roman" w:cs="Times New Roman"/>
                <w:b/>
                <w:bCs/>
                <w:lang w:eastAsia="zh-CN"/>
              </w:rPr>
            </w:pPr>
            <w:r>
              <w:rPr>
                <w:rFonts w:eastAsia="Times New Roman" w:cs="Times New Roman" w:ascii="Times New Roman" w:hAnsi="Times New Roman"/>
                <w:b/>
                <w:bCs/>
                <w:lang w:eastAsia="zh-CN"/>
              </w:rPr>
              <w:t>ФИО и должность руководителя участника закупки (директор, президент…)</w:t>
            </w:r>
          </w:p>
        </w:tc>
        <w:tc>
          <w:tcPr>
            <w:tcW w:w="566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jc w:val="both"/>
              <w:rPr>
                <w:rFonts w:ascii="Times New Roman" w:hAnsi="Times New Roman" w:eastAsia="Times New Roman" w:cs="Times New Roman"/>
                <w:i/>
                <w:color w:themeColor="background1" w:themeShade="a6" w:val="A6A6A6"/>
                <w:lang w:eastAsia="zh-CN"/>
              </w:rPr>
            </w:pPr>
            <w:r>
              <w:rPr>
                <w:rFonts w:eastAsia="Times New Roman" w:cs="Times New Roman" w:ascii="Times New Roman" w:hAnsi="Times New Roman"/>
                <w:i/>
                <w:color w:themeColor="background1" w:themeShade="a6" w:val="A6A6A6"/>
                <w:lang w:eastAsia="zh-CN"/>
              </w:rPr>
              <w:t xml:space="preserve">Юридические лица указывают должность и фамилию, имя, отчество руководителя участника закупки.  </w:t>
            </w:r>
          </w:p>
          <w:p>
            <w:pPr>
              <w:pStyle w:val="Normal"/>
              <w:spacing w:lineRule="auto" w:line="240" w:before="0" w:after="0"/>
              <w:contextualSpacing/>
              <w:jc w:val="both"/>
              <w:rPr>
                <w:rFonts w:ascii="Times New Roman" w:hAnsi="Times New Roman" w:eastAsia="Times New Roman" w:cs="Times New Roman"/>
                <w:lang w:eastAsia="zh-CN"/>
              </w:rPr>
            </w:pPr>
            <w:r>
              <w:rPr>
                <w:rFonts w:eastAsia="Times New Roman" w:cs="Times New Roman" w:ascii="Times New Roman" w:hAnsi="Times New Roman"/>
                <w:i/>
                <w:color w:themeColor="background1" w:themeShade="a6" w:val="A6A6A6"/>
                <w:lang w:eastAsia="zh-CN"/>
              </w:rPr>
              <w:t xml:space="preserve">Индивидуальные предприниматели и физические лица пропускают данный раздел. </w:t>
            </w:r>
          </w:p>
        </w:tc>
      </w:tr>
      <w:tr>
        <w:trPr/>
        <w:tc>
          <w:tcPr>
            <w:tcW w:w="5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contextualSpacing/>
              <w:rPr>
                <w:rFonts w:ascii="Times New Roman" w:hAnsi="Times New Roman" w:eastAsia="Times New Roman" w:cs="Times New Roman"/>
                <w:lang w:eastAsia="zh-CN"/>
              </w:rPr>
            </w:pPr>
            <w:r>
              <w:rPr>
                <w:rFonts w:eastAsia="Times New Roman" w:cs="Times New Roman" w:ascii="Times New Roman" w:hAnsi="Times New Roman"/>
                <w:lang w:eastAsia="zh-CN"/>
              </w:rPr>
              <w:t>13.</w:t>
            </w:r>
          </w:p>
        </w:tc>
        <w:tc>
          <w:tcPr>
            <w:tcW w:w="36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rPr>
                <w:rFonts w:ascii="Times New Roman" w:hAnsi="Times New Roman" w:eastAsia="Times New Roman" w:cs="Times New Roman"/>
                <w:b/>
                <w:bCs/>
                <w:lang w:eastAsia="zh-CN"/>
              </w:rPr>
            </w:pPr>
            <w:r>
              <w:rPr>
                <w:rFonts w:eastAsia="Times New Roman" w:cs="Times New Roman" w:ascii="Times New Roman" w:hAnsi="Times New Roman"/>
                <w:b/>
                <w:bCs/>
                <w:lang w:eastAsia="zh-CN"/>
              </w:rPr>
              <w:t>Основание полномочий руководителя (Устав, Положение, Решение учредителей и т.д.)</w:t>
            </w:r>
          </w:p>
        </w:tc>
        <w:tc>
          <w:tcPr>
            <w:tcW w:w="566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jc w:val="both"/>
              <w:rPr>
                <w:rFonts w:ascii="Times New Roman" w:hAnsi="Times New Roman" w:eastAsia="Times New Roman" w:cs="Times New Roman"/>
                <w:lang w:eastAsia="zh-CN"/>
              </w:rPr>
            </w:pPr>
            <w:r>
              <w:rPr>
                <w:rFonts w:eastAsia="Times New Roman" w:cs="Times New Roman" w:ascii="Times New Roman" w:hAnsi="Times New Roman"/>
                <w:i/>
                <w:color w:themeColor="background1" w:themeShade="a6" w:val="A6A6A6"/>
                <w:lang w:eastAsia="zh-CN"/>
              </w:rPr>
              <w:t>Юридические лица должны приложить документ, определяющие его полномочия (Устав, Решение учредителей, Приказ и т.д.).</w:t>
            </w:r>
          </w:p>
        </w:tc>
      </w:tr>
      <w:tr>
        <w:trPr/>
        <w:tc>
          <w:tcPr>
            <w:tcW w:w="5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contextualSpacing/>
              <w:rPr>
                <w:rFonts w:ascii="Times New Roman" w:hAnsi="Times New Roman" w:eastAsia="Times New Roman" w:cs="Times New Roman"/>
                <w:lang w:eastAsia="zh-CN"/>
              </w:rPr>
            </w:pPr>
            <w:r>
              <w:rPr>
                <w:rFonts w:eastAsia="Times New Roman" w:cs="Times New Roman" w:ascii="Times New Roman" w:hAnsi="Times New Roman"/>
                <w:lang w:eastAsia="zh-CN"/>
              </w:rPr>
              <w:t>14.</w:t>
            </w:r>
          </w:p>
        </w:tc>
        <w:tc>
          <w:tcPr>
            <w:tcW w:w="36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rPr>
                <w:rFonts w:ascii="Times New Roman" w:hAnsi="Times New Roman" w:eastAsia="Times New Roman" w:cs="Times New Roman"/>
                <w:b/>
                <w:bCs/>
                <w:lang w:eastAsia="zh-CN"/>
              </w:rPr>
            </w:pPr>
            <w:r>
              <w:rPr>
                <w:rFonts w:eastAsia="Times New Roman" w:cs="Times New Roman" w:ascii="Times New Roman" w:hAnsi="Times New Roman"/>
                <w:b/>
                <w:bCs/>
                <w:lang w:eastAsia="zh-CN"/>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566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jc w:val="both"/>
              <w:rPr>
                <w:rFonts w:ascii="Times New Roman" w:hAnsi="Times New Roman" w:eastAsia="Times New Roman" w:cs="Times New Roman"/>
                <w:lang w:eastAsia="zh-CN"/>
              </w:rPr>
            </w:pPr>
            <w:r>
              <w:rPr>
                <w:rFonts w:eastAsia="Times New Roman" w:cs="Times New Roman" w:ascii="Times New Roman" w:hAnsi="Times New Roman"/>
                <w:i/>
                <w:color w:themeColor="background1" w:themeShade="a6" w:val="A6A6A6"/>
                <w:lang w:eastAsia="zh-CN"/>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trPr/>
        <w:tc>
          <w:tcPr>
            <w:tcW w:w="5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contextualSpacing/>
              <w:rPr>
                <w:rFonts w:ascii="Times New Roman" w:hAnsi="Times New Roman" w:eastAsia="Times New Roman" w:cs="Times New Roman"/>
                <w:lang w:eastAsia="zh-CN"/>
              </w:rPr>
            </w:pPr>
            <w:r>
              <w:rPr>
                <w:rFonts w:eastAsia="Times New Roman" w:cs="Times New Roman" w:ascii="Times New Roman" w:hAnsi="Times New Roman"/>
                <w:lang w:eastAsia="zh-CN"/>
              </w:rPr>
              <w:t>15.</w:t>
            </w:r>
          </w:p>
        </w:tc>
        <w:tc>
          <w:tcPr>
            <w:tcW w:w="36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rPr>
                <w:rFonts w:ascii="Times New Roman" w:hAnsi="Times New Roman" w:eastAsia="Times New Roman" w:cs="Times New Roman"/>
                <w:b/>
                <w:bCs/>
                <w:lang w:eastAsia="zh-CN"/>
              </w:rPr>
            </w:pPr>
            <w:r>
              <w:rPr>
                <w:rFonts w:eastAsia="Times New Roman" w:cs="Times New Roman" w:ascii="Times New Roman" w:hAnsi="Times New Roman"/>
                <w:b/>
                <w:bCs/>
                <w:lang w:eastAsia="zh-CN"/>
              </w:rPr>
              <w:t>Основание полномочий лица, подписывающего договор (Устав, Положение, Доверенность № ___ от ____ 200_ г. и т.д.)</w:t>
            </w:r>
          </w:p>
        </w:tc>
        <w:tc>
          <w:tcPr>
            <w:tcW w:w="566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jc w:val="both"/>
              <w:rPr>
                <w:rFonts w:ascii="Times New Roman" w:hAnsi="Times New Roman" w:eastAsia="Times New Roman" w:cs="Times New Roman"/>
                <w:lang w:eastAsia="zh-CN"/>
              </w:rPr>
            </w:pPr>
            <w:r>
              <w:rPr>
                <w:rFonts w:eastAsia="Times New Roman" w:cs="Times New Roman" w:ascii="Times New Roman" w:hAnsi="Times New Roman"/>
                <w:lang w:eastAsia="zh-CN"/>
              </w:rPr>
            </w:r>
          </w:p>
        </w:tc>
      </w:tr>
      <w:tr>
        <w:trPr/>
        <w:tc>
          <w:tcPr>
            <w:tcW w:w="5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contextualSpacing/>
              <w:rPr>
                <w:rFonts w:ascii="Times New Roman" w:hAnsi="Times New Roman" w:eastAsia="Times New Roman" w:cs="Times New Roman"/>
                <w:lang w:eastAsia="zh-CN"/>
              </w:rPr>
            </w:pPr>
            <w:r>
              <w:rPr>
                <w:rFonts w:eastAsia="Times New Roman" w:cs="Times New Roman" w:ascii="Times New Roman" w:hAnsi="Times New Roman"/>
                <w:lang w:eastAsia="zh-CN"/>
              </w:rPr>
              <w:t>16.</w:t>
            </w:r>
          </w:p>
        </w:tc>
        <w:tc>
          <w:tcPr>
            <w:tcW w:w="36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rPr>
                <w:rFonts w:ascii="Times New Roman" w:hAnsi="Times New Roman" w:eastAsia="Times New Roman" w:cs="Times New Roman"/>
                <w:b/>
                <w:bCs/>
                <w:lang w:eastAsia="zh-CN"/>
              </w:rPr>
            </w:pPr>
            <w:r>
              <w:rPr>
                <w:rFonts w:eastAsia="Times New Roman" w:cs="Times New Roman" w:ascii="Times New Roman" w:hAnsi="Times New Roman"/>
                <w:b/>
                <w:bCs/>
                <w:lang w:eastAsia="zh-CN"/>
              </w:rPr>
              <w:t xml:space="preserve">Является ли организация налогоплательщиком НДС </w:t>
            </w:r>
          </w:p>
        </w:tc>
        <w:tc>
          <w:tcPr>
            <w:tcW w:w="566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jc w:val="both"/>
              <w:rPr>
                <w:rFonts w:ascii="Times New Roman" w:hAnsi="Times New Roman" w:eastAsia="Times New Roman" w:cs="Times New Roman"/>
                <w:lang w:eastAsia="zh-CN"/>
              </w:rPr>
            </w:pPr>
            <w:r>
              <w:rPr>
                <w:rFonts w:eastAsia="Times New Roman" w:cs="Times New Roman" w:ascii="Times New Roman" w:hAnsi="Times New Roman"/>
                <w:lang w:eastAsia="zh-CN"/>
              </w:rPr>
            </w:r>
          </w:p>
        </w:tc>
      </w:tr>
      <w:tr>
        <w:trPr/>
        <w:tc>
          <w:tcPr>
            <w:tcW w:w="5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contextualSpacing/>
              <w:rPr>
                <w:rFonts w:ascii="Times New Roman" w:hAnsi="Times New Roman" w:eastAsia="Times New Roman" w:cs="Times New Roman"/>
                <w:lang w:eastAsia="zh-CN"/>
              </w:rPr>
            </w:pPr>
            <w:r>
              <w:rPr>
                <w:rFonts w:eastAsia="Times New Roman" w:cs="Times New Roman" w:ascii="Times New Roman" w:hAnsi="Times New Roman"/>
                <w:lang w:eastAsia="zh-CN"/>
              </w:rPr>
              <w:t>17.</w:t>
            </w:r>
          </w:p>
        </w:tc>
        <w:tc>
          <w:tcPr>
            <w:tcW w:w="363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rPr>
                <w:rFonts w:ascii="Times New Roman" w:hAnsi="Times New Roman" w:eastAsia="Times New Roman" w:cs="Times New Roman"/>
                <w:b/>
                <w:bCs/>
                <w:lang w:eastAsia="zh-CN"/>
              </w:rPr>
            </w:pPr>
            <w:r>
              <w:rPr>
                <w:rFonts w:eastAsia="Times New Roman" w:cs="Times New Roman" w:ascii="Times New Roman" w:hAnsi="Times New Roman"/>
                <w:b/>
                <w:bCs/>
                <w:lang w:eastAsia="zh-CN"/>
              </w:rPr>
              <w:t>ФИО, должность, телефон и электронный адрес контактного лица для получения дополнительной информации</w:t>
            </w:r>
          </w:p>
        </w:tc>
        <w:tc>
          <w:tcPr>
            <w:tcW w:w="566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jc w:val="both"/>
              <w:rPr>
                <w:rFonts w:ascii="Times New Roman" w:hAnsi="Times New Roman" w:eastAsia="Times New Roman" w:cs="Times New Roman"/>
                <w:lang w:eastAsia="zh-CN"/>
              </w:rPr>
            </w:pPr>
            <w:r>
              <w:rPr>
                <w:rFonts w:eastAsia="Times New Roman" w:cs="Times New Roman" w:ascii="Times New Roman" w:hAnsi="Times New Roman"/>
                <w:i/>
                <w:color w:themeColor="background1" w:themeShade="a6" w:val="A6A6A6"/>
                <w:lang w:eastAsia="zh-CN"/>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pPr>
        <w:pStyle w:val="Normal"/>
        <w:spacing w:lineRule="auto" w:line="240" w:before="0" w:after="0"/>
        <w:jc w:val="both"/>
        <w:rPr>
          <w:rFonts w:ascii="Times New Roman" w:hAnsi="Times New Roman" w:eastAsia="Calibri" w:cs="Times New Roman"/>
          <w:b/>
          <w:bCs/>
          <w:color w:val="000000"/>
          <w:lang w:eastAsia="zh-CN"/>
        </w:rPr>
      </w:pPr>
      <w:r>
        <w:rPr>
          <w:rFonts w:eastAsia="Calibri" w:cs="Times New Roman" w:ascii="Times New Roman" w:hAnsi="Times New Roman"/>
          <w:b/>
          <w:bCs/>
          <w:color w:val="000000"/>
          <w:lang w:eastAsia="zh-CN"/>
        </w:rPr>
      </w:r>
    </w:p>
    <w:p>
      <w:pPr>
        <w:pStyle w:val="Normal"/>
        <w:spacing w:lineRule="auto" w:line="240" w:before="0" w:after="0"/>
        <w:ind w:firstLine="566" w:start="142"/>
        <w:jc w:val="both"/>
        <w:rPr>
          <w:rFonts w:ascii="Times New Roman" w:hAnsi="Times New Roman" w:eastAsia="Calibri" w:cs="Times New Roman"/>
          <w:b/>
          <w:bCs/>
          <w:color w:val="000000"/>
          <w:lang w:eastAsia="zh-CN"/>
        </w:rPr>
      </w:pPr>
      <w:r>
        <w:rPr>
          <w:rFonts w:eastAsia="Calibri" w:cs="Times New Roman" w:ascii="Times New Roman" w:hAnsi="Times New Roman"/>
          <w:b/>
          <w:bCs/>
          <w:color w:val="000000"/>
          <w:lang w:eastAsia="zh-CN"/>
        </w:rPr>
      </w:r>
    </w:p>
    <w:p>
      <w:pPr>
        <w:pStyle w:val="Normal"/>
        <w:spacing w:lineRule="auto" w:line="240" w:before="0" w:after="0"/>
        <w:ind w:firstLine="566" w:start="142"/>
        <w:jc w:val="both"/>
        <w:rPr>
          <w:rFonts w:ascii="Times New Roman" w:hAnsi="Times New Roman" w:eastAsia="Calibri" w:cs="Times New Roman"/>
          <w:b/>
          <w:bCs/>
          <w:color w:val="000000"/>
          <w:lang w:eastAsia="zh-CN"/>
        </w:rPr>
      </w:pPr>
      <w:r>
        <w:rPr>
          <w:rFonts w:eastAsia="Calibri" w:cs="Times New Roman" w:ascii="Times New Roman" w:hAnsi="Times New Roman"/>
          <w:b/>
          <w:bCs/>
          <w:color w:val="000000"/>
          <w:lang w:eastAsia="zh-CN"/>
        </w:rPr>
      </w:r>
    </w:p>
    <w:p>
      <w:pPr>
        <w:pStyle w:val="Normal"/>
        <w:spacing w:lineRule="auto" w:line="240" w:before="0" w:after="0"/>
        <w:ind w:firstLine="566" w:start="142"/>
        <w:jc w:val="both"/>
        <w:rPr>
          <w:rFonts w:ascii="Times New Roman" w:hAnsi="Times New Roman" w:eastAsia="Calibri" w:cs="Times New Roman"/>
          <w:b/>
          <w:bCs/>
          <w:color w:val="000000"/>
          <w:lang w:eastAsia="zh-CN"/>
        </w:rPr>
      </w:pPr>
      <w:r>
        <w:rPr>
          <w:rFonts w:eastAsia="Calibri" w:cs="Times New Roman" w:ascii="Times New Roman" w:hAnsi="Times New Roman"/>
          <w:b/>
          <w:bCs/>
          <w:color w:val="000000"/>
          <w:lang w:eastAsia="zh-CN"/>
        </w:rPr>
      </w:r>
    </w:p>
    <w:p>
      <w:pPr>
        <w:pStyle w:val="Normal"/>
        <w:spacing w:lineRule="auto" w:line="240" w:before="0" w:after="0"/>
        <w:ind w:firstLine="566" w:start="142"/>
        <w:jc w:val="both"/>
        <w:rPr>
          <w:rFonts w:ascii="Times New Roman" w:hAnsi="Times New Roman" w:eastAsia="Calibri" w:cs="Times New Roman"/>
          <w:b/>
          <w:bCs/>
          <w:color w:val="000000"/>
          <w:lang w:eastAsia="zh-CN"/>
        </w:rPr>
      </w:pPr>
      <w:r>
        <w:rPr>
          <w:rFonts w:eastAsia="Calibri" w:cs="Times New Roman" w:ascii="Times New Roman" w:hAnsi="Times New Roman"/>
          <w:b/>
          <w:bCs/>
          <w:color w:val="000000"/>
          <w:lang w:eastAsia="zh-CN"/>
        </w:rPr>
      </w:r>
    </w:p>
    <w:p>
      <w:pPr>
        <w:pStyle w:val="Normal"/>
        <w:spacing w:lineRule="auto" w:line="240" w:before="0" w:after="0"/>
        <w:ind w:firstLine="566" w:start="142"/>
        <w:jc w:val="both"/>
        <w:rPr>
          <w:rFonts w:ascii="Times New Roman" w:hAnsi="Times New Roman" w:eastAsia="Calibri" w:cs="Times New Roman"/>
          <w:b/>
          <w:bCs/>
          <w:color w:val="000000"/>
          <w:lang w:eastAsia="zh-CN"/>
        </w:rPr>
      </w:pPr>
      <w:r>
        <w:rPr>
          <w:rFonts w:eastAsia="Calibri" w:cs="Times New Roman" w:ascii="Times New Roman" w:hAnsi="Times New Roman"/>
          <w:b/>
          <w:bCs/>
          <w:color w:val="000000"/>
          <w:lang w:eastAsia="zh-CN"/>
        </w:rPr>
      </w:r>
    </w:p>
    <w:p>
      <w:pPr>
        <w:pStyle w:val="Normal"/>
        <w:spacing w:lineRule="auto" w:line="240" w:before="0" w:after="0"/>
        <w:ind w:firstLine="566" w:start="142"/>
        <w:jc w:val="both"/>
        <w:rPr>
          <w:rFonts w:ascii="Times New Roman" w:hAnsi="Times New Roman" w:eastAsia="Calibri" w:cs="Times New Roman"/>
          <w:b/>
          <w:bCs/>
          <w:color w:val="000000"/>
          <w:lang w:eastAsia="zh-CN"/>
        </w:rPr>
      </w:pPr>
      <w:r>
        <w:rPr>
          <w:rFonts w:eastAsia="Calibri" w:cs="Times New Roman" w:ascii="Times New Roman" w:hAnsi="Times New Roman"/>
          <w:b/>
          <w:bCs/>
          <w:color w:val="000000"/>
          <w:lang w:eastAsia="zh-CN"/>
        </w:rPr>
      </w:r>
    </w:p>
    <w:p>
      <w:pPr>
        <w:pStyle w:val="Normal"/>
        <w:spacing w:lineRule="auto" w:line="240" w:before="0" w:after="0"/>
        <w:ind w:firstLine="566" w:start="142"/>
        <w:jc w:val="both"/>
        <w:rPr>
          <w:rFonts w:ascii="Times New Roman" w:hAnsi="Times New Roman" w:eastAsia="Calibri" w:cs="Times New Roman"/>
          <w:b/>
          <w:bCs/>
          <w:color w:val="000000"/>
          <w:lang w:eastAsia="zh-CN"/>
        </w:rPr>
      </w:pPr>
      <w:r>
        <w:rPr>
          <w:rFonts w:eastAsia="Calibri" w:cs="Times New Roman" w:ascii="Times New Roman" w:hAnsi="Times New Roman"/>
          <w:b/>
          <w:bCs/>
          <w:color w:val="000000"/>
          <w:lang w:eastAsia="zh-CN"/>
        </w:rPr>
      </w:r>
    </w:p>
    <w:p>
      <w:pPr>
        <w:pStyle w:val="Normal"/>
        <w:spacing w:lineRule="auto" w:line="240" w:before="0" w:after="0"/>
        <w:ind w:firstLine="566" w:start="142"/>
        <w:jc w:val="both"/>
        <w:rPr>
          <w:rFonts w:ascii="Times New Roman" w:hAnsi="Times New Roman" w:eastAsia="Calibri" w:cs="Times New Roman"/>
          <w:b/>
          <w:bCs/>
          <w:color w:val="000000"/>
          <w:lang w:eastAsia="zh-CN"/>
        </w:rPr>
      </w:pPr>
      <w:r>
        <w:rPr>
          <w:rFonts w:eastAsia="Calibri" w:cs="Times New Roman" w:ascii="Times New Roman" w:hAnsi="Times New Roman"/>
          <w:b/>
          <w:bCs/>
          <w:color w:val="000000"/>
          <w:lang w:eastAsia="zh-CN"/>
        </w:rPr>
      </w:r>
    </w:p>
    <w:p>
      <w:pPr>
        <w:pStyle w:val="Normal"/>
        <w:spacing w:lineRule="auto" w:line="240" w:before="0" w:after="0"/>
        <w:ind w:firstLine="566" w:start="142"/>
        <w:jc w:val="both"/>
        <w:rPr>
          <w:rFonts w:ascii="Times New Roman" w:hAnsi="Times New Roman" w:eastAsia="Calibri" w:cs="Times New Roman"/>
          <w:b/>
          <w:bCs/>
          <w:color w:val="000000"/>
          <w:lang w:eastAsia="zh-CN"/>
        </w:rPr>
      </w:pPr>
      <w:r>
        <w:rPr>
          <w:rFonts w:eastAsia="Calibri" w:cs="Times New Roman" w:ascii="Times New Roman" w:hAnsi="Times New Roman"/>
          <w:b/>
          <w:bCs/>
          <w:color w:val="000000"/>
          <w:lang w:eastAsia="zh-CN"/>
        </w:rPr>
      </w:r>
    </w:p>
    <w:p>
      <w:pPr>
        <w:pStyle w:val="Normal"/>
        <w:spacing w:lineRule="auto" w:line="240" w:before="0" w:after="0"/>
        <w:ind w:firstLine="566" w:start="142"/>
        <w:jc w:val="both"/>
        <w:rPr>
          <w:rFonts w:ascii="Times New Roman" w:hAnsi="Times New Roman" w:eastAsia="Calibri" w:cs="Times New Roman"/>
          <w:b/>
          <w:bCs/>
          <w:color w:val="000000"/>
          <w:lang w:eastAsia="zh-CN"/>
        </w:rPr>
      </w:pPr>
      <w:r>
        <w:rPr>
          <w:rFonts w:eastAsia="Calibri" w:cs="Times New Roman" w:ascii="Times New Roman" w:hAnsi="Times New Roman"/>
          <w:b/>
          <w:bCs/>
          <w:color w:val="000000"/>
          <w:lang w:eastAsia="zh-CN"/>
        </w:rPr>
      </w:r>
    </w:p>
    <w:p>
      <w:pPr>
        <w:pStyle w:val="Normal"/>
        <w:spacing w:lineRule="auto" w:line="240" w:before="0" w:after="0"/>
        <w:ind w:firstLine="566" w:start="142"/>
        <w:jc w:val="both"/>
        <w:rPr>
          <w:rFonts w:ascii="Times New Roman" w:hAnsi="Times New Roman" w:eastAsia="Calibri" w:cs="Times New Roman"/>
          <w:b/>
          <w:bCs/>
          <w:color w:val="000000"/>
          <w:lang w:eastAsia="zh-CN"/>
        </w:rPr>
      </w:pPr>
      <w:r>
        <w:rPr>
          <w:rFonts w:eastAsia="Calibri" w:cs="Times New Roman" w:ascii="Times New Roman" w:hAnsi="Times New Roman"/>
          <w:b/>
          <w:bCs/>
          <w:color w:val="000000"/>
          <w:lang w:eastAsia="zh-CN"/>
        </w:rPr>
      </w:r>
    </w:p>
    <w:p>
      <w:pPr>
        <w:pStyle w:val="Normal"/>
        <w:spacing w:lineRule="auto" w:line="240" w:before="0" w:after="0"/>
        <w:ind w:firstLine="566" w:start="142"/>
        <w:jc w:val="both"/>
        <w:rPr>
          <w:rFonts w:ascii="Times New Roman" w:hAnsi="Times New Roman" w:eastAsia="Calibri" w:cs="Times New Roman"/>
          <w:b/>
          <w:bCs/>
          <w:color w:val="000000"/>
          <w:lang w:eastAsia="zh-CN"/>
        </w:rPr>
      </w:pPr>
      <w:r>
        <w:rPr>
          <w:rFonts w:eastAsia="Calibri" w:cs="Times New Roman" w:ascii="Times New Roman" w:hAnsi="Times New Roman"/>
          <w:b/>
          <w:bCs/>
          <w:color w:val="000000"/>
          <w:lang w:eastAsia="zh-CN"/>
        </w:rPr>
      </w:r>
    </w:p>
    <w:p>
      <w:pPr>
        <w:pStyle w:val="Normal"/>
        <w:spacing w:lineRule="auto" w:line="240" w:before="0" w:after="0"/>
        <w:ind w:firstLine="566" w:start="142"/>
        <w:jc w:val="both"/>
        <w:rPr>
          <w:rFonts w:ascii="Times New Roman" w:hAnsi="Times New Roman" w:eastAsia="Calibri" w:cs="Times New Roman"/>
          <w:b/>
          <w:bCs/>
          <w:color w:val="000000"/>
          <w:lang w:eastAsia="zh-CN"/>
        </w:rPr>
      </w:pPr>
      <w:r>
        <w:rPr>
          <w:rFonts w:eastAsia="Calibri" w:cs="Times New Roman" w:ascii="Times New Roman" w:hAnsi="Times New Roman"/>
          <w:b/>
          <w:bCs/>
          <w:color w:val="000000"/>
          <w:lang w:eastAsia="zh-CN"/>
        </w:rPr>
      </w:r>
    </w:p>
    <w:p>
      <w:pPr>
        <w:pStyle w:val="Normal"/>
        <w:spacing w:lineRule="auto" w:line="240" w:before="0" w:after="0"/>
        <w:ind w:firstLine="566" w:start="142"/>
        <w:jc w:val="both"/>
        <w:rPr>
          <w:rFonts w:ascii="Times New Roman" w:hAnsi="Times New Roman" w:eastAsia="Calibri" w:cs="Times New Roman"/>
          <w:b/>
          <w:bCs/>
          <w:color w:val="000000"/>
          <w:lang w:eastAsia="zh-CN"/>
        </w:rPr>
      </w:pPr>
      <w:r>
        <w:rPr>
          <w:rFonts w:eastAsia="Calibri" w:cs="Times New Roman" w:ascii="Times New Roman" w:hAnsi="Times New Roman"/>
          <w:b/>
          <w:bCs/>
          <w:color w:val="000000"/>
          <w:lang w:eastAsia="zh-CN"/>
        </w:rPr>
      </w:r>
    </w:p>
    <w:p>
      <w:pPr>
        <w:pStyle w:val="Normal"/>
        <w:spacing w:lineRule="auto" w:line="240" w:before="0" w:after="0"/>
        <w:ind w:firstLine="566" w:start="142"/>
        <w:jc w:val="both"/>
        <w:rPr>
          <w:rFonts w:ascii="Times New Roman" w:hAnsi="Times New Roman" w:eastAsia="Calibri" w:cs="Times New Roman"/>
          <w:b/>
          <w:bCs/>
          <w:color w:val="000000"/>
          <w:lang w:eastAsia="zh-CN"/>
        </w:rPr>
      </w:pPr>
      <w:r>
        <w:rPr>
          <w:rFonts w:eastAsia="Calibri" w:cs="Times New Roman" w:ascii="Times New Roman" w:hAnsi="Times New Roman"/>
          <w:b/>
          <w:bCs/>
          <w:color w:val="000000"/>
          <w:lang w:eastAsia="zh-CN"/>
        </w:rPr>
      </w:r>
    </w:p>
    <w:p>
      <w:pPr>
        <w:pStyle w:val="Normal"/>
        <w:spacing w:lineRule="auto" w:line="240" w:before="0" w:after="0"/>
        <w:ind w:firstLine="566" w:start="142"/>
        <w:jc w:val="both"/>
        <w:rPr>
          <w:rFonts w:ascii="Times New Roman" w:hAnsi="Times New Roman" w:eastAsia="Calibri" w:cs="Times New Roman"/>
          <w:b/>
          <w:bCs/>
          <w:color w:val="000000"/>
          <w:lang w:eastAsia="zh-CN"/>
        </w:rPr>
      </w:pPr>
      <w:r>
        <w:rPr>
          <w:rFonts w:eastAsia="Calibri" w:cs="Times New Roman" w:ascii="Times New Roman" w:hAnsi="Times New Roman"/>
          <w:b/>
          <w:bCs/>
          <w:color w:val="000000"/>
          <w:lang w:eastAsia="zh-CN"/>
        </w:rPr>
      </w:r>
    </w:p>
    <w:p>
      <w:pPr>
        <w:pStyle w:val="Normal"/>
        <w:spacing w:lineRule="auto" w:line="240" w:before="0" w:after="0"/>
        <w:ind w:firstLine="566" w:start="142"/>
        <w:jc w:val="both"/>
        <w:rPr>
          <w:rFonts w:ascii="Times New Roman" w:hAnsi="Times New Roman" w:eastAsia="Calibri" w:cs="Times New Roman"/>
          <w:b/>
          <w:bCs/>
          <w:color w:val="000000"/>
          <w:lang w:eastAsia="zh-CN"/>
        </w:rPr>
      </w:pPr>
      <w:r>
        <w:rPr>
          <w:rFonts w:eastAsia="Calibri" w:cs="Times New Roman" w:ascii="Times New Roman" w:hAnsi="Times New Roman"/>
          <w:b/>
          <w:bCs/>
          <w:color w:val="000000"/>
          <w:lang w:eastAsia="zh-CN"/>
        </w:rPr>
      </w:r>
    </w:p>
    <w:p>
      <w:pPr>
        <w:pStyle w:val="Normal"/>
        <w:spacing w:lineRule="auto" w:line="240" w:before="0" w:after="0"/>
        <w:ind w:firstLine="566" w:start="142"/>
        <w:jc w:val="both"/>
        <w:rPr>
          <w:rFonts w:ascii="Times New Roman" w:hAnsi="Times New Roman" w:eastAsia="Calibri" w:cs="Times New Roman"/>
          <w:b/>
          <w:bCs/>
          <w:color w:val="000000"/>
          <w:lang w:eastAsia="zh-CN"/>
        </w:rPr>
      </w:pPr>
      <w:r>
        <w:rPr>
          <w:rFonts w:eastAsia="Calibri" w:cs="Times New Roman" w:ascii="Times New Roman" w:hAnsi="Times New Roman"/>
          <w:b/>
          <w:bCs/>
          <w:color w:val="000000"/>
          <w:lang w:eastAsia="zh-CN"/>
        </w:rPr>
      </w:r>
    </w:p>
    <w:p>
      <w:pPr>
        <w:pStyle w:val="Normal"/>
        <w:spacing w:lineRule="auto" w:line="240" w:before="0" w:after="0"/>
        <w:ind w:firstLine="566" w:start="142"/>
        <w:jc w:val="both"/>
        <w:rPr>
          <w:rFonts w:ascii="Times New Roman" w:hAnsi="Times New Roman" w:eastAsia="Calibri" w:cs="Times New Roman"/>
          <w:b/>
          <w:bCs/>
          <w:color w:val="000000"/>
          <w:lang w:eastAsia="zh-CN"/>
        </w:rPr>
      </w:pPr>
      <w:r>
        <w:rPr>
          <w:rFonts w:eastAsia="Calibri" w:cs="Times New Roman" w:ascii="Times New Roman" w:hAnsi="Times New Roman"/>
          <w:b/>
          <w:bCs/>
          <w:color w:val="000000"/>
          <w:lang w:eastAsia="zh-CN"/>
        </w:rPr>
      </w:r>
    </w:p>
    <w:p>
      <w:pPr>
        <w:pStyle w:val="Normal"/>
        <w:spacing w:lineRule="auto" w:line="240" w:before="0" w:after="0"/>
        <w:ind w:firstLine="566" w:start="142"/>
        <w:jc w:val="both"/>
        <w:rPr>
          <w:rFonts w:ascii="Times New Roman" w:hAnsi="Times New Roman" w:eastAsia="Calibri" w:cs="Times New Roman"/>
          <w:b/>
          <w:bCs/>
          <w:color w:val="000000"/>
          <w:lang w:eastAsia="zh-CN"/>
        </w:rPr>
      </w:pPr>
      <w:r>
        <w:rPr>
          <w:rFonts w:eastAsia="Calibri" w:cs="Times New Roman" w:ascii="Times New Roman" w:hAnsi="Times New Roman"/>
          <w:b/>
          <w:bCs/>
          <w:color w:val="000000"/>
          <w:lang w:eastAsia="zh-CN"/>
        </w:rPr>
      </w:r>
    </w:p>
    <w:p>
      <w:pPr>
        <w:pStyle w:val="Normal"/>
        <w:spacing w:lineRule="auto" w:line="240" w:before="0" w:after="0"/>
        <w:ind w:firstLine="566" w:start="142"/>
        <w:jc w:val="both"/>
        <w:rPr>
          <w:rFonts w:ascii="Times New Roman" w:hAnsi="Times New Roman" w:eastAsia="Calibri" w:cs="Times New Roman"/>
          <w:b/>
          <w:bCs/>
          <w:color w:val="000000"/>
          <w:lang w:eastAsia="zh-CN"/>
        </w:rPr>
      </w:pPr>
      <w:r>
        <w:rPr>
          <w:rFonts w:eastAsia="Calibri" w:cs="Times New Roman" w:ascii="Times New Roman" w:hAnsi="Times New Roman"/>
          <w:b/>
          <w:bCs/>
          <w:color w:val="000000"/>
          <w:lang w:eastAsia="zh-CN"/>
        </w:rPr>
      </w:r>
    </w:p>
    <w:p>
      <w:pPr>
        <w:pStyle w:val="Normal"/>
        <w:spacing w:lineRule="auto" w:line="240" w:before="0" w:after="0"/>
        <w:ind w:firstLine="566" w:start="142"/>
        <w:jc w:val="both"/>
        <w:rPr>
          <w:rFonts w:ascii="Times New Roman" w:hAnsi="Times New Roman" w:eastAsia="Calibri" w:cs="Times New Roman"/>
          <w:b/>
          <w:bCs/>
          <w:color w:val="000000"/>
          <w:lang w:eastAsia="zh-CN"/>
        </w:rPr>
      </w:pPr>
      <w:r>
        <w:rPr>
          <w:rFonts w:eastAsia="Calibri" w:cs="Times New Roman" w:ascii="Times New Roman" w:hAnsi="Times New Roman"/>
          <w:b/>
          <w:bCs/>
          <w:color w:val="000000"/>
          <w:lang w:eastAsia="zh-CN"/>
        </w:rPr>
      </w:r>
    </w:p>
    <w:p>
      <w:pPr>
        <w:pStyle w:val="Normal"/>
        <w:spacing w:lineRule="auto" w:line="240" w:before="0" w:after="0"/>
        <w:ind w:firstLine="566" w:start="142"/>
        <w:jc w:val="both"/>
        <w:rPr>
          <w:rFonts w:ascii="Times New Roman" w:hAnsi="Times New Roman" w:eastAsia="Calibri" w:cs="Times New Roman"/>
          <w:b/>
          <w:bCs/>
          <w:color w:val="000000"/>
          <w:lang w:eastAsia="zh-CN"/>
        </w:rPr>
      </w:pPr>
      <w:r>
        <w:rPr>
          <w:rFonts w:eastAsia="Calibri" w:cs="Times New Roman" w:ascii="Times New Roman" w:hAnsi="Times New Roman"/>
          <w:b/>
          <w:bCs/>
          <w:color w:val="000000"/>
          <w:lang w:eastAsia="zh-CN"/>
        </w:rPr>
      </w:r>
    </w:p>
    <w:p>
      <w:pPr>
        <w:pStyle w:val="Normal"/>
        <w:spacing w:lineRule="auto" w:line="240" w:before="0" w:after="0"/>
        <w:ind w:firstLine="566" w:start="142"/>
        <w:jc w:val="both"/>
        <w:rPr>
          <w:rFonts w:ascii="Times New Roman" w:hAnsi="Times New Roman" w:eastAsia="Calibri" w:cs="Times New Roman"/>
          <w:b/>
          <w:bCs/>
          <w:color w:val="000000"/>
          <w:lang w:eastAsia="zh-CN"/>
        </w:rPr>
      </w:pPr>
      <w:r>
        <w:rPr>
          <w:rFonts w:eastAsia="Calibri" w:cs="Times New Roman" w:ascii="Times New Roman" w:hAnsi="Times New Roman"/>
          <w:b/>
          <w:bCs/>
          <w:color w:val="000000"/>
          <w:lang w:eastAsia="zh-CN"/>
        </w:rPr>
      </w:r>
    </w:p>
    <w:p>
      <w:pPr>
        <w:pStyle w:val="Normal"/>
        <w:spacing w:lineRule="auto" w:line="240" w:before="0" w:after="0"/>
        <w:ind w:firstLine="566" w:start="142"/>
        <w:jc w:val="both"/>
        <w:rPr>
          <w:rFonts w:ascii="Times New Roman" w:hAnsi="Times New Roman" w:eastAsia="Calibri" w:cs="Times New Roman"/>
          <w:b/>
          <w:bCs/>
          <w:color w:val="000000"/>
          <w:lang w:eastAsia="zh-CN"/>
        </w:rPr>
      </w:pPr>
      <w:r>
        <w:rPr>
          <w:rFonts w:eastAsia="Calibri" w:cs="Times New Roman" w:ascii="Times New Roman" w:hAnsi="Times New Roman"/>
          <w:b/>
          <w:bCs/>
          <w:color w:val="000000"/>
          <w:lang w:eastAsia="zh-CN"/>
        </w:rPr>
      </w:r>
    </w:p>
    <w:p>
      <w:pPr>
        <w:pStyle w:val="Normal"/>
        <w:spacing w:lineRule="auto" w:line="240" w:before="0" w:after="0"/>
        <w:ind w:firstLine="566" w:start="142"/>
        <w:jc w:val="both"/>
        <w:rPr>
          <w:rFonts w:ascii="Times New Roman" w:hAnsi="Times New Roman" w:eastAsia="Calibri" w:cs="Times New Roman"/>
          <w:b/>
          <w:bCs/>
          <w:color w:val="000000"/>
          <w:lang w:eastAsia="zh-CN"/>
        </w:rPr>
      </w:pPr>
      <w:r>
        <w:rPr>
          <w:rFonts w:eastAsia="Calibri" w:cs="Times New Roman" w:ascii="Times New Roman" w:hAnsi="Times New Roman"/>
          <w:b/>
          <w:bCs/>
          <w:color w:val="000000"/>
          <w:lang w:eastAsia="zh-CN"/>
        </w:rPr>
      </w:r>
    </w:p>
    <w:p>
      <w:pPr>
        <w:pStyle w:val="Normal"/>
        <w:spacing w:lineRule="auto" w:line="240" w:before="0" w:after="0"/>
        <w:ind w:firstLine="566" w:start="142"/>
        <w:jc w:val="both"/>
        <w:rPr>
          <w:rFonts w:ascii="Times New Roman" w:hAnsi="Times New Roman" w:eastAsia="Calibri" w:cs="Times New Roman"/>
          <w:b/>
          <w:bCs/>
          <w:color w:val="000000"/>
          <w:lang w:eastAsia="zh-CN"/>
        </w:rPr>
      </w:pPr>
      <w:r>
        <w:rPr>
          <w:rFonts w:eastAsia="Calibri" w:cs="Times New Roman" w:ascii="Times New Roman" w:hAnsi="Times New Roman"/>
          <w:b/>
          <w:bCs/>
          <w:color w:val="000000"/>
          <w:lang w:eastAsia="zh-CN"/>
        </w:rPr>
      </w:r>
    </w:p>
    <w:p>
      <w:pPr>
        <w:pStyle w:val="Normal"/>
        <w:spacing w:lineRule="auto" w:line="240" w:before="0" w:after="0"/>
        <w:ind w:firstLine="566" w:start="142"/>
        <w:jc w:val="both"/>
        <w:rPr>
          <w:rFonts w:ascii="Times New Roman" w:hAnsi="Times New Roman" w:eastAsia="Calibri" w:cs="Times New Roman"/>
          <w:b/>
          <w:bCs/>
          <w:color w:val="000000"/>
          <w:lang w:eastAsia="zh-CN"/>
        </w:rPr>
      </w:pPr>
      <w:r>
        <w:rPr>
          <w:rFonts w:eastAsia="Calibri" w:cs="Times New Roman" w:ascii="Times New Roman" w:hAnsi="Times New Roman"/>
          <w:b/>
          <w:bCs/>
          <w:color w:val="000000"/>
          <w:lang w:eastAsia="zh-CN"/>
        </w:rPr>
      </w:r>
    </w:p>
    <w:p>
      <w:pPr>
        <w:pStyle w:val="Normal"/>
        <w:spacing w:lineRule="auto" w:line="240" w:before="0" w:after="0"/>
        <w:ind w:firstLine="566" w:start="142"/>
        <w:jc w:val="both"/>
        <w:rPr>
          <w:rFonts w:ascii="Times New Roman" w:hAnsi="Times New Roman" w:eastAsia="Calibri" w:cs="Times New Roman"/>
          <w:b/>
          <w:bCs/>
          <w:color w:val="000000"/>
          <w:lang w:eastAsia="zh-CN"/>
        </w:rPr>
      </w:pPr>
      <w:r>
        <w:rPr>
          <w:rFonts w:eastAsia="Calibri" w:cs="Times New Roman" w:ascii="Times New Roman" w:hAnsi="Times New Roman"/>
          <w:b/>
          <w:bCs/>
          <w:color w:val="000000"/>
          <w:lang w:eastAsia="zh-CN"/>
        </w:rPr>
      </w:r>
    </w:p>
    <w:p>
      <w:pPr>
        <w:pStyle w:val="Normal"/>
        <w:spacing w:lineRule="auto" w:line="240" w:before="0" w:after="0"/>
        <w:ind w:firstLine="566" w:start="142"/>
        <w:jc w:val="both"/>
        <w:rPr>
          <w:rFonts w:ascii="Times New Roman" w:hAnsi="Times New Roman" w:eastAsia="Calibri" w:cs="Times New Roman"/>
          <w:b/>
          <w:bCs/>
          <w:color w:val="000000"/>
          <w:lang w:eastAsia="zh-CN"/>
        </w:rPr>
      </w:pPr>
      <w:r>
        <w:rPr>
          <w:rFonts w:eastAsia="Calibri" w:cs="Times New Roman" w:ascii="Times New Roman" w:hAnsi="Times New Roman"/>
          <w:b/>
          <w:bCs/>
          <w:color w:val="000000"/>
          <w:lang w:eastAsia="zh-CN"/>
        </w:rPr>
      </w:r>
    </w:p>
    <w:p>
      <w:pPr>
        <w:pStyle w:val="Normal"/>
        <w:spacing w:lineRule="auto" w:line="240" w:before="0" w:after="0"/>
        <w:ind w:firstLine="566" w:start="142"/>
        <w:jc w:val="both"/>
        <w:rPr>
          <w:rFonts w:ascii="Times New Roman" w:hAnsi="Times New Roman" w:eastAsia="Calibri" w:cs="Times New Roman"/>
          <w:b/>
          <w:bCs/>
          <w:color w:val="000000"/>
          <w:lang w:eastAsia="zh-CN"/>
        </w:rPr>
      </w:pPr>
      <w:r>
        <w:rPr>
          <w:rFonts w:eastAsia="Calibri" w:cs="Times New Roman" w:ascii="Times New Roman" w:hAnsi="Times New Roman"/>
          <w:b/>
          <w:bCs/>
          <w:color w:val="000000"/>
          <w:lang w:eastAsia="zh-CN"/>
        </w:rPr>
      </w:r>
    </w:p>
    <w:p>
      <w:pPr>
        <w:pStyle w:val="Normal"/>
        <w:spacing w:lineRule="auto" w:line="240" w:before="0" w:after="0"/>
        <w:ind w:firstLine="566" w:start="142"/>
        <w:jc w:val="both"/>
        <w:rPr>
          <w:rFonts w:ascii="Times New Roman" w:hAnsi="Times New Roman" w:eastAsia="Calibri" w:cs="Times New Roman"/>
          <w:b/>
          <w:bCs/>
          <w:color w:val="000000"/>
          <w:lang w:eastAsia="zh-CN"/>
        </w:rPr>
      </w:pPr>
      <w:r>
        <w:rPr>
          <w:rFonts w:eastAsia="Times New Roman" w:cs="Times New Roman" w:ascii="Times New Roman" w:hAnsi="Times New Roman"/>
          <w:lang w:eastAsia="zh-CN"/>
        </w:rPr>
      </w:r>
    </w:p>
    <w:p>
      <w:pPr>
        <w:pStyle w:val="Normal"/>
        <w:rPr>
          <w:rFonts w:ascii="Times New Roman" w:hAnsi="Times New Roman" w:eastAsia="Times New Roman" w:cs="Times New Roman"/>
          <w:lang w:eastAsia="zh-CN"/>
        </w:rPr>
      </w:pPr>
      <w:r>
        <w:rPr>
          <w:rFonts w:eastAsia="Times New Roman" w:cs="Times New Roman" w:ascii="Times New Roman" w:hAnsi="Times New Roman"/>
          <w:lang w:eastAsia="zh-CN"/>
        </w:rPr>
      </w:r>
      <w:r>
        <w:br w:type="page"/>
      </w:r>
    </w:p>
    <w:tbl>
      <w:tblPr>
        <w:tblStyle w:val="61"/>
        <w:tblW w:w="9855"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9855"/>
      </w:tblGrid>
      <w:tr>
        <w:trPr/>
        <w:tc>
          <w:tcPr>
            <w:tcW w:w="9855" w:type="dxa"/>
            <w:tcBorders/>
          </w:tcPr>
          <w:p>
            <w:pPr>
              <w:pStyle w:val="Normal"/>
              <w:pageBreakBefore/>
              <w:widowControl/>
              <w:shd w:val="clear" w:color="auto" w:fill="DEEAF6" w:themeFill="accent5" w:themeFillTint="33"/>
              <w:suppressAutoHyphens w:val="true"/>
              <w:spacing w:lineRule="auto" w:line="276" w:before="0" w:after="0"/>
              <w:contextualSpacing/>
              <w:jc w:val="center"/>
              <w:rPr>
                <w:rFonts w:ascii="Times New Roman" w:hAnsi="Times New Roman" w:eastAsia="Times New Roman" w:cs="Times New Roman"/>
                <w:b/>
                <w:bCs/>
                <w:lang w:eastAsia="zh-CN"/>
              </w:rPr>
            </w:pPr>
            <w:r>
              <w:rPr>
                <w:rFonts w:eastAsia="Times New Roman" w:cs="Times New Roman" w:ascii="Times New Roman" w:hAnsi="Times New Roman"/>
                <w:b/>
                <w:bCs/>
                <w:kern w:val="0"/>
                <w:sz w:val="22"/>
                <w:szCs w:val="22"/>
                <w:lang w:val="ru-RU" w:eastAsia="zh-CN" w:bidi="ar-SA"/>
              </w:rPr>
              <w:t>Форма согласия участника закупки – физического лица (индивидуального предпринимателя) на обработку персональных данных</w:t>
            </w:r>
          </w:p>
        </w:tc>
      </w:tr>
    </w:tbl>
    <w:p>
      <w:pPr>
        <w:pStyle w:val="Normal"/>
        <w:shd w:val="clear" w:color="auto" w:fill="FFFFFF"/>
        <w:spacing w:lineRule="auto" w:line="276" w:before="0" w:after="0"/>
        <w:contextualSpacing/>
        <w:jc w:val="center"/>
        <w:rPr>
          <w:rFonts w:ascii="Times New Roman" w:hAnsi="Times New Roman" w:eastAsia="Times New Roman" w:cs="Times New Roman"/>
          <w:lang w:eastAsia="zh-CN"/>
        </w:rPr>
      </w:pPr>
      <w:r>
        <w:rPr>
          <w:rFonts w:eastAsia="Times New Roman" w:cs="Times New Roman" w:ascii="Times New Roman" w:hAnsi="Times New Roman"/>
          <w:lang w:eastAsia="zh-CN"/>
        </w:rPr>
      </w:r>
    </w:p>
    <w:p>
      <w:pPr>
        <w:pStyle w:val="Normal"/>
        <w:shd w:val="clear" w:color="auto" w:fill="FFFFFF"/>
        <w:spacing w:lineRule="auto" w:line="276" w:before="0" w:after="0"/>
        <w:contextualSpacing/>
        <w:jc w:val="center"/>
        <w:rPr>
          <w:rFonts w:ascii="Times New Roman" w:hAnsi="Times New Roman" w:eastAsia="Times New Roman" w:cs="Times New Roman"/>
          <w:b/>
          <w:lang w:eastAsia="zh-CN"/>
        </w:rPr>
      </w:pPr>
      <w:r>
        <w:rPr>
          <w:rFonts w:eastAsia="Times New Roman" w:cs="Times New Roman" w:ascii="Times New Roman" w:hAnsi="Times New Roman"/>
          <w:b/>
          <w:lang w:eastAsia="zh-CN"/>
        </w:rPr>
        <w:t>Согласие участника закупки на обработку персональных данных</w:t>
      </w:r>
    </w:p>
    <w:p>
      <w:pPr>
        <w:pStyle w:val="Normal"/>
        <w:spacing w:lineRule="auto" w:line="240" w:before="0" w:after="0"/>
        <w:ind w:hanging="709" w:start="709"/>
        <w:rPr>
          <w:rFonts w:ascii="Times New Roman" w:hAnsi="Times New Roman" w:eastAsia="Times New Roman" w:cs="Times New Roman"/>
          <w:lang w:eastAsia="zh-CN"/>
        </w:rPr>
      </w:pPr>
      <w:r>
        <w:rPr>
          <w:rFonts w:eastAsia="Times New Roman" w:cs="Times New Roman" w:ascii="Times New Roman" w:hAnsi="Times New Roman"/>
          <w:lang w:eastAsia="zh-CN"/>
        </w:rPr>
        <w:t>Настоящим _____________________________________________________________________________________________,</w:t>
      </w:r>
    </w:p>
    <w:p>
      <w:pPr>
        <w:pStyle w:val="Normal"/>
        <w:spacing w:lineRule="auto" w:line="240" w:before="0" w:after="0"/>
        <w:ind w:hanging="709" w:start="709"/>
        <w:rPr>
          <w:rFonts w:ascii="Times New Roman" w:hAnsi="Times New Roman" w:eastAsia="Times New Roman" w:cs="Times New Roman"/>
          <w:i/>
          <w:iCs/>
          <w:lang w:eastAsia="zh-CN"/>
        </w:rPr>
      </w:pPr>
      <w:r>
        <w:rPr>
          <w:rFonts w:eastAsia="Times New Roman" w:cs="Times New Roman" w:ascii="Times New Roman" w:hAnsi="Times New Roman"/>
          <w:lang w:eastAsia="zh-CN"/>
        </w:rPr>
        <w:tab/>
        <w:tab/>
        <w:tab/>
        <w:tab/>
        <w:tab/>
      </w:r>
      <w:r>
        <w:rPr>
          <w:rFonts w:eastAsia="Times New Roman" w:cs="Times New Roman" w:ascii="Times New Roman" w:hAnsi="Times New Roman"/>
          <w:i/>
          <w:iCs/>
          <w:lang w:eastAsia="zh-CN"/>
        </w:rPr>
        <w:t xml:space="preserve">        (фамилия, имя, отчество)</w:t>
      </w:r>
    </w:p>
    <w:p>
      <w:pPr>
        <w:pStyle w:val="Normal"/>
        <w:spacing w:lineRule="auto" w:line="276" w:before="0" w:after="200"/>
        <w:ind w:hanging="708" w:start="708"/>
        <w:rPr>
          <w:rFonts w:ascii="Times New Roman" w:hAnsi="Times New Roman" w:eastAsia="Times New Roman" w:cs="Times New Roman"/>
          <w:lang w:eastAsia="zh-CN"/>
        </w:rPr>
      </w:pPr>
      <w:r>
        <w:rPr>
          <w:rFonts w:eastAsia="Times New Roman" w:cs="Times New Roman" w:ascii="Times New Roman" w:hAnsi="Times New Roman"/>
          <w:lang w:eastAsia="zh-CN"/>
        </w:rPr>
      </w:r>
    </w:p>
    <w:p>
      <w:pPr>
        <w:pStyle w:val="Normal"/>
        <w:spacing w:lineRule="auto" w:line="276" w:before="0" w:after="200"/>
        <w:ind w:hanging="708" w:start="708"/>
        <w:rPr>
          <w:rFonts w:ascii="Times New Roman" w:hAnsi="Times New Roman" w:eastAsia="Times New Roman" w:cs="Times New Roman"/>
          <w:lang w:eastAsia="zh-CN"/>
        </w:rPr>
      </w:pPr>
      <w:r>
        <w:rPr>
          <w:rFonts w:eastAsia="Times New Roman" w:cs="Times New Roman" w:ascii="Times New Roman" w:hAnsi="Times New Roman"/>
          <w:lang w:eastAsia="zh-CN"/>
        </w:rPr>
        <w:t>Основной документ, удостоверяющий личность ______________________________________________________________,</w:t>
        <w:tab/>
        <w:tab/>
        <w:tab/>
        <w:tab/>
        <w:tab/>
        <w:tab/>
      </w:r>
      <w:r>
        <w:rPr>
          <w:rFonts w:eastAsia="Times New Roman" w:cs="Times New Roman" w:ascii="Times New Roman" w:hAnsi="Times New Roman"/>
          <w:i/>
          <w:iCs/>
          <w:lang w:eastAsia="zh-CN"/>
        </w:rPr>
        <w:t>(серия, номер, кем и когда выдан)</w:t>
      </w:r>
    </w:p>
    <w:p>
      <w:pPr>
        <w:pStyle w:val="Normal"/>
        <w:spacing w:lineRule="auto" w:line="276" w:before="0" w:after="200"/>
        <w:ind w:hanging="708" w:start="708"/>
        <w:rPr>
          <w:rFonts w:ascii="Times New Roman" w:hAnsi="Times New Roman" w:eastAsia="Times New Roman" w:cs="Times New Roman"/>
          <w:lang w:eastAsia="zh-CN"/>
        </w:rPr>
      </w:pPr>
      <w:r>
        <w:rPr>
          <w:rFonts w:eastAsia="Times New Roman" w:cs="Times New Roman" w:ascii="Times New Roman" w:hAnsi="Times New Roman"/>
          <w:lang w:eastAsia="zh-CN"/>
        </w:rPr>
        <w:t>Адрес регистрации: ______________________________________________________________________________________,</w:t>
      </w:r>
    </w:p>
    <w:p>
      <w:pPr>
        <w:pStyle w:val="Normal"/>
        <w:spacing w:lineRule="auto" w:line="276" w:before="0" w:after="200"/>
        <w:ind w:hanging="708" w:start="708"/>
        <w:rPr>
          <w:rFonts w:ascii="Times New Roman" w:hAnsi="Times New Roman" w:eastAsia="Times New Roman" w:cs="Times New Roman"/>
          <w:lang w:eastAsia="zh-CN"/>
        </w:rPr>
      </w:pPr>
      <w:r>
        <w:rPr>
          <w:rFonts w:eastAsia="Times New Roman" w:cs="Times New Roman" w:ascii="Times New Roman" w:hAnsi="Times New Roman"/>
          <w:lang w:eastAsia="zh-CN"/>
        </w:rPr>
        <w:t>Дата рождения: _________________________________________________________________________________________,</w:t>
      </w:r>
    </w:p>
    <w:p>
      <w:pPr>
        <w:pStyle w:val="Normal"/>
        <w:spacing w:lineRule="auto" w:line="276" w:before="0" w:after="200"/>
        <w:ind w:hanging="708" w:start="708"/>
        <w:rPr>
          <w:rFonts w:ascii="Times New Roman" w:hAnsi="Times New Roman" w:eastAsia="Times New Roman" w:cs="Times New Roman"/>
          <w:lang w:eastAsia="zh-CN"/>
        </w:rPr>
      </w:pPr>
      <w:r>
        <w:rPr>
          <w:rFonts w:eastAsia="Times New Roman" w:cs="Times New Roman" w:ascii="Times New Roman" w:hAnsi="Times New Roman"/>
          <w:lang w:eastAsia="zh-CN"/>
        </w:rPr>
        <w:t>ИНН __________________________________________________________________________________________________</w:t>
      </w:r>
    </w:p>
    <w:p>
      <w:pPr>
        <w:pStyle w:val="Normal"/>
        <w:spacing w:lineRule="auto" w:line="240" w:before="0" w:after="0"/>
        <w:ind w:firstLine="709"/>
        <w:jc w:val="both"/>
        <w:rPr>
          <w:rFonts w:ascii="Times New Roman" w:hAnsi="Times New Roman" w:eastAsia="Times New Roman" w:cs="Times New Roman"/>
          <w:lang w:eastAsia="zh-CN"/>
        </w:rPr>
      </w:pPr>
      <w:r>
        <w:rPr>
          <w:rFonts w:eastAsia="Times New Roman" w:cs="Times New Roman" w:ascii="Times New Roman" w:hAnsi="Times New Roman"/>
          <w:lang w:eastAsia="zh-CN"/>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pPr>
        <w:pStyle w:val="Normal"/>
        <w:spacing w:lineRule="auto" w:line="240" w:before="0" w:after="0"/>
        <w:ind w:firstLine="709"/>
        <w:jc w:val="both"/>
        <w:rPr>
          <w:rFonts w:ascii="Times New Roman" w:hAnsi="Times New Roman" w:eastAsia="Times New Roman" w:cs="Times New Roman"/>
          <w:lang w:eastAsia="zh-CN"/>
        </w:rPr>
      </w:pPr>
      <w:r>
        <w:rPr>
          <w:rFonts w:eastAsia="Times New Roman" w:cs="Times New Roman" w:ascii="Times New Roman" w:hAnsi="Times New Roman"/>
          <w:lang w:eastAsia="zh-CN"/>
        </w:rPr>
        <w:t>Оператор, получающий настоящее согласие: [указать наименование], зарегистрирован по адресу: [указать адрес].</w:t>
      </w:r>
    </w:p>
    <w:p>
      <w:pPr>
        <w:pStyle w:val="Normal"/>
        <w:spacing w:lineRule="auto" w:line="240" w:before="0" w:after="0"/>
        <w:ind w:firstLine="709"/>
        <w:jc w:val="both"/>
        <w:rPr>
          <w:rFonts w:ascii="Times New Roman" w:hAnsi="Times New Roman" w:eastAsia="Times New Roman" w:cs="Times New Roman"/>
          <w:lang w:eastAsia="zh-CN"/>
        </w:rPr>
      </w:pPr>
      <w:r>
        <w:rPr>
          <w:rFonts w:eastAsia="Times New Roman" w:cs="Times New Roman" w:ascii="Times New Roman" w:hAnsi="Times New Roman"/>
          <w:lang w:eastAsia="zh-CN"/>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pPr>
        <w:pStyle w:val="Normal"/>
        <w:spacing w:lineRule="auto" w:line="240" w:before="0" w:after="0"/>
        <w:ind w:firstLine="709"/>
        <w:jc w:val="both"/>
        <w:rPr>
          <w:rFonts w:ascii="Times New Roman" w:hAnsi="Times New Roman" w:eastAsia="Times New Roman" w:cs="Times New Roman"/>
          <w:lang w:eastAsia="zh-CN"/>
        </w:rPr>
      </w:pPr>
      <w:r>
        <w:rPr>
          <w:rFonts w:eastAsia="Times New Roman" w:cs="Times New Roman" w:ascii="Times New Roman" w:hAnsi="Times New Roman"/>
          <w:lang w:eastAsia="zh-CN"/>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pPr>
        <w:pStyle w:val="Normal"/>
        <w:spacing w:lineRule="auto" w:line="240" w:before="0" w:after="0"/>
        <w:ind w:firstLine="709"/>
        <w:jc w:val="both"/>
        <w:rPr>
          <w:rFonts w:ascii="Times New Roman" w:hAnsi="Times New Roman" w:eastAsia="Times New Roman" w:cs="Times New Roman"/>
          <w:lang w:eastAsia="zh-CN"/>
        </w:rPr>
      </w:pPr>
      <w:r>
        <w:rPr>
          <w:rFonts w:eastAsia="Times New Roman" w:cs="Times New Roman" w:ascii="Times New Roman" w:hAnsi="Times New Roman"/>
          <w:lang w:eastAsia="zh-CN"/>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pPr>
        <w:pStyle w:val="Normal"/>
        <w:spacing w:lineRule="auto" w:line="240" w:before="0" w:after="0"/>
        <w:ind w:firstLine="709"/>
        <w:jc w:val="both"/>
        <w:rPr>
          <w:rFonts w:ascii="Times New Roman" w:hAnsi="Times New Roman" w:eastAsia="Times New Roman" w:cs="Times New Roman"/>
          <w:lang w:eastAsia="zh-CN"/>
        </w:rPr>
      </w:pPr>
      <w:r>
        <w:rPr>
          <w:rFonts w:eastAsia="Times New Roman" w:cs="Times New Roman" w:ascii="Times New Roman" w:hAnsi="Times New Roman"/>
          <w:lang w:eastAsia="zh-CN"/>
        </w:rPr>
        <w:t xml:space="preserve">Настоящее согласие действует в течение 5 лет со дня его подписания. </w:t>
      </w:r>
    </w:p>
    <w:p>
      <w:pPr>
        <w:pStyle w:val="Normal"/>
        <w:spacing w:lineRule="auto" w:line="240" w:before="0" w:after="0"/>
        <w:ind w:firstLine="709"/>
        <w:jc w:val="both"/>
        <w:rPr>
          <w:rFonts w:ascii="Times New Roman" w:hAnsi="Times New Roman" w:eastAsia="Times New Roman" w:cs="Times New Roman"/>
          <w:lang w:eastAsia="zh-CN"/>
        </w:rPr>
      </w:pPr>
      <w:r>
        <w:rPr>
          <w:rFonts w:eastAsia="Times New Roman" w:cs="Times New Roman" w:ascii="Times New Roman" w:hAnsi="Times New Roman"/>
          <w:lang w:eastAsia="zh-CN"/>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pPr>
        <w:pStyle w:val="Normal"/>
        <w:spacing w:lineRule="auto" w:line="276" w:before="0" w:after="200"/>
        <w:ind w:hanging="708" w:start="708"/>
        <w:rPr>
          <w:rFonts w:ascii="Times New Roman" w:hAnsi="Times New Roman" w:eastAsia="Times New Roman" w:cs="Times New Roman"/>
          <w:lang w:eastAsia="zh-CN"/>
        </w:rPr>
      </w:pPr>
      <w:r>
        <w:rPr>
          <w:rFonts w:eastAsia="Times New Roman" w:cs="Times New Roman" w:ascii="Times New Roman" w:hAnsi="Times New Roman"/>
          <w:lang w:eastAsia="zh-CN"/>
        </w:rPr>
      </w:r>
    </w:p>
    <w:p>
      <w:pPr>
        <w:pStyle w:val="Normal"/>
        <w:spacing w:lineRule="auto" w:line="240" w:before="0" w:after="0"/>
        <w:ind w:hanging="709" w:start="709"/>
        <w:rPr>
          <w:rFonts w:ascii="Times New Roman" w:hAnsi="Times New Roman" w:eastAsia="Times New Roman" w:cs="Times New Roman"/>
          <w:lang w:eastAsia="zh-CN"/>
        </w:rPr>
      </w:pPr>
      <w:r>
        <w:rPr>
          <w:rFonts w:eastAsia="Times New Roman" w:cs="Times New Roman" w:ascii="Times New Roman" w:hAnsi="Times New Roman"/>
          <w:lang w:eastAsia="zh-CN"/>
        </w:rPr>
        <w:t>«___» ______________ 202_ г.                                 _________________ (_________)</w:t>
      </w:r>
    </w:p>
    <w:p>
      <w:pPr>
        <w:pStyle w:val="Normal"/>
        <w:spacing w:lineRule="auto" w:line="240" w:before="0" w:after="0"/>
        <w:ind w:hanging="709" w:start="709"/>
        <w:rPr>
          <w:rFonts w:ascii="Times New Roman" w:hAnsi="Times New Roman" w:eastAsia="Times New Roman" w:cs="Times New Roman"/>
          <w:i/>
          <w:iCs/>
          <w:lang w:eastAsia="zh-CN"/>
        </w:rPr>
      </w:pPr>
      <w:r>
        <w:rPr>
          <w:rFonts w:eastAsia="Times New Roman" w:cs="Times New Roman" w:ascii="Times New Roman" w:hAnsi="Times New Roman"/>
          <w:lang w:eastAsia="zh-CN"/>
        </w:rPr>
        <w:tab/>
        <w:tab/>
        <w:tab/>
        <w:tab/>
        <w:t xml:space="preserve">                                    </w:t>
      </w:r>
      <w:r>
        <w:rPr>
          <w:rFonts w:eastAsia="Times New Roman" w:cs="Times New Roman" w:ascii="Times New Roman" w:hAnsi="Times New Roman"/>
          <w:i/>
          <w:iCs/>
          <w:lang w:eastAsia="zh-CN"/>
        </w:rPr>
        <w:t xml:space="preserve">(подпись) </w:t>
        <w:tab/>
        <w:tab/>
        <w:t>ФИО</w:t>
      </w:r>
    </w:p>
    <w:sectPr>
      <w:headerReference w:type="even" r:id="rId13"/>
      <w:headerReference w:type="default" r:id="rId14"/>
      <w:headerReference w:type="first" r:id="rId15"/>
      <w:footerReference w:type="even" r:id="rId16"/>
      <w:footerReference w:type="default" r:id="rId17"/>
      <w:footerReference w:type="first" r:id="rId18"/>
      <w:footnotePr>
        <w:numFmt w:val="decimal"/>
      </w:footnotePr>
      <w:type w:val="nextPage"/>
      <w:pgSz w:w="11906" w:h="16838"/>
      <w:pgMar w:left="1134" w:right="907" w:gutter="0" w:header="720" w:top="1134" w:footer="720" w:bottom="777"/>
      <w:pgNumType w:start="1"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Calibri">
    <w:charset w:val="cc" w:characterSet="windows-1251"/>
    <w:family w:val="roman"/>
    <w:pitch w:val="variable"/>
  </w:font>
  <w:font w:name="Times New Roman">
    <w:charset w:val="cc" w:characterSet="windows-1251"/>
    <w:family w:val="roman"/>
    <w:pitch w:val="variable"/>
  </w:font>
  <w:font w:name="Arial">
    <w:charset w:val="cc" w:characterSet="windows-1251"/>
    <w:family w:val="swiss"/>
    <w:pitch w:val="variable"/>
  </w:font>
  <w:font w:name="Cambria">
    <w:charset w:val="cc" w:characterSet="windows-1251"/>
    <w:family w:val="roman"/>
    <w:pitch w:val="variable"/>
  </w:font>
  <w:font w:name="Calibri">
    <w:charset w:val="cc" w:characterSet="windows-1251"/>
    <w:family w:val="swiss"/>
    <w:pitch w:val="variable"/>
  </w:font>
  <w:font w:name="Tahoma">
    <w:charset w:val="cc" w:characterSet="windows-1251"/>
    <w:family w:val="swiss"/>
    <w:pitch w:val="variable"/>
  </w:font>
  <w:font w:name="Courier New">
    <w:charset w:val="cc" w:characterSet="windows-1251"/>
    <w:family w:val="roman"/>
    <w:pitch w:val="variable"/>
  </w:font>
  <w:font w:name="Consolas">
    <w:charset w:val="cc" w:characterSet="windows-1251"/>
    <w:family w:val="roman"/>
    <w:pitch w:val="variable"/>
  </w:font>
  <w:font w:name="Arial Unicode MS">
    <w:charset w:val="cc" w:characterSet="windows-1251"/>
    <w:family w:val="swiss"/>
    <w:pitch w:val="variable"/>
  </w:font>
  <w:font w:name="Liberation Sans">
    <w:altName w:val="Arial"/>
    <w:charset w:val="cc" w:characterSet="windows-1251"/>
    <w:family w:val="swiss"/>
    <w:pitch w:val="variable"/>
  </w:font>
  <w:font w:name="Consultant">
    <w:charset w:val="cc" w:characterSet="windows-1251"/>
    <w:family w:val="roman"/>
    <w:pitch w:val="variable"/>
  </w:font>
  <w:font w:name="Verdana">
    <w:charset w:val="cc" w:characterSet="windows-1251"/>
    <w:family w:val="swiss"/>
    <w:pitch w:val="variable"/>
  </w:font>
  <w:font w:name="Bookman Old Style">
    <w:charset w:val="cc" w:characterSet="windows-1251"/>
    <w:family w:val="roman"/>
    <w:pitch w:val="variable"/>
  </w:font>
  <w:font w:name="GaramondNarrowC">
    <w:charset w:val="cc" w:characterSet="windows-1251"/>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677"/>
      </w:tabs>
      <w:rPr/>
    </w:pPr>
    <w:r>
      <w:rPr/>
      <w:tab/>
    </w:r>
    <w:r>
      <w:rPr/>
      <w:fldChar w:fldCharType="begin"/>
    </w:r>
    <w:r>
      <w:rPr/>
      <w:instrText xml:space="preserve"> PAGE </w:instrText>
    </w:r>
    <w:r>
      <w:rPr/>
      <w:fldChar w:fldCharType="separate"/>
    </w:r>
    <w:r>
      <w:rPr/>
      <w:t>17</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rPr/>
      </w:pPr>
      <w:r>
        <w:rPr>
          <w:rStyle w:val="Style16"/>
        </w:rPr>
        <w:footnoteRef/>
      </w:r>
      <w:r>
        <w:rPr/>
        <w:t xml:space="preserve"> </w:t>
      </w:r>
      <w:r>
        <w:rPr/>
        <w:t>в соответствии с частями 9, 10 статьи 4 Федерального закона № 223-ФЗ</w:t>
      </w:r>
    </w:p>
  </w:footnote>
  <w:footnote w:id="3">
    <w:p>
      <w:pPr>
        <w:pStyle w:val="FootnoteText"/>
        <w:jc w:val="both"/>
        <w:rPr>
          <w:sz w:val="16"/>
          <w:szCs w:val="16"/>
        </w:rPr>
      </w:pPr>
      <w:r>
        <w:rPr>
          <w:rStyle w:val="Style16"/>
        </w:rPr>
        <w:footnoteRef/>
      </w:r>
      <w:r>
        <w:rPr>
          <w:sz w:val="16"/>
          <w:szCs w:val="16"/>
        </w:rPr>
        <w:t xml:space="preserve"> </w:t>
      </w:r>
      <w:r>
        <w:rPr>
          <w:sz w:val="16"/>
          <w:szCs w:val="16"/>
        </w:rPr>
        <w:t>Ответственность за недостоверность информации и (или) документов, направленных в составе заявки на участие в закупке,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792"/>
        </w:tabs>
        <w:ind w:start="792" w:hanging="432"/>
      </w:pPr>
      <w:rPr>
        <w:b/>
        <w:i w:val="false"/>
        <w:sz w:val="28"/>
        <w:szCs w:val="28"/>
      </w:rPr>
    </w:lvl>
    <w:lvl w:ilvl="1">
      <w:start w:val="1"/>
      <w:numFmt w:val="decimal"/>
      <w:lvlText w:val="%1.%2"/>
      <w:lvlJc w:val="start"/>
      <w:pPr>
        <w:tabs>
          <w:tab w:val="num" w:pos="1836"/>
        </w:tabs>
        <w:ind w:start="1836" w:hanging="576"/>
      </w:pPr>
      <w:rPr/>
    </w:lvl>
    <w:lvl w:ilvl="2">
      <w:start w:val="1"/>
      <w:numFmt w:val="decimal"/>
      <w:lvlText w:val="%1.%2.%3"/>
      <w:lvlJc w:val="start"/>
      <w:pPr>
        <w:tabs>
          <w:tab w:val="num" w:pos="1307"/>
        </w:tabs>
        <w:ind w:start="1080" w:hanging="0"/>
      </w:pPr>
      <w:rPr>
        <w:b w:val="false"/>
        <w:sz w:val="28"/>
        <w:szCs w:val="28"/>
        <w:lang w:val="ru-RU" w:eastAsia="ru-RU"/>
      </w:rPr>
    </w:lvl>
    <w:lvl w:ilvl="3">
      <w:start w:val="1"/>
      <w:numFmt w:val="decimal"/>
      <w:lvlText w:val="%1.%2.%3.%4"/>
      <w:lvlJc w:val="start"/>
      <w:pPr>
        <w:tabs>
          <w:tab w:val="num" w:pos="864"/>
        </w:tabs>
        <w:ind w:start="864" w:hanging="864"/>
      </w:pPr>
      <w:rPr/>
    </w:lvl>
    <w:lvl w:ilvl="4">
      <w:start w:val="1"/>
      <w:numFmt w:val="decimal"/>
      <w:lvlText w:val="%1.%2.%3.%4.%5"/>
      <w:lvlJc w:val="start"/>
      <w:pPr>
        <w:tabs>
          <w:tab w:val="num" w:pos="1008"/>
        </w:tabs>
        <w:ind w:start="1008" w:hanging="1008"/>
      </w:pPr>
      <w:rPr/>
    </w:lvl>
    <w:lvl w:ilvl="5">
      <w:start w:val="1"/>
      <w:numFmt w:val="decimal"/>
      <w:lvlText w:val="%1.%2.%3.%4.%5.%6"/>
      <w:lvlJc w:val="start"/>
      <w:pPr>
        <w:tabs>
          <w:tab w:val="num" w:pos="1152"/>
        </w:tabs>
        <w:ind w:start="1152" w:hanging="1152"/>
      </w:pPr>
      <w:rPr/>
    </w:lvl>
    <w:lvl w:ilvl="6">
      <w:start w:val="1"/>
      <w:numFmt w:val="decimal"/>
      <w:lvlText w:val="%1.%2.%3.%4.%5.%6.%7"/>
      <w:lvlJc w:val="start"/>
      <w:pPr>
        <w:tabs>
          <w:tab w:val="num" w:pos="1296"/>
        </w:tabs>
        <w:ind w:start="1296" w:hanging="1296"/>
      </w:pPr>
      <w:rPr/>
    </w:lvl>
    <w:lvl w:ilvl="7">
      <w:start w:val="1"/>
      <w:numFmt w:val="decimal"/>
      <w:lvlText w:val="%1.%2.%3.%4.%5.%6.%7.%8"/>
      <w:lvlJc w:val="start"/>
      <w:pPr>
        <w:tabs>
          <w:tab w:val="num" w:pos="1440"/>
        </w:tabs>
        <w:ind w:start="1440" w:hanging="1440"/>
      </w:pPr>
      <w:rPr/>
    </w:lvl>
    <w:lvl w:ilvl="8">
      <w:start w:val="1"/>
      <w:numFmt w:val="decimal"/>
      <w:lvlText w:val="%1.%2.%3.%4.%5.%6.%7.%8.%9"/>
      <w:lvlJc w:val="start"/>
      <w:pPr>
        <w:tabs>
          <w:tab w:val="num" w:pos="1584"/>
        </w:tabs>
        <w:ind w:start="1584" w:hanging="1584"/>
      </w:pPr>
      <w:rPr/>
    </w:lvl>
  </w:abstractNum>
  <w:abstractNum w:abstractNumId="2">
    <w:lvl w:ilvl="0">
      <w:start w:val="10"/>
      <w:numFmt w:val="decimal"/>
      <w:lvlText w:val="%1."/>
      <w:lvlJc w:val="start"/>
      <w:pPr>
        <w:tabs>
          <w:tab w:val="num" w:pos="540"/>
        </w:tabs>
        <w:ind w:start="540" w:hanging="360"/>
      </w:pPr>
      <w:rPr/>
    </w:lvl>
    <w:lvl w:ilvl="1">
      <w:start w:val="0"/>
      <w:numFmt w:val="none"/>
      <w:suff w:val="nothing"/>
      <w:lvlText w:val=""/>
      <w:lvlJc w:val="start"/>
      <w:pPr>
        <w:tabs>
          <w:tab w:val="num" w:pos="0"/>
        </w:tabs>
        <w:ind w:start="0" w:hanging="0"/>
      </w:pPr>
      <w:rPr/>
    </w:lvl>
    <w:lvl w:ilvl="2">
      <w:start w:val="0"/>
      <w:numFmt w:val="none"/>
      <w:suff w:val="nothing"/>
      <w:lvlText w:val=""/>
      <w:lvlJc w:val="start"/>
      <w:pPr>
        <w:tabs>
          <w:tab w:val="num" w:pos="0"/>
        </w:tabs>
        <w:ind w:start="0" w:hanging="0"/>
      </w:pPr>
      <w:rPr/>
    </w:lvl>
    <w:lvl w:ilvl="3">
      <w:start w:val="0"/>
      <w:numFmt w:val="none"/>
      <w:suff w:val="nothing"/>
      <w:lvlText w:val=""/>
      <w:lvlJc w:val="start"/>
      <w:pPr>
        <w:tabs>
          <w:tab w:val="num" w:pos="0"/>
        </w:tabs>
        <w:ind w:start="0" w:hanging="0"/>
      </w:pPr>
      <w:rPr/>
    </w:lvl>
    <w:lvl w:ilvl="4">
      <w:start w:val="0"/>
      <w:numFmt w:val="none"/>
      <w:suff w:val="nothing"/>
      <w:lvlText w:val=""/>
      <w:lvlJc w:val="start"/>
      <w:pPr>
        <w:tabs>
          <w:tab w:val="num" w:pos="0"/>
        </w:tabs>
        <w:ind w:start="0" w:hanging="0"/>
      </w:pPr>
      <w:rPr/>
    </w:lvl>
    <w:lvl w:ilvl="5">
      <w:start w:val="0"/>
      <w:numFmt w:val="none"/>
      <w:suff w:val="nothing"/>
      <w:lvlText w:val=""/>
      <w:lvlJc w:val="start"/>
      <w:pPr>
        <w:tabs>
          <w:tab w:val="num" w:pos="0"/>
        </w:tabs>
        <w:ind w:start="0" w:hanging="0"/>
      </w:pPr>
      <w:rPr/>
    </w:lvl>
    <w:lvl w:ilvl="6">
      <w:start w:val="0"/>
      <w:numFmt w:val="none"/>
      <w:suff w:val="nothing"/>
      <w:lvlText w:val=""/>
      <w:lvlJc w:val="start"/>
      <w:pPr>
        <w:tabs>
          <w:tab w:val="num" w:pos="0"/>
        </w:tabs>
        <w:ind w:start="0" w:hanging="0"/>
      </w:pPr>
      <w:rPr/>
    </w:lvl>
    <w:lvl w:ilvl="7">
      <w:start w:val="0"/>
      <w:numFmt w:val="none"/>
      <w:suff w:val="nothing"/>
      <w:lvlText w:val=""/>
      <w:lvlJc w:val="start"/>
      <w:pPr>
        <w:tabs>
          <w:tab w:val="num" w:pos="0"/>
        </w:tabs>
        <w:ind w:start="0" w:hanging="0"/>
      </w:pPr>
      <w:rPr/>
    </w:lvl>
    <w:lvl w:ilvl="8">
      <w:start w:val="0"/>
      <w:numFmt w:val="none"/>
      <w:suff w:val="nothing"/>
      <w:lvlText w:val=""/>
      <w:lvlJc w:val="start"/>
      <w:pPr>
        <w:tabs>
          <w:tab w:val="num" w:pos="0"/>
        </w:tabs>
        <w:ind w:start="0" w:hanging="0"/>
      </w:pPr>
      <w:rPr/>
    </w:lvl>
  </w:abstractNum>
  <w:abstractNum w:abstractNumId="3">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4">
    <w:lvl w:ilvl="0">
      <w:start w:val="1"/>
      <w:numFmt w:val="decimal"/>
      <w:lvlText w:val="%1)"/>
      <w:lvlJc w:val="start"/>
      <w:pPr>
        <w:tabs>
          <w:tab w:val="num" w:pos="0"/>
        </w:tabs>
        <w:ind w:start="884" w:hanging="360"/>
      </w:pPr>
      <w:rPr/>
    </w:lvl>
    <w:lvl w:ilvl="1">
      <w:start w:val="1"/>
      <w:numFmt w:val="lowerLetter"/>
      <w:lvlText w:val="%2."/>
      <w:lvlJc w:val="start"/>
      <w:pPr>
        <w:tabs>
          <w:tab w:val="num" w:pos="0"/>
        </w:tabs>
        <w:ind w:start="1604" w:hanging="360"/>
      </w:pPr>
      <w:rPr/>
    </w:lvl>
    <w:lvl w:ilvl="2">
      <w:start w:val="1"/>
      <w:numFmt w:val="lowerRoman"/>
      <w:lvlText w:val="%3."/>
      <w:lvlJc w:val="end"/>
      <w:pPr>
        <w:tabs>
          <w:tab w:val="num" w:pos="0"/>
        </w:tabs>
        <w:ind w:start="2324" w:hanging="180"/>
      </w:pPr>
      <w:rPr/>
    </w:lvl>
    <w:lvl w:ilvl="3">
      <w:start w:val="1"/>
      <w:numFmt w:val="decimal"/>
      <w:lvlText w:val="%4."/>
      <w:lvlJc w:val="start"/>
      <w:pPr>
        <w:tabs>
          <w:tab w:val="num" w:pos="0"/>
        </w:tabs>
        <w:ind w:start="3044" w:hanging="360"/>
      </w:pPr>
      <w:rPr/>
    </w:lvl>
    <w:lvl w:ilvl="4">
      <w:start w:val="1"/>
      <w:numFmt w:val="lowerLetter"/>
      <w:lvlText w:val="%5."/>
      <w:lvlJc w:val="start"/>
      <w:pPr>
        <w:tabs>
          <w:tab w:val="num" w:pos="0"/>
        </w:tabs>
        <w:ind w:start="3764" w:hanging="360"/>
      </w:pPr>
      <w:rPr/>
    </w:lvl>
    <w:lvl w:ilvl="5">
      <w:start w:val="1"/>
      <w:numFmt w:val="lowerRoman"/>
      <w:lvlText w:val="%6."/>
      <w:lvlJc w:val="end"/>
      <w:pPr>
        <w:tabs>
          <w:tab w:val="num" w:pos="0"/>
        </w:tabs>
        <w:ind w:start="4484" w:hanging="180"/>
      </w:pPr>
      <w:rPr/>
    </w:lvl>
    <w:lvl w:ilvl="6">
      <w:start w:val="1"/>
      <w:numFmt w:val="decimal"/>
      <w:lvlText w:val="%7."/>
      <w:lvlJc w:val="start"/>
      <w:pPr>
        <w:tabs>
          <w:tab w:val="num" w:pos="0"/>
        </w:tabs>
        <w:ind w:start="5204" w:hanging="360"/>
      </w:pPr>
      <w:rPr/>
    </w:lvl>
    <w:lvl w:ilvl="7">
      <w:start w:val="1"/>
      <w:numFmt w:val="lowerLetter"/>
      <w:lvlText w:val="%8."/>
      <w:lvlJc w:val="start"/>
      <w:pPr>
        <w:tabs>
          <w:tab w:val="num" w:pos="0"/>
        </w:tabs>
        <w:ind w:start="5924" w:hanging="360"/>
      </w:pPr>
      <w:rPr/>
    </w:lvl>
    <w:lvl w:ilvl="8">
      <w:start w:val="1"/>
      <w:numFmt w:val="lowerRoman"/>
      <w:lvlText w:val="%9."/>
      <w:lvlJc w:val="end"/>
      <w:pPr>
        <w:tabs>
          <w:tab w:val="num" w:pos="0"/>
        </w:tabs>
        <w:ind w:start="6644" w:hanging="180"/>
      </w:pPr>
      <w:rPr/>
    </w:lvl>
  </w:abstractNum>
  <w:abstractNum w:abstractNumId="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30"/>
  <w:defaultTabStop w:val="708"/>
  <w:autoHyphenation w:val="true"/>
  <w:hyphenationZone w:val="0"/>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uiPriority="0"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uiPriority="0" w:semiHidden="1" w:unhideWhenUsed="1"/>
    <w:lsdException w:name="List Bullet 4" w:semiHidden="1" w:unhideWhenUsed="1"/>
    <w:lsdException w:name="List Bullet 5" w:semiHidden="1" w:unhideWhenUsed="1"/>
    <w:lsdException w:name="List Number 2" w:uiPriority="0"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uiPriority="0" w:semiHidden="1" w:unhideWhenUsed="1"/>
    <w:lsdException w:name="Outline List 3" w:semiHidden="1" w:unhideWhenUsed="1"/>
    <w:lsdException w:name="Table Simple 1" w:uiPriority="0"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52418"/>
    <w:pPr>
      <w:widowControl/>
      <w:suppressAutoHyphens w:val="true"/>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Heading1">
    <w:name w:val="heading 1"/>
    <w:basedOn w:val="Normal"/>
    <w:next w:val="Normal"/>
    <w:link w:val="1"/>
    <w:uiPriority w:val="9"/>
    <w:qFormat/>
    <w:rsid w:val="00b935d1"/>
    <w:pPr>
      <w:widowControl w:val="false"/>
      <w:tabs>
        <w:tab w:val="clear" w:pos="708"/>
        <w:tab w:val="left" w:pos="567" w:leader="none"/>
      </w:tabs>
      <w:snapToGrid w:val="false"/>
      <w:spacing w:lineRule="auto" w:line="240" w:before="120" w:after="120"/>
      <w:ind w:hanging="567" w:start="567"/>
      <w:jc w:val="both"/>
      <w:outlineLvl w:val="0"/>
    </w:pPr>
    <w:rPr>
      <w:rFonts w:ascii="Times New Roman" w:hAnsi="Times New Roman" w:eastAsia="Times New Roman" w:cs="Times New Roman"/>
      <w:b/>
      <w:kern w:val="2"/>
      <w:sz w:val="24"/>
      <w:szCs w:val="20"/>
      <w:lang w:eastAsia="ru-RU"/>
    </w:rPr>
  </w:style>
  <w:style w:type="paragraph" w:styleId="Heading2">
    <w:name w:val="heading 2"/>
    <w:basedOn w:val="Normal"/>
    <w:next w:val="Normal"/>
    <w:link w:val="2"/>
    <w:uiPriority w:val="9"/>
    <w:qFormat/>
    <w:rsid w:val="00b935d1"/>
    <w:pPr>
      <w:keepNext w:val="true"/>
      <w:spacing w:lineRule="auto" w:line="240" w:before="0" w:after="0"/>
      <w:jc w:val="both"/>
      <w:outlineLvl w:val="1"/>
    </w:pPr>
    <w:rPr>
      <w:rFonts w:ascii="Times New Roman" w:hAnsi="Times New Roman" w:eastAsia="Times New Roman" w:cs="Times New Roman"/>
      <w:b/>
      <w:sz w:val="28"/>
      <w:szCs w:val="20"/>
      <w:lang w:eastAsia="ru-RU"/>
    </w:rPr>
  </w:style>
  <w:style w:type="paragraph" w:styleId="Heading3">
    <w:name w:val="heading 3"/>
    <w:basedOn w:val="Normal"/>
    <w:next w:val="Normal"/>
    <w:link w:val="3"/>
    <w:qFormat/>
    <w:rsid w:val="00b935d1"/>
    <w:pPr>
      <w:keepNext w:val="true"/>
      <w:spacing w:lineRule="auto" w:line="240" w:before="240" w:after="60"/>
      <w:outlineLvl w:val="2"/>
    </w:pPr>
    <w:rPr>
      <w:rFonts w:ascii="Arial" w:hAnsi="Arial" w:eastAsia="Times New Roman" w:cs="Times New Roman"/>
      <w:b/>
      <w:bCs/>
      <w:sz w:val="26"/>
      <w:szCs w:val="26"/>
    </w:rPr>
  </w:style>
  <w:style w:type="paragraph" w:styleId="Heading4">
    <w:name w:val="heading 4"/>
    <w:basedOn w:val="Heading3"/>
    <w:next w:val="Normal"/>
    <w:link w:val="4"/>
    <w:qFormat/>
    <w:rsid w:val="00b935d1"/>
    <w:pPr>
      <w:keepNext w:val="false"/>
      <w:widowControl w:val="false"/>
      <w:spacing w:before="0" w:after="0"/>
      <w:jc w:val="both"/>
      <w:outlineLvl w:val="3"/>
    </w:pPr>
    <w:rPr>
      <w:b w:val="false"/>
      <w:bCs w:val="false"/>
      <w:sz w:val="24"/>
      <w:szCs w:val="24"/>
    </w:rPr>
  </w:style>
  <w:style w:type="paragraph" w:styleId="Heading5">
    <w:name w:val="heading 5"/>
    <w:basedOn w:val="Normal"/>
    <w:next w:val="Normal"/>
    <w:link w:val="5"/>
    <w:uiPriority w:val="9"/>
    <w:semiHidden/>
    <w:unhideWhenUsed/>
    <w:qFormat/>
    <w:rsid w:val="00b935d1"/>
    <w:pPr>
      <w:keepNext w:val="true"/>
      <w:keepLines/>
      <w:spacing w:lineRule="auto" w:line="276" w:before="200" w:after="0"/>
      <w:outlineLvl w:val="4"/>
    </w:pPr>
    <w:rPr>
      <w:rFonts w:ascii="Cambria" w:hAnsi="Cambria" w:eastAsia="Times New Roman" w:cs="Times New Roman"/>
      <w:color w:val="243F60"/>
    </w:rPr>
  </w:style>
  <w:style w:type="paragraph" w:styleId="Heading6">
    <w:name w:val="heading 6"/>
    <w:basedOn w:val="Normal"/>
    <w:next w:val="Normal"/>
    <w:link w:val="6"/>
    <w:qFormat/>
    <w:rsid w:val="00b935d1"/>
    <w:pPr>
      <w:spacing w:lineRule="auto" w:line="240" w:before="240" w:after="60"/>
      <w:outlineLvl w:val="5"/>
    </w:pPr>
    <w:rPr>
      <w:rFonts w:ascii="Times New Roman" w:hAnsi="Times New Roman" w:eastAsia="Times New Roman" w:cs="Times New Roman"/>
      <w:b/>
      <w:bCs/>
    </w:rPr>
  </w:style>
  <w:style w:type="paragraph" w:styleId="Heading7">
    <w:name w:val="heading 7"/>
    <w:basedOn w:val="Normal"/>
    <w:next w:val="Normal"/>
    <w:link w:val="7"/>
    <w:qFormat/>
    <w:rsid w:val="00b935d1"/>
    <w:pPr>
      <w:spacing w:lineRule="auto" w:line="240" w:before="240" w:after="60"/>
      <w:outlineLvl w:val="6"/>
    </w:pPr>
    <w:rPr>
      <w:rFonts w:ascii="Times New Roman" w:hAnsi="Times New Roman" w:eastAsia="Times New Roman" w:cs="Times New Roman"/>
      <w:sz w:val="24"/>
      <w:szCs w:val="24"/>
    </w:rPr>
  </w:style>
  <w:style w:type="paragraph" w:styleId="Heading8">
    <w:name w:val="heading 8"/>
    <w:basedOn w:val="Normal"/>
    <w:next w:val="Normal"/>
    <w:link w:val="8"/>
    <w:qFormat/>
    <w:rsid w:val="00b935d1"/>
    <w:pPr>
      <w:spacing w:lineRule="auto" w:line="240" w:before="240" w:after="60"/>
      <w:outlineLvl w:val="7"/>
    </w:pPr>
    <w:rPr>
      <w:rFonts w:ascii="Times New Roman" w:hAnsi="Times New Roman" w:eastAsia="Times New Roman" w:cs="Times New Roman"/>
      <w:i/>
      <w:iCs/>
      <w:sz w:val="24"/>
      <w:szCs w:val="24"/>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uiPriority w:val="9"/>
    <w:qFormat/>
    <w:rsid w:val="00b935d1"/>
    <w:rPr>
      <w:rFonts w:ascii="Times New Roman" w:hAnsi="Times New Roman" w:eastAsia="Times New Roman" w:cs="Times New Roman"/>
      <w:b/>
      <w:kern w:val="2"/>
      <w:sz w:val="24"/>
      <w:szCs w:val="20"/>
      <w:lang w:eastAsia="ru-RU"/>
    </w:rPr>
  </w:style>
  <w:style w:type="character" w:styleId="2" w:customStyle="1">
    <w:name w:val="Заголовок 2 Знак"/>
    <w:basedOn w:val="DefaultParagraphFont"/>
    <w:uiPriority w:val="9"/>
    <w:qFormat/>
    <w:rsid w:val="00b935d1"/>
    <w:rPr>
      <w:rFonts w:ascii="Times New Roman" w:hAnsi="Times New Roman" w:eastAsia="Times New Roman" w:cs="Times New Roman"/>
      <w:b/>
      <w:sz w:val="28"/>
      <w:szCs w:val="20"/>
      <w:lang w:eastAsia="ru-RU"/>
    </w:rPr>
  </w:style>
  <w:style w:type="character" w:styleId="3" w:customStyle="1">
    <w:name w:val="Заголовок 3 Знак"/>
    <w:basedOn w:val="DefaultParagraphFont"/>
    <w:qFormat/>
    <w:rsid w:val="00b935d1"/>
    <w:rPr>
      <w:rFonts w:ascii="Arial" w:hAnsi="Arial" w:eastAsia="Times New Roman" w:cs="Times New Roman"/>
      <w:b/>
      <w:bCs/>
      <w:sz w:val="26"/>
      <w:szCs w:val="26"/>
    </w:rPr>
  </w:style>
  <w:style w:type="character" w:styleId="4" w:customStyle="1">
    <w:name w:val="Заголовок 4 Знак"/>
    <w:basedOn w:val="DefaultParagraphFont"/>
    <w:qFormat/>
    <w:rsid w:val="00b935d1"/>
    <w:rPr>
      <w:rFonts w:ascii="Arial" w:hAnsi="Arial" w:eastAsia="Times New Roman" w:cs="Times New Roman"/>
      <w:sz w:val="24"/>
      <w:szCs w:val="24"/>
    </w:rPr>
  </w:style>
  <w:style w:type="character" w:styleId="5" w:customStyle="1">
    <w:name w:val="Заголовок 5 Знак"/>
    <w:basedOn w:val="DefaultParagraphFont"/>
    <w:uiPriority w:val="9"/>
    <w:semiHidden/>
    <w:qFormat/>
    <w:rsid w:val="00b935d1"/>
    <w:rPr>
      <w:rFonts w:ascii="Cambria" w:hAnsi="Cambria" w:eastAsia="Times New Roman" w:cs="Times New Roman"/>
      <w:color w:val="243F60"/>
    </w:rPr>
  </w:style>
  <w:style w:type="character" w:styleId="6" w:customStyle="1">
    <w:name w:val="Заголовок 6 Знак"/>
    <w:basedOn w:val="DefaultParagraphFont"/>
    <w:qFormat/>
    <w:rsid w:val="00b935d1"/>
    <w:rPr>
      <w:rFonts w:ascii="Times New Roman" w:hAnsi="Times New Roman" w:eastAsia="Times New Roman" w:cs="Times New Roman"/>
      <w:b/>
      <w:bCs/>
    </w:rPr>
  </w:style>
  <w:style w:type="character" w:styleId="7" w:customStyle="1">
    <w:name w:val="Заголовок 7 Знак"/>
    <w:basedOn w:val="DefaultParagraphFont"/>
    <w:qFormat/>
    <w:rsid w:val="00b935d1"/>
    <w:rPr>
      <w:rFonts w:ascii="Times New Roman" w:hAnsi="Times New Roman" w:eastAsia="Times New Roman" w:cs="Times New Roman"/>
      <w:sz w:val="24"/>
      <w:szCs w:val="24"/>
    </w:rPr>
  </w:style>
  <w:style w:type="character" w:styleId="8" w:customStyle="1">
    <w:name w:val="Заголовок 8 Знак"/>
    <w:basedOn w:val="DefaultParagraphFont"/>
    <w:qFormat/>
    <w:rsid w:val="00b935d1"/>
    <w:rPr>
      <w:rFonts w:ascii="Times New Roman" w:hAnsi="Times New Roman" w:eastAsia="Times New Roman" w:cs="Times New Roman"/>
      <w:i/>
      <w:iCs/>
      <w:sz w:val="24"/>
      <w:szCs w:val="24"/>
    </w:rPr>
  </w:style>
  <w:style w:type="character" w:styleId="Hyperlink">
    <w:name w:val="Hyperlink"/>
    <w:uiPriority w:val="99"/>
    <w:unhideWhenUsed/>
    <w:rsid w:val="00b935d1"/>
    <w:rPr>
      <w:color w:val="0000FF"/>
      <w:u w:val="single"/>
    </w:rPr>
  </w:style>
  <w:style w:type="character" w:styleId="apple-converted-space" w:customStyle="1">
    <w:name w:val="apple-converted-space"/>
    <w:basedOn w:val="DefaultParagraphFont"/>
    <w:qFormat/>
    <w:rsid w:val="00b935d1"/>
    <w:rPr/>
  </w:style>
  <w:style w:type="character" w:styleId="Style6" w:customStyle="1">
    <w:name w:val="Верхний колонтитул Знак"/>
    <w:basedOn w:val="DefaultParagraphFont"/>
    <w:uiPriority w:val="99"/>
    <w:qFormat/>
    <w:rsid w:val="00b935d1"/>
    <w:rPr>
      <w:rFonts w:ascii="Calibri" w:hAnsi="Calibri" w:eastAsia="Calibri" w:cs="Times New Roman"/>
    </w:rPr>
  </w:style>
  <w:style w:type="character" w:styleId="Style7" w:customStyle="1">
    <w:name w:val="Нижний колонтитул Знак"/>
    <w:basedOn w:val="DefaultParagraphFont"/>
    <w:uiPriority w:val="99"/>
    <w:qFormat/>
    <w:rsid w:val="00b935d1"/>
    <w:rPr>
      <w:rFonts w:ascii="Calibri" w:hAnsi="Calibri" w:eastAsia="Calibri" w:cs="Times New Roman"/>
    </w:rPr>
  </w:style>
  <w:style w:type="character" w:styleId="Style8" w:customStyle="1">
    <w:name w:val="Без интервала Знак"/>
    <w:link w:val="NoSpacing"/>
    <w:uiPriority w:val="1"/>
    <w:qFormat/>
    <w:rsid w:val="00b935d1"/>
    <w:rPr>
      <w:rFonts w:ascii="Calibri" w:hAnsi="Calibri" w:eastAsia="Times New Roman" w:cs="Times New Roman"/>
    </w:rPr>
  </w:style>
  <w:style w:type="character" w:styleId="Style9" w:customStyle="1">
    <w:name w:val="Текст выноски Знак"/>
    <w:basedOn w:val="DefaultParagraphFont"/>
    <w:link w:val="BalloonText"/>
    <w:uiPriority w:val="99"/>
    <w:qFormat/>
    <w:rsid w:val="00b935d1"/>
    <w:rPr>
      <w:rFonts w:ascii="Tahoma" w:hAnsi="Tahoma" w:eastAsia="Calibri" w:cs="Times New Roman"/>
      <w:sz w:val="16"/>
      <w:szCs w:val="16"/>
      <w:lang w:val="x-none" w:eastAsia="x-none"/>
    </w:rPr>
  </w:style>
  <w:style w:type="character" w:styleId="21" w:customStyle="1">
    <w:name w:val="Основной текст 2 Знак"/>
    <w:basedOn w:val="DefaultParagraphFont"/>
    <w:link w:val="BodyText2"/>
    <w:qFormat/>
    <w:rsid w:val="00b935d1"/>
    <w:rPr>
      <w:rFonts w:ascii="Times New Roman" w:hAnsi="Times New Roman" w:eastAsia="Times New Roman" w:cs="Times New Roman"/>
      <w:sz w:val="24"/>
      <w:szCs w:val="20"/>
      <w:lang w:val="x-none" w:eastAsia="x-none"/>
    </w:rPr>
  </w:style>
  <w:style w:type="character" w:styleId="Style10" w:customStyle="1">
    <w:name w:val="Основной текст с отступом Знак"/>
    <w:basedOn w:val="DefaultParagraphFont"/>
    <w:qFormat/>
    <w:rsid w:val="00b935d1"/>
    <w:rPr>
      <w:rFonts w:ascii="Times New Roman" w:hAnsi="Times New Roman" w:eastAsia="Times New Roman" w:cs="Times New Roman"/>
      <w:sz w:val="20"/>
      <w:szCs w:val="20"/>
      <w:lang w:val="x-none" w:eastAsia="x-none"/>
    </w:rPr>
  </w:style>
  <w:style w:type="character" w:styleId="ConsNormal" w:customStyle="1">
    <w:name w:val="ConsNormal Знак"/>
    <w:link w:val="ConsNormal1"/>
    <w:qFormat/>
    <w:rsid w:val="00b935d1"/>
    <w:rPr>
      <w:rFonts w:ascii="Arial" w:hAnsi="Arial" w:eastAsia="Times New Roman" w:cs="Arial"/>
      <w:sz w:val="20"/>
      <w:szCs w:val="20"/>
      <w:lang w:eastAsia="ru-RU"/>
    </w:rPr>
  </w:style>
  <w:style w:type="character" w:styleId="ConsPlusNormal" w:customStyle="1">
    <w:name w:val="ConsPlusNormal Знак"/>
    <w:link w:val="ConsPlusNormal1"/>
    <w:uiPriority w:val="99"/>
    <w:qFormat/>
    <w:rsid w:val="00b935d1"/>
    <w:rPr>
      <w:rFonts w:ascii="Arial" w:hAnsi="Arial" w:eastAsia="Times New Roman" w:cs="Arial"/>
      <w:sz w:val="20"/>
      <w:szCs w:val="20"/>
      <w:lang w:eastAsia="ru-RU"/>
    </w:rPr>
  </w:style>
  <w:style w:type="character" w:styleId="22" w:customStyle="1">
    <w:name w:val="Основной текст с отступом 2 Знак"/>
    <w:basedOn w:val="DefaultParagraphFont"/>
    <w:link w:val="BodyTextIndent2"/>
    <w:qFormat/>
    <w:rsid w:val="00b935d1"/>
    <w:rPr>
      <w:rFonts w:ascii="Calibri" w:hAnsi="Calibri" w:eastAsia="Calibri" w:cs="Times New Roman"/>
      <w:lang w:val="x-none"/>
    </w:rPr>
  </w:style>
  <w:style w:type="character" w:styleId="Style11" w:customStyle="1">
    <w:name w:val="Обычный (веб) Знак"/>
    <w:link w:val="Style28"/>
    <w:qFormat/>
    <w:locked/>
    <w:rsid w:val="00b935d1"/>
    <w:rPr>
      <w:rFonts w:ascii="Times New Roman" w:hAnsi="Times New Roman" w:eastAsia="Times New Roman"/>
      <w:sz w:val="24"/>
      <w:szCs w:val="24"/>
      <w:lang w:val="x-none"/>
    </w:rPr>
  </w:style>
  <w:style w:type="character" w:styleId="11" w:customStyle="1">
    <w:name w:val="Неразрешенное упоминание1"/>
    <w:uiPriority w:val="99"/>
    <w:semiHidden/>
    <w:unhideWhenUsed/>
    <w:qFormat/>
    <w:rsid w:val="00b935d1"/>
    <w:rPr>
      <w:color w:val="605E5C"/>
      <w:shd w:fill="E1DFDD" w:val="clear"/>
    </w:rPr>
  </w:style>
  <w:style w:type="character" w:styleId="31" w:customStyle="1">
    <w:name w:val="Основной текст 3 Знак"/>
    <w:basedOn w:val="DefaultParagraphFont"/>
    <w:link w:val="BodyText3"/>
    <w:qFormat/>
    <w:rsid w:val="00b935d1"/>
    <w:rPr>
      <w:rFonts w:ascii="Times New Roman" w:hAnsi="Times New Roman" w:eastAsia="Times New Roman" w:cs="Times New Roman"/>
      <w:iCs/>
      <w:color w:val="000000"/>
      <w:sz w:val="24"/>
      <w:szCs w:val="20"/>
      <w:lang w:eastAsia="ru-RU"/>
    </w:rPr>
  </w:style>
  <w:style w:type="character" w:styleId="32" w:customStyle="1">
    <w:name w:val="Основной текст с отступом 3 Знак"/>
    <w:basedOn w:val="DefaultParagraphFont"/>
    <w:link w:val="BodyTextIndent3"/>
    <w:qFormat/>
    <w:rsid w:val="00b935d1"/>
    <w:rPr>
      <w:rFonts w:ascii="Times New Roman" w:hAnsi="Times New Roman" w:eastAsia="Times New Roman" w:cs="Times New Roman"/>
      <w:sz w:val="16"/>
      <w:szCs w:val="16"/>
      <w:lang w:eastAsia="ru-RU"/>
    </w:rPr>
  </w:style>
  <w:style w:type="character" w:styleId="33" w:customStyle="1">
    <w:name w:val="Стиль3 Знак"/>
    <w:link w:val="35"/>
    <w:qFormat/>
    <w:locked/>
    <w:rsid w:val="00b935d1"/>
    <w:rPr>
      <w:sz w:val="24"/>
    </w:rPr>
  </w:style>
  <w:style w:type="character" w:styleId="grame" w:customStyle="1">
    <w:name w:val="grame"/>
    <w:qFormat/>
    <w:rsid w:val="00b935d1"/>
    <w:rPr/>
  </w:style>
  <w:style w:type="character" w:styleId="Style12" w:customStyle="1">
    <w:name w:val="Основной текст Знак"/>
    <w:basedOn w:val="DefaultParagraphFont"/>
    <w:qFormat/>
    <w:rsid w:val="00b935d1"/>
    <w:rPr>
      <w:rFonts w:ascii="Times New Roman" w:hAnsi="Times New Roman" w:eastAsia="Times New Roman" w:cs="Times New Roman"/>
      <w:sz w:val="20"/>
      <w:szCs w:val="20"/>
      <w:lang w:eastAsia="ru-RU"/>
    </w:rPr>
  </w:style>
  <w:style w:type="character" w:styleId="HTML" w:customStyle="1">
    <w:name w:val="Стандартный HTML Знак"/>
    <w:basedOn w:val="DefaultParagraphFont"/>
    <w:link w:val="HTMLPreformatted"/>
    <w:qFormat/>
    <w:rsid w:val="00b935d1"/>
    <w:rPr>
      <w:rFonts w:ascii="Courier New" w:hAnsi="Courier New" w:eastAsia="Courier New" w:cs="Times New Roman"/>
      <w:sz w:val="20"/>
      <w:szCs w:val="20"/>
    </w:rPr>
  </w:style>
  <w:style w:type="character" w:styleId="Style13" w:customStyle="1">
    <w:name w:val="Текст сноски Знак"/>
    <w:basedOn w:val="DefaultParagraphFont"/>
    <w:uiPriority w:val="99"/>
    <w:qFormat/>
    <w:rsid w:val="00b935d1"/>
    <w:rPr>
      <w:rFonts w:ascii="Times New Roman" w:hAnsi="Times New Roman" w:eastAsia="Times New Roman" w:cs="Times New Roman"/>
      <w:sz w:val="20"/>
      <w:szCs w:val="20"/>
      <w:lang w:eastAsia="ru-RU"/>
    </w:rPr>
  </w:style>
  <w:style w:type="character" w:styleId="Style14" w:customStyle="1">
    <w:name w:val="Текст примечания Знак"/>
    <w:qFormat/>
    <w:locked/>
    <w:rsid w:val="00b935d1"/>
    <w:rPr/>
  </w:style>
  <w:style w:type="character" w:styleId="12" w:customStyle="1">
    <w:name w:val="Текст примечания Знак1"/>
    <w:basedOn w:val="DefaultParagraphFont"/>
    <w:uiPriority w:val="99"/>
    <w:qFormat/>
    <w:rsid w:val="00b935d1"/>
    <w:rPr>
      <w:sz w:val="20"/>
      <w:szCs w:val="20"/>
    </w:rPr>
  </w:style>
  <w:style w:type="character" w:styleId="Style15" w:customStyle="1">
    <w:name w:val="Тема примечания Знак"/>
    <w:link w:val="annotationsubject"/>
    <w:qFormat/>
    <w:locked/>
    <w:rsid w:val="00b935d1"/>
    <w:rPr>
      <w:b/>
      <w:bCs/>
    </w:rPr>
  </w:style>
  <w:style w:type="character" w:styleId="13" w:customStyle="1">
    <w:name w:val="Тема примечания Знак1"/>
    <w:basedOn w:val="12"/>
    <w:uiPriority w:val="99"/>
    <w:qFormat/>
    <w:rsid w:val="00b935d1"/>
    <w:rPr>
      <w:b/>
      <w:bCs/>
      <w:sz w:val="20"/>
      <w:szCs w:val="20"/>
    </w:rPr>
  </w:style>
  <w:style w:type="character" w:styleId="user" w:customStyle="1">
    <w:name w:val="Символ сноски (user)"/>
    <w:qFormat/>
    <w:rsid w:val="00b935d1"/>
    <w:rPr>
      <w:vertAlign w:val="superscript"/>
    </w:rPr>
  </w:style>
  <w:style w:type="character" w:styleId="Style16">
    <w:name w:val="Символ сноски"/>
    <w:qFormat/>
    <w:rPr>
      <w:vertAlign w:val="superscript"/>
    </w:rPr>
  </w:style>
  <w:style w:type="character" w:styleId="FootnoteReference">
    <w:name w:val="footnote reference"/>
    <w:rPr>
      <w:vertAlign w:val="superscript"/>
    </w:rPr>
  </w:style>
  <w:style w:type="character" w:styleId="CommentReference">
    <w:name w:val="annotation reference"/>
    <w:qFormat/>
    <w:rsid w:val="00b935d1"/>
    <w:rPr>
      <w:sz w:val="16"/>
      <w:szCs w:val="16"/>
    </w:rPr>
  </w:style>
  <w:style w:type="character" w:styleId="WW-WW8Num4z0" w:customStyle="1">
    <w:name w:val="WW-WW8Num4z0"/>
    <w:qFormat/>
    <w:rsid w:val="00b935d1"/>
    <w:rPr>
      <w:rFonts w:ascii="Times New Roman" w:hAnsi="Times New Roman" w:eastAsia="Times New Roman" w:cs="Times New Roman"/>
    </w:rPr>
  </w:style>
  <w:style w:type="character" w:styleId="PageNumber">
    <w:name w:val="page number"/>
    <w:rsid w:val="00b935d1"/>
    <w:rPr/>
  </w:style>
  <w:style w:type="character" w:styleId="FontStyle15" w:customStyle="1">
    <w:name w:val="Font Style15"/>
    <w:qFormat/>
    <w:rsid w:val="00b935d1"/>
    <w:rPr>
      <w:rFonts w:ascii="Times New Roman" w:hAnsi="Times New Roman" w:cs="Times New Roman"/>
      <w:sz w:val="22"/>
      <w:szCs w:val="22"/>
    </w:rPr>
  </w:style>
  <w:style w:type="character" w:styleId="311" w:customStyle="1">
    <w:name w:val="Основной текст 3 Знак1"/>
    <w:qFormat/>
    <w:rsid w:val="00b935d1"/>
    <w:rPr>
      <w:rFonts w:ascii="Times New Roman" w:hAnsi="Times New Roman" w:eastAsia="Times New Roman" w:cs="Times New Roman"/>
      <w:sz w:val="16"/>
      <w:szCs w:val="16"/>
      <w:lang w:eastAsia="ru-RU"/>
    </w:rPr>
  </w:style>
  <w:style w:type="character" w:styleId="user1" w:customStyle="1">
    <w:name w:val="Символ концевой сноски (user)"/>
    <w:uiPriority w:val="99"/>
    <w:unhideWhenUsed/>
    <w:qFormat/>
    <w:rsid w:val="00b935d1"/>
    <w:rPr>
      <w:vertAlign w:val="superscript"/>
    </w:rPr>
  </w:style>
  <w:style w:type="character" w:styleId="Style17">
    <w:name w:val="Символ концевой сноски"/>
    <w:qFormat/>
    <w:rPr>
      <w:vertAlign w:val="superscript"/>
    </w:rPr>
  </w:style>
  <w:style w:type="character" w:styleId="EndnoteReference">
    <w:name w:val="endnote reference"/>
    <w:rPr>
      <w:vertAlign w:val="superscript"/>
    </w:rPr>
  </w:style>
  <w:style w:type="character" w:styleId="Style18" w:customStyle="1">
    <w:name w:val="Основной текст_"/>
    <w:link w:val="114"/>
    <w:qFormat/>
    <w:rsid w:val="00b935d1"/>
    <w:rPr>
      <w:sz w:val="25"/>
      <w:szCs w:val="25"/>
      <w:shd w:fill="FFFFFF" w:val="clear"/>
    </w:rPr>
  </w:style>
  <w:style w:type="character" w:styleId="115pt" w:customStyle="1">
    <w:name w:val="Основной текст + 11;5 pt"/>
    <w:qFormat/>
    <w:rsid w:val="00b935d1"/>
    <w:rPr>
      <w:color w:val="000000"/>
      <w:spacing w:val="0"/>
      <w:w w:val="100"/>
      <w:sz w:val="23"/>
      <w:szCs w:val="23"/>
      <w:shd w:fill="FFFFFF" w:val="clear"/>
      <w:lang w:val="ru-RU"/>
    </w:rPr>
  </w:style>
  <w:style w:type="character" w:styleId="23" w:customStyle="1">
    <w:name w:val="Основной текст (2)_"/>
    <w:link w:val="214"/>
    <w:qFormat/>
    <w:rsid w:val="00b935d1"/>
    <w:rPr>
      <w:b/>
      <w:bCs/>
      <w:sz w:val="25"/>
      <w:szCs w:val="25"/>
      <w:shd w:fill="FFFFFF" w:val="clear"/>
    </w:rPr>
  </w:style>
  <w:style w:type="character" w:styleId="Style19" w:customStyle="1">
    <w:name w:val="Основной текст + Курсив"/>
    <w:qFormat/>
    <w:rsid w:val="00b935d1"/>
    <w:rPr>
      <w:i/>
      <w:iCs/>
      <w:color w:val="000000"/>
      <w:spacing w:val="0"/>
      <w:w w:val="100"/>
      <w:sz w:val="25"/>
      <w:szCs w:val="25"/>
      <w:shd w:fill="FFFFFF" w:val="clear"/>
      <w:lang w:val="ru-RU"/>
    </w:rPr>
  </w:style>
  <w:style w:type="character" w:styleId="FollowedHyperlink">
    <w:name w:val="FollowedHyperlink"/>
    <w:uiPriority w:val="99"/>
    <w:unhideWhenUsed/>
    <w:rsid w:val="00b935d1"/>
    <w:rPr>
      <w:color w:val="800080"/>
      <w:u w:val="single"/>
    </w:rPr>
  </w:style>
  <w:style w:type="character" w:styleId="Style20" w:customStyle="1">
    <w:name w:val="Текст Знак"/>
    <w:link w:val="PlainText"/>
    <w:qFormat/>
    <w:locked/>
    <w:rsid w:val="00b935d1"/>
    <w:rPr>
      <w:rFonts w:ascii="Courier New" w:hAnsi="Courier New" w:cs="Courier New"/>
    </w:rPr>
  </w:style>
  <w:style w:type="character" w:styleId="14" w:customStyle="1">
    <w:name w:val="Текст Знак1"/>
    <w:basedOn w:val="DefaultParagraphFont"/>
    <w:qFormat/>
    <w:rsid w:val="00b935d1"/>
    <w:rPr>
      <w:rFonts w:ascii="Consolas" w:hAnsi="Consolas"/>
      <w:sz w:val="21"/>
      <w:szCs w:val="21"/>
    </w:rPr>
  </w:style>
  <w:style w:type="character" w:styleId="f" w:customStyle="1">
    <w:name w:val="f"/>
    <w:qFormat/>
    <w:rsid w:val="00b935d1"/>
    <w:rPr/>
  </w:style>
  <w:style w:type="character" w:styleId="10" w:customStyle="1">
    <w:name w:val="Основной текст (10)_"/>
    <w:link w:val="101"/>
    <w:qFormat/>
    <w:rsid w:val="00b935d1"/>
    <w:rPr>
      <w:sz w:val="23"/>
      <w:szCs w:val="23"/>
      <w:shd w:fill="FFFFFF" w:val="clear"/>
    </w:rPr>
  </w:style>
  <w:style w:type="character" w:styleId="Strong">
    <w:name w:val="Strong"/>
    <w:uiPriority w:val="22"/>
    <w:qFormat/>
    <w:rsid w:val="00b935d1"/>
    <w:rPr>
      <w:b/>
      <w:bCs/>
    </w:rPr>
  </w:style>
  <w:style w:type="character" w:styleId="95pt" w:customStyle="1">
    <w:name w:val="Основной текст + 9;5 pt;Не полужирный"/>
    <w:qFormat/>
    <w:rsid w:val="00b935d1"/>
    <w:rPr>
      <w:rFonts w:ascii="Times New Roman" w:hAnsi="Times New Roman" w:eastAsia="Times New Roman" w:cs="Times New Roman"/>
      <w:b/>
      <w:bCs/>
      <w:i w:val="false"/>
      <w:iCs w:val="false"/>
      <w:caps w:val="false"/>
      <w:smallCaps w:val="false"/>
      <w:strike w:val="false"/>
      <w:dstrike w:val="false"/>
      <w:color w:val="000000"/>
      <w:spacing w:val="0"/>
      <w:w w:val="100"/>
      <w:sz w:val="19"/>
      <w:szCs w:val="19"/>
      <w:u w:val="none"/>
      <w:shd w:fill="FFFFFF" w:val="clear"/>
      <w:lang w:val="ru-RU"/>
    </w:rPr>
  </w:style>
  <w:style w:type="character" w:styleId="9" w:customStyle="1">
    <w:name w:val="Основной текст + 9"/>
    <w:qFormat/>
    <w:rsid w:val="00b935d1"/>
    <w:rPr>
      <w:rFonts w:ascii="Times New Roman" w:hAnsi="Times New Roman" w:eastAsia="Times New Roman" w:cs="Times New Roman"/>
      <w:b/>
      <w:bCs/>
      <w:i w:val="false"/>
      <w:iCs w:val="false"/>
      <w:caps w:val="false"/>
      <w:smallCaps w:val="false"/>
      <w:strike w:val="false"/>
      <w:dstrike w:val="false"/>
      <w:color w:val="000000"/>
      <w:spacing w:val="0"/>
      <w:w w:val="100"/>
      <w:sz w:val="19"/>
      <w:szCs w:val="19"/>
      <w:u w:val="none"/>
      <w:effect w:val="none"/>
      <w:lang w:val="ru-RU"/>
    </w:rPr>
  </w:style>
  <w:style w:type="character" w:styleId="15" w:customStyle="1">
    <w:name w:val="Основной текст Знак1"/>
    <w:uiPriority w:val="99"/>
    <w:semiHidden/>
    <w:qFormat/>
    <w:rsid w:val="00b935d1"/>
    <w:rPr>
      <w:rFonts w:ascii="Times New Roman" w:hAnsi="Times New Roman" w:eastAsia="Times New Roman" w:cs="Times New Roman"/>
      <w:sz w:val="24"/>
      <w:szCs w:val="24"/>
      <w:lang w:eastAsia="ru-RU"/>
    </w:rPr>
  </w:style>
  <w:style w:type="character" w:styleId="16" w:customStyle="1">
    <w:name w:val="Просмотренная гиперссылка1"/>
    <w:uiPriority w:val="99"/>
    <w:unhideWhenUsed/>
    <w:qFormat/>
    <w:rsid w:val="00b935d1"/>
    <w:rPr>
      <w:color w:val="800080"/>
      <w:u w:val="single"/>
    </w:rPr>
  </w:style>
  <w:style w:type="character" w:styleId="FontStyle12" w:customStyle="1">
    <w:name w:val="Font Style12"/>
    <w:uiPriority w:val="99"/>
    <w:qFormat/>
    <w:rsid w:val="00b935d1"/>
    <w:rPr>
      <w:rFonts w:ascii="Times New Roman" w:hAnsi="Times New Roman" w:cs="Times New Roman"/>
      <w:sz w:val="26"/>
      <w:szCs w:val="26"/>
    </w:rPr>
  </w:style>
  <w:style w:type="character" w:styleId="apple-style-span" w:customStyle="1">
    <w:name w:val="apple-style-span"/>
    <w:qFormat/>
    <w:rsid w:val="00b935d1"/>
    <w:rPr/>
  </w:style>
  <w:style w:type="character" w:styleId="17" w:customStyle="1">
    <w:name w:val="Текст выноски Знак1"/>
    <w:uiPriority w:val="99"/>
    <w:semiHidden/>
    <w:qFormat/>
    <w:rsid w:val="00b935d1"/>
    <w:rPr>
      <w:rFonts w:ascii="Tahoma" w:hAnsi="Tahoma" w:cs="Tahoma"/>
      <w:color w:val="000000"/>
      <w:sz w:val="16"/>
      <w:szCs w:val="16"/>
      <w:lang w:eastAsia="ru-RU"/>
    </w:rPr>
  </w:style>
  <w:style w:type="character" w:styleId="34" w:customStyle="1">
    <w:name w:val="Основной текст (3)_"/>
    <w:link w:val="36"/>
    <w:qFormat/>
    <w:rsid w:val="00b935d1"/>
    <w:rPr>
      <w:sz w:val="26"/>
      <w:szCs w:val="26"/>
      <w:shd w:fill="FFFFFF" w:val="clear"/>
    </w:rPr>
  </w:style>
  <w:style w:type="character" w:styleId="24" w:customStyle="1">
    <w:name w:val="Основной текст (2) + Не полужирный"/>
    <w:qFormat/>
    <w:rsid w:val="00b935d1"/>
    <w:rPr>
      <w:b/>
      <w:bCs/>
      <w:sz w:val="26"/>
      <w:szCs w:val="26"/>
      <w:shd w:fill="FFFFFF" w:val="clear"/>
      <w:lang w:bidi="ar-SA"/>
    </w:rPr>
  </w:style>
  <w:style w:type="character" w:styleId="Style21" w:customStyle="1">
    <w:name w:val="Цветовое выделение"/>
    <w:uiPriority w:val="99"/>
    <w:qFormat/>
    <w:rsid w:val="00b935d1"/>
    <w:rPr>
      <w:b/>
      <w:color w:val="000080"/>
    </w:rPr>
  </w:style>
  <w:style w:type="character" w:styleId="ArialUnicodeMS9pt" w:customStyle="1">
    <w:name w:val="Основной текст + Arial Unicode MS;9 pt"/>
    <w:qFormat/>
    <w:rsid w:val="00b935d1"/>
    <w:rPr>
      <w:rFonts w:ascii="Arial Unicode MS" w:hAnsi="Arial Unicode MS" w:eastAsia="Arial Unicode MS" w:cs="Arial Unicode MS"/>
      <w:b w:val="false"/>
      <w:bCs w:val="false"/>
      <w:i w:val="false"/>
      <w:iCs w:val="false"/>
      <w:caps w:val="false"/>
      <w:smallCaps w:val="false"/>
      <w:strike w:val="false"/>
      <w:dstrike w:val="false"/>
      <w:color w:val="000000"/>
      <w:spacing w:val="0"/>
      <w:w w:val="100"/>
      <w:sz w:val="18"/>
      <w:szCs w:val="18"/>
      <w:u w:val="none"/>
      <w:lang w:val="ru-RU"/>
    </w:rPr>
  </w:style>
  <w:style w:type="character" w:styleId="27" w:customStyle="1">
    <w:name w:val="Основной текст27"/>
    <w:qFormat/>
    <w:rsid w:val="00b935d1"/>
    <w:rPr>
      <w:rFonts w:ascii="Times New Roman" w:hAnsi="Times New Roman" w:cs="Times New Roman"/>
      <w:spacing w:val="0"/>
      <w:sz w:val="23"/>
      <w:szCs w:val="23"/>
      <w:shd w:fill="FFFFFF" w:val="clear"/>
    </w:rPr>
  </w:style>
  <w:style w:type="character" w:styleId="Emphasis">
    <w:name w:val="Emphasis"/>
    <w:qFormat/>
    <w:rsid w:val="00b935d1"/>
    <w:rPr>
      <w:rFonts w:cs="Times New Roman"/>
      <w:i/>
      <w:iCs/>
    </w:rPr>
  </w:style>
  <w:style w:type="character" w:styleId="LineNumber">
    <w:name w:val="line number"/>
    <w:semiHidden/>
    <w:rsid w:val="00b935d1"/>
    <w:rPr/>
  </w:style>
  <w:style w:type="character" w:styleId="18" w:customStyle="1">
    <w:name w:val="Выделение1"/>
    <w:qFormat/>
    <w:rsid w:val="00b935d1"/>
    <w:rPr>
      <w:i/>
      <w:sz w:val="24"/>
    </w:rPr>
  </w:style>
  <w:style w:type="character" w:styleId="25" w:customStyle="1">
    <w:name w:val="Основной шрифт абзаца2"/>
    <w:qFormat/>
    <w:rsid w:val="00b935d1"/>
    <w:rPr>
      <w:sz w:val="24"/>
    </w:rPr>
  </w:style>
  <w:style w:type="character" w:styleId="26" w:customStyle="1">
    <w:name w:val="Выделение2"/>
    <w:qFormat/>
    <w:rsid w:val="00b935d1"/>
    <w:rPr>
      <w:i/>
      <w:sz w:val="24"/>
    </w:rPr>
  </w:style>
  <w:style w:type="character" w:styleId="Style22" w:customStyle="1">
    <w:name w:val="Подзаголовок Знак"/>
    <w:basedOn w:val="DefaultParagraphFont"/>
    <w:uiPriority w:val="11"/>
    <w:qFormat/>
    <w:rsid w:val="00b935d1"/>
    <w:rPr>
      <w:rFonts w:ascii="Cambria" w:hAnsi="Cambria" w:eastAsia="Times New Roman" w:cs="Times New Roman"/>
      <w:sz w:val="24"/>
      <w:szCs w:val="24"/>
    </w:rPr>
  </w:style>
  <w:style w:type="character" w:styleId="Style23" w:customStyle="1">
    <w:name w:val="Абзац списка Знак"/>
    <w:link w:val="ListParagraph"/>
    <w:uiPriority w:val="99"/>
    <w:qFormat/>
    <w:locked/>
    <w:rsid w:val="00b935d1"/>
    <w:rPr>
      <w:rFonts w:ascii="Calibri" w:hAnsi="Calibri" w:eastAsia="Calibri" w:cs="Times New Roman"/>
    </w:rPr>
  </w:style>
  <w:style w:type="character" w:styleId="PlaceholderText">
    <w:name w:val="Placeholder Text"/>
    <w:basedOn w:val="DefaultParagraphFont"/>
    <w:uiPriority w:val="99"/>
    <w:semiHidden/>
    <w:qFormat/>
    <w:rsid w:val="00031c6e"/>
    <w:rPr>
      <w:color w:val="808080"/>
    </w:rPr>
  </w:style>
  <w:style w:type="character" w:styleId="19" w:customStyle="1">
    <w:name w:val="Стиль1"/>
    <w:basedOn w:val="DefaultParagraphFont"/>
    <w:uiPriority w:val="1"/>
    <w:qFormat/>
    <w:rsid w:val="00cd6114"/>
    <w:rPr>
      <w:rFonts w:ascii="Times New Roman" w:hAnsi="Times New Roman"/>
    </w:rPr>
  </w:style>
  <w:style w:type="character" w:styleId="41" w:customStyle="1">
    <w:name w:val="Стиль4"/>
    <w:basedOn w:val="DefaultParagraphFont"/>
    <w:uiPriority w:val="1"/>
    <w:qFormat/>
    <w:rsid w:val="005660a5"/>
    <w:rPr>
      <w:rFonts w:ascii="Times New Roman" w:hAnsi="Times New Roman"/>
    </w:rPr>
  </w:style>
  <w:style w:type="character" w:styleId="28" w:customStyle="1">
    <w:name w:val="Неразрешенное упоминание2"/>
    <w:basedOn w:val="DefaultParagraphFont"/>
    <w:uiPriority w:val="99"/>
    <w:semiHidden/>
    <w:unhideWhenUsed/>
    <w:qFormat/>
    <w:rsid w:val="00252418"/>
    <w:rPr>
      <w:color w:val="605E5C"/>
      <w:shd w:fill="E1DFDD" w:val="clear"/>
    </w:rPr>
  </w:style>
  <w:style w:type="character" w:styleId="UnresolvedMention">
    <w:name w:val="Unresolved Mention"/>
    <w:basedOn w:val="DefaultParagraphFont"/>
    <w:uiPriority w:val="99"/>
    <w:semiHidden/>
    <w:unhideWhenUsed/>
    <w:qFormat/>
    <w:rsid w:val="0094213a"/>
    <w:rPr>
      <w:color w:val="605E5C"/>
      <w:shd w:fill="E1DFDD" w:val="clear"/>
    </w:rPr>
  </w:style>
  <w:style w:type="paragraph" w:styleId="Style24">
    <w:name w:val="Заголовок"/>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Style12"/>
    <w:rsid w:val="00b935d1"/>
    <w:pPr>
      <w:spacing w:lineRule="auto" w:line="240" w:before="0" w:after="120"/>
    </w:pPr>
    <w:rPr>
      <w:rFonts w:ascii="Times New Roman" w:hAnsi="Times New Roman" w:eastAsia="Times New Roman" w:cs="Times New Roman"/>
      <w:sz w:val="20"/>
      <w:szCs w:val="20"/>
      <w:lang w:eastAsia="ru-RU"/>
    </w:rPr>
  </w:style>
  <w:style w:type="paragraph" w:styleId="List">
    <w:name w:val="List"/>
    <w:basedOn w:val="Normal"/>
    <w:rsid w:val="00b935d1"/>
    <w:pPr>
      <w:spacing w:lineRule="auto" w:line="240" w:before="0" w:after="60"/>
      <w:ind w:hanging="283" w:start="283"/>
      <w:jc w:val="both"/>
    </w:pPr>
    <w:rPr>
      <w:rFonts w:ascii="Times New Roman" w:hAnsi="Times New Roman" w:eastAsia="Times New Roman" w:cs="Times New Roman"/>
      <w:sz w:val="24"/>
      <w:szCs w:val="24"/>
      <w:lang w:eastAsia="ru-RU"/>
    </w:rPr>
  </w:style>
  <w:style w:type="paragraph" w:styleId="Caption">
    <w:name w:val="caption"/>
    <w:basedOn w:val="Normal"/>
    <w:qFormat/>
    <w:pPr>
      <w:suppressLineNumbers/>
      <w:spacing w:before="120" w:after="120"/>
    </w:pPr>
    <w:rPr>
      <w:rFonts w:cs="Lucida Sans"/>
      <w:i/>
      <w:iCs/>
      <w:sz w:val="24"/>
      <w:szCs w:val="24"/>
    </w:rPr>
  </w:style>
  <w:style w:type="paragraph" w:styleId="Style25">
    <w:name w:val="Указатель"/>
    <w:basedOn w:val="Normal"/>
    <w:qFormat/>
    <w:pPr>
      <w:suppressLineNumbers/>
    </w:pPr>
    <w:rPr>
      <w:rFonts w:cs="Lucida Sans"/>
    </w:rPr>
  </w:style>
  <w:style w:type="paragraph" w:styleId="Title">
    <w:name w:val="Title"/>
    <w:basedOn w:val="Normal"/>
    <w:next w:val="BodyText"/>
    <w:qFormat/>
    <w:pPr>
      <w:keepNext w:val="true"/>
      <w:spacing w:before="240" w:after="120"/>
    </w:pPr>
    <w:rPr>
      <w:rFonts w:ascii="Liberation Sans" w:hAnsi="Liberation Sans" w:eastAsia="Microsoft YaHei" w:cs="Lucida Sans"/>
      <w:sz w:val="28"/>
      <w:szCs w:val="28"/>
    </w:rPr>
  </w:style>
  <w:style w:type="paragraph" w:styleId="IndexHeading">
    <w:name w:val="index heading"/>
    <w:basedOn w:val="Normal"/>
    <w:qFormat/>
    <w:pPr>
      <w:suppressLineNumbers/>
    </w:pPr>
    <w:rPr>
      <w:rFonts w:cs="Lucida Sans"/>
    </w:rPr>
  </w:style>
  <w:style w:type="paragraph" w:styleId="ListParagraph">
    <w:name w:val="List Paragraph"/>
    <w:basedOn w:val="Normal"/>
    <w:link w:val="Style23"/>
    <w:uiPriority w:val="99"/>
    <w:qFormat/>
    <w:rsid w:val="00b935d1"/>
    <w:pPr>
      <w:spacing w:lineRule="auto" w:line="276" w:before="0" w:after="200"/>
      <w:ind w:start="720"/>
      <w:contextualSpacing/>
    </w:pPr>
    <w:rPr>
      <w:rFonts w:ascii="Calibri" w:hAnsi="Calibri" w:eastAsia="Calibri" w:cs="Times New Roman"/>
    </w:rPr>
  </w:style>
  <w:style w:type="paragraph" w:styleId="ConsPlusNonformat" w:customStyle="1">
    <w:name w:val="ConsPlusNonformat"/>
    <w:qFormat/>
    <w:rsid w:val="00b935d1"/>
    <w:pPr>
      <w:widowControl w:val="false"/>
      <w:suppressAutoHyphens w:val="true"/>
      <w:bidi w:val="0"/>
      <w:spacing w:before="0" w:after="0"/>
      <w:jc w:val="start"/>
    </w:pPr>
    <w:rPr>
      <w:rFonts w:ascii="Courier New" w:hAnsi="Courier New" w:eastAsia="Times New Roman" w:cs="Times New Roman"/>
      <w:color w:val="auto"/>
      <w:kern w:val="0"/>
      <w:sz w:val="20"/>
      <w:szCs w:val="20"/>
      <w:lang w:eastAsia="ru-RU" w:val="ru-RU" w:bidi="ar-SA"/>
    </w:rPr>
  </w:style>
  <w:style w:type="paragraph" w:styleId="Nonformat" w:customStyle="1">
    <w:name w:val="Nonformat"/>
    <w:basedOn w:val="Normal"/>
    <w:qFormat/>
    <w:rsid w:val="00b935d1"/>
    <w:pPr>
      <w:spacing w:lineRule="auto" w:line="240" w:before="0" w:after="0"/>
    </w:pPr>
    <w:rPr>
      <w:rFonts w:ascii="Consultant" w:hAnsi="Consultant" w:eastAsia="Times New Roman" w:cs="Times New Roman"/>
      <w:sz w:val="14"/>
      <w:szCs w:val="14"/>
      <w:lang w:eastAsia="ru-RU"/>
    </w:rPr>
  </w:style>
  <w:style w:type="paragraph" w:styleId="user2" w:customStyle="1">
    <w:name w:val="Колонтитулы (user)"/>
    <w:basedOn w:val="Normal"/>
    <w:qFormat/>
    <w:pPr/>
    <w:rPr/>
  </w:style>
  <w:style w:type="paragraph" w:styleId="Style26">
    <w:name w:val="Колонтитулы"/>
    <w:basedOn w:val="Normal"/>
    <w:qFormat/>
    <w:pPr/>
    <w:rPr/>
  </w:style>
  <w:style w:type="paragraph" w:styleId="Header">
    <w:name w:val="header"/>
    <w:basedOn w:val="Normal"/>
    <w:link w:val="Style6"/>
    <w:uiPriority w:val="99"/>
    <w:unhideWhenUsed/>
    <w:rsid w:val="00b935d1"/>
    <w:pPr>
      <w:tabs>
        <w:tab w:val="clear" w:pos="708"/>
        <w:tab w:val="center" w:pos="4677" w:leader="none"/>
        <w:tab w:val="right" w:pos="9355" w:leader="none"/>
      </w:tabs>
      <w:spacing w:lineRule="auto" w:line="240" w:before="0" w:after="0"/>
    </w:pPr>
    <w:rPr>
      <w:rFonts w:ascii="Calibri" w:hAnsi="Calibri" w:eastAsia="Calibri" w:cs="Times New Roman"/>
    </w:rPr>
  </w:style>
  <w:style w:type="paragraph" w:styleId="Footer">
    <w:name w:val="footer"/>
    <w:basedOn w:val="Normal"/>
    <w:link w:val="Style7"/>
    <w:uiPriority w:val="99"/>
    <w:unhideWhenUsed/>
    <w:rsid w:val="00b935d1"/>
    <w:pPr>
      <w:tabs>
        <w:tab w:val="clear" w:pos="708"/>
        <w:tab w:val="center" w:pos="4677" w:leader="none"/>
        <w:tab w:val="right" w:pos="9355" w:leader="none"/>
      </w:tabs>
      <w:spacing w:lineRule="auto" w:line="240" w:before="0" w:after="0"/>
    </w:pPr>
    <w:rPr>
      <w:rFonts w:ascii="Calibri" w:hAnsi="Calibri" w:eastAsia="Calibri" w:cs="Times New Roman"/>
    </w:rPr>
  </w:style>
  <w:style w:type="paragraph" w:styleId="NoSpacing">
    <w:name w:val="No Spacing"/>
    <w:link w:val="Style8"/>
    <w:uiPriority w:val="1"/>
    <w:qFormat/>
    <w:rsid w:val="00b935d1"/>
    <w:pPr>
      <w:widowControl/>
      <w:suppressAutoHyphens w:val="true"/>
      <w:bidi w:val="0"/>
      <w:spacing w:before="0" w:after="0"/>
      <w:jc w:val="start"/>
    </w:pPr>
    <w:rPr>
      <w:rFonts w:eastAsia="Times New Roman" w:cs="Times New Roman" w:ascii="Calibri" w:hAnsi="Calibri" w:asciiTheme="minorHAnsi" w:hAnsiTheme="minorHAnsi"/>
      <w:color w:val="auto"/>
      <w:kern w:val="0"/>
      <w:sz w:val="22"/>
      <w:szCs w:val="22"/>
      <w:lang w:val="ru-RU" w:eastAsia="en-US" w:bidi="ar-SA"/>
    </w:rPr>
  </w:style>
  <w:style w:type="paragraph" w:styleId="BalloonText">
    <w:name w:val="Balloon Text"/>
    <w:basedOn w:val="Normal"/>
    <w:link w:val="Style9"/>
    <w:uiPriority w:val="99"/>
    <w:unhideWhenUsed/>
    <w:qFormat/>
    <w:rsid w:val="00b935d1"/>
    <w:pPr>
      <w:spacing w:lineRule="auto" w:line="240" w:before="0" w:after="0"/>
    </w:pPr>
    <w:rPr>
      <w:rFonts w:ascii="Tahoma" w:hAnsi="Tahoma" w:eastAsia="Calibri" w:cs="Times New Roman"/>
      <w:sz w:val="16"/>
      <w:szCs w:val="16"/>
      <w:lang w:val="x-none" w:eastAsia="x-none"/>
    </w:rPr>
  </w:style>
  <w:style w:type="paragraph" w:styleId="29" w:customStyle="1">
    <w:name w:val="Абзац списка2"/>
    <w:basedOn w:val="Normal"/>
    <w:qFormat/>
    <w:rsid w:val="00b935d1"/>
    <w:pPr>
      <w:spacing w:lineRule="auto" w:line="240" w:before="0" w:after="0"/>
      <w:ind w:start="708"/>
    </w:pPr>
    <w:rPr>
      <w:rFonts w:ascii="Times New Roman" w:hAnsi="Times New Roman" w:eastAsia="Times New Roman" w:cs="Times New Roman"/>
      <w:sz w:val="24"/>
      <w:szCs w:val="24"/>
      <w:lang w:eastAsia="ru-RU"/>
    </w:rPr>
  </w:style>
  <w:style w:type="paragraph" w:styleId="Style27" w:customStyle="1">
    <w:name w:val="Знак"/>
    <w:basedOn w:val="Normal"/>
    <w:qFormat/>
    <w:rsid w:val="00b935d1"/>
    <w:pPr>
      <w:spacing w:lineRule="exact" w:line="240"/>
    </w:pPr>
    <w:rPr>
      <w:rFonts w:ascii="Verdana" w:hAnsi="Verdana" w:eastAsia="Times New Roman" w:cs="Times New Roman"/>
      <w:sz w:val="20"/>
      <w:szCs w:val="20"/>
      <w:lang w:val="en-US"/>
    </w:rPr>
  </w:style>
  <w:style w:type="paragraph" w:styleId="BodyText2">
    <w:name w:val="Body Text 2"/>
    <w:basedOn w:val="Normal"/>
    <w:link w:val="21"/>
    <w:qFormat/>
    <w:rsid w:val="00b935d1"/>
    <w:pPr>
      <w:spacing w:lineRule="auto" w:line="240" w:before="60" w:after="0"/>
      <w:jc w:val="both"/>
    </w:pPr>
    <w:rPr>
      <w:rFonts w:ascii="Times New Roman" w:hAnsi="Times New Roman" w:eastAsia="Times New Roman" w:cs="Times New Roman"/>
      <w:sz w:val="24"/>
      <w:szCs w:val="20"/>
      <w:lang w:val="x-none" w:eastAsia="x-none"/>
    </w:rPr>
  </w:style>
  <w:style w:type="paragraph" w:styleId="ConsNormal1" w:customStyle="1">
    <w:name w:val="ConsNormal"/>
    <w:link w:val="ConsNormal"/>
    <w:qFormat/>
    <w:rsid w:val="00b935d1"/>
    <w:pPr>
      <w:widowControl/>
      <w:suppressAutoHyphens w:val="true"/>
      <w:bidi w:val="0"/>
      <w:spacing w:before="0" w:after="0"/>
      <w:ind w:firstLine="720" w:end="19772"/>
      <w:jc w:val="start"/>
    </w:pPr>
    <w:rPr>
      <w:rFonts w:ascii="Arial" w:hAnsi="Arial" w:eastAsia="Times New Roman" w:cs="Arial"/>
      <w:color w:val="auto"/>
      <w:kern w:val="0"/>
      <w:sz w:val="20"/>
      <w:szCs w:val="20"/>
      <w:lang w:eastAsia="ru-RU" w:val="ru-RU" w:bidi="ar-SA"/>
    </w:rPr>
  </w:style>
  <w:style w:type="paragraph" w:styleId="ConsNonformat" w:customStyle="1">
    <w:name w:val="ConsNonformat"/>
    <w:qFormat/>
    <w:rsid w:val="00b935d1"/>
    <w:pPr>
      <w:widowControl/>
      <w:suppressAutoHyphens w:val="true"/>
      <w:bidi w:val="0"/>
      <w:spacing w:before="0" w:after="0"/>
      <w:ind w:end="19772"/>
      <w:jc w:val="start"/>
    </w:pPr>
    <w:rPr>
      <w:rFonts w:ascii="Courier New" w:hAnsi="Courier New" w:eastAsia="Times New Roman" w:cs="Courier New"/>
      <w:color w:val="auto"/>
      <w:kern w:val="0"/>
      <w:sz w:val="20"/>
      <w:szCs w:val="20"/>
      <w:lang w:eastAsia="ru-RU" w:val="ru-RU" w:bidi="ar-SA"/>
    </w:rPr>
  </w:style>
  <w:style w:type="paragraph" w:styleId="BodyTextIndent">
    <w:name w:val="Body Text Indent"/>
    <w:basedOn w:val="Normal"/>
    <w:link w:val="Style10"/>
    <w:rsid w:val="00b935d1"/>
    <w:pPr>
      <w:widowControl w:val="false"/>
      <w:spacing w:lineRule="auto" w:line="240" w:before="0" w:after="0"/>
      <w:ind w:firstLine="485"/>
      <w:jc w:val="both"/>
    </w:pPr>
    <w:rPr>
      <w:rFonts w:ascii="Times New Roman" w:hAnsi="Times New Roman" w:eastAsia="Times New Roman" w:cs="Times New Roman"/>
      <w:sz w:val="20"/>
      <w:szCs w:val="20"/>
      <w:lang w:val="x-none" w:eastAsia="x-none"/>
    </w:rPr>
  </w:style>
  <w:style w:type="paragraph" w:styleId="ConsPlusNormal1" w:customStyle="1">
    <w:name w:val="ConsPlusNormal"/>
    <w:link w:val="ConsPlusNormal"/>
    <w:uiPriority w:val="99"/>
    <w:qFormat/>
    <w:rsid w:val="00b935d1"/>
    <w:pPr>
      <w:widowControl/>
      <w:suppressAutoHyphens w:val="true"/>
      <w:bidi w:val="0"/>
      <w:spacing w:before="0" w:after="0"/>
      <w:ind w:firstLine="720"/>
      <w:jc w:val="start"/>
    </w:pPr>
    <w:rPr>
      <w:rFonts w:ascii="Arial" w:hAnsi="Arial" w:eastAsia="Times New Roman" w:cs="Arial"/>
      <w:color w:val="auto"/>
      <w:kern w:val="0"/>
      <w:sz w:val="20"/>
      <w:szCs w:val="20"/>
      <w:lang w:eastAsia="ru-RU" w:val="ru-RU" w:bidi="ar-SA"/>
    </w:rPr>
  </w:style>
  <w:style w:type="paragraph" w:styleId="BodyTextIndent2">
    <w:name w:val="Body Text Indent 2"/>
    <w:basedOn w:val="Normal"/>
    <w:link w:val="22"/>
    <w:unhideWhenUsed/>
    <w:qFormat/>
    <w:rsid w:val="00b935d1"/>
    <w:pPr>
      <w:spacing w:lineRule="auto" w:line="480" w:before="0" w:after="120"/>
      <w:ind w:start="283"/>
    </w:pPr>
    <w:rPr>
      <w:rFonts w:ascii="Calibri" w:hAnsi="Calibri" w:eastAsia="Calibri" w:cs="Times New Roman"/>
      <w:lang w:val="x-none"/>
    </w:rPr>
  </w:style>
  <w:style w:type="paragraph" w:styleId="s1" w:customStyle="1">
    <w:name w:val="s_1"/>
    <w:basedOn w:val="Normal"/>
    <w:qFormat/>
    <w:rsid w:val="00b935d1"/>
    <w:pPr>
      <w:spacing w:lineRule="auto" w:line="240" w:beforeAutospacing="1" w:afterAutospacing="1"/>
    </w:pPr>
    <w:rPr>
      <w:rFonts w:ascii="Times New Roman" w:hAnsi="Times New Roman" w:eastAsia="Times New Roman" w:cs="Times New Roman"/>
      <w:sz w:val="24"/>
      <w:szCs w:val="24"/>
      <w:lang w:eastAsia="ru-RU"/>
    </w:rPr>
  </w:style>
  <w:style w:type="paragraph" w:styleId="Style28" w:customStyle="1">
    <w:name w:val="Обычный (веб) Знак Знак"/>
    <w:basedOn w:val="Normal"/>
    <w:next w:val="NormalWeb"/>
    <w:link w:val="Style11"/>
    <w:uiPriority w:val="99"/>
    <w:qFormat/>
    <w:rsid w:val="00b935d1"/>
    <w:pPr>
      <w:spacing w:lineRule="auto" w:line="240" w:beforeAutospacing="1" w:afterAutospacing="1"/>
    </w:pPr>
    <w:rPr>
      <w:rFonts w:ascii="Times New Roman" w:hAnsi="Times New Roman" w:eastAsia="Times New Roman" w:cs="Times New Roman"/>
      <w:sz w:val="24"/>
      <w:szCs w:val="24"/>
      <w:lang w:val="x-none" w:eastAsia="ru-RU"/>
    </w:rPr>
  </w:style>
  <w:style w:type="paragraph" w:styleId="110" w:customStyle="1">
    <w:name w:val="Знак1 Знак Знак Знак Знак Знак Знак"/>
    <w:basedOn w:val="Normal"/>
    <w:uiPriority w:val="99"/>
    <w:qFormat/>
    <w:rsid w:val="00b935d1"/>
    <w:pPr>
      <w:spacing w:lineRule="exact" w:line="240"/>
    </w:pPr>
    <w:rPr>
      <w:rFonts w:ascii="Verdana" w:hAnsi="Verdana" w:eastAsia="Times New Roman" w:cs="Verdana"/>
      <w:sz w:val="20"/>
      <w:szCs w:val="20"/>
      <w:lang w:val="en-US"/>
    </w:rPr>
  </w:style>
  <w:style w:type="paragraph" w:styleId="BodyText3">
    <w:name w:val="Body Text 3"/>
    <w:basedOn w:val="Normal"/>
    <w:link w:val="31"/>
    <w:unhideWhenUsed/>
    <w:qFormat/>
    <w:rsid w:val="00b935d1"/>
    <w:pPr>
      <w:tabs>
        <w:tab w:val="clear" w:pos="708"/>
        <w:tab w:val="left" w:pos="0" w:leader="none"/>
        <w:tab w:val="left" w:pos="4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 w:val="left" w:pos="10800" w:leader="none"/>
      </w:tabs>
      <w:spacing w:lineRule="auto" w:line="240" w:before="0" w:after="0"/>
    </w:pPr>
    <w:rPr>
      <w:rFonts w:ascii="Times New Roman" w:hAnsi="Times New Roman" w:eastAsia="Times New Roman" w:cs="Times New Roman"/>
      <w:iCs/>
      <w:color w:val="000000"/>
      <w:sz w:val="24"/>
      <w:szCs w:val="20"/>
      <w:lang w:eastAsia="ru-RU"/>
    </w:rPr>
  </w:style>
  <w:style w:type="paragraph" w:styleId="BodyTextIndent3">
    <w:name w:val="Body Text Indent 3"/>
    <w:basedOn w:val="Normal"/>
    <w:link w:val="32"/>
    <w:unhideWhenUsed/>
    <w:qFormat/>
    <w:rsid w:val="00b935d1"/>
    <w:pPr>
      <w:spacing w:lineRule="auto" w:line="240" w:before="0" w:after="120"/>
      <w:ind w:start="283"/>
    </w:pPr>
    <w:rPr>
      <w:rFonts w:ascii="Times New Roman" w:hAnsi="Times New Roman" w:eastAsia="Times New Roman" w:cs="Times New Roman"/>
      <w:sz w:val="16"/>
      <w:szCs w:val="16"/>
      <w:lang w:eastAsia="ru-RU"/>
    </w:rPr>
  </w:style>
  <w:style w:type="paragraph" w:styleId="35" w:customStyle="1">
    <w:name w:val="Стиль3"/>
    <w:basedOn w:val="BodyTextIndent2"/>
    <w:link w:val="33"/>
    <w:qFormat/>
    <w:rsid w:val="00b935d1"/>
    <w:pPr>
      <w:widowControl w:val="false"/>
      <w:numPr>
        <w:ilvl w:val="2"/>
        <w:numId w:val="1"/>
      </w:numPr>
      <w:tabs>
        <w:tab w:val="clear" w:pos="708"/>
        <w:tab w:val="left" w:pos="360" w:leader="none"/>
      </w:tabs>
      <w:spacing w:lineRule="auto" w:line="240" w:before="0" w:after="0"/>
      <w:ind w:start="742"/>
      <w:jc w:val="both"/>
    </w:pPr>
    <w:rPr>
      <w:rFonts w:ascii="Calibri" w:hAnsi="Calibri" w:eastAsia="Calibri" w:cs="" w:asciiTheme="minorHAnsi" w:cstheme="minorBidi" w:eastAsiaTheme="minorHAnsi" w:hAnsiTheme="minorHAnsi"/>
      <w:sz w:val="24"/>
      <w:lang w:val="ru-RU"/>
    </w:rPr>
  </w:style>
  <w:style w:type="paragraph" w:styleId="210" w:customStyle="1">
    <w:name w:val="Уровень 2"/>
    <w:basedOn w:val="Normal"/>
    <w:autoRedefine/>
    <w:qFormat/>
    <w:rsid w:val="00b935d1"/>
    <w:pPr>
      <w:numPr>
        <w:ilvl w:val="1"/>
        <w:numId w:val="2"/>
      </w:numPr>
      <w:tabs>
        <w:tab w:val="clear" w:pos="708"/>
        <w:tab w:val="left" w:pos="0" w:leader="none"/>
        <w:tab w:val="left" w:pos="720" w:leader="none"/>
        <w:tab w:val="left" w:pos="1080" w:leader="none"/>
      </w:tabs>
      <w:spacing w:lineRule="auto" w:line="240" w:before="120" w:after="0"/>
      <w:jc w:val="both"/>
      <w:outlineLvl w:val="2"/>
    </w:pPr>
    <w:rPr>
      <w:rFonts w:ascii="Times New Roman" w:hAnsi="Times New Roman" w:eastAsia="Times New Roman" w:cs="Times New Roman"/>
      <w:b/>
      <w:sz w:val="24"/>
      <w:szCs w:val="24"/>
      <w:lang w:eastAsia="ru-RU"/>
    </w:rPr>
  </w:style>
  <w:style w:type="paragraph" w:styleId="HTMLPreformatted">
    <w:name w:val="HTML Preformatted"/>
    <w:basedOn w:val="Normal"/>
    <w:link w:val="HTML"/>
    <w:qFormat/>
    <w:rsid w:val="00b935d1"/>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eastAsia="Courier New" w:cs="Times New Roman"/>
      <w:sz w:val="20"/>
      <w:szCs w:val="20"/>
    </w:rPr>
  </w:style>
  <w:style w:type="paragraph" w:styleId="FootnoteText">
    <w:name w:val="footnote text"/>
    <w:basedOn w:val="Normal"/>
    <w:link w:val="Style13"/>
    <w:uiPriority w:val="99"/>
    <w:rsid w:val="00b935d1"/>
    <w:pPr>
      <w:spacing w:lineRule="auto" w:line="240" w:before="0" w:after="0"/>
    </w:pPr>
    <w:rPr>
      <w:rFonts w:ascii="Times New Roman" w:hAnsi="Times New Roman" w:eastAsia="Times New Roman" w:cs="Times New Roman"/>
      <w:sz w:val="20"/>
      <w:szCs w:val="20"/>
      <w:lang w:eastAsia="ru-RU"/>
    </w:rPr>
  </w:style>
  <w:style w:type="paragraph" w:styleId="CommentText">
    <w:name w:val="annotation text"/>
    <w:basedOn w:val="Normal"/>
    <w:link w:val="Style14"/>
    <w:rsid w:val="00b935d1"/>
    <w:pPr>
      <w:spacing w:lineRule="auto" w:line="240" w:before="0" w:after="0"/>
    </w:pPr>
    <w:rPr/>
  </w:style>
  <w:style w:type="paragraph" w:styleId="annotationsubject">
    <w:name w:val="annotation subject"/>
    <w:basedOn w:val="CommentText"/>
    <w:next w:val="CommentText"/>
    <w:link w:val="Style15"/>
    <w:qFormat/>
    <w:rsid w:val="00b935d1"/>
    <w:pPr/>
    <w:rPr>
      <w:b/>
      <w:bCs/>
    </w:rPr>
  </w:style>
  <w:style w:type="paragraph" w:styleId="Style29" w:customStyle="1">
    <w:name w:val="Îñíîâí"/>
    <w:basedOn w:val="Normal"/>
    <w:qFormat/>
    <w:rsid w:val="00b935d1"/>
    <w:pPr>
      <w:widowControl w:val="false"/>
      <w:spacing w:lineRule="auto" w:line="240" w:before="0" w:after="0"/>
      <w:jc w:val="both"/>
    </w:pPr>
    <w:rPr>
      <w:rFonts w:ascii="Arial" w:hAnsi="Arial" w:eastAsia="Times New Roman" w:cs="Arial"/>
      <w:szCs w:val="20"/>
      <w:lang w:eastAsia="ru-RU"/>
    </w:rPr>
  </w:style>
  <w:style w:type="paragraph" w:styleId="111" w:customStyle="1">
    <w:name w:val="Обычный1"/>
    <w:qFormat/>
    <w:rsid w:val="00b935d1"/>
    <w:pPr>
      <w:widowControl w:val="false"/>
      <w:suppressAutoHyphens w:val="true"/>
      <w:bidi w:val="0"/>
      <w:snapToGrid w:val="false"/>
      <w:spacing w:lineRule="auto" w:line="278" w:before="0" w:after="0"/>
      <w:ind w:start="280"/>
      <w:jc w:val="start"/>
    </w:pPr>
    <w:rPr>
      <w:rFonts w:ascii="Times New Roman" w:hAnsi="Times New Roman" w:eastAsia="Times New Roman" w:cs="Times New Roman"/>
      <w:color w:val="auto"/>
      <w:kern w:val="0"/>
      <w:sz w:val="20"/>
      <w:szCs w:val="20"/>
      <w:lang w:eastAsia="ru-RU" w:val="ru-RU" w:bidi="ar-SA"/>
    </w:rPr>
  </w:style>
  <w:style w:type="paragraph" w:styleId="211" w:customStyle="1">
    <w:name w:val="Основной текст 21"/>
    <w:basedOn w:val="Normal"/>
    <w:qFormat/>
    <w:rsid w:val="00b935d1"/>
    <w:pPr>
      <w:widowControl w:val="false"/>
      <w:spacing w:lineRule="auto" w:line="240" w:before="120" w:after="120"/>
      <w:ind w:firstLine="851"/>
      <w:jc w:val="both"/>
    </w:pPr>
    <w:rPr>
      <w:rFonts w:ascii="Times New Roman" w:hAnsi="Times New Roman" w:eastAsia="Times New Roman" w:cs="Times New Roman"/>
      <w:sz w:val="24"/>
      <w:szCs w:val="20"/>
      <w:lang w:eastAsia="ru-RU"/>
    </w:rPr>
  </w:style>
  <w:style w:type="paragraph" w:styleId="j0e" w:customStyle="1">
    <w:name w:val="j0eбычный"/>
    <w:qFormat/>
    <w:rsid w:val="00b935d1"/>
    <w:pPr>
      <w:widowControl w:val="false"/>
      <w:suppressAutoHyphens w:val="true"/>
      <w:bidi w:val="0"/>
      <w:snapToGrid w:val="false"/>
      <w:spacing w:before="0" w:after="0"/>
      <w:jc w:val="start"/>
    </w:pPr>
    <w:rPr>
      <w:rFonts w:ascii="Times New Roman" w:hAnsi="Times New Roman" w:eastAsia="Times New Roman" w:cs="Times New Roman"/>
      <w:color w:val="auto"/>
      <w:kern w:val="0"/>
      <w:sz w:val="20"/>
      <w:szCs w:val="20"/>
      <w:lang w:eastAsia="ru-RU" w:val="ru-RU" w:bidi="ar-SA"/>
    </w:rPr>
  </w:style>
  <w:style w:type="paragraph" w:styleId="Oaeno" w:customStyle="1">
    <w:name w:val="Oaeno"/>
    <w:basedOn w:val="Normal"/>
    <w:qFormat/>
    <w:rsid w:val="00b935d1"/>
    <w:pPr>
      <w:spacing w:lineRule="auto" w:line="240" w:before="0" w:after="0"/>
    </w:pPr>
    <w:rPr>
      <w:rFonts w:ascii="Courier New" w:hAnsi="Courier New" w:eastAsia="Arial" w:cs="Times New Roman"/>
      <w:sz w:val="20"/>
      <w:szCs w:val="20"/>
      <w:lang w:eastAsia="ar-SA"/>
    </w:rPr>
  </w:style>
  <w:style w:type="paragraph" w:styleId="Revision">
    <w:name w:val="Revision"/>
    <w:uiPriority w:val="99"/>
    <w:semiHidden/>
    <w:qFormat/>
    <w:rsid w:val="00b935d1"/>
    <w:pPr>
      <w:widowControl/>
      <w:suppressAutoHyphens w:val="true"/>
      <w:bidi w:val="0"/>
      <w:spacing w:before="0" w:after="0"/>
      <w:jc w:val="start"/>
    </w:pPr>
    <w:rPr>
      <w:rFonts w:ascii="Times New Roman" w:hAnsi="Times New Roman" w:eastAsia="Times New Roman" w:cs="Times New Roman"/>
      <w:color w:val="auto"/>
      <w:kern w:val="0"/>
      <w:sz w:val="24"/>
      <w:szCs w:val="24"/>
      <w:lang w:eastAsia="ru-RU" w:val="ru-RU" w:bidi="ar-SA"/>
    </w:rPr>
  </w:style>
  <w:style w:type="paragraph" w:styleId="Style30" w:customStyle="1">
    <w:name w:val="Содержимое таблицы"/>
    <w:basedOn w:val="BodyText"/>
    <w:qFormat/>
    <w:rsid w:val="00b935d1"/>
    <w:pPr>
      <w:suppressLineNumbers/>
      <w:spacing w:before="0" w:after="0"/>
    </w:pPr>
    <w:rPr>
      <w:b/>
      <w:sz w:val="24"/>
    </w:rPr>
  </w:style>
  <w:style w:type="paragraph" w:styleId="WW-2" w:customStyle="1">
    <w:name w:val="WW-Основной текст 2"/>
    <w:basedOn w:val="Normal"/>
    <w:qFormat/>
    <w:rsid w:val="00b935d1"/>
    <w:pPr>
      <w:widowControl w:val="false"/>
      <w:spacing w:lineRule="auto" w:line="240" w:before="0" w:after="0"/>
      <w:ind w:end="-1"/>
      <w:jc w:val="both"/>
    </w:pPr>
    <w:rPr>
      <w:rFonts w:ascii="Times New Roman" w:hAnsi="Times New Roman" w:eastAsia="Times New Roman" w:cs="Times New Roman"/>
      <w:sz w:val="20"/>
      <w:szCs w:val="20"/>
      <w:lang w:eastAsia="ru-RU"/>
    </w:rPr>
  </w:style>
  <w:style w:type="paragraph" w:styleId="212" w:customStyle="1">
    <w:name w:val="Основной текст с отступом 21"/>
    <w:basedOn w:val="Normal"/>
    <w:qFormat/>
    <w:rsid w:val="00b935d1"/>
    <w:pPr>
      <w:widowControl w:val="false"/>
      <w:spacing w:lineRule="auto" w:line="240" w:before="0" w:after="0"/>
      <w:ind w:firstLine="567"/>
      <w:jc w:val="both"/>
    </w:pPr>
    <w:rPr>
      <w:rFonts w:ascii="Courier New" w:hAnsi="Courier New" w:eastAsia="Times New Roman" w:cs="Times New Roman"/>
      <w:szCs w:val="20"/>
      <w:lang w:eastAsia="ru-RU"/>
    </w:rPr>
  </w:style>
  <w:style w:type="paragraph" w:styleId="312" w:customStyle="1">
    <w:name w:val="Основной текст с отступом 31"/>
    <w:basedOn w:val="Normal"/>
    <w:qFormat/>
    <w:rsid w:val="00b935d1"/>
    <w:pPr>
      <w:spacing w:lineRule="auto" w:line="240" w:before="0" w:after="0"/>
      <w:ind w:firstLine="567"/>
      <w:jc w:val="both"/>
    </w:pPr>
    <w:rPr>
      <w:rFonts w:ascii="Times New Roman" w:hAnsi="Times New Roman" w:eastAsia="Times New Roman" w:cs="Times New Roman"/>
      <w:color w:val="000000"/>
      <w:szCs w:val="20"/>
      <w:lang w:eastAsia="ru-RU"/>
    </w:rPr>
  </w:style>
  <w:style w:type="paragraph" w:styleId="CharChar" w:customStyle="1">
    <w:name w:val="Char Char"/>
    <w:basedOn w:val="Normal"/>
    <w:semiHidden/>
    <w:qFormat/>
    <w:rsid w:val="00b935d1"/>
    <w:pPr>
      <w:spacing w:lineRule="auto" w:line="240" w:beforeAutospacing="1" w:afterAutospacing="1"/>
      <w:jc w:val="both"/>
    </w:pPr>
    <w:rPr>
      <w:rFonts w:ascii="Tahoma" w:hAnsi="Tahoma" w:eastAsia="Times New Roman" w:cs="Times New Roman"/>
      <w:sz w:val="20"/>
      <w:szCs w:val="20"/>
      <w:lang w:val="en-US"/>
    </w:rPr>
  </w:style>
  <w:style w:type="paragraph" w:styleId="112" w:customStyle="1">
    <w:name w:val="Тема примечания1"/>
    <w:basedOn w:val="CommentText"/>
    <w:next w:val="CommentText"/>
    <w:semiHidden/>
    <w:qFormat/>
    <w:rsid w:val="00b935d1"/>
    <w:pPr/>
    <w:rPr>
      <w:rFonts w:ascii="Arial" w:hAnsi="Arial"/>
      <w:b/>
      <w:bCs/>
    </w:rPr>
  </w:style>
  <w:style w:type="paragraph" w:styleId="Standard" w:customStyle="1">
    <w:name w:val="Standard"/>
    <w:qFormat/>
    <w:rsid w:val="00b935d1"/>
    <w:pPr>
      <w:widowControl/>
      <w:suppressAutoHyphens w:val="true"/>
      <w:bidi w:val="0"/>
      <w:spacing w:before="0" w:after="0"/>
      <w:jc w:val="start"/>
      <w:textAlignment w:val="baseline"/>
    </w:pPr>
    <w:rPr>
      <w:rFonts w:ascii="Times New Roman" w:hAnsi="Times New Roman" w:eastAsia="Times New Roman" w:cs="Times New Roman"/>
      <w:color w:val="auto"/>
      <w:kern w:val="2"/>
      <w:sz w:val="24"/>
      <w:szCs w:val="24"/>
      <w:lang w:eastAsia="ru-RU" w:val="ru-RU" w:bidi="ar-SA"/>
    </w:rPr>
  </w:style>
  <w:style w:type="paragraph" w:styleId="213" w:customStyle="1">
    <w:name w:val="Основной текст2"/>
    <w:basedOn w:val="Normal"/>
    <w:qFormat/>
    <w:rsid w:val="00b935d1"/>
    <w:pPr>
      <w:widowControl w:val="false"/>
      <w:shd w:val="clear" w:color="auto" w:fill="FFFFFF"/>
      <w:spacing w:lineRule="exact" w:line="230" w:before="0" w:after="0"/>
    </w:pPr>
    <w:rPr>
      <w:rFonts w:ascii="Bookman Old Style" w:hAnsi="Bookman Old Style" w:eastAsia="Bookman Old Style" w:cs="Bookman Old Style"/>
      <w:color w:val="000000"/>
      <w:sz w:val="19"/>
      <w:szCs w:val="19"/>
      <w:lang w:eastAsia="ru-RU"/>
    </w:rPr>
  </w:style>
  <w:style w:type="paragraph" w:styleId="113" w:customStyle="1">
    <w:name w:val="1 Знак"/>
    <w:basedOn w:val="Normal"/>
    <w:qFormat/>
    <w:rsid w:val="00b935d1"/>
    <w:pPr>
      <w:spacing w:lineRule="auto" w:line="240" w:beforeAutospacing="1" w:afterAutospacing="1"/>
    </w:pPr>
    <w:rPr>
      <w:rFonts w:ascii="Tahoma" w:hAnsi="Tahoma" w:eastAsia="Times New Roman" w:cs="Times New Roman"/>
      <w:sz w:val="20"/>
      <w:szCs w:val="20"/>
      <w:lang w:val="en-US"/>
    </w:rPr>
  </w:style>
  <w:style w:type="paragraph" w:styleId="114" w:customStyle="1">
    <w:name w:val="Основной текст1"/>
    <w:basedOn w:val="Normal"/>
    <w:link w:val="Style18"/>
    <w:qFormat/>
    <w:rsid w:val="00b935d1"/>
    <w:pPr>
      <w:widowControl w:val="false"/>
      <w:shd w:val="clear" w:color="auto" w:fill="FFFFFF"/>
      <w:spacing w:lineRule="exact" w:line="298" w:before="0" w:after="0"/>
      <w:ind w:hanging="1320"/>
      <w:jc w:val="end"/>
    </w:pPr>
    <w:rPr>
      <w:sz w:val="25"/>
      <w:szCs w:val="25"/>
    </w:rPr>
  </w:style>
  <w:style w:type="paragraph" w:styleId="214" w:customStyle="1">
    <w:name w:val="Основной текст (2)"/>
    <w:basedOn w:val="Normal"/>
    <w:link w:val="23"/>
    <w:qFormat/>
    <w:rsid w:val="00b935d1"/>
    <w:pPr>
      <w:widowControl w:val="false"/>
      <w:shd w:val="clear" w:color="auto" w:fill="FFFFFF"/>
      <w:spacing w:lineRule="exact" w:line="298" w:before="660" w:after="0"/>
      <w:jc w:val="both"/>
    </w:pPr>
    <w:rPr>
      <w:b/>
      <w:bCs/>
      <w:sz w:val="25"/>
      <w:szCs w:val="25"/>
    </w:rPr>
  </w:style>
  <w:style w:type="paragraph" w:styleId="PlainText">
    <w:name w:val="Plain Text"/>
    <w:basedOn w:val="Normal"/>
    <w:link w:val="Style20"/>
    <w:qFormat/>
    <w:rsid w:val="00b935d1"/>
    <w:pPr>
      <w:spacing w:lineRule="auto" w:line="240" w:before="0" w:after="0"/>
      <w:jc w:val="both"/>
    </w:pPr>
    <w:rPr>
      <w:rFonts w:ascii="Courier New" w:hAnsi="Courier New" w:cs="Courier New"/>
    </w:rPr>
  </w:style>
  <w:style w:type="paragraph" w:styleId="Style31" w:customStyle="1">
    <w:name w:val="Îáû÷íûé"/>
    <w:qFormat/>
    <w:rsid w:val="00b935d1"/>
    <w:pPr>
      <w:widowControl/>
      <w:suppressAutoHyphens w:val="true"/>
      <w:bidi w:val="0"/>
      <w:spacing w:before="0" w:after="0"/>
      <w:jc w:val="start"/>
    </w:pPr>
    <w:rPr>
      <w:rFonts w:ascii="Times New Roman" w:hAnsi="Times New Roman" w:eastAsia="Times New Roman" w:cs="Times New Roman"/>
      <w:color w:val="auto"/>
      <w:kern w:val="0"/>
      <w:sz w:val="20"/>
      <w:szCs w:val="20"/>
      <w:lang w:eastAsia="ru-RU" w:val="ru-RU" w:bidi="ar-SA"/>
    </w:rPr>
  </w:style>
  <w:style w:type="paragraph" w:styleId="02statia2" w:customStyle="1">
    <w:name w:val="02statia2"/>
    <w:basedOn w:val="Normal"/>
    <w:qFormat/>
    <w:rsid w:val="00b935d1"/>
    <w:pPr>
      <w:spacing w:lineRule="atLeast" w:line="320" w:before="120" w:after="0"/>
      <w:ind w:hanging="880" w:start="2020"/>
      <w:jc w:val="both"/>
    </w:pPr>
    <w:rPr>
      <w:rFonts w:ascii="GaramondNarrowC" w:hAnsi="GaramondNarrowC" w:eastAsia="MS Mincho" w:cs="GaramondNarrowC"/>
      <w:color w:val="000000"/>
      <w:sz w:val="21"/>
      <w:szCs w:val="21"/>
      <w:lang w:eastAsia="ru-RU"/>
    </w:rPr>
  </w:style>
  <w:style w:type="paragraph" w:styleId="115" w:customStyle="1">
    <w:name w:val="Без интервала1"/>
    <w:qFormat/>
    <w:rsid w:val="00b935d1"/>
    <w:pPr>
      <w:widowControl/>
      <w:suppressAutoHyphens w:val="true"/>
      <w:bidi w:val="0"/>
      <w:spacing w:before="0" w:after="0"/>
      <w:jc w:val="start"/>
    </w:pPr>
    <w:rPr>
      <w:rFonts w:eastAsia="Times New Roman" w:cs="Times New Roman" w:ascii="Calibri" w:hAnsi="Calibri" w:asciiTheme="minorHAnsi" w:hAnsiTheme="minorHAnsi"/>
      <w:color w:val="auto"/>
      <w:kern w:val="0"/>
      <w:sz w:val="22"/>
      <w:szCs w:val="22"/>
      <w:lang w:eastAsia="ru-RU" w:val="ru-RU" w:bidi="ar-SA"/>
    </w:rPr>
  </w:style>
  <w:style w:type="paragraph" w:styleId="101" w:customStyle="1">
    <w:name w:val="Основной текст (10)"/>
    <w:basedOn w:val="Normal"/>
    <w:link w:val="10"/>
    <w:qFormat/>
    <w:rsid w:val="00b935d1"/>
    <w:pPr>
      <w:shd w:val="clear" w:color="auto" w:fill="FFFFFF"/>
      <w:spacing w:lineRule="exact" w:line="274" w:before="0" w:after="0"/>
      <w:ind w:hanging="380"/>
      <w:jc w:val="end"/>
    </w:pPr>
    <w:rPr>
      <w:sz w:val="23"/>
      <w:szCs w:val="23"/>
    </w:rPr>
  </w:style>
  <w:style w:type="paragraph" w:styleId="ConsPlusCell" w:customStyle="1">
    <w:name w:val="ConsPlusCell"/>
    <w:qFormat/>
    <w:rsid w:val="00b935d1"/>
    <w:pPr>
      <w:widowControl w:val="false"/>
      <w:suppressAutoHyphens w:val="true"/>
      <w:bidi w:val="0"/>
      <w:spacing w:before="0" w:after="0"/>
      <w:jc w:val="start"/>
    </w:pPr>
    <w:rPr>
      <w:rFonts w:ascii="Arial" w:hAnsi="Arial" w:eastAsia="Times New Roman" w:cs="Arial"/>
      <w:color w:val="auto"/>
      <w:kern w:val="0"/>
      <w:sz w:val="20"/>
      <w:szCs w:val="20"/>
      <w:lang w:eastAsia="ru-RU" w:val="ru-RU" w:bidi="ar-SA"/>
    </w:rPr>
  </w:style>
  <w:style w:type="paragraph" w:styleId="36" w:customStyle="1">
    <w:name w:val="Основной текст (3)"/>
    <w:basedOn w:val="Normal"/>
    <w:link w:val="34"/>
    <w:qFormat/>
    <w:rsid w:val="00b935d1"/>
    <w:pPr>
      <w:shd w:val="clear" w:color="auto" w:fill="FFFFFF"/>
      <w:spacing w:lineRule="exact" w:line="317" w:before="900" w:after="0"/>
      <w:jc w:val="both"/>
    </w:pPr>
    <w:rPr>
      <w:sz w:val="26"/>
      <w:szCs w:val="26"/>
      <w:shd w:fill="FFFFFF" w:val="clear"/>
    </w:rPr>
  </w:style>
  <w:style w:type="paragraph" w:styleId="37" w:customStyle="1">
    <w:name w:val="Основной текст3"/>
    <w:basedOn w:val="Normal"/>
    <w:qFormat/>
    <w:rsid w:val="00b935d1"/>
    <w:pPr>
      <w:shd w:val="clear" w:color="auto" w:fill="FFFFFF"/>
      <w:spacing w:lineRule="atLeast" w:line="0" w:before="0" w:after="0"/>
      <w:ind w:hanging="340"/>
    </w:pPr>
    <w:rPr>
      <w:rFonts w:ascii="Calibri" w:hAnsi="Calibri" w:eastAsia="Times New Roman" w:cs="Times New Roman"/>
      <w:sz w:val="20"/>
      <w:szCs w:val="20"/>
      <w:shd w:fill="FFFFFF" w:val="clear"/>
    </w:rPr>
  </w:style>
  <w:style w:type="paragraph" w:styleId="Default" w:customStyle="1">
    <w:name w:val="Default"/>
    <w:qFormat/>
    <w:rsid w:val="00b935d1"/>
    <w:pPr>
      <w:widowControl/>
      <w:suppressAutoHyphens w:val="true"/>
      <w:bidi w:val="0"/>
      <w:spacing w:before="0" w:after="0"/>
      <w:jc w:val="start"/>
    </w:pPr>
    <w:rPr>
      <w:rFonts w:ascii="Times New Roman" w:hAnsi="Times New Roman" w:eastAsia="Times New Roman" w:cs="Times New Roman"/>
      <w:color w:val="000000"/>
      <w:kern w:val="0"/>
      <w:sz w:val="24"/>
      <w:szCs w:val="24"/>
      <w:lang w:eastAsia="ru-RU" w:val="ru-RU" w:bidi="ar-SA"/>
    </w:rPr>
  </w:style>
  <w:style w:type="paragraph" w:styleId="Style32" w:customStyle="1">
    <w:name w:val="_Обычный"/>
    <w:basedOn w:val="Normal"/>
    <w:uiPriority w:val="99"/>
    <w:qFormat/>
    <w:rsid w:val="00b935d1"/>
    <w:pPr>
      <w:spacing w:lineRule="auto" w:line="240" w:before="0" w:after="120"/>
      <w:ind w:firstLine="720"/>
      <w:jc w:val="both"/>
    </w:pPr>
    <w:rPr>
      <w:rFonts w:ascii="Times New Roman" w:hAnsi="Times New Roman" w:eastAsia="Times New Roman" w:cs="Times New Roman"/>
      <w:sz w:val="24"/>
      <w:szCs w:val="24"/>
      <w:lang w:eastAsia="ru-RU"/>
    </w:rPr>
  </w:style>
  <w:style w:type="paragraph" w:styleId="Style33" w:customStyle="1">
    <w:name w:val="Пункт"/>
    <w:basedOn w:val="Normal"/>
    <w:qFormat/>
    <w:rsid w:val="00b935d1"/>
    <w:pPr>
      <w:tabs>
        <w:tab w:val="clear" w:pos="708"/>
        <w:tab w:val="left" w:pos="1980" w:leader="none"/>
      </w:tabs>
      <w:spacing w:lineRule="auto" w:line="240" w:before="0" w:after="0"/>
      <w:ind w:hanging="504" w:start="1404"/>
      <w:jc w:val="both"/>
    </w:pPr>
    <w:rPr>
      <w:rFonts w:ascii="Times New Roman" w:hAnsi="Times New Roman" w:eastAsia="Times New Roman" w:cs="Times New Roman"/>
      <w:sz w:val="24"/>
      <w:szCs w:val="28"/>
      <w:lang w:eastAsia="ru-RU"/>
    </w:rPr>
  </w:style>
  <w:style w:type="paragraph" w:styleId="116" w:customStyle="1">
    <w:name w:val="Абзац списка1"/>
    <w:basedOn w:val="Normal"/>
    <w:qFormat/>
    <w:rsid w:val="00b935d1"/>
    <w:pPr>
      <w:spacing w:lineRule="auto" w:line="276" w:before="0" w:after="200"/>
      <w:ind w:start="720"/>
      <w:contextualSpacing/>
    </w:pPr>
    <w:rPr>
      <w:rFonts w:ascii="Calibri" w:hAnsi="Calibri" w:eastAsia="Times New Roman" w:cs="Times New Roman"/>
    </w:rPr>
  </w:style>
  <w:style w:type="paragraph" w:styleId="Style34" w:customStyle="1">
    <w:name w:val="Внимание: Криминал!!"/>
    <w:basedOn w:val="Normal"/>
    <w:next w:val="Normal"/>
    <w:qFormat/>
    <w:rsid w:val="00b935d1"/>
    <w:pPr>
      <w:widowControl w:val="false"/>
      <w:spacing w:lineRule="auto" w:line="240" w:before="0" w:after="0"/>
      <w:jc w:val="both"/>
    </w:pPr>
    <w:rPr>
      <w:rFonts w:ascii="Arial" w:hAnsi="Arial" w:eastAsia="Times New Roman" w:cs="Arial"/>
      <w:sz w:val="24"/>
      <w:szCs w:val="24"/>
      <w:lang w:eastAsia="ru-RU"/>
    </w:rPr>
  </w:style>
  <w:style w:type="paragraph" w:styleId="Style35" w:customStyle="1">
    <w:name w:val="Таблицы (моноширинный)"/>
    <w:basedOn w:val="Normal"/>
    <w:next w:val="Normal"/>
    <w:qFormat/>
    <w:rsid w:val="00b935d1"/>
    <w:pPr>
      <w:widowControl w:val="false"/>
      <w:spacing w:lineRule="auto" w:line="240" w:before="0" w:after="0"/>
      <w:jc w:val="both"/>
    </w:pPr>
    <w:rPr>
      <w:rFonts w:ascii="Courier New" w:hAnsi="Courier New" w:eastAsia="Times New Roman" w:cs="Courier New"/>
      <w:sz w:val="24"/>
      <w:szCs w:val="24"/>
      <w:lang w:eastAsia="ru-RU"/>
    </w:rPr>
  </w:style>
  <w:style w:type="paragraph" w:styleId="313" w:customStyle="1">
    <w:name w:val="Основной текст 31"/>
    <w:basedOn w:val="Normal"/>
    <w:qFormat/>
    <w:rsid w:val="00b935d1"/>
    <w:pPr>
      <w:spacing w:lineRule="auto" w:line="240" w:before="0" w:after="120"/>
    </w:pPr>
    <w:rPr>
      <w:rFonts w:ascii="Times New Roman" w:hAnsi="Times New Roman" w:eastAsia="Times New Roman" w:cs="Times New Roman"/>
      <w:sz w:val="16"/>
      <w:szCs w:val="16"/>
      <w:lang w:eastAsia="ar-SA"/>
    </w:rPr>
  </w:style>
  <w:style w:type="paragraph" w:styleId="30" w:customStyle="1">
    <w:name w:val="Основной текст30"/>
    <w:basedOn w:val="Normal"/>
    <w:qFormat/>
    <w:rsid w:val="00b935d1"/>
    <w:pPr>
      <w:shd w:val="clear" w:color="auto" w:fill="FFFFFF"/>
      <w:spacing w:lineRule="atLeast" w:line="240" w:before="0" w:after="0"/>
      <w:ind w:hanging="380"/>
    </w:pPr>
    <w:rPr>
      <w:rFonts w:ascii="Times New Roman" w:hAnsi="Times New Roman" w:eastAsia="Arial Unicode MS" w:cs="Times New Roman"/>
      <w:i/>
      <w:iCs/>
      <w:color w:val="000000"/>
      <w:sz w:val="23"/>
      <w:szCs w:val="23"/>
      <w:lang w:eastAsia="ru-RU"/>
    </w:rPr>
  </w:style>
  <w:style w:type="paragraph" w:styleId="PEA" w:customStyle="1">
    <w:name w:val="PEA"/>
    <w:qFormat/>
    <w:rsid w:val="00b935d1"/>
    <w:pPr>
      <w:widowControl w:val="false"/>
      <w:suppressAutoHyphens w:val="true"/>
      <w:bidi w:val="0"/>
      <w:spacing w:before="0" w:after="0"/>
      <w:ind w:firstLine="720"/>
      <w:jc w:val="start"/>
    </w:pPr>
    <w:rPr>
      <w:rFonts w:ascii="Arial" w:hAnsi="Arial" w:eastAsia="Times New Roman" w:cs="Arial"/>
      <w:color w:val="auto"/>
      <w:kern w:val="0"/>
      <w:sz w:val="20"/>
      <w:szCs w:val="20"/>
      <w:lang w:eastAsia="ru-RU" w:val="ru-RU" w:bidi="ar-SA"/>
    </w:rPr>
  </w:style>
  <w:style w:type="paragraph" w:styleId="215" w:customStyle="1">
    <w:name w:val="Стиль2"/>
    <w:basedOn w:val="ListNumber2"/>
    <w:qFormat/>
    <w:rsid w:val="00b935d1"/>
    <w:pPr>
      <w:keepNext w:val="true"/>
      <w:keepLines/>
      <w:widowControl w:val="false"/>
      <w:numPr>
        <w:ilvl w:val="0"/>
        <w:numId w:val="3"/>
      </w:numPr>
      <w:suppressLineNumbers/>
      <w:tabs>
        <w:tab w:val="clear" w:pos="432"/>
        <w:tab w:val="left" w:pos="360" w:leader="none"/>
        <w:tab w:val="left" w:pos="643" w:leader="none"/>
        <w:tab w:val="left" w:pos="1209" w:leader="none"/>
      </w:tabs>
      <w:spacing w:before="0" w:after="60"/>
      <w:ind w:start="643"/>
      <w:contextualSpacing w:val="false"/>
      <w:jc w:val="both"/>
    </w:pPr>
    <w:rPr>
      <w:b/>
      <w:szCs w:val="20"/>
    </w:rPr>
  </w:style>
  <w:style w:type="paragraph" w:styleId="ListNumber2">
    <w:name w:val="List Number 2"/>
    <w:basedOn w:val="Normal"/>
    <w:rsid w:val="00b935d1"/>
    <w:pPr>
      <w:tabs>
        <w:tab w:val="clear" w:pos="708"/>
        <w:tab w:val="left" w:pos="432" w:leader="none"/>
      </w:tabs>
      <w:spacing w:lineRule="auto" w:line="240" w:before="0" w:after="0"/>
      <w:ind w:hanging="431" w:start="431"/>
      <w:contextualSpacing/>
    </w:pPr>
    <w:rPr>
      <w:rFonts w:ascii="Times New Roman" w:hAnsi="Times New Roman" w:eastAsia="Times New Roman" w:cs="Times New Roman"/>
      <w:sz w:val="24"/>
      <w:szCs w:val="24"/>
      <w:lang w:eastAsia="ru-RU"/>
    </w:rPr>
  </w:style>
  <w:style w:type="paragraph" w:styleId="PEAformat" w:customStyle="1">
    <w:name w:val="PEAformat"/>
    <w:qFormat/>
    <w:rsid w:val="00b935d1"/>
    <w:pPr>
      <w:widowControl w:val="false"/>
      <w:suppressAutoHyphens w:val="true"/>
      <w:bidi w:val="0"/>
      <w:spacing w:before="0" w:after="0"/>
      <w:jc w:val="start"/>
    </w:pPr>
    <w:rPr>
      <w:rFonts w:ascii="Courier New" w:hAnsi="Courier New" w:eastAsia="Times New Roman" w:cs="Courier New"/>
      <w:color w:val="auto"/>
      <w:kern w:val="0"/>
      <w:sz w:val="20"/>
      <w:szCs w:val="20"/>
      <w:lang w:eastAsia="ru-RU" w:val="ru-RU" w:bidi="ar-SA"/>
    </w:rPr>
  </w:style>
  <w:style w:type="paragraph" w:styleId="formattext" w:customStyle="1">
    <w:name w:val="formattext"/>
    <w:qFormat/>
    <w:rsid w:val="00b935d1"/>
    <w:pPr>
      <w:widowControl w:val="false"/>
      <w:suppressAutoHyphens w:val="true"/>
      <w:bidi w:val="0"/>
      <w:spacing w:before="0" w:after="0"/>
      <w:jc w:val="start"/>
    </w:pPr>
    <w:rPr>
      <w:rFonts w:ascii="Times New Roman" w:hAnsi="Times New Roman" w:eastAsia="Times New Roman" w:cs="Times New Roman"/>
      <w:color w:val="auto"/>
      <w:kern w:val="0"/>
      <w:sz w:val="18"/>
      <w:szCs w:val="18"/>
      <w:lang w:eastAsia="ru-RU" w:val="ru-RU" w:bidi="ar-SA"/>
    </w:rPr>
  </w:style>
  <w:style w:type="paragraph" w:styleId="216" w:customStyle="1">
    <w:name w:val="Обычный2"/>
    <w:qFormat/>
    <w:rsid w:val="00b935d1"/>
    <w:pPr>
      <w:widowControl/>
      <w:suppressAutoHyphens w:val="true"/>
      <w:bidi w:val="0"/>
      <w:spacing w:before="0" w:after="0"/>
      <w:jc w:val="start"/>
    </w:pPr>
    <w:rPr>
      <w:rFonts w:ascii="Times New Roman" w:hAnsi="Times New Roman" w:eastAsia="Times New Roman" w:cs="Times New Roman"/>
      <w:color w:val="000000"/>
      <w:kern w:val="0"/>
      <w:sz w:val="24"/>
      <w:szCs w:val="20"/>
      <w:lang w:eastAsia="ru-RU" w:val="ru-RU" w:bidi="ar-SA"/>
    </w:rPr>
  </w:style>
  <w:style w:type="paragraph" w:styleId="ListBullet3">
    <w:name w:val="List Bullet 3"/>
    <w:basedOn w:val="Normal"/>
    <w:autoRedefine/>
    <w:rsid w:val="00b935d1"/>
    <w:pPr>
      <w:tabs>
        <w:tab w:val="clear" w:pos="708"/>
        <w:tab w:val="left" w:pos="926" w:leader="none"/>
      </w:tabs>
      <w:spacing w:lineRule="auto" w:line="240" w:before="0" w:after="60"/>
      <w:ind w:hanging="360" w:start="926"/>
      <w:jc w:val="both"/>
    </w:pPr>
    <w:rPr>
      <w:rFonts w:ascii="Times New Roman" w:hAnsi="Times New Roman" w:eastAsia="Times New Roman" w:cs="Times New Roman"/>
      <w:sz w:val="24"/>
      <w:szCs w:val="20"/>
      <w:lang w:eastAsia="ru-RU"/>
    </w:rPr>
  </w:style>
  <w:style w:type="paragraph" w:styleId="Subtitle">
    <w:name w:val="Subtitle"/>
    <w:basedOn w:val="Normal"/>
    <w:next w:val="Normal"/>
    <w:link w:val="Style22"/>
    <w:uiPriority w:val="11"/>
    <w:qFormat/>
    <w:rsid w:val="00b935d1"/>
    <w:pPr>
      <w:widowControl w:val="false"/>
      <w:spacing w:lineRule="auto" w:line="240" w:before="0" w:after="60"/>
      <w:jc w:val="center"/>
      <w:outlineLvl w:val="1"/>
    </w:pPr>
    <w:rPr>
      <w:rFonts w:ascii="Cambria" w:hAnsi="Cambria" w:eastAsia="Times New Roman" w:cs="Times New Roman"/>
      <w:sz w:val="24"/>
      <w:szCs w:val="24"/>
    </w:rPr>
  </w:style>
  <w:style w:type="paragraph" w:styleId="NormalWeb">
    <w:name w:val="Normal (Web)"/>
    <w:basedOn w:val="Normal"/>
    <w:uiPriority w:val="99"/>
    <w:semiHidden/>
    <w:unhideWhenUsed/>
    <w:qFormat/>
    <w:rsid w:val="00b935d1"/>
    <w:pPr/>
    <w:rPr>
      <w:rFonts w:ascii="Times New Roman" w:hAnsi="Times New Roman" w:cs="Times New Roman"/>
      <w:sz w:val="24"/>
      <w:szCs w:val="24"/>
    </w:rPr>
  </w:style>
  <w:style w:type="numbering" w:styleId="Style36" w:default="1">
    <w:name w:val="Без списка"/>
    <w:uiPriority w:val="99"/>
    <w:semiHidden/>
    <w:unhideWhenUsed/>
    <w:qFormat/>
  </w:style>
  <w:style w:type="numbering" w:styleId="user3" w:customStyle="1">
    <w:name w:val="Без списка (user)"/>
    <w:uiPriority w:val="99"/>
    <w:semiHidden/>
    <w:unhideWhenUsed/>
    <w:qFormat/>
  </w:style>
  <w:style w:type="numbering" w:styleId="117" w:customStyle="1">
    <w:name w:val="Нет списка1"/>
    <w:uiPriority w:val="99"/>
    <w:semiHidden/>
    <w:unhideWhenUsed/>
    <w:qFormat/>
    <w:rsid w:val="00b935d1"/>
  </w:style>
  <w:style w:type="numbering" w:styleId="118" w:customStyle="1">
    <w:name w:val="Нет списка11"/>
    <w:uiPriority w:val="99"/>
    <w:semiHidden/>
    <w:unhideWhenUsed/>
    <w:qFormat/>
    <w:rsid w:val="00b935d1"/>
  </w:style>
  <w:style w:type="numbering" w:styleId="1111" w:customStyle="1">
    <w:name w:val="Нет списка111"/>
    <w:uiPriority w:val="99"/>
    <w:semiHidden/>
    <w:unhideWhenUsed/>
    <w:qFormat/>
    <w:rsid w:val="00b935d1"/>
  </w:style>
  <w:style w:type="numbering" w:styleId="OutlineList2">
    <w:name w:val="Outline List 2"/>
    <w:qFormat/>
    <w:rsid w:val="00b935d1"/>
  </w:style>
  <w:style w:type="numbering" w:styleId="119" w:customStyle="1">
    <w:name w:val="Текущий список1"/>
    <w:qFormat/>
    <w:rsid w:val="00b935d1"/>
  </w:style>
  <w:style w:type="numbering" w:styleId="11111" w:customStyle="1">
    <w:name w:val="Нет списка1111"/>
    <w:uiPriority w:val="99"/>
    <w:semiHidden/>
    <w:unhideWhenUsed/>
    <w:qFormat/>
    <w:rsid w:val="00b935d1"/>
  </w:style>
  <w:style w:type="numbering" w:styleId="217" w:customStyle="1">
    <w:name w:val="Нет списка2"/>
    <w:uiPriority w:val="99"/>
    <w:semiHidden/>
    <w:unhideWhenUsed/>
    <w:qFormat/>
    <w:rsid w:val="00b935d1"/>
  </w:style>
  <w:style w:type="numbering" w:styleId="38" w:customStyle="1">
    <w:name w:val="Нет списка3"/>
    <w:uiPriority w:val="99"/>
    <w:semiHidden/>
    <w:unhideWhenUsed/>
    <w:qFormat/>
    <w:rsid w:val="00b935d1"/>
  </w:style>
  <w:style w:type="numbering" w:styleId="42" w:customStyle="1">
    <w:name w:val="Нет списка4"/>
    <w:uiPriority w:val="99"/>
    <w:semiHidden/>
    <w:unhideWhenUsed/>
    <w:qFormat/>
    <w:rsid w:val="00b935d1"/>
  </w:style>
  <w:style w:type="numbering" w:styleId="1111111" w:customStyle="1">
    <w:name w:val="1 / 1.1 / 1.1.11"/>
    <w:qFormat/>
    <w:rsid w:val="00b935d1"/>
  </w:style>
  <w:style w:type="numbering" w:styleId="1110" w:customStyle="1">
    <w:name w:val="Текущий список11"/>
    <w:qFormat/>
    <w:rsid w:val="00b935d1"/>
  </w:style>
  <w:style w:type="numbering" w:styleId="121" w:customStyle="1">
    <w:name w:val="Нет списка12"/>
    <w:uiPriority w:val="99"/>
    <w:semiHidden/>
    <w:unhideWhenUsed/>
    <w:qFormat/>
    <w:rsid w:val="00b935d1"/>
  </w:style>
  <w:style w:type="numbering" w:styleId="218" w:customStyle="1">
    <w:name w:val="Нет списка21"/>
    <w:uiPriority w:val="99"/>
    <w:semiHidden/>
    <w:unhideWhenUsed/>
    <w:qFormat/>
    <w:rsid w:val="00b935d1"/>
  </w:style>
  <w:style w:type="numbering" w:styleId="314" w:customStyle="1">
    <w:name w:val="Нет списка31"/>
    <w:uiPriority w:val="99"/>
    <w:semiHidden/>
    <w:unhideWhenUsed/>
    <w:qFormat/>
    <w:rsid w:val="00b935d1"/>
  </w:style>
  <w:style w:type="numbering" w:styleId="51" w:customStyle="1">
    <w:name w:val="Нет списка5"/>
    <w:uiPriority w:val="99"/>
    <w:semiHidden/>
    <w:unhideWhenUsed/>
    <w:qFormat/>
    <w:rsid w:val="00b935d1"/>
  </w:style>
  <w:style w:type="numbering" w:styleId="1111112" w:customStyle="1">
    <w:name w:val="1 / 1.1 / 1.1.12"/>
    <w:qFormat/>
    <w:rsid w:val="00b935d1"/>
  </w:style>
  <w:style w:type="numbering" w:styleId="122" w:customStyle="1">
    <w:name w:val="Текущий список12"/>
    <w:qFormat/>
    <w:rsid w:val="00b935d1"/>
  </w:style>
  <w:style w:type="numbering" w:styleId="131" w:customStyle="1">
    <w:name w:val="Нет списка13"/>
    <w:uiPriority w:val="99"/>
    <w:semiHidden/>
    <w:unhideWhenUsed/>
    <w:qFormat/>
    <w:rsid w:val="00b935d1"/>
  </w:style>
  <w:style w:type="numbering" w:styleId="221" w:customStyle="1">
    <w:name w:val="Нет списка22"/>
    <w:uiPriority w:val="99"/>
    <w:semiHidden/>
    <w:unhideWhenUsed/>
    <w:qFormat/>
    <w:rsid w:val="00b935d1"/>
  </w:style>
  <w:style w:type="numbering" w:styleId="321" w:customStyle="1">
    <w:name w:val="Нет списка32"/>
    <w:uiPriority w:val="99"/>
    <w:semiHidden/>
    <w:unhideWhenUsed/>
    <w:qFormat/>
    <w:rsid w:val="00b935d1"/>
  </w:style>
  <w:style w:type="table" w:default="1" w:styleId="a1">
    <w:name w:val="Normal Table"/>
    <w:uiPriority w:val="99"/>
    <w:semiHidden/>
    <w:unhideWhenUsed/>
    <w:tblPr>
      <w:tblCellMar>
        <w:top w:w="0" w:type="dxa"/>
        <w:left w:w="108" w:type="dxa"/>
        <w:bottom w:w="0" w:type="dxa"/>
        <w:right w:w="108" w:type="dxa"/>
      </w:tblCellMar>
    </w:tblPr>
  </w:style>
  <w:style w:type="table" w:styleId="afffc">
    <w:name w:val="Table Grid"/>
    <w:basedOn w:val="a1"/>
    <w:uiPriority w:val="59"/>
    <w:rsid w:val="00b935d1"/>
    <w:rPr>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f3">
    <w:name w:val="Сетка таблицы1"/>
    <w:basedOn w:val="a1"/>
    <w:uiPriority w:val="99"/>
    <w:rsid w:val="00b935d1"/>
    <w:rPr>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f2">
    <w:name w:val="Сетка таблицы2"/>
    <w:basedOn w:val="a1"/>
    <w:uiPriority w:val="59"/>
    <w:rsid w:val="00b935d1"/>
    <w:rPr>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
    <w:name w:val="Сетка таблицы11"/>
    <w:basedOn w:val="a1"/>
    <w:uiPriority w:val="59"/>
    <w:rsid w:val="00b935d1"/>
    <w:rPr>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3">
    <w:name w:val="Сетка таблицы21"/>
    <w:basedOn w:val="a1"/>
    <w:uiPriority w:val="59"/>
    <w:rsid w:val="00b935d1"/>
    <w:rPr>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f4">
    <w:name w:val="Table Simple 1"/>
    <w:basedOn w:val="a1"/>
    <w:rsid w:val="00b935d1"/>
    <w:rPr>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3c">
    <w:name w:val="Сетка таблицы3"/>
    <w:basedOn w:val="a1"/>
    <w:uiPriority w:val="59"/>
    <w:rsid w:val="00b935d1"/>
    <w:rPr>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4">
    <w:name w:val="Простая таблица 11"/>
    <w:basedOn w:val="a1"/>
    <w:rsid w:val="00b935d1"/>
    <w:rPr>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22">
    <w:name w:val="Сетка таблицы12"/>
    <w:basedOn w:val="a1"/>
    <w:uiPriority w:val="59"/>
    <w:rsid w:val="00b935d1"/>
    <w:rPr>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0">
    <w:name w:val="Сетка таблицы111"/>
    <w:basedOn w:val="a1"/>
    <w:uiPriority w:val="59"/>
    <w:rsid w:val="00b935d1"/>
    <w:rPr>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
    <w:name w:val="Простая таблица 12"/>
    <w:basedOn w:val="a1"/>
    <w:rsid w:val="00b935d1"/>
    <w:rPr>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43">
    <w:name w:val="Сетка таблицы4"/>
    <w:basedOn w:val="a1"/>
    <w:uiPriority w:val="59"/>
    <w:rsid w:val="00b935d1"/>
    <w:rPr>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2">
    <w:name w:val="Простая таблица 111"/>
    <w:basedOn w:val="a1"/>
    <w:rsid w:val="00b935d1"/>
    <w:rPr>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31">
    <w:name w:val="Сетка таблицы13"/>
    <w:basedOn w:val="a1"/>
    <w:uiPriority w:val="59"/>
    <w:rsid w:val="00b935d1"/>
    <w:rPr>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1">
    <w:name w:val="Сетка таблицы22"/>
    <w:basedOn w:val="a1"/>
    <w:uiPriority w:val="59"/>
    <w:rsid w:val="00b935d1"/>
    <w:rPr>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0">
    <w:name w:val="Сетка таблицы112"/>
    <w:basedOn w:val="a1"/>
    <w:uiPriority w:val="59"/>
    <w:rsid w:val="00b935d1"/>
    <w:rPr>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
    <w:name w:val="Сетка таблицы5"/>
    <w:basedOn w:val="a1"/>
    <w:uiPriority w:val="59"/>
    <w:rsid w:val="00b935d1"/>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1">
    <w:name w:val="Сетка таблицы6"/>
    <w:basedOn w:val="a1"/>
    <w:uiPriority w:val="39"/>
    <w:rsid w:val="00345e4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zakupki@comserv-kr.ru" TargetMode="External"/><Relationship Id="rId3" Type="http://schemas.openxmlformats.org/officeDocument/2006/relationships/hyperlink" Target="http://zakupki.gov.ru/" TargetMode="External"/><Relationship Id="rId4" Type="http://schemas.openxmlformats.org/officeDocument/2006/relationships/hyperlink" Target="https://etp-region.ru/" TargetMode="External"/><Relationship Id="rId5" Type="http://schemas.openxmlformats.org/officeDocument/2006/relationships/hyperlink" Target="http://www.zakupki.gov.ru/" TargetMode="External"/><Relationship Id="rId6" Type="http://schemas.openxmlformats.org/officeDocument/2006/relationships/hyperlink" Target="https://etp-region.ru/" TargetMode="External"/><Relationship Id="rId7" Type="http://schemas.openxmlformats.org/officeDocument/2006/relationships/hyperlink" Target="https://etp-region.ru/" TargetMode="External"/><Relationship Id="rId8" Type="http://schemas.openxmlformats.org/officeDocument/2006/relationships/hyperlink" Target="https://zakupki.gov.ru/" TargetMode="External"/><Relationship Id="rId9" Type="http://schemas.openxmlformats.org/officeDocument/2006/relationships/hyperlink" Target="https://torgi.etp-region.ru/" TargetMode="External"/><Relationship Id="rId10" Type="http://schemas.openxmlformats.org/officeDocument/2006/relationships/hyperlink" Target="https://zakupki.gov.ru/" TargetMode="External"/><Relationship Id="rId11" Type="http://schemas.openxmlformats.org/officeDocument/2006/relationships/hyperlink" Target="https://torgi.etp-region.ru/" TargetMode="External"/><Relationship Id="rId12" Type="http://schemas.openxmlformats.org/officeDocument/2006/relationships/hyperlink" Target="http://akot.rosmintrud.ru/sout/organizations" TargetMode="External"/><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header" Target="header3.xml"/><Relationship Id="rId16" Type="http://schemas.openxmlformats.org/officeDocument/2006/relationships/footer" Target="footer1.xml"/><Relationship Id="rId17" Type="http://schemas.openxmlformats.org/officeDocument/2006/relationships/footer" Target="footer2.xml"/><Relationship Id="rId18" Type="http://schemas.openxmlformats.org/officeDocument/2006/relationships/footer" Target="footer3.xml"/><Relationship Id="rId19" Type="http://schemas.openxmlformats.org/officeDocument/2006/relationships/footnotes" Target="footnotes.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Relationship Id="rId24" Type="http://schemas.openxmlformats.org/officeDocument/2006/relationships/glossaryDocument" Target="glossary/document.xml"/><Relationship Id="rId25" Type="http://schemas.openxmlformats.org/officeDocument/2006/relationships/customXml" Target="../customXml/item1.xml"/>
</Relationships>
</file>

<file path=word/glossary/_rels/document.xml.rels><?xml version="1.0" encoding="UTF-8"?>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Consultant">
    <w:panose1 w:val="00000000000000000000"/>
    <w:charset w:val="00"/>
    <w:family w:val="modern"/>
    <w:notTrueType/>
    <w:pitch w:val="default"/>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GaramondNarrowC">
    <w:altName w:val="Calibri"/>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6BB"/>
    <w:rsid w:val="00056A9F"/>
    <w:rsid w:val="00074D3A"/>
    <w:rsid w:val="00122D13"/>
    <w:rsid w:val="00145810"/>
    <w:rsid w:val="0015062D"/>
    <w:rsid w:val="00206223"/>
    <w:rsid w:val="00274A39"/>
    <w:rsid w:val="002D74EE"/>
    <w:rsid w:val="002E4821"/>
    <w:rsid w:val="003D5AC7"/>
    <w:rsid w:val="003F25B4"/>
    <w:rsid w:val="003F2A8D"/>
    <w:rsid w:val="004241A1"/>
    <w:rsid w:val="004513CA"/>
    <w:rsid w:val="00456651"/>
    <w:rsid w:val="00520195"/>
    <w:rsid w:val="00530882"/>
    <w:rsid w:val="00535AB8"/>
    <w:rsid w:val="005E0D84"/>
    <w:rsid w:val="006807AB"/>
    <w:rsid w:val="006D5CFE"/>
    <w:rsid w:val="00797BCB"/>
    <w:rsid w:val="007E059C"/>
    <w:rsid w:val="00851BFF"/>
    <w:rsid w:val="009D221B"/>
    <w:rsid w:val="00A959E6"/>
    <w:rsid w:val="00BF119F"/>
    <w:rsid w:val="00C06FB2"/>
    <w:rsid w:val="00C37B34"/>
    <w:rsid w:val="00CD1996"/>
    <w:rsid w:val="00CE4727"/>
    <w:rsid w:val="00D07136"/>
    <w:rsid w:val="00DF6E1F"/>
    <w:rsid w:val="00E4028D"/>
    <w:rsid w:val="00E50A9B"/>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D5DE3E-D9D0-4B77-AC58-35C28DEF0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Application>LibreOffice/26.2.5.2$Windows_X86_64 LibreOffice_project/cd7284b4cbbfeb507e630c1aac019f4157393acb</Application>
  <AppVersion>15.0000</AppVersion>
  <Pages>17</Pages>
  <Words>5589</Words>
  <Characters>39398</Characters>
  <CharactersWithSpaces>44992</CharactersWithSpaces>
  <Paragraphs>338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2026-01-29T07:48:00Z</dcterms:created>
  <dc:creator>Roman Nurgaliev</dc:creator>
  <dc:description>DOC-MARKER-dUiW6GnK9G4H-5HikY2IvA</dc:description>
  <dc:language>ru-RU</dc:language>
  <cp:lastModifiedBy/>
  <cp:lastPrinted>2026-10-16T10:50:03Z</cp:lastPrinted>
  <dcterms:modified xsi:type="dcterms:W3CDTF">2026-10-16T10:50:28Z</dcterms:modified>
  <cp:revision>22</cp:revision>
  <dc:subject/>
  <dc:title/>
</cp:coreProperties>
</file>

<file path=docProps/custom.xml><?xml version="1.0" encoding="utf-8"?>
<Properties xmlns="http://schemas.openxmlformats.org/officeDocument/2006/custom-properties" xmlns:vt="http://schemas.openxmlformats.org/officeDocument/2006/docPropsVTypes"/>
</file>