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0BCA2" w14:textId="77777777" w:rsidR="00600DFE" w:rsidRPr="000F0443" w:rsidRDefault="00600DFE" w:rsidP="00600DFE">
      <w:pPr>
        <w:spacing w:after="0" w:line="240" w:lineRule="auto"/>
        <w:jc w:val="center"/>
        <w:rPr>
          <w:rFonts w:ascii="Times New Roman" w:eastAsia="Calibri" w:hAnsi="Times New Roman" w:cs="Times New Roman"/>
          <w:b/>
          <w:sz w:val="24"/>
          <w:szCs w:val="24"/>
        </w:rPr>
      </w:pPr>
      <w:r w:rsidRPr="000F0443">
        <w:rPr>
          <w:rFonts w:ascii="Times New Roman" w:eastAsia="Calibri" w:hAnsi="Times New Roman" w:cs="Times New Roman"/>
          <w:b/>
          <w:sz w:val="24"/>
          <w:szCs w:val="24"/>
        </w:rPr>
        <w:t>Обоснование начальной (максимальной) цены контракта</w:t>
      </w:r>
    </w:p>
    <w:p w14:paraId="5161614D" w14:textId="1459DFB0" w:rsidR="00600DFE" w:rsidRPr="000F0443" w:rsidRDefault="00600DFE" w:rsidP="00600DFE">
      <w:pPr>
        <w:spacing w:after="0" w:line="240" w:lineRule="auto"/>
        <w:jc w:val="center"/>
        <w:rPr>
          <w:rFonts w:ascii="Times New Roman" w:eastAsia="Calibri" w:hAnsi="Times New Roman" w:cs="Times New Roman"/>
          <w:b/>
          <w:sz w:val="24"/>
          <w:szCs w:val="24"/>
        </w:rPr>
      </w:pPr>
      <w:r w:rsidRPr="000F0443">
        <w:rPr>
          <w:rFonts w:ascii="Times New Roman" w:eastAsia="Calibri" w:hAnsi="Times New Roman" w:cs="Times New Roman"/>
          <w:b/>
          <w:sz w:val="24"/>
          <w:szCs w:val="24"/>
        </w:rPr>
        <w:t xml:space="preserve">на </w:t>
      </w:r>
      <w:r w:rsidR="005974A6" w:rsidRPr="005974A6">
        <w:rPr>
          <w:rFonts w:ascii="Times New Roman" w:eastAsia="Calibri" w:hAnsi="Times New Roman" w:cs="Times New Roman"/>
          <w:b/>
          <w:sz w:val="24"/>
          <w:szCs w:val="24"/>
        </w:rPr>
        <w:t>оказание услуг по организации питания в МАДОУ-д/с № 5 ЗАТО Межгорье Республики Башкортостан</w:t>
      </w:r>
    </w:p>
    <w:p w14:paraId="1FDEA7A2" w14:textId="77777777" w:rsidR="00600DFE" w:rsidRPr="000F0443" w:rsidRDefault="00600DFE" w:rsidP="00600DFE">
      <w:pPr>
        <w:spacing w:after="0" w:line="240" w:lineRule="auto"/>
        <w:rPr>
          <w:rFonts w:ascii="Times New Roman" w:eastAsia="Calibri" w:hAnsi="Times New Roman" w:cs="Times New Roman"/>
          <w:bCs/>
          <w:sz w:val="24"/>
          <w:szCs w:val="24"/>
        </w:rPr>
      </w:pPr>
    </w:p>
    <w:p w14:paraId="3BD1B177" w14:textId="3D78A76C" w:rsidR="00600DFE" w:rsidRPr="004E64D1" w:rsidRDefault="00600DFE" w:rsidP="009A7697">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Начальная (максимальная) цена контракта определена Заказчиком </w:t>
      </w:r>
      <w:r w:rsidR="009A7697">
        <w:rPr>
          <w:rFonts w:ascii="Times New Roman" w:eastAsia="Calibri" w:hAnsi="Times New Roman" w:cs="Times New Roman"/>
        </w:rPr>
        <w:t xml:space="preserve">Иным методом в соответствии с п. 2.4.1.1. положения Заказчика, </w:t>
      </w:r>
      <w:r w:rsidRPr="004E64D1">
        <w:rPr>
          <w:rFonts w:ascii="Times New Roman" w:eastAsia="Calibri" w:hAnsi="Times New Roman" w:cs="Times New Roman"/>
        </w:rPr>
        <w:t>в соответствии с требованиями Федерального закона № </w:t>
      </w:r>
      <w:r w:rsidR="00402995" w:rsidRPr="004E64D1">
        <w:rPr>
          <w:rFonts w:ascii="Times New Roman" w:eastAsia="Calibri" w:hAnsi="Times New Roman" w:cs="Times New Roman"/>
        </w:rPr>
        <w:t>223-ФЗ, Приказом Минэкономразвития России от 02.10.2013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Положением Заказчика.</w:t>
      </w:r>
    </w:p>
    <w:p w14:paraId="5AB9621D" w14:textId="560A28E8" w:rsidR="00600DFE" w:rsidRPr="000F0443" w:rsidRDefault="00600DFE" w:rsidP="00600DFE">
      <w:pPr>
        <w:spacing w:after="0" w:line="240" w:lineRule="auto"/>
        <w:ind w:firstLine="708"/>
        <w:jc w:val="both"/>
        <w:rPr>
          <w:rFonts w:ascii="Times New Roman" w:eastAsia="Calibri" w:hAnsi="Times New Roman" w:cs="Times New Roman"/>
          <w:sz w:val="10"/>
          <w:szCs w:val="10"/>
        </w:rPr>
      </w:pPr>
      <w:r w:rsidRPr="005974A6">
        <w:rPr>
          <w:rFonts w:ascii="Times New Roman" w:eastAsia="Calibri" w:hAnsi="Times New Roman" w:cs="Times New Roman"/>
          <w:highlight w:val="yellow"/>
        </w:rPr>
        <w:t>Стоимость питания воспитанников дошкольной группы в</w:t>
      </w:r>
      <w:r w:rsidR="00402995" w:rsidRPr="005974A6">
        <w:rPr>
          <w:rFonts w:ascii="Times New Roman" w:eastAsia="Calibri" w:hAnsi="Times New Roman" w:cs="Times New Roman"/>
          <w:highlight w:val="yellow"/>
        </w:rPr>
        <w:t xml:space="preserve"> </w:t>
      </w:r>
      <w:r w:rsidRPr="005974A6">
        <w:rPr>
          <w:rFonts w:ascii="Times New Roman" w:eastAsia="Calibri" w:hAnsi="Times New Roman" w:cs="Times New Roman"/>
          <w:highlight w:val="yellow"/>
        </w:rPr>
        <w:t>Муниципальных бюджетных</w:t>
      </w:r>
      <w:r w:rsidR="00402995" w:rsidRPr="005974A6">
        <w:rPr>
          <w:rFonts w:ascii="Times New Roman" w:eastAsia="Calibri" w:hAnsi="Times New Roman" w:cs="Times New Roman"/>
          <w:highlight w:val="yellow"/>
        </w:rPr>
        <w:t xml:space="preserve"> </w:t>
      </w:r>
      <w:r w:rsidR="00367E6B" w:rsidRPr="005974A6">
        <w:rPr>
          <w:rFonts w:ascii="Times New Roman" w:eastAsia="Calibri" w:hAnsi="Times New Roman" w:cs="Times New Roman"/>
          <w:highlight w:val="yellow"/>
        </w:rPr>
        <w:t xml:space="preserve">общеобразовательных </w:t>
      </w:r>
      <w:r w:rsidRPr="005974A6">
        <w:rPr>
          <w:rFonts w:ascii="Times New Roman" w:eastAsia="Calibri" w:hAnsi="Times New Roman" w:cs="Times New Roman"/>
          <w:highlight w:val="yellow"/>
        </w:rPr>
        <w:t xml:space="preserve">учреждениях </w:t>
      </w:r>
      <w:r w:rsidRPr="009A7697">
        <w:rPr>
          <w:rFonts w:ascii="Times New Roman" w:eastAsia="Calibri" w:hAnsi="Times New Roman" w:cs="Times New Roman"/>
        </w:rPr>
        <w:t>установлена</w:t>
      </w:r>
      <w:r w:rsidRPr="005974A6">
        <w:rPr>
          <w:rFonts w:ascii="Times New Roman" w:eastAsia="Calibri" w:hAnsi="Times New Roman" w:cs="Times New Roman"/>
          <w:highlight w:val="yellow"/>
        </w:rPr>
        <w:t xml:space="preserve"> </w:t>
      </w:r>
      <w:r w:rsidR="00431DF5" w:rsidRPr="00431DF5">
        <w:rPr>
          <w:rFonts w:ascii="Times New Roman" w:eastAsia="Calibri" w:hAnsi="Times New Roman" w:cs="Times New Roman"/>
        </w:rPr>
        <w:t>Постановление</w:t>
      </w:r>
      <w:r w:rsidR="00431DF5">
        <w:rPr>
          <w:rFonts w:ascii="Times New Roman" w:eastAsia="Calibri" w:hAnsi="Times New Roman" w:cs="Times New Roman"/>
        </w:rPr>
        <w:t>м</w:t>
      </w:r>
      <w:r w:rsidR="00431DF5" w:rsidRPr="00431DF5">
        <w:rPr>
          <w:rFonts w:ascii="Times New Roman" w:eastAsia="Calibri" w:hAnsi="Times New Roman" w:cs="Times New Roman"/>
        </w:rPr>
        <w:t xml:space="preserve"> Администрации ЗАТО Межгорье Республики Башкортостан от 12 января 2026 г. № 2, которое вносит изменения в размер родительской платы за присмотр и уход за детьми </w:t>
      </w:r>
      <w:r w:rsidR="00431DF5">
        <w:rPr>
          <w:rFonts w:ascii="Times New Roman" w:eastAsia="Calibri" w:hAnsi="Times New Roman" w:cs="Times New Roman"/>
        </w:rPr>
        <w:t xml:space="preserve">в </w:t>
      </w:r>
      <w:r w:rsidR="00431DF5" w:rsidRPr="00431DF5">
        <w:rPr>
          <w:rFonts w:ascii="Times New Roman" w:eastAsia="Calibri" w:hAnsi="Times New Roman" w:cs="Times New Roman"/>
        </w:rPr>
        <w:t>Постановление Администрации ЗАТО Межгорье Республики Башкортостан от</w:t>
      </w:r>
      <w:r w:rsidR="00431DF5">
        <w:rPr>
          <w:rFonts w:ascii="Times New Roman" w:eastAsia="Calibri" w:hAnsi="Times New Roman" w:cs="Times New Roman"/>
        </w:rPr>
        <w:t xml:space="preserve"> 13 февраля 2019г. №142 «О плате,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учреждениях городского округа ЗАТО </w:t>
      </w:r>
      <w:proofErr w:type="spellStart"/>
      <w:r w:rsidR="00431DF5">
        <w:rPr>
          <w:rFonts w:ascii="Times New Roman" w:eastAsia="Calibri" w:hAnsi="Times New Roman" w:cs="Times New Roman"/>
        </w:rPr>
        <w:t>г.Межгорье</w:t>
      </w:r>
      <w:proofErr w:type="spellEnd"/>
      <w:r w:rsidR="00431DF5">
        <w:rPr>
          <w:rFonts w:ascii="Times New Roman" w:eastAsia="Calibri" w:hAnsi="Times New Roman" w:cs="Times New Roman"/>
        </w:rPr>
        <w:t xml:space="preserve"> Республики Башкортостан» </w:t>
      </w:r>
      <w:r w:rsidR="00302BBA">
        <w:rPr>
          <w:rFonts w:ascii="Times New Roman" w:eastAsia="Calibri" w:hAnsi="Times New Roman" w:cs="Times New Roman"/>
        </w:rPr>
        <w:t>и</w:t>
      </w:r>
      <w:r w:rsidR="00302BBA" w:rsidRPr="00302BBA">
        <w:rPr>
          <w:rFonts w:ascii="Times New Roman" w:eastAsia="Calibri" w:hAnsi="Times New Roman" w:cs="Times New Roman"/>
        </w:rPr>
        <w:t xml:space="preserve"> </w:t>
      </w:r>
      <w:r w:rsidRPr="00C83BF0">
        <w:rPr>
          <w:rFonts w:ascii="Times New Roman" w:eastAsia="Calibri" w:hAnsi="Times New Roman" w:cs="Times New Roman"/>
          <w:highlight w:val="yellow"/>
        </w:rPr>
        <w:t>составляет:</w:t>
      </w:r>
      <w:r w:rsidR="00124BAD" w:rsidRPr="00C83BF0">
        <w:rPr>
          <w:rFonts w:ascii="Times New Roman" w:eastAsia="Calibri" w:hAnsi="Times New Roman" w:cs="Times New Roman"/>
          <w:highlight w:val="yellow"/>
        </w:rPr>
        <w:t xml:space="preserve"> </w:t>
      </w:r>
      <w:r w:rsidR="00470E60" w:rsidRPr="00470E60">
        <w:rPr>
          <w:rFonts w:ascii="Times New Roman" w:eastAsia="Calibri" w:hAnsi="Times New Roman" w:cs="Times New Roman"/>
          <w:highlight w:val="yellow"/>
        </w:rPr>
        <w:t>1 462 600 (один миллион четыреста шестьдесят две тысячи шестьсот)  руб. 00 копеек</w:t>
      </w:r>
    </w:p>
    <w:tbl>
      <w:tblPr>
        <w:tblW w:w="143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4394"/>
        <w:gridCol w:w="1985"/>
        <w:gridCol w:w="1871"/>
        <w:gridCol w:w="1985"/>
      </w:tblGrid>
      <w:tr w:rsidR="00431DF5" w:rsidRPr="00C438FE" w14:paraId="1BE00745" w14:textId="65FBE1CC" w:rsidTr="00431DF5">
        <w:trPr>
          <w:trHeight w:val="1489"/>
        </w:trPr>
        <w:tc>
          <w:tcPr>
            <w:tcW w:w="567" w:type="dxa"/>
          </w:tcPr>
          <w:p w14:paraId="6FF328B3"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 п/п</w:t>
            </w:r>
          </w:p>
        </w:tc>
        <w:tc>
          <w:tcPr>
            <w:tcW w:w="3544" w:type="dxa"/>
          </w:tcPr>
          <w:p w14:paraId="5E6D5BD4"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Наименование оказываемых услуг</w:t>
            </w:r>
          </w:p>
        </w:tc>
        <w:tc>
          <w:tcPr>
            <w:tcW w:w="4394" w:type="dxa"/>
          </w:tcPr>
          <w:p w14:paraId="2468B726"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Характеристика товаров, работ, услуг (функциональные, технические, качественные, эксплуатационные и количественные характеристики)</w:t>
            </w:r>
            <w:r w:rsidRPr="00C438FE">
              <w:rPr>
                <w:rFonts w:ascii="Times New Roman" w:hAnsi="Times New Roman" w:cs="Times New Roman"/>
                <w:b/>
                <w:i/>
                <w:sz w:val="24"/>
                <w:szCs w:val="24"/>
              </w:rPr>
              <w:t>:</w:t>
            </w:r>
          </w:p>
        </w:tc>
        <w:tc>
          <w:tcPr>
            <w:tcW w:w="1985" w:type="dxa"/>
          </w:tcPr>
          <w:p w14:paraId="6046EC31" w14:textId="77777777" w:rsidR="00431DF5" w:rsidRPr="00C438FE" w:rsidRDefault="00431DF5" w:rsidP="00BC7B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Кол-во </w:t>
            </w:r>
            <w:proofErr w:type="spellStart"/>
            <w:r>
              <w:rPr>
                <w:rFonts w:ascii="Times New Roman" w:hAnsi="Times New Roman" w:cs="Times New Roman"/>
                <w:b/>
                <w:sz w:val="24"/>
                <w:szCs w:val="24"/>
              </w:rPr>
              <w:t>детодней</w:t>
            </w:r>
            <w:proofErr w:type="spellEnd"/>
          </w:p>
        </w:tc>
        <w:tc>
          <w:tcPr>
            <w:tcW w:w="1871" w:type="dxa"/>
          </w:tcPr>
          <w:p w14:paraId="516E62AF" w14:textId="05783E45" w:rsidR="00431DF5" w:rsidRDefault="00431DF5" w:rsidP="00BC7B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Стоимость питания в день</w:t>
            </w:r>
          </w:p>
        </w:tc>
        <w:tc>
          <w:tcPr>
            <w:tcW w:w="1985" w:type="dxa"/>
          </w:tcPr>
          <w:p w14:paraId="0B124EB5" w14:textId="720F077C" w:rsidR="00431DF5" w:rsidRDefault="00431DF5" w:rsidP="00BC7B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Сумма </w:t>
            </w:r>
          </w:p>
        </w:tc>
      </w:tr>
      <w:tr w:rsidR="00431DF5" w:rsidRPr="00C438FE" w14:paraId="6CFF8249" w14:textId="586226C1" w:rsidTr="00431DF5">
        <w:trPr>
          <w:trHeight w:val="1489"/>
        </w:trPr>
        <w:tc>
          <w:tcPr>
            <w:tcW w:w="567" w:type="dxa"/>
          </w:tcPr>
          <w:p w14:paraId="7C839204"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1</w:t>
            </w:r>
          </w:p>
        </w:tc>
        <w:tc>
          <w:tcPr>
            <w:tcW w:w="3544" w:type="dxa"/>
          </w:tcPr>
          <w:p w14:paraId="5E85AD3F"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 xml:space="preserve">Оказание услуг по организации качественного и безопасного питания воспитанников </w:t>
            </w:r>
          </w:p>
          <w:p w14:paraId="49542539"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с 1,5 до 3-х лет с учетом льготной категории воспитанников</w:t>
            </w:r>
          </w:p>
        </w:tc>
        <w:tc>
          <w:tcPr>
            <w:tcW w:w="4394" w:type="dxa"/>
          </w:tcPr>
          <w:p w14:paraId="3C24E5A8"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c>
          <w:tcPr>
            <w:tcW w:w="1985" w:type="dxa"/>
          </w:tcPr>
          <w:p w14:paraId="6E8B31B9" w14:textId="2F8E5DAC" w:rsidR="00431DF5" w:rsidRPr="00C438FE" w:rsidRDefault="00FC6D51" w:rsidP="00431D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3875</w:t>
            </w:r>
          </w:p>
        </w:tc>
        <w:tc>
          <w:tcPr>
            <w:tcW w:w="1871" w:type="dxa"/>
          </w:tcPr>
          <w:p w14:paraId="5122AD4F" w14:textId="25FA6A2D" w:rsidR="00431DF5" w:rsidRDefault="00431DF5" w:rsidP="00BC7BF6">
            <w:pPr>
              <w:spacing w:after="0" w:line="240" w:lineRule="auto"/>
              <w:rPr>
                <w:rFonts w:ascii="Times New Roman" w:hAnsi="Times New Roman" w:cs="Times New Roman"/>
                <w:sz w:val="24"/>
                <w:szCs w:val="24"/>
              </w:rPr>
            </w:pPr>
            <w:r>
              <w:rPr>
                <w:rFonts w:ascii="Times New Roman" w:hAnsi="Times New Roman" w:cs="Times New Roman"/>
                <w:sz w:val="24"/>
                <w:szCs w:val="24"/>
              </w:rPr>
              <w:t>216 руб.</w:t>
            </w:r>
            <w:r w:rsidR="00C275FE">
              <w:t xml:space="preserve"> </w:t>
            </w:r>
            <w:r w:rsidR="00C275FE" w:rsidRPr="00C275FE">
              <w:rPr>
                <w:rFonts w:ascii="Times New Roman" w:hAnsi="Times New Roman" w:cs="Times New Roman"/>
                <w:sz w:val="24"/>
                <w:szCs w:val="24"/>
              </w:rPr>
              <w:t>(в том числе: родительская плата -129,00, средства, уплачиваемые по настоящему договору – 87,00)</w:t>
            </w:r>
          </w:p>
        </w:tc>
        <w:tc>
          <w:tcPr>
            <w:tcW w:w="1985" w:type="dxa"/>
          </w:tcPr>
          <w:p w14:paraId="4875B25F" w14:textId="1F5D79B4" w:rsid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t>837 000</w:t>
            </w:r>
          </w:p>
        </w:tc>
      </w:tr>
      <w:tr w:rsidR="00431DF5" w:rsidRPr="00C438FE" w14:paraId="03B50761" w14:textId="6648D4CE" w:rsidTr="00C275FE">
        <w:trPr>
          <w:trHeight w:val="974"/>
        </w:trPr>
        <w:tc>
          <w:tcPr>
            <w:tcW w:w="567" w:type="dxa"/>
          </w:tcPr>
          <w:p w14:paraId="213622EE"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2</w:t>
            </w:r>
          </w:p>
        </w:tc>
        <w:tc>
          <w:tcPr>
            <w:tcW w:w="3544" w:type="dxa"/>
          </w:tcPr>
          <w:p w14:paraId="34E6DA68"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 xml:space="preserve">Оказание услуг по организации качественного и безопасного питания воспитанников </w:t>
            </w:r>
          </w:p>
          <w:p w14:paraId="1755885F"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с 3-х до 7 лет с учетом льготной категории воспитанников</w:t>
            </w:r>
          </w:p>
        </w:tc>
        <w:tc>
          <w:tcPr>
            <w:tcW w:w="4394" w:type="dxa"/>
          </w:tcPr>
          <w:p w14:paraId="475D6E04"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c>
          <w:tcPr>
            <w:tcW w:w="1985" w:type="dxa"/>
          </w:tcPr>
          <w:p w14:paraId="6652708F" w14:textId="5AE33D0A" w:rsidR="00431DF5" w:rsidRPr="00C438FE" w:rsidRDefault="00FC6D51" w:rsidP="00431D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11088</w:t>
            </w:r>
          </w:p>
        </w:tc>
        <w:tc>
          <w:tcPr>
            <w:tcW w:w="1871" w:type="dxa"/>
          </w:tcPr>
          <w:p w14:paraId="7EB91E77" w14:textId="087A61D2" w:rsidR="00431DF5" w:rsidRDefault="00431DF5" w:rsidP="00BC7BF6">
            <w:pPr>
              <w:spacing w:after="0" w:line="240" w:lineRule="auto"/>
              <w:rPr>
                <w:rFonts w:ascii="Times New Roman" w:hAnsi="Times New Roman" w:cs="Times New Roman"/>
                <w:sz w:val="24"/>
                <w:szCs w:val="24"/>
              </w:rPr>
            </w:pPr>
            <w:r>
              <w:rPr>
                <w:rFonts w:ascii="Times New Roman" w:hAnsi="Times New Roman" w:cs="Times New Roman"/>
                <w:sz w:val="24"/>
                <w:szCs w:val="24"/>
              </w:rPr>
              <w:t>230 руб.</w:t>
            </w:r>
            <w:r w:rsidR="00C275FE">
              <w:t xml:space="preserve"> </w:t>
            </w:r>
            <w:r w:rsidR="00C275FE" w:rsidRPr="00C275FE">
              <w:rPr>
                <w:rFonts w:ascii="Times New Roman" w:hAnsi="Times New Roman" w:cs="Times New Roman"/>
                <w:sz w:val="24"/>
                <w:szCs w:val="24"/>
              </w:rPr>
              <w:t xml:space="preserve">(в том числе: родительская плата – 152,00, средства, уплачиваемые по настоящему </w:t>
            </w:r>
            <w:r w:rsidR="00C275FE" w:rsidRPr="00C275FE">
              <w:rPr>
                <w:rFonts w:ascii="Times New Roman" w:hAnsi="Times New Roman" w:cs="Times New Roman"/>
                <w:sz w:val="24"/>
                <w:szCs w:val="24"/>
              </w:rPr>
              <w:lastRenderedPageBreak/>
              <w:t>договору –78,00)</w:t>
            </w:r>
          </w:p>
        </w:tc>
        <w:tc>
          <w:tcPr>
            <w:tcW w:w="1985" w:type="dxa"/>
          </w:tcPr>
          <w:p w14:paraId="1318CB10" w14:textId="06D41CB6" w:rsid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lastRenderedPageBreak/>
              <w:t>2 550 240</w:t>
            </w:r>
          </w:p>
        </w:tc>
      </w:tr>
      <w:tr w:rsidR="00431DF5" w:rsidRPr="00C438FE" w14:paraId="0F41701B" w14:textId="77777777" w:rsidTr="009A7697">
        <w:trPr>
          <w:trHeight w:val="814"/>
        </w:trPr>
        <w:tc>
          <w:tcPr>
            <w:tcW w:w="12361" w:type="dxa"/>
            <w:gridSpan w:val="5"/>
          </w:tcPr>
          <w:p w14:paraId="7E7FF880" w14:textId="21C3F534" w:rsidR="00431DF5" w:rsidRDefault="00431DF5" w:rsidP="00431DF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Итого: </w:t>
            </w:r>
          </w:p>
        </w:tc>
        <w:tc>
          <w:tcPr>
            <w:tcW w:w="1985" w:type="dxa"/>
          </w:tcPr>
          <w:p w14:paraId="0E6D3972" w14:textId="6CB6E3D6" w:rsidR="00431DF5" w:rsidRP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t>3 387</w:t>
            </w:r>
            <w:r>
              <w:rPr>
                <w:rFonts w:ascii="Times New Roman" w:hAnsi="Times New Roman" w:cs="Times New Roman"/>
                <w:sz w:val="24"/>
                <w:szCs w:val="24"/>
              </w:rPr>
              <w:t> </w:t>
            </w:r>
            <w:r w:rsidRPr="00FC6D51">
              <w:rPr>
                <w:rFonts w:ascii="Times New Roman" w:hAnsi="Times New Roman" w:cs="Times New Roman"/>
                <w:sz w:val="24"/>
                <w:szCs w:val="24"/>
              </w:rPr>
              <w:t>240</w:t>
            </w:r>
            <w:r>
              <w:rPr>
                <w:rFonts w:ascii="Times New Roman" w:hAnsi="Times New Roman" w:cs="Times New Roman"/>
                <w:sz w:val="24"/>
                <w:szCs w:val="24"/>
              </w:rPr>
              <w:t xml:space="preserve"> </w:t>
            </w:r>
            <w:r w:rsidR="00431DF5">
              <w:rPr>
                <w:rFonts w:ascii="Times New Roman" w:hAnsi="Times New Roman" w:cs="Times New Roman"/>
                <w:sz w:val="24"/>
                <w:szCs w:val="24"/>
              </w:rPr>
              <w:t>руб. 00 копеек</w:t>
            </w:r>
          </w:p>
        </w:tc>
      </w:tr>
      <w:tr w:rsidR="00470E60" w:rsidRPr="00C438FE" w14:paraId="65789E8D" w14:textId="77777777" w:rsidTr="00BD69EB">
        <w:trPr>
          <w:trHeight w:val="814"/>
        </w:trPr>
        <w:tc>
          <w:tcPr>
            <w:tcW w:w="14346" w:type="dxa"/>
            <w:gridSpan w:val="6"/>
          </w:tcPr>
          <w:p w14:paraId="0E54C790" w14:textId="136D40C2" w:rsidR="00470E60" w:rsidRPr="00470E60" w:rsidRDefault="00470E60" w:rsidP="00BC7BF6">
            <w:pPr>
              <w:spacing w:after="0" w:line="240" w:lineRule="auto"/>
              <w:rPr>
                <w:rFonts w:ascii="Times New Roman" w:hAnsi="Times New Roman" w:cs="Times New Roman"/>
                <w:sz w:val="24"/>
                <w:szCs w:val="24"/>
                <w:highlight w:val="yellow"/>
              </w:rPr>
            </w:pPr>
            <w:r w:rsidRPr="00470E60">
              <w:rPr>
                <w:rFonts w:ascii="Times New Roman" w:hAnsi="Times New Roman" w:cs="Times New Roman"/>
                <w:sz w:val="24"/>
                <w:szCs w:val="24"/>
                <w:highlight w:val="yellow"/>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1 462 600 руб. 00 копеек</w:t>
            </w:r>
          </w:p>
        </w:tc>
      </w:tr>
    </w:tbl>
    <w:p w14:paraId="0B57D717" w14:textId="77777777" w:rsidR="00431DF5" w:rsidRPr="000F0443" w:rsidRDefault="00431DF5" w:rsidP="00966744">
      <w:pPr>
        <w:spacing w:after="0" w:line="240" w:lineRule="auto"/>
        <w:rPr>
          <w:rFonts w:ascii="Times New Roman" w:eastAsia="Calibri" w:hAnsi="Times New Roman" w:cs="Times New Roman"/>
          <w:sz w:val="24"/>
          <w:szCs w:val="24"/>
        </w:rPr>
      </w:pPr>
    </w:p>
    <w:p w14:paraId="700D6E76" w14:textId="77777777" w:rsidR="004E64D1" w:rsidRPr="004E64D1"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Обоснование невозможности применения методов, указанных </w:t>
      </w:r>
      <w:r w:rsidR="004E64D1" w:rsidRPr="004E64D1">
        <w:rPr>
          <w:rFonts w:ascii="Times New Roman" w:eastAsia="Calibri" w:hAnsi="Times New Roman" w:cs="Times New Roman"/>
        </w:rPr>
        <w:t>Приказом Минэкономразвития России от 02.10.2013 N 567.</w:t>
      </w:r>
    </w:p>
    <w:p w14:paraId="4E53987B" w14:textId="77777777" w:rsidR="00600DFE" w:rsidRPr="004E64D1"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1. Метод сопоставимых рыночных цен (анализ рынка) не применен ввиду того, что по данным обзора предложений</w:t>
      </w:r>
      <w:r w:rsidR="00402995" w:rsidRPr="004E64D1">
        <w:rPr>
          <w:rFonts w:ascii="Times New Roman" w:eastAsia="Calibri" w:hAnsi="Times New Roman" w:cs="Times New Roman"/>
        </w:rPr>
        <w:t xml:space="preserve"> </w:t>
      </w:r>
      <w:r w:rsidRPr="004E64D1">
        <w:rPr>
          <w:rFonts w:ascii="Times New Roman" w:eastAsia="Calibri" w:hAnsi="Times New Roman" w:cs="Times New Roman"/>
        </w:rPr>
        <w:t xml:space="preserve">Исполнителей, оказывающих услуги по организации горячего питания на территории муниципального района Ишимбайский район Республики Башкортостан, цена услуги, отвечающей установленным требованиям, превышает размер средств, выделенных из бюджета муниципального района Ишимбайский район Республики Башкортостан для осуществления закупки. </w:t>
      </w:r>
    </w:p>
    <w:p w14:paraId="745457FD" w14:textId="62C08988" w:rsidR="00966744"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2. </w:t>
      </w:r>
      <w:r w:rsidR="00966744" w:rsidRPr="004E64D1">
        <w:rPr>
          <w:rFonts w:ascii="Times New Roman" w:eastAsia="Calibri" w:hAnsi="Times New Roman" w:cs="Times New Roman"/>
        </w:rPr>
        <w:t>Тарифный метод определения начальной (максимальной) цены контракта не применен в связи с тем, что цена на услуги по организации горячего питания не подлежит государственному регулированию.</w:t>
      </w:r>
    </w:p>
    <w:p w14:paraId="5315668E" w14:textId="770C43A7" w:rsidR="00966744" w:rsidRPr="00470E60" w:rsidRDefault="00966744" w:rsidP="00600DFE">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3. </w:t>
      </w:r>
      <w:r w:rsidRPr="004E64D1">
        <w:rPr>
          <w:rFonts w:ascii="Times New Roman" w:eastAsia="Calibri" w:hAnsi="Times New Roman" w:cs="Times New Roman"/>
        </w:rPr>
        <w:t xml:space="preserve">Проектно-сметный метод определения начальной (максимальной) цены контракта не применим для определения стоимости услуг горячего питания, так как применяется для определения стоимости работ по строительству, реконструкции и капитальному ремонту объектов капитального строительства на основании проектной документации, текущему ремонту зданий, строений, сооружений, помещений.  </w:t>
      </w:r>
    </w:p>
    <w:p w14:paraId="076A371F" w14:textId="1C2F201E" w:rsidR="009A7697" w:rsidRPr="009A7697" w:rsidRDefault="009A7697" w:rsidP="00600DFE">
      <w:pPr>
        <w:spacing w:after="0" w:line="240" w:lineRule="auto"/>
        <w:ind w:firstLine="708"/>
        <w:jc w:val="both"/>
        <w:rPr>
          <w:rFonts w:ascii="Times New Roman" w:eastAsia="Calibri" w:hAnsi="Times New Roman" w:cs="Times New Roman"/>
        </w:rPr>
      </w:pPr>
      <w:r w:rsidRPr="009A7697">
        <w:rPr>
          <w:rFonts w:ascii="Times New Roman" w:eastAsia="Calibri" w:hAnsi="Times New Roman" w:cs="Times New Roman"/>
        </w:rPr>
        <w:t>4</w:t>
      </w:r>
      <w:r>
        <w:rPr>
          <w:rFonts w:ascii="Times New Roman" w:eastAsia="Calibri" w:hAnsi="Times New Roman" w:cs="Times New Roman"/>
        </w:rPr>
        <w:t xml:space="preserve">. </w:t>
      </w:r>
      <w:r w:rsidRPr="004E64D1">
        <w:rPr>
          <w:rFonts w:ascii="Times New Roman" w:eastAsia="Calibri" w:hAnsi="Times New Roman" w:cs="Times New Roman"/>
        </w:rPr>
        <w:t>Затратный метод определения начальной (максимальной) цены контракта не применим для определения стоимости услуг по организации горячего питания в связи с тем, что данный метод заключается в определении начальной (максимальной) цены контракта как суммы произведенных затрат и обычной для определенной сферы деятельности прибыли. Данные о произведенных затратах и обычной для данной сфер деятельности прибыли у Заказчика отсутствуют.</w:t>
      </w:r>
    </w:p>
    <w:p w14:paraId="7252C189" w14:textId="24951C28" w:rsidR="00600DFE" w:rsidRDefault="00600DFE" w:rsidP="00600DFE">
      <w:pPr>
        <w:spacing w:after="0" w:line="240" w:lineRule="auto"/>
        <w:rPr>
          <w:rFonts w:ascii="Times New Roman" w:eastAsia="Times New Roman" w:hAnsi="Times New Roman" w:cs="Times New Roman"/>
          <w:sz w:val="24"/>
          <w:szCs w:val="24"/>
        </w:rPr>
      </w:pPr>
    </w:p>
    <w:p w14:paraId="5ED1D63E" w14:textId="21920E12" w:rsidR="008E092C" w:rsidRDefault="008E092C"/>
    <w:p w14:paraId="7B328EBE" w14:textId="5D9B16CB" w:rsidR="008E092C" w:rsidRDefault="008E092C"/>
    <w:p w14:paraId="21C648AF" w14:textId="4EDF1A5F" w:rsidR="008E092C" w:rsidRDefault="008E092C"/>
    <w:p w14:paraId="60037C36" w14:textId="00C10B52" w:rsidR="008E092C" w:rsidRDefault="008E092C"/>
    <w:p w14:paraId="08DC0B41" w14:textId="7CA87482" w:rsidR="008E092C" w:rsidRDefault="008E092C"/>
    <w:p w14:paraId="658A97E6" w14:textId="10F22DBF" w:rsidR="008E092C" w:rsidRDefault="008E092C"/>
    <w:p w14:paraId="433CDB75" w14:textId="10BBF0E6" w:rsidR="008E092C" w:rsidRDefault="008E092C"/>
    <w:p w14:paraId="15154F6B" w14:textId="6D94879F" w:rsidR="008E092C" w:rsidRDefault="008E092C"/>
    <w:p w14:paraId="7623D119" w14:textId="5719B37A" w:rsidR="008E092C" w:rsidRDefault="008E092C"/>
    <w:p w14:paraId="2605A2AA" w14:textId="413E2CFF" w:rsidR="008E092C" w:rsidRDefault="008E092C"/>
    <w:p w14:paraId="0951194B" w14:textId="0743FFE2" w:rsidR="008E092C" w:rsidRDefault="008E092C"/>
    <w:p w14:paraId="56BC25F7" w14:textId="0B095CA9" w:rsidR="008E092C" w:rsidRDefault="008E092C"/>
    <w:p w14:paraId="01347067" w14:textId="53C8CAF3" w:rsidR="008E092C" w:rsidRDefault="008E092C"/>
    <w:p w14:paraId="10B9D8CC" w14:textId="44BEBAD0" w:rsidR="008E092C" w:rsidRDefault="008E092C"/>
    <w:p w14:paraId="641199F2" w14:textId="124BD7B2" w:rsidR="008E092C" w:rsidRDefault="008E092C"/>
    <w:p w14:paraId="029E8808" w14:textId="16D54F82" w:rsidR="008E092C" w:rsidRDefault="008E092C"/>
    <w:p w14:paraId="1057F557" w14:textId="196BBD2F" w:rsidR="008E092C" w:rsidRDefault="008E092C"/>
    <w:p w14:paraId="55457EDA" w14:textId="662055AC" w:rsidR="008E092C" w:rsidRDefault="008E092C"/>
    <w:p w14:paraId="01839795" w14:textId="305AD86A" w:rsidR="008E092C" w:rsidRDefault="008E092C"/>
    <w:p w14:paraId="282D3792" w14:textId="69B9B1F1" w:rsidR="008E092C" w:rsidRDefault="008E092C"/>
    <w:p w14:paraId="13EC6134" w14:textId="6E59C03C" w:rsidR="008E092C" w:rsidRDefault="008E092C"/>
    <w:p w14:paraId="0430AE6B" w14:textId="5A9FF2A5" w:rsidR="008E092C" w:rsidRDefault="008E092C"/>
    <w:p w14:paraId="452C917D" w14:textId="59D63150" w:rsidR="008E092C" w:rsidRDefault="008E092C"/>
    <w:p w14:paraId="092EC027" w14:textId="618E55D5" w:rsidR="008E092C" w:rsidRDefault="008E092C"/>
    <w:p w14:paraId="2C7FB907" w14:textId="77777777" w:rsidR="008E092C" w:rsidRDefault="008E092C"/>
    <w:sectPr w:rsidR="008E092C" w:rsidSect="008E092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C4"/>
    <w:rsid w:val="00124BAD"/>
    <w:rsid w:val="00165973"/>
    <w:rsid w:val="001E637B"/>
    <w:rsid w:val="00302BBA"/>
    <w:rsid w:val="00367E6B"/>
    <w:rsid w:val="00402995"/>
    <w:rsid w:val="00431DF5"/>
    <w:rsid w:val="00470E60"/>
    <w:rsid w:val="004A3FF9"/>
    <w:rsid w:val="004B077B"/>
    <w:rsid w:val="004E64D1"/>
    <w:rsid w:val="004F26B2"/>
    <w:rsid w:val="005974A6"/>
    <w:rsid w:val="00600DFE"/>
    <w:rsid w:val="007F7CAD"/>
    <w:rsid w:val="00881712"/>
    <w:rsid w:val="008E092C"/>
    <w:rsid w:val="008F6C7D"/>
    <w:rsid w:val="00966744"/>
    <w:rsid w:val="009A7697"/>
    <w:rsid w:val="00A8630B"/>
    <w:rsid w:val="00AC6537"/>
    <w:rsid w:val="00BC6F7D"/>
    <w:rsid w:val="00C275FE"/>
    <w:rsid w:val="00C46463"/>
    <w:rsid w:val="00C83BF0"/>
    <w:rsid w:val="00CE1546"/>
    <w:rsid w:val="00EC67AB"/>
    <w:rsid w:val="00ED07C4"/>
    <w:rsid w:val="00ED3505"/>
    <w:rsid w:val="00ED5E89"/>
    <w:rsid w:val="00FC6D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B494"/>
  <w15:docId w15:val="{6B4C2AD3-9295-4047-920A-1616B783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DFE"/>
  </w:style>
  <w:style w:type="paragraph" w:styleId="1">
    <w:name w:val="heading 1"/>
    <w:basedOn w:val="a"/>
    <w:link w:val="10"/>
    <w:uiPriority w:val="9"/>
    <w:qFormat/>
    <w:rsid w:val="004029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995"/>
    <w:rPr>
      <w:rFonts w:ascii="Times New Roman" w:eastAsia="Times New Roman" w:hAnsi="Times New Roman" w:cs="Times New Roman"/>
      <w:b/>
      <w:bCs/>
      <w:kern w:val="36"/>
      <w:sz w:val="48"/>
      <w:szCs w:val="48"/>
      <w:lang w:eastAsia="ru-RU"/>
    </w:rPr>
  </w:style>
  <w:style w:type="paragraph" w:customStyle="1" w:styleId="docdata">
    <w:name w:val="docdata"/>
    <w:aliases w:val="docy,v5,1665,bqiaagaaeyqcaaagiaiaaamebgaabswgaaaaaaaaaaaaaaaaaaaaaaaaaaaaaaaaaaaaaaaaaaaaaaaaaaaaaaaaaaaaaaaaaaaaaaaaaaaaaaaaaaaaaaaaaaaaaaaaaaaaaaaaaaaaaaaaaaaaaaaaaaaaaaaaaaaaaaaaaaaaaaaaaaaaaaaaaaaaaaaaaaaaaaaaaaaaaaaaaaaaaaaaaaaaaaaaaaaaaaaa"/>
    <w:basedOn w:val="a"/>
    <w:rsid w:val="00302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00642">
      <w:bodyDiv w:val="1"/>
      <w:marLeft w:val="0"/>
      <w:marRight w:val="0"/>
      <w:marTop w:val="0"/>
      <w:marBottom w:val="0"/>
      <w:divBdr>
        <w:top w:val="none" w:sz="0" w:space="0" w:color="auto"/>
        <w:left w:val="none" w:sz="0" w:space="0" w:color="auto"/>
        <w:bottom w:val="none" w:sz="0" w:space="0" w:color="auto"/>
        <w:right w:val="none" w:sz="0" w:space="0" w:color="auto"/>
      </w:divBdr>
    </w:div>
    <w:div w:id="393117332">
      <w:bodyDiv w:val="1"/>
      <w:marLeft w:val="0"/>
      <w:marRight w:val="0"/>
      <w:marTop w:val="0"/>
      <w:marBottom w:val="0"/>
      <w:divBdr>
        <w:top w:val="none" w:sz="0" w:space="0" w:color="auto"/>
        <w:left w:val="none" w:sz="0" w:space="0" w:color="auto"/>
        <w:bottom w:val="none" w:sz="0" w:space="0" w:color="auto"/>
        <w:right w:val="none" w:sz="0" w:space="0" w:color="auto"/>
      </w:divBdr>
    </w:div>
    <w:div w:id="887763832">
      <w:bodyDiv w:val="1"/>
      <w:marLeft w:val="0"/>
      <w:marRight w:val="0"/>
      <w:marTop w:val="0"/>
      <w:marBottom w:val="0"/>
      <w:divBdr>
        <w:top w:val="none" w:sz="0" w:space="0" w:color="auto"/>
        <w:left w:val="none" w:sz="0" w:space="0" w:color="auto"/>
        <w:bottom w:val="none" w:sz="0" w:space="0" w:color="auto"/>
        <w:right w:val="none" w:sz="0" w:space="0" w:color="auto"/>
      </w:divBdr>
    </w:div>
    <w:div w:id="159535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3C6ED-08DA-43DE-B2A6-B4B4F3A95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664</Words>
  <Characters>3790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Карпова Дарья Вячеславовна</cp:lastModifiedBy>
  <cp:revision>2</cp:revision>
  <dcterms:created xsi:type="dcterms:W3CDTF">2026-10-15T05:29:00Z</dcterms:created>
  <dcterms:modified xsi:type="dcterms:W3CDTF">2026-10-15T05:29:00Z</dcterms:modified>
</cp:coreProperties>
</file>