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11DD" w:rsidRDefault="001617C9">
      <w:pPr>
        <w:spacing w:line="240" w:lineRule="auto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​​​​‌​​‌‌​‌‌‌​‌​​​​​‌​‌​‌​​‌‌​‌​‌​‌​​​‌‌​‌‌‌​​‌​​​​‌​​​‌‌​​​​​‌​​​​‌​​‌​‌​‌‌‌​‌​​‌‌‌‌​‌‌​​​‌‌​‌​‌‌​​‌​‌‌​‌​‌​​​‌‌‌​​​​‌‌‌‌​​‌​‌‌​‌​​‌​‌‌‌​​‌​​‌​​‌‌​‌​‌‌​​​‌​​‌‌​‌‌‌‌​‌</w:t>
      </w:r>
      <w:r>
        <w:rPr>
          <w:b/>
          <w:sz w:val="22"/>
          <w:szCs w:val="22"/>
        </w:rPr>
        <w:t>​​‌​​​​‌‌‌​‌‌‌​​‌‌‌​​‌​‌​‌​​‌​​‌​​‌‌‌‌​‌​‌​‌‌​​‌‌‌​‌‌‌​‌‌​‌​‌​​‌‌​​​‌‌​‌‌‌​​‌​​‌‌‌​‌​​​​‌‌‌​​‌​​‌‌​​​‌​‌‌​​‌‌​​‌​​​​‌​​​‌‌‌​​​​‌​​‌‌​​​‌​‌‌​‌​​​‌‌​‌‌‌​‌‌​‌‌‌‌​‌‌​​​​‌​‌​‌‌​​‌​‌​‌​‌​​​‌‌​‌‌‌‌​​‌‌​​‌‌​​‌‌​​​‌​‌​​‌‌​​​​‌‌​‌‌​​‌​​​‌‌​​‌​​​​‌​​‌‌‌​‌‌‌​‌​​​​​‌​‌</w:t>
      </w:r>
      <w:r>
        <w:rPr>
          <w:b/>
          <w:sz w:val="22"/>
          <w:szCs w:val="22"/>
        </w:rPr>
        <w:t>​​‌​​​​​‌‌‌​​​​‌​‌​​‌​​‌‌​‌‌‌‌​‌​​​​‌​​‌‌‌​‌​‌​‌‌​​‌‌‌​‌‌‌​​​​​‌‌‌​​​​​‌‌​‌​‌‌​‌​‌​​‌‌​‌​​‌​​​​‌​‌​‌​‌​‌‌​‌‌‌‌​‌‌‌​‌‌​​‌‌‌‌​​​​‌​​​‌​​​‌​​‌‌‌​​‌​‌​‌‌​​‌​​​​‌​​‌‌‌​‌‌‌⁠⁠⁠</w:t>
      </w:r>
    </w:p>
    <w:p w:rsidR="002C11DD" w:rsidRDefault="001617C9">
      <w:pPr>
        <w:pStyle w:val="af9"/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Hlk78209244"/>
      <w:r>
        <w:rPr>
          <w:rFonts w:ascii="Times New Roman" w:eastAsia="Times New Roman" w:hAnsi="Times New Roman" w:cs="Times New Roman"/>
          <w:b/>
          <w:lang w:eastAsia="ru-RU"/>
        </w:rPr>
        <w:t>на поставку горюче-смазочных материалов</w:t>
      </w:r>
    </w:p>
    <w:p w:rsidR="002C11DD" w:rsidRDefault="001617C9">
      <w:pPr>
        <w:pStyle w:val="af9"/>
        <w:tabs>
          <w:tab w:val="left" w:pos="28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с использованием пластиковых карт</w:t>
      </w:r>
    </w:p>
    <w:p w:rsidR="002C11DD" w:rsidRDefault="002C11DD">
      <w:pPr>
        <w:pStyle w:val="af9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</w:rPr>
      </w:pPr>
    </w:p>
    <w:p w:rsidR="002C11DD" w:rsidRDefault="001617C9">
      <w:pPr>
        <w:pStyle w:val="af9"/>
        <w:numPr>
          <w:ilvl w:val="0"/>
          <w:numId w:val="5"/>
        </w:numPr>
        <w:tabs>
          <w:tab w:val="left" w:pos="284"/>
        </w:tabs>
        <w:spacing w:after="0" w:line="240" w:lineRule="auto"/>
        <w:ind w:left="0" w:hanging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</w:t>
      </w:r>
      <w:r>
        <w:rPr>
          <w:rFonts w:ascii="Times New Roman" w:hAnsi="Times New Roman" w:cs="Times New Roman"/>
          <w:b/>
        </w:rPr>
        <w:t>аименование и характеристики поставляемых товаров:</w:t>
      </w:r>
    </w:p>
    <w:p w:rsidR="002C11DD" w:rsidRDefault="001617C9">
      <w:pPr>
        <w:spacing w:line="240" w:lineRule="auto"/>
        <w:ind w:left="-284" w:firstLine="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</w:t>
      </w:r>
      <w:r>
        <w:rPr>
          <w:i/>
          <w:iCs/>
          <w:sz w:val="22"/>
          <w:szCs w:val="22"/>
        </w:rPr>
        <w:t>ципальных нужд, закупок товаров, работ, услуг отдельными видами юридических лиц"</w:t>
      </w:r>
    </w:p>
    <w:tbl>
      <w:tblPr>
        <w:tblW w:w="9789" w:type="dxa"/>
        <w:tblInd w:w="-289" w:type="dxa"/>
        <w:tblLook w:val="04A0" w:firstRow="1" w:lastRow="0" w:firstColumn="1" w:lastColumn="0" w:noHBand="0" w:noVBand="1"/>
      </w:tblPr>
      <w:tblGrid>
        <w:gridCol w:w="566"/>
        <w:gridCol w:w="1561"/>
        <w:gridCol w:w="2665"/>
        <w:gridCol w:w="1445"/>
        <w:gridCol w:w="1693"/>
        <w:gridCol w:w="1859"/>
      </w:tblGrid>
      <w:tr w:rsidR="002C11DD">
        <w:trPr>
          <w:trHeight w:val="30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DD" w:rsidRDefault="001617C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DD" w:rsidRDefault="001617C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DD" w:rsidRDefault="001617C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4997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DD" w:rsidRDefault="001617C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2C11DD">
        <w:trPr>
          <w:trHeight w:val="300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1DD" w:rsidRDefault="002C11DD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1DD" w:rsidRDefault="002C11DD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1DD" w:rsidRDefault="002C11DD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DD" w:rsidRDefault="001617C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16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DD" w:rsidRDefault="001617C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8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DD" w:rsidRDefault="001617C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2C11DD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DD" w:rsidRDefault="002C11DD">
            <w:pPr>
              <w:pStyle w:val="af9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DD" w:rsidRDefault="001617C9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19.20.21.125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DD" w:rsidRDefault="001617C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Бензин АИ-92</w:t>
            </w:r>
          </w:p>
        </w:tc>
        <w:tc>
          <w:tcPr>
            <w:tcW w:w="144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DD" w:rsidRDefault="002C11D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DD" w:rsidRDefault="002C11D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DD" w:rsidRDefault="001617C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2C11DD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DD" w:rsidRDefault="002C11DD">
            <w:pPr>
              <w:pStyle w:val="af9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DD" w:rsidRDefault="001617C9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19.20.21.135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DD" w:rsidRDefault="001617C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Бензин АИ-95</w:t>
            </w:r>
          </w:p>
        </w:tc>
        <w:tc>
          <w:tcPr>
            <w:tcW w:w="144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DD" w:rsidRDefault="002C11D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DD" w:rsidRDefault="002C11D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DD" w:rsidRDefault="001617C9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2C11DD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DD" w:rsidRDefault="002C11DD">
            <w:pPr>
              <w:pStyle w:val="af9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DD" w:rsidRDefault="001617C9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19.20.21.135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1DD" w:rsidRDefault="001617C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Бензин АИ-95</w:t>
            </w:r>
          </w:p>
        </w:tc>
        <w:tc>
          <w:tcPr>
            <w:tcW w:w="144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DD" w:rsidRDefault="002C11D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DD" w:rsidRDefault="002C11DD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1DD" w:rsidRDefault="001617C9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bookmarkEnd w:id="0"/>
    </w:tbl>
    <w:p w:rsidR="002C11DD" w:rsidRDefault="002C11DD">
      <w:pPr>
        <w:spacing w:line="240" w:lineRule="auto"/>
        <w:ind w:firstLine="0"/>
        <w:rPr>
          <w:b/>
          <w:sz w:val="22"/>
          <w:szCs w:val="22"/>
        </w:rPr>
      </w:pPr>
    </w:p>
    <w:tbl>
      <w:tblPr>
        <w:tblStyle w:val="afb"/>
        <w:tblW w:w="9782" w:type="dxa"/>
        <w:tblInd w:w="-318" w:type="dxa"/>
        <w:tblLook w:val="04A0" w:firstRow="1" w:lastRow="0" w:firstColumn="1" w:lastColumn="0" w:noHBand="0" w:noVBand="1"/>
      </w:tblPr>
      <w:tblGrid>
        <w:gridCol w:w="563"/>
        <w:gridCol w:w="2068"/>
        <w:gridCol w:w="5166"/>
        <w:gridCol w:w="808"/>
        <w:gridCol w:w="1177"/>
      </w:tblGrid>
      <w:tr w:rsidR="002C11DD">
        <w:trPr>
          <w:trHeight w:val="587"/>
        </w:trPr>
        <w:tc>
          <w:tcPr>
            <w:tcW w:w="563" w:type="dxa"/>
          </w:tcPr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068" w:type="dxa"/>
          </w:tcPr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товара</w:t>
            </w:r>
          </w:p>
        </w:tc>
        <w:tc>
          <w:tcPr>
            <w:tcW w:w="5166" w:type="dxa"/>
          </w:tcPr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Техническая характеристика товара</w:t>
            </w:r>
          </w:p>
        </w:tc>
        <w:tc>
          <w:tcPr>
            <w:tcW w:w="808" w:type="dxa"/>
          </w:tcPr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1177" w:type="dxa"/>
          </w:tcPr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2C11DD">
        <w:tc>
          <w:tcPr>
            <w:tcW w:w="563" w:type="dxa"/>
          </w:tcPr>
          <w:p w:rsidR="002C11DD" w:rsidRDefault="002C11DD">
            <w:pPr>
              <w:pStyle w:val="af9"/>
              <w:numPr>
                <w:ilvl w:val="0"/>
                <w:numId w:val="6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Бензин </w:t>
            </w:r>
          </w:p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АИ-92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атум</w:t>
            </w:r>
            <w:proofErr w:type="spellEnd"/>
          </w:p>
        </w:tc>
        <w:tc>
          <w:tcPr>
            <w:tcW w:w="5166" w:type="dxa"/>
          </w:tcPr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Соответст</w:t>
            </w:r>
            <w:r>
              <w:rPr>
                <w:color w:val="000000"/>
                <w:sz w:val="22"/>
                <w:szCs w:val="22"/>
              </w:rPr>
              <w:t>вие качества поставляемого Товара ГОСТ 32513-2023 Бензин автомобильный. Технические условия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</w:t>
            </w:r>
            <w:r>
              <w:rPr>
                <w:color w:val="000000"/>
                <w:sz w:val="22"/>
                <w:szCs w:val="22"/>
              </w:rPr>
              <w:t xml:space="preserve"> и/или ТУ производителя;</w:t>
            </w:r>
          </w:p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Экологический класс – К5;</w:t>
            </w:r>
          </w:p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Октановое число:</w:t>
            </w:r>
          </w:p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по исследовательскому методу: не менее 92,0</w:t>
            </w:r>
          </w:p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по моторному методу: не менее 83,0</w:t>
            </w:r>
          </w:p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-Отсутствие механических примесей.</w:t>
            </w:r>
          </w:p>
        </w:tc>
        <w:tc>
          <w:tcPr>
            <w:tcW w:w="808" w:type="dxa"/>
          </w:tcPr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177" w:type="dxa"/>
          </w:tcPr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</w:tr>
      <w:tr w:rsidR="002C11DD">
        <w:tc>
          <w:tcPr>
            <w:tcW w:w="563" w:type="dxa"/>
          </w:tcPr>
          <w:p w:rsidR="002C11DD" w:rsidRDefault="002C11DD">
            <w:pPr>
              <w:pStyle w:val="af9"/>
              <w:numPr>
                <w:ilvl w:val="0"/>
                <w:numId w:val="6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Бензин </w:t>
            </w:r>
          </w:p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АИ-95</w:t>
            </w:r>
          </w:p>
        </w:tc>
        <w:tc>
          <w:tcPr>
            <w:tcW w:w="5166" w:type="dxa"/>
          </w:tcPr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Соответствие</w:t>
            </w:r>
            <w:r>
              <w:rPr>
                <w:color w:val="000000"/>
                <w:sz w:val="22"/>
                <w:szCs w:val="22"/>
              </w:rPr>
              <w:t xml:space="preserve"> качества поставляемого Товара ГОСТ 32513-2023 «Бензин автомобильный. Технические условия»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Федерации»;</w:t>
            </w:r>
          </w:p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Экологический класс –К5;</w:t>
            </w:r>
          </w:p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Октановое число:</w:t>
            </w:r>
          </w:p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по исследовательскому методу: не менее 95,0</w:t>
            </w:r>
          </w:p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по моторному методу: не менее 85,0</w:t>
            </w:r>
          </w:p>
          <w:p w:rsidR="002C11DD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-Отсутствие механических примесей.</w:t>
            </w:r>
          </w:p>
        </w:tc>
        <w:tc>
          <w:tcPr>
            <w:tcW w:w="808" w:type="dxa"/>
          </w:tcPr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1177" w:type="dxa"/>
          </w:tcPr>
          <w:p w:rsidR="002C11DD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</w:tr>
      <w:tr w:rsidR="002C11DD" w:rsidRPr="00551134">
        <w:tc>
          <w:tcPr>
            <w:tcW w:w="563" w:type="dxa"/>
          </w:tcPr>
          <w:p w:rsidR="002C11DD" w:rsidRDefault="002C11DD">
            <w:pPr>
              <w:pStyle w:val="af9"/>
              <w:numPr>
                <w:ilvl w:val="0"/>
                <w:numId w:val="6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2C11DD" w:rsidRPr="00551134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51134">
              <w:rPr>
                <w:rFonts w:ascii="Times New Roman" w:hAnsi="Times New Roman" w:cs="Times New Roman"/>
              </w:rPr>
              <w:t xml:space="preserve">Бензин </w:t>
            </w:r>
          </w:p>
          <w:p w:rsidR="002C11DD" w:rsidRPr="00551134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51134">
              <w:rPr>
                <w:rFonts w:ascii="Times New Roman" w:hAnsi="Times New Roman" w:cs="Times New Roman"/>
              </w:rPr>
              <w:t>АИ-95</w:t>
            </w:r>
            <w:r w:rsidRPr="00551134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 w:rsidRPr="00551134">
              <w:rPr>
                <w:rFonts w:ascii="Times New Roman" w:hAnsi="Times New Roman" w:cs="Times New Roman"/>
              </w:rPr>
              <w:t>атум</w:t>
            </w:r>
            <w:proofErr w:type="spellEnd"/>
          </w:p>
        </w:tc>
        <w:tc>
          <w:tcPr>
            <w:tcW w:w="5166" w:type="dxa"/>
          </w:tcPr>
          <w:p w:rsidR="002C11DD" w:rsidRPr="00551134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551134">
              <w:rPr>
                <w:color w:val="000000"/>
                <w:sz w:val="22"/>
                <w:szCs w:val="22"/>
              </w:rPr>
              <w:t>Соответстви</w:t>
            </w:r>
            <w:r w:rsidRPr="00551134">
              <w:rPr>
                <w:color w:val="000000"/>
                <w:sz w:val="22"/>
                <w:szCs w:val="22"/>
              </w:rPr>
              <w:t>е качества поставляемого Товара ГОСТ 32513-2023 «Бензин автомобильный. Технические условия»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</w:t>
            </w:r>
            <w:r w:rsidRPr="00551134">
              <w:rPr>
                <w:sz w:val="22"/>
                <w:szCs w:val="22"/>
              </w:rPr>
              <w:t xml:space="preserve"> </w:t>
            </w:r>
            <w:r w:rsidRPr="00551134">
              <w:rPr>
                <w:color w:val="000000"/>
                <w:sz w:val="22"/>
                <w:szCs w:val="22"/>
              </w:rPr>
              <w:t>и/или ТУ производителя;</w:t>
            </w:r>
          </w:p>
          <w:p w:rsidR="002C11DD" w:rsidRPr="00551134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551134">
              <w:rPr>
                <w:color w:val="000000"/>
                <w:sz w:val="22"/>
                <w:szCs w:val="22"/>
              </w:rPr>
              <w:t>- Экологический класс –К5;</w:t>
            </w:r>
          </w:p>
          <w:p w:rsidR="002C11DD" w:rsidRPr="00551134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551134">
              <w:rPr>
                <w:color w:val="000000"/>
                <w:sz w:val="22"/>
                <w:szCs w:val="22"/>
              </w:rPr>
              <w:t>Октановое число:</w:t>
            </w:r>
          </w:p>
          <w:p w:rsidR="002C11DD" w:rsidRPr="00551134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551134">
              <w:rPr>
                <w:color w:val="000000"/>
                <w:sz w:val="22"/>
                <w:szCs w:val="22"/>
              </w:rPr>
              <w:t>- по исследовательскому методу: не менее 95,0</w:t>
            </w:r>
          </w:p>
          <w:p w:rsidR="002C11DD" w:rsidRPr="00551134" w:rsidRDefault="001617C9">
            <w:pPr>
              <w:widowControl w:val="0"/>
              <w:spacing w:line="240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551134">
              <w:rPr>
                <w:color w:val="000000"/>
                <w:sz w:val="22"/>
                <w:szCs w:val="22"/>
              </w:rPr>
              <w:t>- по моторному методу: не менее 85,0</w:t>
            </w:r>
          </w:p>
          <w:p w:rsidR="002C11DD" w:rsidRPr="00551134" w:rsidRDefault="001617C9">
            <w:pPr>
              <w:pStyle w:val="af9"/>
              <w:spacing w:after="0" w:line="240" w:lineRule="auto"/>
              <w:ind w:left="0"/>
              <w:rPr>
                <w:rFonts w:ascii="Times New Roman" w:hAnsi="Times New Roman" w:cs="Times New Roman"/>
                <w:lang w:eastAsia="ar-SA"/>
              </w:rPr>
            </w:pPr>
            <w:r w:rsidRPr="00551134">
              <w:rPr>
                <w:rFonts w:ascii="Times New Roman" w:hAnsi="Times New Roman" w:cs="Times New Roman"/>
                <w:color w:val="000000"/>
              </w:rPr>
              <w:t>-Отсутствие механических примесей.</w:t>
            </w:r>
          </w:p>
        </w:tc>
        <w:tc>
          <w:tcPr>
            <w:tcW w:w="808" w:type="dxa"/>
          </w:tcPr>
          <w:p w:rsidR="002C11DD" w:rsidRPr="00551134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551134">
              <w:rPr>
                <w:rFonts w:ascii="Times New Roman" w:hAnsi="Times New Roman" w:cs="Times New Roman"/>
                <w:lang w:eastAsia="ar-SA"/>
              </w:rPr>
              <w:t>л</w:t>
            </w:r>
          </w:p>
        </w:tc>
        <w:tc>
          <w:tcPr>
            <w:tcW w:w="1177" w:type="dxa"/>
          </w:tcPr>
          <w:p w:rsidR="002C11DD" w:rsidRPr="00551134" w:rsidRDefault="001617C9">
            <w:pPr>
              <w:pStyle w:val="af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551134">
              <w:rPr>
                <w:rFonts w:ascii="Times New Roman" w:hAnsi="Times New Roman" w:cs="Times New Roman"/>
                <w:lang w:eastAsia="ar-SA"/>
              </w:rPr>
              <w:t>350</w:t>
            </w:r>
          </w:p>
        </w:tc>
      </w:tr>
    </w:tbl>
    <w:p w:rsidR="002C11DD" w:rsidRPr="00551134" w:rsidRDefault="002C11DD">
      <w:pPr>
        <w:tabs>
          <w:tab w:val="left" w:pos="3444"/>
        </w:tabs>
        <w:spacing w:line="240" w:lineRule="auto"/>
        <w:rPr>
          <w:b/>
          <w:sz w:val="22"/>
          <w:szCs w:val="22"/>
          <w:u w:val="single"/>
        </w:rPr>
      </w:pPr>
    </w:p>
    <w:p w:rsidR="002C11DD" w:rsidRPr="00551134" w:rsidRDefault="001617C9">
      <w:pPr>
        <w:tabs>
          <w:tab w:val="left" w:pos="3444"/>
        </w:tabs>
        <w:spacing w:line="240" w:lineRule="auto"/>
        <w:ind w:left="-426" w:firstLine="0"/>
        <w:rPr>
          <w:sz w:val="22"/>
          <w:szCs w:val="22"/>
          <w:lang w:eastAsia="en-US"/>
        </w:rPr>
      </w:pPr>
      <w:r w:rsidRPr="00551134">
        <w:rPr>
          <w:b/>
          <w:sz w:val="22"/>
          <w:szCs w:val="22"/>
          <w:u w:val="single"/>
        </w:rPr>
        <w:t>*возможно изменение экологического класса топлива, реализуемого на АЗС</w:t>
      </w:r>
      <w:r w:rsidRPr="00551134">
        <w:rPr>
          <w:sz w:val="22"/>
          <w:szCs w:val="22"/>
        </w:rPr>
        <w:t xml:space="preserve"> 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</w:t>
      </w:r>
      <w:r w:rsidRPr="00551134">
        <w:rPr>
          <w:sz w:val="22"/>
          <w:szCs w:val="22"/>
        </w:rPr>
        <w:t xml:space="preserve">мерах по повышению надежности </w:t>
      </w:r>
      <w:proofErr w:type="spellStart"/>
      <w:r w:rsidRPr="00551134">
        <w:rPr>
          <w:sz w:val="22"/>
          <w:szCs w:val="22"/>
        </w:rPr>
        <w:t>топливообеспечения</w:t>
      </w:r>
      <w:proofErr w:type="spellEnd"/>
      <w:r w:rsidRPr="00551134">
        <w:rPr>
          <w:sz w:val="22"/>
          <w:szCs w:val="22"/>
        </w:rPr>
        <w:t xml:space="preserve"> в Российской Федерации»). Допустимым считается реализация на АЗС нефтепродуктов экологических классов К2, К3, К4, К5 по согласованию с </w:t>
      </w:r>
      <w:r w:rsidRPr="00551134">
        <w:rPr>
          <w:sz w:val="22"/>
          <w:szCs w:val="22"/>
        </w:rPr>
        <w:lastRenderedPageBreak/>
        <w:t>Заказчиком и предоставления письменного подтверждения отсутствия заявлен</w:t>
      </w:r>
      <w:r w:rsidRPr="00551134">
        <w:rPr>
          <w:sz w:val="22"/>
          <w:szCs w:val="22"/>
        </w:rPr>
        <w:t>ного класса в соответствии с указанными ГОСТами. При этом изменение экологических классов нефтепродуктов не является нарушением условий договора. Информация о классе реализ</w:t>
      </w:r>
      <w:bookmarkStart w:id="1" w:name="_GoBack"/>
      <w:bookmarkEnd w:id="1"/>
      <w:r w:rsidRPr="00551134">
        <w:rPr>
          <w:sz w:val="22"/>
          <w:szCs w:val="22"/>
        </w:rPr>
        <w:t>уемого топлива размещена на АЗС в «уголке потребителя» в паспортах качества.</w:t>
      </w:r>
      <w:r w:rsidRPr="00551134">
        <w:rPr>
          <w:sz w:val="22"/>
          <w:szCs w:val="22"/>
        </w:rPr>
        <w:t xml:space="preserve"> </w:t>
      </w:r>
    </w:p>
    <w:p w:rsidR="002C11DD" w:rsidRPr="00551134" w:rsidRDefault="002C11DD">
      <w:pPr>
        <w:tabs>
          <w:tab w:val="left" w:pos="3444"/>
        </w:tabs>
        <w:spacing w:line="240" w:lineRule="auto"/>
        <w:ind w:left="-426" w:firstLine="0"/>
        <w:rPr>
          <w:sz w:val="22"/>
          <w:szCs w:val="22"/>
          <w:lang w:eastAsia="en-US"/>
        </w:rPr>
      </w:pP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 w:rsidRPr="00551134">
        <w:rPr>
          <w:b/>
          <w:sz w:val="22"/>
          <w:szCs w:val="22"/>
        </w:rPr>
        <w:t>2. Ме</w:t>
      </w:r>
      <w:r w:rsidRPr="00551134">
        <w:rPr>
          <w:b/>
          <w:sz w:val="22"/>
          <w:szCs w:val="22"/>
        </w:rPr>
        <w:t>сто поставки товара:</w:t>
      </w:r>
      <w:bookmarkStart w:id="2" w:name="_Hlk82791032"/>
      <w:bookmarkStart w:id="3" w:name="_Hlk79398799"/>
      <w:r w:rsidRPr="00551134">
        <w:rPr>
          <w:b/>
          <w:sz w:val="22"/>
          <w:szCs w:val="22"/>
        </w:rPr>
        <w:t xml:space="preserve"> </w:t>
      </w:r>
      <w:bookmarkEnd w:id="2"/>
      <w:bookmarkEnd w:id="3"/>
      <w:r w:rsidRPr="00551134">
        <w:rPr>
          <w:sz w:val="22"/>
          <w:szCs w:val="22"/>
        </w:rPr>
        <w:t>через сеть Автозаправочных станций Поставщика Обязательное наличие заправочных станций на территории республики</w:t>
      </w:r>
      <w:r>
        <w:rPr>
          <w:sz w:val="22"/>
          <w:szCs w:val="22"/>
        </w:rPr>
        <w:t xml:space="preserve"> Башкортостан, включенных в систему обслуживания по электронно-пластиковым (топливным) картам. </w:t>
      </w: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>
        <w:rPr>
          <w:sz w:val="22"/>
          <w:szCs w:val="22"/>
        </w:rPr>
        <w:t>Обязательное наличие не менее 1 АЗС, расположенной на расстоянии не более 20 км от места нахождения Заказчика (453620, Республика Башкортостан, с. Аскарово, ул. Рауфа Давлетова, дом 32).</w:t>
      </w: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>
        <w:rPr>
          <w:sz w:val="22"/>
          <w:szCs w:val="22"/>
        </w:rPr>
        <w:t>Недопущение приостановок отпуска ГСМ без уведомления о том Заказчика.</w:t>
      </w: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>
        <w:rPr>
          <w:sz w:val="22"/>
          <w:szCs w:val="22"/>
        </w:rPr>
        <w:t>Топливные карты выдаются Поставщиком товара.</w:t>
      </w: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3. Сроки и условия поставки товара: </w:t>
      </w:r>
      <w:r>
        <w:rPr>
          <w:sz w:val="22"/>
          <w:szCs w:val="22"/>
        </w:rPr>
        <w:t>с 1 ноября 2026 г. по 31 декабря 2026 г. включительно.</w:t>
      </w: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>
        <w:rPr>
          <w:sz w:val="22"/>
          <w:szCs w:val="22"/>
        </w:rPr>
        <w:t>круглосуточно, ежедневно, включая выходные и праздничные дни по топливным картам.</w:t>
      </w: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качественным характер</w:t>
      </w:r>
      <w:r>
        <w:rPr>
          <w:b/>
          <w:bCs/>
          <w:color w:val="000000"/>
          <w:sz w:val="22"/>
          <w:szCs w:val="22"/>
        </w:rPr>
        <w:t>истикам товаров</w:t>
      </w: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</w:t>
      </w:r>
      <w:r>
        <w:rPr>
          <w:color w:val="000000"/>
          <w:sz w:val="22"/>
          <w:szCs w:val="22"/>
        </w:rPr>
        <w:t>дизельному и судовому топливу, топливу для реактивных двигателей и мазуту».</w:t>
      </w: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>
        <w:rPr>
          <w:color w:val="000000"/>
          <w:sz w:val="22"/>
          <w:szCs w:val="22"/>
        </w:rPr>
        <w:t>4.2.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</w:t>
      </w:r>
      <w:r>
        <w:rPr>
          <w:color w:val="000000"/>
          <w:sz w:val="22"/>
          <w:szCs w:val="22"/>
        </w:rPr>
        <w:t>м документам, подтверждающим безопасность товара и 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его эксплуатацию для жизни и здоров</w:t>
      </w:r>
      <w:r>
        <w:rPr>
          <w:color w:val="000000"/>
          <w:sz w:val="22"/>
          <w:szCs w:val="22"/>
        </w:rPr>
        <w:t>ья людей.</w:t>
      </w: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>
        <w:rPr>
          <w:color w:val="000000"/>
          <w:sz w:val="22"/>
          <w:szCs w:val="22"/>
        </w:rPr>
        <w:t>4.3.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>
        <w:rPr>
          <w:color w:val="000000"/>
          <w:sz w:val="22"/>
          <w:szCs w:val="22"/>
        </w:rPr>
        <w:t>4.4.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</w:t>
      </w:r>
      <w:r>
        <w:rPr>
          <w:color w:val="000000"/>
          <w:sz w:val="22"/>
          <w:szCs w:val="22"/>
        </w:rPr>
        <w:t>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выданных, так и отдельно по персональному номер</w:t>
      </w:r>
      <w:r>
        <w:rPr>
          <w:color w:val="000000"/>
          <w:sz w:val="22"/>
          <w:szCs w:val="22"/>
        </w:rPr>
        <w:t>у карты за любой период отчетного времени.</w:t>
      </w:r>
    </w:p>
    <w:p w:rsidR="002C11DD" w:rsidRDefault="001617C9">
      <w:pPr>
        <w:spacing w:line="240" w:lineRule="auto"/>
        <w:ind w:left="-426" w:firstLine="0"/>
        <w:rPr>
          <w:sz w:val="22"/>
          <w:szCs w:val="22"/>
        </w:rPr>
      </w:pPr>
      <w:r>
        <w:rPr>
          <w:color w:val="000000"/>
          <w:sz w:val="22"/>
          <w:szCs w:val="22"/>
        </w:rPr>
        <w:t>4.5.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:rsidR="002C11DD" w:rsidRDefault="001617C9">
      <w:pPr>
        <w:widowControl w:val="0"/>
        <w:spacing w:line="240" w:lineRule="auto"/>
        <w:ind w:left="-426" w:firstLine="0"/>
        <w:rPr>
          <w:rFonts w:eastAsia="Calibri"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5.</w:t>
      </w:r>
      <w:r>
        <w:rPr>
          <w:rFonts w:eastAsia="Calibri"/>
          <w:b/>
          <w:bCs/>
          <w:sz w:val="22"/>
          <w:szCs w:val="22"/>
        </w:rPr>
        <w:t xml:space="preserve"> Количество карт:</w:t>
      </w:r>
      <w:r>
        <w:rPr>
          <w:rFonts w:eastAsia="Calibri"/>
          <w:sz w:val="22"/>
          <w:szCs w:val="22"/>
        </w:rPr>
        <w:t xml:space="preserve"> Поставщик для исполнения своих обязательств передает Заказчику электронно-пластиковые карты, являющиеся средством для идентификации Заказчика, средством учета полученных Заказчиком Товаров в Торговых точках в количестве не менее 5 (пяти) </w:t>
      </w:r>
      <w:r>
        <w:rPr>
          <w:rFonts w:eastAsia="Calibri"/>
          <w:sz w:val="22"/>
          <w:szCs w:val="22"/>
        </w:rPr>
        <w:t>штук без ограничения вида топлива.</w:t>
      </w:r>
    </w:p>
    <w:p w:rsidR="002C11DD" w:rsidRDefault="001617C9">
      <w:pPr>
        <w:widowControl w:val="0"/>
        <w:spacing w:line="240" w:lineRule="auto"/>
        <w:ind w:left="-426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Топливные карты предоставляются Заказчику Поставщиком в течении 3 суток с даты заключения договора.</w:t>
      </w:r>
    </w:p>
    <w:p w:rsidR="002C11DD" w:rsidRDefault="002C11DD">
      <w:pPr>
        <w:spacing w:line="240" w:lineRule="auto"/>
        <w:ind w:left="-426" w:firstLine="0"/>
        <w:rPr>
          <w:sz w:val="22"/>
          <w:szCs w:val="22"/>
        </w:rPr>
      </w:pPr>
    </w:p>
    <w:sectPr w:rsidR="002C11DD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617C9" w:rsidRDefault="001617C9">
      <w:pPr>
        <w:spacing w:line="240" w:lineRule="auto"/>
      </w:pPr>
      <w:r>
        <w:separator/>
      </w:r>
    </w:p>
  </w:endnote>
  <w:endnote w:type="continuationSeparator" w:id="0">
    <w:p w:rsidR="001617C9" w:rsidRDefault="001617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617C9" w:rsidRDefault="001617C9">
      <w:pPr>
        <w:spacing w:line="240" w:lineRule="auto"/>
      </w:pPr>
      <w:r>
        <w:separator/>
      </w:r>
    </w:p>
  </w:footnote>
  <w:footnote w:type="continuationSeparator" w:id="0">
    <w:p w:rsidR="001617C9" w:rsidRDefault="001617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E5F79"/>
    <w:multiLevelType w:val="hybridMultilevel"/>
    <w:tmpl w:val="D07843AE"/>
    <w:lvl w:ilvl="0" w:tplc="BE265D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58854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ECC812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1424FB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66AF73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06E8E0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1FA99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4A8085A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ACEE87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185E7C"/>
    <w:multiLevelType w:val="hybridMultilevel"/>
    <w:tmpl w:val="30A6C6AE"/>
    <w:lvl w:ilvl="0" w:tplc="7BC49F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9803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3EC9C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49CC5A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204378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9C9B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B062D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F8A5F1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484FE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8507F0"/>
    <w:multiLevelType w:val="hybridMultilevel"/>
    <w:tmpl w:val="4DAE9D0E"/>
    <w:lvl w:ilvl="0" w:tplc="977AAF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AE9958">
      <w:start w:val="1"/>
      <w:numFmt w:val="lowerLetter"/>
      <w:lvlText w:val="%2."/>
      <w:lvlJc w:val="left"/>
      <w:pPr>
        <w:ind w:left="1440" w:hanging="360"/>
      </w:pPr>
    </w:lvl>
    <w:lvl w:ilvl="2" w:tplc="294CD782">
      <w:start w:val="1"/>
      <w:numFmt w:val="lowerRoman"/>
      <w:lvlText w:val="%3."/>
      <w:lvlJc w:val="right"/>
      <w:pPr>
        <w:ind w:left="2160" w:hanging="180"/>
      </w:pPr>
    </w:lvl>
    <w:lvl w:ilvl="3" w:tplc="1172C6C6">
      <w:start w:val="1"/>
      <w:numFmt w:val="decimal"/>
      <w:lvlText w:val="%4."/>
      <w:lvlJc w:val="left"/>
      <w:pPr>
        <w:ind w:left="2880" w:hanging="360"/>
      </w:pPr>
    </w:lvl>
    <w:lvl w:ilvl="4" w:tplc="54244CE4">
      <w:start w:val="1"/>
      <w:numFmt w:val="lowerLetter"/>
      <w:lvlText w:val="%5."/>
      <w:lvlJc w:val="left"/>
      <w:pPr>
        <w:ind w:left="3600" w:hanging="360"/>
      </w:pPr>
    </w:lvl>
    <w:lvl w:ilvl="5" w:tplc="4058BCE8">
      <w:start w:val="1"/>
      <w:numFmt w:val="lowerRoman"/>
      <w:lvlText w:val="%6."/>
      <w:lvlJc w:val="right"/>
      <w:pPr>
        <w:ind w:left="4320" w:hanging="180"/>
      </w:pPr>
    </w:lvl>
    <w:lvl w:ilvl="6" w:tplc="9B92CEA2">
      <w:start w:val="1"/>
      <w:numFmt w:val="decimal"/>
      <w:lvlText w:val="%7."/>
      <w:lvlJc w:val="left"/>
      <w:pPr>
        <w:ind w:left="5040" w:hanging="360"/>
      </w:pPr>
    </w:lvl>
    <w:lvl w:ilvl="7" w:tplc="BD24BA10">
      <w:start w:val="1"/>
      <w:numFmt w:val="lowerLetter"/>
      <w:lvlText w:val="%8."/>
      <w:lvlJc w:val="left"/>
      <w:pPr>
        <w:ind w:left="5760" w:hanging="360"/>
      </w:pPr>
    </w:lvl>
    <w:lvl w:ilvl="8" w:tplc="961064D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B2B5C"/>
    <w:multiLevelType w:val="hybridMultilevel"/>
    <w:tmpl w:val="23D06ABE"/>
    <w:lvl w:ilvl="0" w:tplc="97D2E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1C8A2E">
      <w:start w:val="1"/>
      <w:numFmt w:val="lowerLetter"/>
      <w:lvlText w:val="%2."/>
      <w:lvlJc w:val="left"/>
      <w:pPr>
        <w:ind w:left="1440" w:hanging="360"/>
      </w:pPr>
    </w:lvl>
    <w:lvl w:ilvl="2" w:tplc="9CEEF600">
      <w:start w:val="1"/>
      <w:numFmt w:val="lowerRoman"/>
      <w:lvlText w:val="%3."/>
      <w:lvlJc w:val="right"/>
      <w:pPr>
        <w:ind w:left="2160" w:hanging="180"/>
      </w:pPr>
    </w:lvl>
    <w:lvl w:ilvl="3" w:tplc="030066D4">
      <w:start w:val="1"/>
      <w:numFmt w:val="decimal"/>
      <w:lvlText w:val="%4."/>
      <w:lvlJc w:val="left"/>
      <w:pPr>
        <w:ind w:left="2880" w:hanging="360"/>
      </w:pPr>
    </w:lvl>
    <w:lvl w:ilvl="4" w:tplc="283CCC06">
      <w:start w:val="1"/>
      <w:numFmt w:val="lowerLetter"/>
      <w:lvlText w:val="%5."/>
      <w:lvlJc w:val="left"/>
      <w:pPr>
        <w:ind w:left="3600" w:hanging="360"/>
      </w:pPr>
    </w:lvl>
    <w:lvl w:ilvl="5" w:tplc="9A868A56">
      <w:start w:val="1"/>
      <w:numFmt w:val="lowerRoman"/>
      <w:lvlText w:val="%6."/>
      <w:lvlJc w:val="right"/>
      <w:pPr>
        <w:ind w:left="4320" w:hanging="180"/>
      </w:pPr>
    </w:lvl>
    <w:lvl w:ilvl="6" w:tplc="817E3E16">
      <w:start w:val="1"/>
      <w:numFmt w:val="decimal"/>
      <w:lvlText w:val="%7."/>
      <w:lvlJc w:val="left"/>
      <w:pPr>
        <w:ind w:left="5040" w:hanging="360"/>
      </w:pPr>
    </w:lvl>
    <w:lvl w:ilvl="7" w:tplc="1B945906">
      <w:start w:val="1"/>
      <w:numFmt w:val="lowerLetter"/>
      <w:lvlText w:val="%8."/>
      <w:lvlJc w:val="left"/>
      <w:pPr>
        <w:ind w:left="5760" w:hanging="360"/>
      </w:pPr>
    </w:lvl>
    <w:lvl w:ilvl="8" w:tplc="B43002E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8435C"/>
    <w:multiLevelType w:val="hybridMultilevel"/>
    <w:tmpl w:val="E5C41302"/>
    <w:lvl w:ilvl="0" w:tplc="91A021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54EA3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E8C3BD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F56B8D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78000E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7C65EB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E84C7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292D7E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3150109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35B6905"/>
    <w:multiLevelType w:val="multilevel"/>
    <w:tmpl w:val="2BF2699E"/>
    <w:styleLink w:val="WWNum2"/>
    <w:lvl w:ilvl="0">
      <w:start w:val="1"/>
      <w:numFmt w:val="decimal"/>
      <w:pStyle w:val="WWNum2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899" w:hanging="360"/>
      </w:pPr>
    </w:lvl>
    <w:lvl w:ilvl="2">
      <w:start w:val="1"/>
      <w:numFmt w:val="decimal"/>
      <w:lvlText w:val="%1.%2.%3."/>
      <w:lvlJc w:val="left"/>
      <w:pPr>
        <w:ind w:left="1438" w:hanging="720"/>
      </w:pPr>
    </w:lvl>
    <w:lvl w:ilvl="3">
      <w:start w:val="1"/>
      <w:numFmt w:val="decimal"/>
      <w:lvlText w:val="%1.%2.%3.%4."/>
      <w:lvlJc w:val="left"/>
      <w:pPr>
        <w:ind w:left="1617" w:hanging="720"/>
      </w:pPr>
    </w:lvl>
    <w:lvl w:ilvl="4">
      <w:start w:val="1"/>
      <w:numFmt w:val="decimal"/>
      <w:lvlText w:val="%1.%2.%3.%4.%5."/>
      <w:lvlJc w:val="left"/>
      <w:pPr>
        <w:ind w:left="2156" w:hanging="1080"/>
      </w:pPr>
    </w:lvl>
    <w:lvl w:ilvl="5">
      <w:start w:val="1"/>
      <w:numFmt w:val="decimal"/>
      <w:lvlText w:val="%1.%2.%3.%4.%5.%6."/>
      <w:lvlJc w:val="left"/>
      <w:pPr>
        <w:ind w:left="2335" w:hanging="1080"/>
      </w:pPr>
    </w:lvl>
    <w:lvl w:ilvl="6">
      <w:start w:val="1"/>
      <w:numFmt w:val="decimal"/>
      <w:lvlText w:val="%1.%2.%3.%4.%5.%6.%7."/>
      <w:lvlJc w:val="left"/>
      <w:pPr>
        <w:ind w:left="2874" w:hanging="1440"/>
      </w:pPr>
    </w:lvl>
    <w:lvl w:ilvl="7">
      <w:start w:val="1"/>
      <w:numFmt w:val="decimal"/>
      <w:lvlText w:val="%1.%2.%3.%4.%5.%6.%7.%8."/>
      <w:lvlJc w:val="left"/>
      <w:pPr>
        <w:ind w:left="3053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abstractNum w:abstractNumId="6" w15:restartNumberingAfterBreak="0">
    <w:nsid w:val="73B124CF"/>
    <w:multiLevelType w:val="hybridMultilevel"/>
    <w:tmpl w:val="BF28DF4C"/>
    <w:lvl w:ilvl="0" w:tplc="FD6A7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660838">
      <w:start w:val="1"/>
      <w:numFmt w:val="lowerLetter"/>
      <w:lvlText w:val="%2."/>
      <w:lvlJc w:val="left"/>
      <w:pPr>
        <w:ind w:left="1440" w:hanging="360"/>
      </w:pPr>
    </w:lvl>
    <w:lvl w:ilvl="2" w:tplc="A510D8F4">
      <w:start w:val="1"/>
      <w:numFmt w:val="lowerRoman"/>
      <w:lvlText w:val="%3."/>
      <w:lvlJc w:val="right"/>
      <w:pPr>
        <w:ind w:left="2160" w:hanging="180"/>
      </w:pPr>
    </w:lvl>
    <w:lvl w:ilvl="3" w:tplc="B31E094A">
      <w:start w:val="1"/>
      <w:numFmt w:val="decimal"/>
      <w:lvlText w:val="%4."/>
      <w:lvlJc w:val="left"/>
      <w:pPr>
        <w:ind w:left="2880" w:hanging="360"/>
      </w:pPr>
    </w:lvl>
    <w:lvl w:ilvl="4" w:tplc="C78CBFF2">
      <w:start w:val="1"/>
      <w:numFmt w:val="lowerLetter"/>
      <w:lvlText w:val="%5."/>
      <w:lvlJc w:val="left"/>
      <w:pPr>
        <w:ind w:left="3600" w:hanging="360"/>
      </w:pPr>
    </w:lvl>
    <w:lvl w:ilvl="5" w:tplc="2C6218A6">
      <w:start w:val="1"/>
      <w:numFmt w:val="lowerRoman"/>
      <w:lvlText w:val="%6."/>
      <w:lvlJc w:val="right"/>
      <w:pPr>
        <w:ind w:left="4320" w:hanging="180"/>
      </w:pPr>
    </w:lvl>
    <w:lvl w:ilvl="6" w:tplc="D7406DBE">
      <w:start w:val="1"/>
      <w:numFmt w:val="decimal"/>
      <w:lvlText w:val="%7."/>
      <w:lvlJc w:val="left"/>
      <w:pPr>
        <w:ind w:left="5040" w:hanging="360"/>
      </w:pPr>
    </w:lvl>
    <w:lvl w:ilvl="7" w:tplc="7ACA0D1C">
      <w:start w:val="1"/>
      <w:numFmt w:val="lowerLetter"/>
      <w:lvlText w:val="%8."/>
      <w:lvlJc w:val="left"/>
      <w:pPr>
        <w:ind w:left="5760" w:hanging="360"/>
      </w:pPr>
    </w:lvl>
    <w:lvl w:ilvl="8" w:tplc="4F725A0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1DD"/>
    <w:rsid w:val="001617C9"/>
    <w:rsid w:val="002C11DD"/>
    <w:rsid w:val="0055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CF6EEA-B9DD-45B3-AC4D-FD3D9FD2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basedOn w:val="a0"/>
    <w:uiPriority w:val="99"/>
    <w:semiHidden/>
    <w:unhideWhenUsed/>
    <w:rPr>
      <w:color w:val="0000FF"/>
      <w:u w:val="single"/>
    </w:rPr>
  </w:style>
  <w:style w:type="paragraph" w:styleId="af9">
    <w:name w:val="List Paragraph"/>
    <w:basedOn w:val="a"/>
    <w:link w:val="afa"/>
    <w:uiPriority w:val="34"/>
    <w:qFormat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pPr>
      <w:spacing w:after="160" w:line="240" w:lineRule="auto"/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b/>
      <w:bCs/>
      <w:sz w:val="20"/>
      <w:szCs w:val="20"/>
    </w:rPr>
  </w:style>
  <w:style w:type="paragraph" w:styleId="aff3">
    <w:name w:val="Balloon Text"/>
    <w:basedOn w:val="a"/>
    <w:link w:val="aff4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Segoe UI" w:hAnsi="Segoe UI" w:cs="Segoe UI"/>
      <w:sz w:val="18"/>
      <w:szCs w:val="18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numbering" w:customStyle="1" w:styleId="WWNum2">
    <w:name w:val="WWNum2"/>
    <w:basedOn w:val="a2"/>
    <w:pPr>
      <w:numPr>
        <w:numId w:val="4"/>
      </w:numPr>
    </w:pPr>
  </w:style>
  <w:style w:type="character" w:customStyle="1" w:styleId="afa">
    <w:name w:val="Абзац списка Знак"/>
    <w:link w:val="af9"/>
    <w:uiPriority w:val="34"/>
  </w:style>
  <w:style w:type="character" w:customStyle="1" w:styleId="33">
    <w:name w:val="Основной текст (3)_"/>
    <w:basedOn w:val="a0"/>
    <w:link w:val="310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10">
    <w:name w:val="Основной текст (3)1"/>
    <w:basedOn w:val="a"/>
    <w:link w:val="33"/>
    <w:pPr>
      <w:shd w:val="clear" w:color="auto" w:fill="FFFFFF"/>
      <w:spacing w:before="420" w:line="240" w:lineRule="atLeast"/>
      <w:ind w:hanging="680"/>
      <w:jc w:val="left"/>
    </w:pPr>
    <w:rPr>
      <w:rFonts w:eastAsiaTheme="minorHAnsi"/>
      <w:b/>
      <w:bCs/>
      <w:sz w:val="22"/>
      <w:szCs w:val="22"/>
      <w:lang w:eastAsia="en-US"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966</Words>
  <Characters>5508</Characters>
  <Application>Microsoft Office Word</Application>
  <DocSecurity>0</DocSecurity>
  <Lines>45</Lines>
  <Paragraphs>12</Paragraphs>
  <ScaleCrop>false</ScaleCrop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dc:description>DMK:RE1LMQEBa7ASTnB0BWOcYj8yirMboHw9ROVwjcrt91fB8LZ7oaYTo31L6FBwAH8RoBugppkSHUovxDNVBw</dc:description>
  <cp:lastModifiedBy>Главный Бухгалтер</cp:lastModifiedBy>
  <cp:revision>25</cp:revision>
  <cp:lastPrinted>2026-10-15T11:40:00Z</cp:lastPrinted>
  <dcterms:created xsi:type="dcterms:W3CDTF">2026-05-07T06:33:00Z</dcterms:created>
  <dcterms:modified xsi:type="dcterms:W3CDTF">2026-10-15T11:40:00Z</dcterms:modified>
</cp:coreProperties>
</file>