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A6D9E" w14:textId="0CC603AA" w:rsidR="00C82C45" w:rsidRPr="00687959" w:rsidRDefault="00C82C45" w:rsidP="00C82C45">
      <w:pPr>
        <w:tabs>
          <w:tab w:val="left" w:pos="8931"/>
        </w:tabs>
        <w:jc w:val="center"/>
        <w:rPr>
          <w:rFonts w:ascii="Times New Roman" w:hAnsi="Times New Roman" w:cs="Times New Roman"/>
          <w:b/>
          <w:bCs/>
          <w:sz w:val="28"/>
          <w:szCs w:val="24"/>
        </w:rPr>
      </w:pPr>
      <w:r w:rsidRPr="00687959">
        <w:rPr>
          <w:rFonts w:ascii="Times New Roman" w:hAnsi="Times New Roman" w:cs="Times New Roman"/>
          <w:b/>
          <w:bCs/>
          <w:sz w:val="28"/>
          <w:szCs w:val="24"/>
        </w:rPr>
        <w:t xml:space="preserve">РАЗДЕЛ </w:t>
      </w:r>
      <w:r w:rsidR="00141B0B">
        <w:rPr>
          <w:rFonts w:ascii="Times New Roman" w:hAnsi="Times New Roman" w:cs="Times New Roman"/>
          <w:b/>
          <w:bCs/>
          <w:sz w:val="28"/>
          <w:szCs w:val="24"/>
        </w:rPr>
        <w:t>9</w:t>
      </w:r>
      <w:r w:rsidRPr="00687959">
        <w:rPr>
          <w:rFonts w:ascii="Times New Roman" w:hAnsi="Times New Roman" w:cs="Times New Roman"/>
          <w:b/>
          <w:bCs/>
          <w:sz w:val="28"/>
          <w:szCs w:val="24"/>
        </w:rPr>
        <w:t xml:space="preserve"> ИНСТРУКЦИЯ ПО ЗАПОЛНЕНИЮ ЗАЯВКИ</w:t>
      </w:r>
    </w:p>
    <w:p w14:paraId="004C336C" w14:textId="77777777" w:rsidR="000B54CF" w:rsidRDefault="000B54CF" w:rsidP="00C82C45">
      <w:pPr>
        <w:autoSpaceDE w:val="0"/>
        <w:autoSpaceDN w:val="0"/>
        <w:adjustRightInd w:val="0"/>
        <w:spacing w:after="0" w:line="240" w:lineRule="auto"/>
        <w:ind w:firstLine="709"/>
        <w:jc w:val="both"/>
        <w:rPr>
          <w:rFonts w:ascii="Times New Roman" w:hAnsi="Times New Roman" w:cs="Times New Roman"/>
          <w:noProof w:val="0"/>
          <w:sz w:val="28"/>
          <w:szCs w:val="24"/>
        </w:rPr>
      </w:pPr>
    </w:p>
    <w:p w14:paraId="065D74CE" w14:textId="18C172EB" w:rsidR="00C82C45" w:rsidRPr="00687959" w:rsidRDefault="00C82C45" w:rsidP="00C82C45">
      <w:pPr>
        <w:autoSpaceDE w:val="0"/>
        <w:autoSpaceDN w:val="0"/>
        <w:adjustRightInd w:val="0"/>
        <w:spacing w:after="0" w:line="240" w:lineRule="auto"/>
        <w:ind w:firstLine="709"/>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Перечень документов и информаци</w:t>
      </w:r>
      <w:r w:rsidR="00714A46">
        <w:rPr>
          <w:rFonts w:ascii="Times New Roman" w:hAnsi="Times New Roman" w:cs="Times New Roman"/>
          <w:noProof w:val="0"/>
          <w:sz w:val="28"/>
          <w:szCs w:val="24"/>
        </w:rPr>
        <w:t xml:space="preserve">и, которые должны содержаться в первой </w:t>
      </w:r>
      <w:r w:rsidRPr="00687959">
        <w:rPr>
          <w:rFonts w:ascii="Times New Roman" w:hAnsi="Times New Roman" w:cs="Times New Roman"/>
          <w:noProof w:val="0"/>
          <w:sz w:val="28"/>
          <w:szCs w:val="24"/>
        </w:rPr>
        <w:t xml:space="preserve">и </w:t>
      </w:r>
      <w:r w:rsidR="00714A46">
        <w:rPr>
          <w:rFonts w:ascii="Times New Roman" w:hAnsi="Times New Roman" w:cs="Times New Roman"/>
          <w:noProof w:val="0"/>
          <w:sz w:val="28"/>
          <w:szCs w:val="24"/>
        </w:rPr>
        <w:t>второй</w:t>
      </w:r>
      <w:r w:rsidRPr="00687959">
        <w:rPr>
          <w:rFonts w:ascii="Times New Roman" w:hAnsi="Times New Roman" w:cs="Times New Roman"/>
          <w:noProof w:val="0"/>
          <w:sz w:val="28"/>
          <w:szCs w:val="24"/>
        </w:rPr>
        <w:t xml:space="preserve"> частях заявки на участие в </w:t>
      </w:r>
      <w:r w:rsidR="00714A46">
        <w:rPr>
          <w:rFonts w:ascii="Times New Roman" w:hAnsi="Times New Roman" w:cs="Times New Roman"/>
          <w:noProof w:val="0"/>
          <w:sz w:val="28"/>
          <w:szCs w:val="24"/>
        </w:rPr>
        <w:t>электронном аукционе</w:t>
      </w:r>
      <w:r w:rsidRPr="00687959">
        <w:rPr>
          <w:rFonts w:ascii="Times New Roman" w:hAnsi="Times New Roman" w:cs="Times New Roman"/>
          <w:noProof w:val="0"/>
          <w:sz w:val="28"/>
          <w:szCs w:val="24"/>
        </w:rPr>
        <w:t xml:space="preserve">, установлен в Разделе </w:t>
      </w:r>
      <w:r w:rsidR="00141B0B">
        <w:rPr>
          <w:rFonts w:ascii="Times New Roman" w:hAnsi="Times New Roman" w:cs="Times New Roman"/>
          <w:noProof w:val="0"/>
          <w:sz w:val="28"/>
          <w:szCs w:val="24"/>
        </w:rPr>
        <w:t>7</w:t>
      </w:r>
      <w:r w:rsidRPr="00687959">
        <w:rPr>
          <w:rFonts w:ascii="Times New Roman" w:hAnsi="Times New Roman" w:cs="Times New Roman"/>
          <w:noProof w:val="0"/>
          <w:sz w:val="28"/>
          <w:szCs w:val="24"/>
        </w:rPr>
        <w:t xml:space="preserve"> документации.</w:t>
      </w:r>
    </w:p>
    <w:p w14:paraId="4A56A9A6" w14:textId="77777777"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Если законодательством Российской Федерации установлено требование к формам и содержанию документов, которые должны быть предоставлены участником </w:t>
      </w:r>
      <w:r w:rsidR="00714A46">
        <w:rPr>
          <w:rFonts w:ascii="Times New Roman" w:hAnsi="Times New Roman" w:cs="Times New Roman"/>
          <w:noProof w:val="0"/>
          <w:sz w:val="28"/>
          <w:szCs w:val="24"/>
        </w:rPr>
        <w:t>электронного аукциона</w:t>
      </w:r>
      <w:r w:rsidRPr="00687959">
        <w:rPr>
          <w:rFonts w:ascii="Times New Roman" w:hAnsi="Times New Roman" w:cs="Times New Roman"/>
          <w:noProof w:val="0"/>
          <w:sz w:val="28"/>
          <w:szCs w:val="24"/>
        </w:rPr>
        <w:t xml:space="preserve"> в составе заявки, такие требования должны быть соблюдены.</w:t>
      </w:r>
    </w:p>
    <w:p w14:paraId="79B730F6" w14:textId="43EDC07C" w:rsidR="00C82C45" w:rsidRPr="00687959" w:rsidRDefault="00C82C45" w:rsidP="00C82C45">
      <w:pPr>
        <w:autoSpaceDE w:val="0"/>
        <w:autoSpaceDN w:val="0"/>
        <w:adjustRightInd w:val="0"/>
        <w:spacing w:after="0" w:line="240" w:lineRule="auto"/>
        <w:ind w:firstLine="709"/>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В соответствии с </w:t>
      </w:r>
      <w:r w:rsidR="00026CF5">
        <w:rPr>
          <w:rFonts w:ascii="Times New Roman" w:hAnsi="Times New Roman" w:cs="Times New Roman"/>
          <w:noProof w:val="0"/>
          <w:sz w:val="28"/>
          <w:szCs w:val="24"/>
        </w:rPr>
        <w:t>частью</w:t>
      </w:r>
      <w:r w:rsidRPr="00687959">
        <w:rPr>
          <w:rFonts w:ascii="Times New Roman" w:hAnsi="Times New Roman" w:cs="Times New Roman"/>
          <w:noProof w:val="0"/>
          <w:sz w:val="28"/>
          <w:szCs w:val="24"/>
        </w:rPr>
        <w:t xml:space="preserve"> </w:t>
      </w:r>
      <w:r w:rsidR="00714A46">
        <w:rPr>
          <w:rFonts w:ascii="Times New Roman" w:hAnsi="Times New Roman" w:cs="Times New Roman"/>
          <w:noProof w:val="0"/>
          <w:sz w:val="28"/>
          <w:szCs w:val="24"/>
        </w:rPr>
        <w:t>2.1</w:t>
      </w:r>
      <w:r w:rsidRPr="00687959">
        <w:rPr>
          <w:rFonts w:ascii="Times New Roman" w:hAnsi="Times New Roman" w:cs="Times New Roman"/>
          <w:noProof w:val="0"/>
          <w:sz w:val="28"/>
          <w:szCs w:val="24"/>
        </w:rPr>
        <w:t xml:space="preserve"> </w:t>
      </w:r>
      <w:r w:rsidR="00714A46">
        <w:rPr>
          <w:rFonts w:ascii="Times New Roman" w:hAnsi="Times New Roman" w:cs="Times New Roman"/>
          <w:noProof w:val="0"/>
          <w:sz w:val="28"/>
          <w:szCs w:val="24"/>
        </w:rPr>
        <w:t>Р</w:t>
      </w:r>
      <w:r w:rsidRPr="00687959">
        <w:rPr>
          <w:rFonts w:ascii="Times New Roman" w:hAnsi="Times New Roman" w:cs="Times New Roman"/>
          <w:noProof w:val="0"/>
          <w:sz w:val="28"/>
          <w:szCs w:val="24"/>
        </w:rPr>
        <w:t xml:space="preserve">аздела </w:t>
      </w:r>
      <w:r w:rsidR="0022679A">
        <w:rPr>
          <w:rFonts w:ascii="Times New Roman" w:hAnsi="Times New Roman" w:cs="Times New Roman"/>
          <w:noProof w:val="0"/>
          <w:sz w:val="28"/>
          <w:szCs w:val="24"/>
        </w:rPr>
        <w:t>7</w:t>
      </w:r>
      <w:r w:rsidR="00714A46" w:rsidRPr="00687959">
        <w:rPr>
          <w:rFonts w:ascii="Times New Roman" w:hAnsi="Times New Roman" w:cs="Times New Roman"/>
          <w:noProof w:val="0"/>
          <w:sz w:val="28"/>
          <w:szCs w:val="24"/>
        </w:rPr>
        <w:t xml:space="preserve"> документации</w:t>
      </w:r>
      <w:r w:rsidR="00714A46">
        <w:rPr>
          <w:rFonts w:ascii="Times New Roman" w:hAnsi="Times New Roman" w:cs="Times New Roman"/>
          <w:noProof w:val="0"/>
          <w:sz w:val="28"/>
          <w:szCs w:val="24"/>
        </w:rPr>
        <w:t xml:space="preserve"> </w:t>
      </w:r>
      <w:r w:rsidRPr="00687959">
        <w:rPr>
          <w:rFonts w:ascii="Times New Roman" w:hAnsi="Times New Roman" w:cs="Times New Roman"/>
          <w:noProof w:val="0"/>
          <w:sz w:val="28"/>
          <w:szCs w:val="24"/>
        </w:rPr>
        <w:t xml:space="preserve">первая часть заявки на участие в электронном аукционе (предложение участника в отношении </w:t>
      </w:r>
      <w:r w:rsidR="00E73D8A">
        <w:rPr>
          <w:rFonts w:ascii="Times New Roman" w:hAnsi="Times New Roman" w:cs="Times New Roman"/>
          <w:noProof w:val="0"/>
          <w:sz w:val="28"/>
          <w:szCs w:val="24"/>
        </w:rPr>
        <w:t>предмета</w:t>
      </w:r>
      <w:r w:rsidRPr="00687959">
        <w:rPr>
          <w:rFonts w:ascii="Times New Roman" w:hAnsi="Times New Roman" w:cs="Times New Roman"/>
          <w:noProof w:val="0"/>
          <w:sz w:val="28"/>
          <w:szCs w:val="24"/>
        </w:rPr>
        <w:t xml:space="preserve"> закупки) должна содержать, конкретные показатели поставляемого (используемого при оказании услуг, выполнении работ) товара.</w:t>
      </w:r>
    </w:p>
    <w:p w14:paraId="03DE3765" w14:textId="77777777"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Следует учесть, что если участник предлагает к использованию товар, эквивалентный товару, в отношении которого в документации установлен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помимо конкретных показателей такого товара участник обязан указать в заявке его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14:paraId="7EFFD210" w14:textId="77777777"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В случае если Разделом 2 документации в качестве объекта закупки  предусмотрена поставка товара, являющегося в соответствии со статьей 134 </w:t>
      </w:r>
      <w:r w:rsidR="00714A46">
        <w:rPr>
          <w:rFonts w:ascii="Times New Roman" w:hAnsi="Times New Roman" w:cs="Times New Roman"/>
          <w:noProof w:val="0"/>
          <w:sz w:val="28"/>
          <w:szCs w:val="24"/>
        </w:rPr>
        <w:t xml:space="preserve">Гражданского кодекса Российской Федерации </w:t>
      </w:r>
      <w:r w:rsidRPr="00687959">
        <w:rPr>
          <w:rFonts w:ascii="Times New Roman" w:hAnsi="Times New Roman" w:cs="Times New Roman"/>
          <w:noProof w:val="0"/>
          <w:sz w:val="28"/>
          <w:szCs w:val="24"/>
        </w:rPr>
        <w:t xml:space="preserve">сложной вещью, включающей в себя различные вещи, соединенные таким образом, который предполагает их использование по общему назначению, и такие вещи (товары) имеют разные товарные знаки, участнику закупки необходимо в подаваемой в заявке предоставить информацию о товарных знаках (при наличии) и о стране происхождения товара в отношении каждой вещи,  входящей в состав сложной вещи. </w:t>
      </w:r>
    </w:p>
    <w:p w14:paraId="372AAEBE" w14:textId="77777777"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Наименование страны происхождения товаров рекомендуется указывать в соответствии с Общероссийским классификатором стран мира OK (MK (ИСО 3166) 004-97) 025-2001. Ответственность за достоверность сведений о стране происхождения товара, указанного </w:t>
      </w:r>
      <w:r w:rsidR="00714A46" w:rsidRPr="00687959">
        <w:rPr>
          <w:rFonts w:ascii="Times New Roman" w:hAnsi="Times New Roman" w:cs="Times New Roman"/>
          <w:noProof w:val="0"/>
          <w:sz w:val="28"/>
          <w:szCs w:val="24"/>
        </w:rPr>
        <w:t>в заявке, несет</w:t>
      </w:r>
      <w:r w:rsidRPr="00687959">
        <w:rPr>
          <w:rFonts w:ascii="Times New Roman" w:hAnsi="Times New Roman" w:cs="Times New Roman"/>
          <w:noProof w:val="0"/>
          <w:sz w:val="28"/>
          <w:szCs w:val="24"/>
        </w:rPr>
        <w:t xml:space="preserve"> участник закупки. </w:t>
      </w:r>
    </w:p>
    <w:p w14:paraId="7B7E7D78" w14:textId="77777777"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В случае если предметом закупки являются изделия медицинского назначения, то участником закупки в первой части заявки на участие в закупки должны быть указаны наименования товаров, входящих в объект закупки, в соответствии с регистрационными удостоверениями на такие изделия.</w:t>
      </w:r>
    </w:p>
    <w:p w14:paraId="3EA06B9D" w14:textId="77777777" w:rsidR="00C82C45" w:rsidRPr="00687959" w:rsidRDefault="00C82C45" w:rsidP="00C82C45">
      <w:pPr>
        <w:autoSpaceDE w:val="0"/>
        <w:autoSpaceDN w:val="0"/>
        <w:adjustRightInd w:val="0"/>
        <w:spacing w:after="0" w:line="240" w:lineRule="auto"/>
        <w:ind w:firstLine="709"/>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w:t>
      </w:r>
      <w:r w:rsidRPr="00687959">
        <w:rPr>
          <w:rFonts w:ascii="Times New Roman" w:hAnsi="Times New Roman" w:cs="Times New Roman"/>
          <w:noProof w:val="0"/>
          <w:sz w:val="28"/>
          <w:szCs w:val="24"/>
        </w:rPr>
        <w:lastRenderedPageBreak/>
        <w:t xml:space="preserve">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2B4D4C2A" w14:textId="77777777" w:rsidR="00C82C45" w:rsidRPr="00687959" w:rsidRDefault="00C82C45" w:rsidP="00C82C45">
      <w:pPr>
        <w:autoSpaceDE w:val="0"/>
        <w:autoSpaceDN w:val="0"/>
        <w:adjustRightInd w:val="0"/>
        <w:spacing w:after="0" w:line="240" w:lineRule="auto"/>
        <w:ind w:firstLine="709"/>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При</w:t>
      </w:r>
      <w:r w:rsidR="00714A46">
        <w:rPr>
          <w:rFonts w:ascii="Times New Roman" w:hAnsi="Times New Roman" w:cs="Times New Roman"/>
          <w:noProof w:val="0"/>
          <w:sz w:val="28"/>
          <w:szCs w:val="24"/>
        </w:rPr>
        <w:t xml:space="preserve"> описании заказчиком закупаемых (используемых) </w:t>
      </w:r>
      <w:r w:rsidRPr="00687959">
        <w:rPr>
          <w:rFonts w:ascii="Times New Roman" w:hAnsi="Times New Roman" w:cs="Times New Roman"/>
          <w:noProof w:val="0"/>
          <w:sz w:val="28"/>
          <w:szCs w:val="24"/>
        </w:rPr>
        <w:t>товаров в документации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4F6FB0D6" w14:textId="77777777"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Сходные объекты закупки могут иметь ряд одинаковых показателей, установленных в документации, но каждый объект индивидуализируется единственным образом только ему присущими параметрами (значениями). </w:t>
      </w:r>
    </w:p>
    <w:p w14:paraId="0ADFE9D2" w14:textId="77777777"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(используемых) товаров.</w:t>
      </w:r>
    </w:p>
    <w:p w14:paraId="4B19DC3A" w14:textId="77777777"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В случае если значения показателей (функциональных, технических, качественных, эксплуатационных характеристик), </w:t>
      </w:r>
      <w:r w:rsidR="00714A46" w:rsidRPr="00687959">
        <w:rPr>
          <w:rFonts w:ascii="Times New Roman" w:hAnsi="Times New Roman" w:cs="Times New Roman"/>
          <w:noProof w:val="0"/>
          <w:sz w:val="28"/>
          <w:szCs w:val="24"/>
        </w:rPr>
        <w:t>устанавливающих требование</w:t>
      </w:r>
      <w:r w:rsidRPr="00687959">
        <w:rPr>
          <w:rFonts w:ascii="Times New Roman" w:hAnsi="Times New Roman" w:cs="Times New Roman"/>
          <w:noProof w:val="0"/>
          <w:sz w:val="28"/>
          <w:szCs w:val="24"/>
        </w:rPr>
        <w:t xml:space="preserve">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договора, так и на описание товаров, которые используются при выполнении работ, оказании услуг.</w:t>
      </w:r>
    </w:p>
    <w:p w14:paraId="3A228D17" w14:textId="77777777"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При исполнении договора заказчик осуществля</w:t>
      </w:r>
      <w:r w:rsidR="00714A46">
        <w:rPr>
          <w:rFonts w:ascii="Times New Roman" w:hAnsi="Times New Roman" w:cs="Times New Roman"/>
          <w:noProof w:val="0"/>
          <w:sz w:val="28"/>
          <w:szCs w:val="24"/>
        </w:rPr>
        <w:t>ет</w:t>
      </w:r>
      <w:r w:rsidRPr="00687959">
        <w:rPr>
          <w:rFonts w:ascii="Times New Roman" w:hAnsi="Times New Roman" w:cs="Times New Roman"/>
          <w:noProof w:val="0"/>
          <w:sz w:val="28"/>
          <w:szCs w:val="24"/>
        </w:rPr>
        <w:t xml:space="preserve"> приемку и проверку товара на соответствие товарных знаков и функциональных, технических, качественных, эксплуатационных характеристик, заявленных участником закупки в заявке. В случае несоответствия фактических сведений информации, предложенной в заявке участника закупки, заказчик обязан отказаться от приемки данного товара (в том числе в составе работ), а поставщик (подрядчик, исполнитель) будет нести ответственность за ненадлежащее исполнение договора на основании соответствующих положений заключенного договора.</w:t>
      </w:r>
    </w:p>
    <w:p w14:paraId="5A8B7409" w14:textId="77777777"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В подаваемом предложении в отношении товара участниками должны применяться наименования показателей и единицы </w:t>
      </w:r>
      <w:r w:rsidR="00714A46" w:rsidRPr="00687959">
        <w:rPr>
          <w:rFonts w:ascii="Times New Roman" w:hAnsi="Times New Roman" w:cs="Times New Roman"/>
          <w:noProof w:val="0"/>
          <w:sz w:val="28"/>
          <w:szCs w:val="24"/>
        </w:rPr>
        <w:t>измерения, соответствующие</w:t>
      </w:r>
      <w:r w:rsidRPr="00687959">
        <w:rPr>
          <w:rFonts w:ascii="Times New Roman" w:hAnsi="Times New Roman" w:cs="Times New Roman"/>
          <w:noProof w:val="0"/>
          <w:sz w:val="28"/>
          <w:szCs w:val="24"/>
        </w:rPr>
        <w:t xml:space="preserve"> установленным в Разделе 2 документации. </w:t>
      </w:r>
    </w:p>
    <w:p w14:paraId="32EF5E74" w14:textId="77777777"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Предложение участника в отношении поставляемых товаров, товаров, используемых при выполнении работ, оказании услуг, с любыми товарными знаками не должно сопровождаться словом «эквивалент». </w:t>
      </w:r>
    </w:p>
    <w:p w14:paraId="2407522C" w14:textId="77777777"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Значения показателей, предоставляемых участником, не должны допускать разночтений или </w:t>
      </w:r>
      <w:r w:rsidR="00714A46" w:rsidRPr="00687959">
        <w:rPr>
          <w:rFonts w:ascii="Times New Roman" w:hAnsi="Times New Roman" w:cs="Times New Roman"/>
          <w:noProof w:val="0"/>
          <w:sz w:val="28"/>
          <w:szCs w:val="24"/>
        </w:rPr>
        <w:t>иметь двусмысленное</w:t>
      </w:r>
      <w:r w:rsidRPr="00687959">
        <w:rPr>
          <w:rFonts w:ascii="Times New Roman" w:hAnsi="Times New Roman" w:cs="Times New Roman"/>
          <w:noProof w:val="0"/>
          <w:sz w:val="28"/>
          <w:szCs w:val="24"/>
        </w:rPr>
        <w:t xml:space="preserve"> толкование.</w:t>
      </w:r>
    </w:p>
    <w:p w14:paraId="47E82725" w14:textId="77777777" w:rsidR="00C82C45" w:rsidRPr="00687959" w:rsidRDefault="00C82C45" w:rsidP="00C82C45">
      <w:pPr>
        <w:tabs>
          <w:tab w:val="left" w:pos="0"/>
        </w:tabs>
        <w:autoSpaceDE w:val="0"/>
        <w:autoSpaceDN w:val="0"/>
        <w:adjustRightInd w:val="0"/>
        <w:spacing w:after="0" w:line="240" w:lineRule="auto"/>
        <w:ind w:firstLine="709"/>
        <w:jc w:val="both"/>
        <w:rPr>
          <w:rFonts w:ascii="Times New Roman" w:hAnsi="Times New Roman" w:cs="Times New Roman"/>
          <w:noProof w:val="0"/>
          <w:sz w:val="28"/>
          <w:szCs w:val="24"/>
          <w:lang w:eastAsia="ru-RU"/>
        </w:rPr>
      </w:pPr>
      <w:r w:rsidRPr="00687959">
        <w:rPr>
          <w:rFonts w:ascii="Times New Roman" w:hAnsi="Times New Roman" w:cs="Times New Roman"/>
          <w:noProof w:val="0"/>
          <w:sz w:val="28"/>
          <w:szCs w:val="24"/>
          <w:lang w:eastAsia="ru-RU"/>
        </w:rPr>
        <w:t>При закупке лекарственн</w:t>
      </w:r>
      <w:r w:rsidR="00714A46">
        <w:rPr>
          <w:rFonts w:ascii="Times New Roman" w:hAnsi="Times New Roman" w:cs="Times New Roman"/>
          <w:noProof w:val="0"/>
          <w:sz w:val="28"/>
          <w:szCs w:val="24"/>
          <w:lang w:eastAsia="ru-RU"/>
        </w:rPr>
        <w:t xml:space="preserve">ых </w:t>
      </w:r>
      <w:r w:rsidRPr="00687959">
        <w:rPr>
          <w:rFonts w:ascii="Times New Roman" w:hAnsi="Times New Roman" w:cs="Times New Roman"/>
          <w:noProof w:val="0"/>
          <w:sz w:val="28"/>
          <w:szCs w:val="24"/>
          <w:lang w:eastAsia="ru-RU"/>
        </w:rPr>
        <w:t>средств</w:t>
      </w:r>
      <w:r w:rsidR="00714A46">
        <w:rPr>
          <w:rFonts w:ascii="Times New Roman" w:hAnsi="Times New Roman" w:cs="Times New Roman"/>
          <w:noProof w:val="0"/>
          <w:sz w:val="28"/>
          <w:szCs w:val="24"/>
          <w:lang w:eastAsia="ru-RU"/>
        </w:rPr>
        <w:t xml:space="preserve"> </w:t>
      </w:r>
      <w:r w:rsidRPr="00687959">
        <w:rPr>
          <w:rFonts w:ascii="Times New Roman" w:hAnsi="Times New Roman" w:cs="Times New Roman"/>
          <w:noProof w:val="0"/>
          <w:sz w:val="28"/>
          <w:szCs w:val="24"/>
          <w:lang w:eastAsia="ru-RU"/>
        </w:rPr>
        <w:t xml:space="preserve">предложение участника помимо требуемых показателей должно содержать торговые наименования предлагаемых к поставке лекарственных средств, </w:t>
      </w:r>
      <w:r w:rsidR="00714A46">
        <w:rPr>
          <w:rFonts w:ascii="Times New Roman" w:hAnsi="Times New Roman" w:cs="Times New Roman"/>
          <w:noProof w:val="0"/>
          <w:sz w:val="28"/>
          <w:szCs w:val="24"/>
          <w:lang w:eastAsia="ru-RU"/>
        </w:rPr>
        <w:t>их</w:t>
      </w:r>
      <w:r w:rsidR="00714A46" w:rsidRPr="00687959">
        <w:rPr>
          <w:rFonts w:ascii="Times New Roman" w:hAnsi="Times New Roman" w:cs="Times New Roman"/>
          <w:noProof w:val="0"/>
          <w:sz w:val="28"/>
          <w:szCs w:val="24"/>
          <w:lang w:eastAsia="ru-RU"/>
        </w:rPr>
        <w:t xml:space="preserve"> </w:t>
      </w:r>
      <w:r w:rsidRPr="00687959">
        <w:rPr>
          <w:rFonts w:ascii="Times New Roman" w:hAnsi="Times New Roman" w:cs="Times New Roman"/>
          <w:noProof w:val="0"/>
          <w:sz w:val="28"/>
          <w:szCs w:val="24"/>
          <w:lang w:eastAsia="ru-RU"/>
        </w:rPr>
        <w:t>позволяющие идентифицировать</w:t>
      </w:r>
      <w:r w:rsidR="00714A46">
        <w:rPr>
          <w:rFonts w:ascii="Times New Roman" w:hAnsi="Times New Roman" w:cs="Times New Roman"/>
          <w:noProof w:val="0"/>
          <w:sz w:val="28"/>
          <w:szCs w:val="24"/>
          <w:lang w:eastAsia="ru-RU"/>
        </w:rPr>
        <w:t>.</w:t>
      </w:r>
    </w:p>
    <w:p w14:paraId="30328305" w14:textId="77777777" w:rsidR="00C82C45" w:rsidRPr="00687959" w:rsidRDefault="00C82C45" w:rsidP="00C82C45">
      <w:pPr>
        <w:autoSpaceDE w:val="0"/>
        <w:autoSpaceDN w:val="0"/>
        <w:adjustRightInd w:val="0"/>
        <w:spacing w:after="0" w:line="240" w:lineRule="auto"/>
        <w:ind w:firstLine="709"/>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lastRenderedPageBreak/>
        <w:t>Предложение участника в отношении объекта закупки должно полностью соответствовать требованиям к такому объекту, устано</w:t>
      </w:r>
      <w:r w:rsidR="008B34B8">
        <w:rPr>
          <w:rFonts w:ascii="Times New Roman" w:hAnsi="Times New Roman" w:cs="Times New Roman"/>
          <w:noProof w:val="0"/>
          <w:sz w:val="28"/>
          <w:szCs w:val="24"/>
        </w:rPr>
        <w:t xml:space="preserve">вленным заказчиком в Разделе 2 </w:t>
      </w:r>
      <w:r w:rsidRPr="00687959">
        <w:rPr>
          <w:rFonts w:ascii="Times New Roman" w:hAnsi="Times New Roman" w:cs="Times New Roman"/>
          <w:noProof w:val="0"/>
          <w:sz w:val="28"/>
          <w:szCs w:val="24"/>
        </w:rPr>
        <w:t>документации.</w:t>
      </w:r>
    </w:p>
    <w:p w14:paraId="1CD922B9" w14:textId="77777777" w:rsidR="00C82C45" w:rsidRPr="000B54CF" w:rsidRDefault="00C82C45" w:rsidP="000B54CF">
      <w:pPr>
        <w:autoSpaceDE w:val="0"/>
        <w:autoSpaceDN w:val="0"/>
        <w:adjustRightInd w:val="0"/>
        <w:spacing w:after="0" w:line="240" w:lineRule="auto"/>
        <w:ind w:firstLine="709"/>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Описание объекта закупки в графе «Показатель, ед.</w:t>
      </w:r>
      <w:r w:rsidR="008B34B8">
        <w:rPr>
          <w:rFonts w:ascii="Times New Roman" w:hAnsi="Times New Roman" w:cs="Times New Roman"/>
          <w:noProof w:val="0"/>
          <w:sz w:val="28"/>
          <w:szCs w:val="24"/>
        </w:rPr>
        <w:t xml:space="preserve"> </w:t>
      </w:r>
      <w:r w:rsidRPr="00687959">
        <w:rPr>
          <w:rFonts w:ascii="Times New Roman" w:hAnsi="Times New Roman" w:cs="Times New Roman"/>
          <w:noProof w:val="0"/>
          <w:sz w:val="28"/>
          <w:szCs w:val="24"/>
        </w:rPr>
        <w:t xml:space="preserve">изм.» может </w:t>
      </w:r>
      <w:r w:rsidRPr="008B34B8">
        <w:rPr>
          <w:rFonts w:ascii="Times New Roman" w:hAnsi="Times New Roman" w:cs="Times New Roman"/>
          <w:noProof w:val="0"/>
          <w:sz w:val="28"/>
          <w:szCs w:val="24"/>
        </w:rPr>
        <w:t>содержать показатели, значения которых не могут быть определены однозначным образом (одним числовым значением), а фиксируются верхней</w:t>
      </w:r>
      <w:r w:rsidRPr="00687959">
        <w:rPr>
          <w:rFonts w:ascii="Times New Roman" w:hAnsi="Times New Roman" w:cs="Times New Roman"/>
          <w:noProof w:val="0"/>
          <w:sz w:val="28"/>
          <w:szCs w:val="24"/>
        </w:rPr>
        <w:t xml:space="preserve"> или нижней границей, и могут изменяться в зависимости от различного рода факторов (изменение окружающей среды, воздействие иных внешних или внутренних параметров), а также в силу физической природы данных показателей. Показатели в таком случае устанавливаются в связке со словосочетаниями «не менее» или «не более», или иным аналогичным образом, и содержатся в графе «Показатель, ед.</w:t>
      </w:r>
      <w:r w:rsidR="008B34B8">
        <w:rPr>
          <w:rFonts w:ascii="Times New Roman" w:hAnsi="Times New Roman" w:cs="Times New Roman"/>
          <w:noProof w:val="0"/>
          <w:sz w:val="28"/>
          <w:szCs w:val="24"/>
        </w:rPr>
        <w:t xml:space="preserve"> </w:t>
      </w:r>
      <w:r w:rsidRPr="00687959">
        <w:rPr>
          <w:rFonts w:ascii="Times New Roman" w:hAnsi="Times New Roman" w:cs="Times New Roman"/>
          <w:noProof w:val="0"/>
          <w:sz w:val="28"/>
          <w:szCs w:val="24"/>
        </w:rPr>
        <w:t xml:space="preserve">изм.», а в графе «Значение» указывается их предельная величина (максимальная или минимальная).  Словосочетание «не менее» или «не более», или аналогичное </w:t>
      </w:r>
      <w:r w:rsidR="008B34B8" w:rsidRPr="00687959">
        <w:rPr>
          <w:rFonts w:ascii="Times New Roman" w:hAnsi="Times New Roman" w:cs="Times New Roman"/>
          <w:noProof w:val="0"/>
          <w:sz w:val="28"/>
          <w:szCs w:val="24"/>
        </w:rPr>
        <w:t>ему из</w:t>
      </w:r>
      <w:r w:rsidRPr="00687959">
        <w:rPr>
          <w:rFonts w:ascii="Times New Roman" w:hAnsi="Times New Roman" w:cs="Times New Roman"/>
          <w:noProof w:val="0"/>
          <w:sz w:val="28"/>
          <w:szCs w:val="24"/>
        </w:rPr>
        <w:t xml:space="preserve"> графы «Показатель, ед.</w:t>
      </w:r>
      <w:r w:rsidR="008B34B8">
        <w:rPr>
          <w:rFonts w:ascii="Times New Roman" w:hAnsi="Times New Roman" w:cs="Times New Roman"/>
          <w:noProof w:val="0"/>
          <w:sz w:val="28"/>
          <w:szCs w:val="24"/>
        </w:rPr>
        <w:t xml:space="preserve"> </w:t>
      </w:r>
      <w:r w:rsidRPr="00687959">
        <w:rPr>
          <w:rFonts w:ascii="Times New Roman" w:hAnsi="Times New Roman" w:cs="Times New Roman"/>
          <w:noProof w:val="0"/>
          <w:sz w:val="28"/>
          <w:szCs w:val="24"/>
        </w:rPr>
        <w:t>изм.» не исключается. При этом «не менее» означает, что предельное значение, предлагаемое участником, должно быть равно или больше установленного, «не более» – равно или меньше.</w:t>
      </w:r>
      <w:r w:rsidR="000B54CF">
        <w:rPr>
          <w:rFonts w:ascii="Times New Roman" w:hAnsi="Times New Roman" w:cs="Times New Roman"/>
          <w:noProof w:val="0"/>
          <w:sz w:val="28"/>
          <w:szCs w:val="24"/>
        </w:rPr>
        <w:t xml:space="preserve"> </w:t>
      </w:r>
      <w:r w:rsidRPr="00687959">
        <w:rPr>
          <w:rFonts w:ascii="Times New Roman" w:hAnsi="Times New Roman" w:cs="Times New Roman"/>
          <w:sz w:val="28"/>
          <w:szCs w:val="24"/>
        </w:rPr>
        <w:t>Пример:</w:t>
      </w:r>
    </w:p>
    <w:p w14:paraId="5115C6C2" w14:textId="77777777" w:rsidR="008B34B8" w:rsidRPr="00687959" w:rsidRDefault="008B34B8" w:rsidP="00C82C45">
      <w:pPr>
        <w:pStyle w:val="3"/>
        <w:ind w:right="-57" w:firstLine="708"/>
        <w:rPr>
          <w:rFonts w:ascii="Times New Roman" w:hAnsi="Times New Roman" w:cs="Times New Roman"/>
          <w:sz w:val="28"/>
        </w:rPr>
      </w:pPr>
    </w:p>
    <w:tbl>
      <w:tblPr>
        <w:tblW w:w="974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10"/>
        <w:gridCol w:w="2126"/>
        <w:gridCol w:w="1984"/>
        <w:gridCol w:w="2127"/>
      </w:tblGrid>
      <w:tr w:rsidR="00C82C45" w:rsidRPr="008B34B8" w14:paraId="2EC5ABED" w14:textId="77777777" w:rsidTr="002344BE">
        <w:tc>
          <w:tcPr>
            <w:tcW w:w="3510" w:type="dxa"/>
            <w:vAlign w:val="center"/>
          </w:tcPr>
          <w:p w14:paraId="4B76D91E" w14:textId="77777777" w:rsidR="00C82C45" w:rsidRPr="008B34B8" w:rsidRDefault="00C82C45" w:rsidP="002344BE">
            <w:pPr>
              <w:pStyle w:val="3"/>
              <w:ind w:right="-57" w:firstLine="708"/>
              <w:jc w:val="center"/>
              <w:rPr>
                <w:rFonts w:ascii="Times New Roman" w:hAnsi="Times New Roman" w:cs="Times New Roman"/>
              </w:rPr>
            </w:pPr>
            <w:r w:rsidRPr="008B34B8">
              <w:rPr>
                <w:rFonts w:ascii="Times New Roman" w:hAnsi="Times New Roman" w:cs="Times New Roman"/>
              </w:rPr>
              <w:t>Показатель, ед.</w:t>
            </w:r>
            <w:r w:rsidR="008B34B8" w:rsidRPr="008B34B8">
              <w:rPr>
                <w:rFonts w:ascii="Times New Roman" w:hAnsi="Times New Roman" w:cs="Times New Roman"/>
              </w:rPr>
              <w:t xml:space="preserve"> </w:t>
            </w:r>
            <w:r w:rsidRPr="008B34B8">
              <w:rPr>
                <w:rFonts w:ascii="Times New Roman" w:hAnsi="Times New Roman" w:cs="Times New Roman"/>
              </w:rPr>
              <w:t>изм.</w:t>
            </w:r>
          </w:p>
        </w:tc>
        <w:tc>
          <w:tcPr>
            <w:tcW w:w="2126" w:type="dxa"/>
            <w:vAlign w:val="center"/>
          </w:tcPr>
          <w:p w14:paraId="2974292B" w14:textId="77777777"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Значение, установленное заказчиком</w:t>
            </w:r>
          </w:p>
        </w:tc>
        <w:tc>
          <w:tcPr>
            <w:tcW w:w="1984" w:type="dxa"/>
            <w:vAlign w:val="center"/>
          </w:tcPr>
          <w:p w14:paraId="685C2538" w14:textId="77777777" w:rsidR="00C82C45" w:rsidRPr="008B34B8" w:rsidRDefault="00C82C45" w:rsidP="008B34B8">
            <w:pPr>
              <w:pStyle w:val="3"/>
              <w:ind w:right="-57"/>
              <w:jc w:val="center"/>
              <w:rPr>
                <w:rFonts w:ascii="Times New Roman" w:hAnsi="Times New Roman" w:cs="Times New Roman"/>
              </w:rPr>
            </w:pPr>
            <w:r w:rsidRPr="008B34B8">
              <w:rPr>
                <w:rFonts w:ascii="Times New Roman" w:hAnsi="Times New Roman" w:cs="Times New Roman"/>
              </w:rPr>
              <w:t>Соответствует (при заполнении участником)</w:t>
            </w:r>
          </w:p>
        </w:tc>
        <w:tc>
          <w:tcPr>
            <w:tcW w:w="2127" w:type="dxa"/>
            <w:vAlign w:val="center"/>
          </w:tcPr>
          <w:p w14:paraId="320CC3F0" w14:textId="77777777" w:rsidR="00C82C45" w:rsidRPr="008B34B8" w:rsidRDefault="00C82C45" w:rsidP="008B34B8">
            <w:pPr>
              <w:pStyle w:val="3"/>
              <w:ind w:right="-57"/>
              <w:jc w:val="center"/>
              <w:rPr>
                <w:rFonts w:ascii="Times New Roman" w:hAnsi="Times New Roman" w:cs="Times New Roman"/>
              </w:rPr>
            </w:pPr>
            <w:r w:rsidRPr="008B34B8">
              <w:rPr>
                <w:rFonts w:ascii="Times New Roman" w:hAnsi="Times New Roman" w:cs="Times New Roman"/>
              </w:rPr>
              <w:t>Соответствует (при заполнении участником)</w:t>
            </w:r>
          </w:p>
        </w:tc>
      </w:tr>
      <w:tr w:rsidR="00C82C45" w:rsidRPr="008B34B8" w14:paraId="708BA882" w14:textId="77777777" w:rsidTr="002344BE">
        <w:tc>
          <w:tcPr>
            <w:tcW w:w="3510" w:type="dxa"/>
          </w:tcPr>
          <w:p w14:paraId="70615F7D" w14:textId="77777777" w:rsidR="00C82C45" w:rsidRPr="008B34B8" w:rsidRDefault="00C82C45" w:rsidP="002344BE">
            <w:pPr>
              <w:pStyle w:val="3"/>
              <w:ind w:right="-57"/>
              <w:jc w:val="left"/>
              <w:rPr>
                <w:rFonts w:ascii="Times New Roman" w:hAnsi="Times New Roman" w:cs="Times New Roman"/>
              </w:rPr>
            </w:pPr>
            <w:r w:rsidRPr="008B34B8">
              <w:rPr>
                <w:rFonts w:ascii="Times New Roman" w:hAnsi="Times New Roman" w:cs="Times New Roman"/>
              </w:rPr>
              <w:t xml:space="preserve">Водопоглощение, %, не более </w:t>
            </w:r>
          </w:p>
        </w:tc>
        <w:tc>
          <w:tcPr>
            <w:tcW w:w="2126" w:type="dxa"/>
          </w:tcPr>
          <w:p w14:paraId="629927AF" w14:textId="77777777" w:rsidR="00C82C45" w:rsidRPr="008B34B8" w:rsidRDefault="00C82C45" w:rsidP="002344BE">
            <w:pPr>
              <w:pStyle w:val="3"/>
              <w:ind w:right="-57" w:firstLine="708"/>
              <w:rPr>
                <w:rFonts w:ascii="Times New Roman" w:hAnsi="Times New Roman" w:cs="Times New Roman"/>
              </w:rPr>
            </w:pPr>
            <w:r w:rsidRPr="008B34B8">
              <w:rPr>
                <w:rFonts w:ascii="Times New Roman" w:hAnsi="Times New Roman" w:cs="Times New Roman"/>
              </w:rPr>
              <w:t>3</w:t>
            </w:r>
          </w:p>
        </w:tc>
        <w:tc>
          <w:tcPr>
            <w:tcW w:w="1984" w:type="dxa"/>
          </w:tcPr>
          <w:p w14:paraId="2894465B" w14:textId="77777777" w:rsidR="00C82C45" w:rsidRPr="008B34B8" w:rsidRDefault="00C82C45" w:rsidP="002344BE">
            <w:pPr>
              <w:pStyle w:val="3"/>
              <w:ind w:right="-57" w:firstLine="708"/>
              <w:rPr>
                <w:rFonts w:ascii="Times New Roman" w:hAnsi="Times New Roman" w:cs="Times New Roman"/>
              </w:rPr>
            </w:pPr>
            <w:r w:rsidRPr="008B34B8">
              <w:rPr>
                <w:rFonts w:ascii="Times New Roman" w:hAnsi="Times New Roman" w:cs="Times New Roman"/>
              </w:rPr>
              <w:t>3</w:t>
            </w:r>
          </w:p>
        </w:tc>
        <w:tc>
          <w:tcPr>
            <w:tcW w:w="2127" w:type="dxa"/>
          </w:tcPr>
          <w:p w14:paraId="5B5BEC78" w14:textId="77777777"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2</w:t>
            </w:r>
          </w:p>
        </w:tc>
      </w:tr>
      <w:tr w:rsidR="00C82C45" w:rsidRPr="008B34B8" w14:paraId="37723C5B" w14:textId="77777777" w:rsidTr="002344BE">
        <w:tc>
          <w:tcPr>
            <w:tcW w:w="3510" w:type="dxa"/>
          </w:tcPr>
          <w:p w14:paraId="38CC792A" w14:textId="77777777" w:rsidR="00C82C45" w:rsidRPr="008B34B8" w:rsidRDefault="00C82C45" w:rsidP="002344BE">
            <w:pPr>
              <w:pStyle w:val="3"/>
              <w:ind w:right="-57"/>
              <w:jc w:val="left"/>
              <w:rPr>
                <w:rFonts w:ascii="Times New Roman" w:hAnsi="Times New Roman" w:cs="Times New Roman"/>
              </w:rPr>
            </w:pPr>
            <w:r w:rsidRPr="008B34B8">
              <w:rPr>
                <w:rFonts w:ascii="Times New Roman" w:hAnsi="Times New Roman" w:cs="Times New Roman"/>
              </w:rPr>
              <w:t xml:space="preserve">Растяжимость  при 25°C, см, </w:t>
            </w:r>
            <w:bookmarkStart w:id="0" w:name="YANDEX_2"/>
            <w:bookmarkEnd w:id="0"/>
            <w:r w:rsidRPr="008B34B8">
              <w:rPr>
                <w:rFonts w:ascii="Times New Roman" w:hAnsi="Times New Roman" w:cs="Times New Roman"/>
              </w:rPr>
              <w:t> не </w:t>
            </w:r>
            <w:bookmarkStart w:id="1" w:name="YANDEX_3"/>
            <w:bookmarkEnd w:id="1"/>
            <w:r w:rsidRPr="008B34B8">
              <w:rPr>
                <w:rFonts w:ascii="Times New Roman" w:hAnsi="Times New Roman" w:cs="Times New Roman"/>
              </w:rPr>
              <w:t> менее </w:t>
            </w:r>
          </w:p>
        </w:tc>
        <w:tc>
          <w:tcPr>
            <w:tcW w:w="2126" w:type="dxa"/>
          </w:tcPr>
          <w:p w14:paraId="17511681" w14:textId="77777777" w:rsidR="00C82C45" w:rsidRPr="008B34B8" w:rsidRDefault="00C82C45" w:rsidP="002344BE">
            <w:pPr>
              <w:pStyle w:val="3"/>
              <w:ind w:right="-57" w:firstLine="708"/>
              <w:rPr>
                <w:rFonts w:ascii="Times New Roman" w:hAnsi="Times New Roman" w:cs="Times New Roman"/>
              </w:rPr>
            </w:pPr>
            <w:r w:rsidRPr="008B34B8">
              <w:rPr>
                <w:rFonts w:ascii="Times New Roman" w:hAnsi="Times New Roman" w:cs="Times New Roman"/>
              </w:rPr>
              <w:t>25</w:t>
            </w:r>
          </w:p>
        </w:tc>
        <w:tc>
          <w:tcPr>
            <w:tcW w:w="1984" w:type="dxa"/>
          </w:tcPr>
          <w:p w14:paraId="1CD908F7" w14:textId="77777777" w:rsidR="00C82C45" w:rsidRPr="008B34B8" w:rsidRDefault="00C82C45" w:rsidP="002344BE">
            <w:pPr>
              <w:pStyle w:val="3"/>
              <w:ind w:right="-57" w:firstLine="708"/>
              <w:rPr>
                <w:rFonts w:ascii="Times New Roman" w:hAnsi="Times New Roman" w:cs="Times New Roman"/>
              </w:rPr>
            </w:pPr>
            <w:r w:rsidRPr="008B34B8">
              <w:rPr>
                <w:rFonts w:ascii="Times New Roman" w:hAnsi="Times New Roman" w:cs="Times New Roman"/>
              </w:rPr>
              <w:t>25</w:t>
            </w:r>
          </w:p>
        </w:tc>
        <w:tc>
          <w:tcPr>
            <w:tcW w:w="2127" w:type="dxa"/>
          </w:tcPr>
          <w:p w14:paraId="4D39A4C0" w14:textId="77777777"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30</w:t>
            </w:r>
          </w:p>
        </w:tc>
      </w:tr>
      <w:tr w:rsidR="00C82C45" w:rsidRPr="008B34B8" w14:paraId="0E572FDB" w14:textId="77777777" w:rsidTr="002344BE">
        <w:tc>
          <w:tcPr>
            <w:tcW w:w="3510" w:type="dxa"/>
          </w:tcPr>
          <w:p w14:paraId="34824A66" w14:textId="77777777" w:rsidR="00C82C45" w:rsidRPr="008B34B8" w:rsidRDefault="00C82C45" w:rsidP="002344BE">
            <w:pPr>
              <w:pStyle w:val="3"/>
              <w:ind w:right="-57"/>
              <w:jc w:val="left"/>
              <w:rPr>
                <w:rFonts w:ascii="Times New Roman" w:hAnsi="Times New Roman" w:cs="Times New Roman"/>
              </w:rPr>
            </w:pPr>
            <w:r w:rsidRPr="008B34B8">
              <w:rPr>
                <w:rFonts w:ascii="Times New Roman" w:hAnsi="Times New Roman" w:cs="Times New Roman"/>
              </w:rPr>
              <w:t>Прочность сцепления с основанием, МПа, не менее </w:t>
            </w:r>
          </w:p>
        </w:tc>
        <w:tc>
          <w:tcPr>
            <w:tcW w:w="2126" w:type="dxa"/>
          </w:tcPr>
          <w:p w14:paraId="056CEEA5" w14:textId="77777777" w:rsidR="00C82C45" w:rsidRPr="008B34B8" w:rsidRDefault="00C82C45" w:rsidP="002344BE">
            <w:pPr>
              <w:pStyle w:val="3"/>
              <w:ind w:right="-57" w:firstLine="708"/>
              <w:rPr>
                <w:rFonts w:ascii="Times New Roman" w:hAnsi="Times New Roman" w:cs="Times New Roman"/>
              </w:rPr>
            </w:pPr>
            <w:r w:rsidRPr="008B34B8">
              <w:rPr>
                <w:rFonts w:ascii="Times New Roman" w:hAnsi="Times New Roman" w:cs="Times New Roman"/>
              </w:rPr>
              <w:t>0,1</w:t>
            </w:r>
          </w:p>
        </w:tc>
        <w:tc>
          <w:tcPr>
            <w:tcW w:w="1984" w:type="dxa"/>
          </w:tcPr>
          <w:p w14:paraId="3F0BDD46" w14:textId="77777777" w:rsidR="00C82C45" w:rsidRPr="008B34B8" w:rsidRDefault="00C82C45" w:rsidP="002344BE">
            <w:pPr>
              <w:pStyle w:val="3"/>
              <w:ind w:right="-57" w:firstLine="708"/>
              <w:rPr>
                <w:rFonts w:ascii="Times New Roman" w:hAnsi="Times New Roman" w:cs="Times New Roman"/>
              </w:rPr>
            </w:pPr>
            <w:r w:rsidRPr="008B34B8">
              <w:rPr>
                <w:rFonts w:ascii="Times New Roman" w:hAnsi="Times New Roman" w:cs="Times New Roman"/>
              </w:rPr>
              <w:t>0,1</w:t>
            </w:r>
          </w:p>
        </w:tc>
        <w:tc>
          <w:tcPr>
            <w:tcW w:w="2127" w:type="dxa"/>
          </w:tcPr>
          <w:p w14:paraId="45349C26" w14:textId="77777777"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0,15</w:t>
            </w:r>
          </w:p>
        </w:tc>
      </w:tr>
    </w:tbl>
    <w:p w14:paraId="41D39410" w14:textId="77777777" w:rsidR="008B34B8" w:rsidRDefault="008B34B8" w:rsidP="00C82C45">
      <w:pPr>
        <w:pStyle w:val="3"/>
        <w:ind w:right="-57" w:firstLine="708"/>
        <w:rPr>
          <w:rFonts w:ascii="Times New Roman" w:hAnsi="Times New Roman" w:cs="Times New Roman"/>
          <w:sz w:val="28"/>
        </w:rPr>
      </w:pPr>
    </w:p>
    <w:p w14:paraId="6CE409CB" w14:textId="77777777" w:rsidR="00C82C45" w:rsidRPr="00687959" w:rsidRDefault="00C82C45" w:rsidP="00C82C45">
      <w:pPr>
        <w:pStyle w:val="3"/>
        <w:ind w:right="-57" w:firstLine="708"/>
        <w:rPr>
          <w:rFonts w:ascii="Times New Roman" w:hAnsi="Times New Roman" w:cs="Times New Roman"/>
          <w:sz w:val="28"/>
        </w:rPr>
      </w:pPr>
      <w:r w:rsidRPr="008B34B8">
        <w:rPr>
          <w:rFonts w:ascii="Times New Roman" w:hAnsi="Times New Roman" w:cs="Times New Roman"/>
          <w:sz w:val="28"/>
        </w:rPr>
        <w:t>Исключение из показателя товара словосочетаний «не более» или «не</w:t>
      </w:r>
      <w:r w:rsidRPr="00687959">
        <w:rPr>
          <w:rFonts w:ascii="Times New Roman" w:hAnsi="Times New Roman" w:cs="Times New Roman"/>
          <w:sz w:val="28"/>
        </w:rPr>
        <w:t xml:space="preserve"> </w:t>
      </w:r>
      <w:r w:rsidR="008B34B8" w:rsidRPr="00687959">
        <w:rPr>
          <w:rFonts w:ascii="Times New Roman" w:hAnsi="Times New Roman" w:cs="Times New Roman"/>
          <w:sz w:val="28"/>
        </w:rPr>
        <w:t>менее» или</w:t>
      </w:r>
      <w:r w:rsidRPr="00687959">
        <w:rPr>
          <w:rFonts w:ascii="Times New Roman" w:hAnsi="Times New Roman" w:cs="Times New Roman"/>
          <w:sz w:val="28"/>
        </w:rPr>
        <w:t xml:space="preserve"> аналогичных по смыслу («не хуже, «не ниже» и т.д.) с указанием его конкретного значения означает, что по рассматриваемой позиции каждая единица товара из всего поставляемого или используемого объема обладает только одним единственным значением, предложенным участником в одноименной графе. При рассмотрении заявки участника комиссия вправе проверять достоверность предоставленных сведений в отношении предлагаемого к поставке/используемого товара, а </w:t>
      </w:r>
      <w:r w:rsidR="008B34B8" w:rsidRPr="00687959">
        <w:rPr>
          <w:rFonts w:ascii="Times New Roman" w:hAnsi="Times New Roman" w:cs="Times New Roman"/>
          <w:sz w:val="28"/>
        </w:rPr>
        <w:t>также его</w:t>
      </w:r>
      <w:r w:rsidRPr="00687959">
        <w:rPr>
          <w:rFonts w:ascii="Times New Roman" w:hAnsi="Times New Roman" w:cs="Times New Roman"/>
          <w:sz w:val="28"/>
        </w:rPr>
        <w:t xml:space="preserve">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w:t>
      </w:r>
    </w:p>
    <w:p w14:paraId="0358A4BD" w14:textId="77777777" w:rsidR="00C82C45"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t xml:space="preserve"> К разряду показателей, которые не фиксируются однозначным образом, могут быть отнесены такие показатели, предельные значения которых устанавливаются отдельными производителями при выпуске определенного рода продукции как диапазонным значением, так и точным, как, например, кислотность (Ph), что указывается в описании объекта закупки следующим </w:t>
      </w:r>
      <w:r w:rsidR="008B34B8">
        <w:rPr>
          <w:rFonts w:ascii="Times New Roman" w:hAnsi="Times New Roman" w:cs="Times New Roman"/>
          <w:sz w:val="28"/>
        </w:rPr>
        <w:t xml:space="preserve">образом. </w:t>
      </w:r>
      <w:r w:rsidRPr="00687959">
        <w:rPr>
          <w:rFonts w:ascii="Times New Roman" w:hAnsi="Times New Roman" w:cs="Times New Roman"/>
          <w:sz w:val="28"/>
        </w:rPr>
        <w:t>Пример:</w:t>
      </w:r>
    </w:p>
    <w:p w14:paraId="7AB4A107" w14:textId="77777777" w:rsidR="008B34B8" w:rsidRPr="00687959" w:rsidRDefault="008B34B8" w:rsidP="00C82C45">
      <w:pPr>
        <w:pStyle w:val="3"/>
        <w:ind w:right="-57" w:firstLine="708"/>
        <w:rPr>
          <w:rFonts w:ascii="Times New Roman" w:hAnsi="Times New Roman" w:cs="Times New Roman"/>
          <w:sz w:val="28"/>
        </w:rPr>
      </w:pPr>
    </w:p>
    <w:tbl>
      <w:tblPr>
        <w:tblW w:w="974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58"/>
        <w:gridCol w:w="1810"/>
        <w:gridCol w:w="1734"/>
        <w:gridCol w:w="1702"/>
        <w:gridCol w:w="1843"/>
      </w:tblGrid>
      <w:tr w:rsidR="00C82C45" w:rsidRPr="008B34B8" w14:paraId="28E492D1" w14:textId="77777777" w:rsidTr="002344BE">
        <w:tc>
          <w:tcPr>
            <w:tcW w:w="2658" w:type="dxa"/>
            <w:vAlign w:val="center"/>
          </w:tcPr>
          <w:p w14:paraId="7E92767C" w14:textId="77777777"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Показатель, ед.</w:t>
            </w:r>
            <w:r w:rsidR="000B54CF">
              <w:rPr>
                <w:rFonts w:ascii="Times New Roman" w:hAnsi="Times New Roman" w:cs="Times New Roman"/>
              </w:rPr>
              <w:t xml:space="preserve"> </w:t>
            </w:r>
            <w:r w:rsidRPr="008B34B8">
              <w:rPr>
                <w:rFonts w:ascii="Times New Roman" w:hAnsi="Times New Roman" w:cs="Times New Roman"/>
              </w:rPr>
              <w:t>изм.</w:t>
            </w:r>
          </w:p>
        </w:tc>
        <w:tc>
          <w:tcPr>
            <w:tcW w:w="1810" w:type="dxa"/>
            <w:vAlign w:val="center"/>
          </w:tcPr>
          <w:p w14:paraId="53D87772" w14:textId="77777777"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Значение, установленное заказчиком</w:t>
            </w:r>
          </w:p>
        </w:tc>
        <w:tc>
          <w:tcPr>
            <w:tcW w:w="1734" w:type="dxa"/>
            <w:vAlign w:val="center"/>
          </w:tcPr>
          <w:p w14:paraId="326B28C1" w14:textId="77777777"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Соответствует (при заполнении участником)</w:t>
            </w:r>
          </w:p>
        </w:tc>
        <w:tc>
          <w:tcPr>
            <w:tcW w:w="1702" w:type="dxa"/>
            <w:vAlign w:val="center"/>
          </w:tcPr>
          <w:p w14:paraId="540753DF" w14:textId="77777777"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Соответствует (при заполнении участником)</w:t>
            </w:r>
          </w:p>
        </w:tc>
        <w:tc>
          <w:tcPr>
            <w:tcW w:w="1843" w:type="dxa"/>
            <w:vAlign w:val="center"/>
          </w:tcPr>
          <w:p w14:paraId="38297119" w14:textId="77777777"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Соответствует (при заполнении участником)</w:t>
            </w:r>
          </w:p>
        </w:tc>
      </w:tr>
      <w:tr w:rsidR="00C82C45" w:rsidRPr="008B34B8" w14:paraId="1AE794E9" w14:textId="77777777" w:rsidTr="002344BE">
        <w:tc>
          <w:tcPr>
            <w:tcW w:w="2658" w:type="dxa"/>
          </w:tcPr>
          <w:p w14:paraId="63E12162" w14:textId="77777777" w:rsidR="00C82C45" w:rsidRPr="008B34B8" w:rsidRDefault="00C82C45" w:rsidP="002344BE">
            <w:pPr>
              <w:pStyle w:val="3"/>
              <w:ind w:right="-57"/>
              <w:jc w:val="left"/>
              <w:rPr>
                <w:rFonts w:ascii="Times New Roman" w:hAnsi="Times New Roman" w:cs="Times New Roman"/>
              </w:rPr>
            </w:pPr>
            <w:r w:rsidRPr="008B34B8">
              <w:rPr>
                <w:rFonts w:ascii="Times New Roman" w:hAnsi="Times New Roman" w:cs="Times New Roman"/>
              </w:rPr>
              <w:t xml:space="preserve">Ph, в пределах диапазона </w:t>
            </w:r>
          </w:p>
        </w:tc>
        <w:tc>
          <w:tcPr>
            <w:tcW w:w="1810" w:type="dxa"/>
          </w:tcPr>
          <w:p w14:paraId="4ECA950D" w14:textId="77777777" w:rsidR="00C82C45" w:rsidRPr="008B34B8" w:rsidRDefault="00C82C45" w:rsidP="002344BE">
            <w:pPr>
              <w:pStyle w:val="3"/>
              <w:ind w:right="-57" w:firstLine="708"/>
              <w:rPr>
                <w:rFonts w:ascii="Times New Roman" w:hAnsi="Times New Roman" w:cs="Times New Roman"/>
              </w:rPr>
            </w:pPr>
            <w:r w:rsidRPr="008B34B8">
              <w:rPr>
                <w:rFonts w:ascii="Times New Roman" w:hAnsi="Times New Roman" w:cs="Times New Roman"/>
              </w:rPr>
              <w:t>5-7</w:t>
            </w:r>
          </w:p>
        </w:tc>
        <w:tc>
          <w:tcPr>
            <w:tcW w:w="1734" w:type="dxa"/>
          </w:tcPr>
          <w:p w14:paraId="4CC4F581" w14:textId="77777777" w:rsidR="00C82C45" w:rsidRPr="008B34B8" w:rsidRDefault="00C82C45" w:rsidP="002344BE">
            <w:pPr>
              <w:pStyle w:val="3"/>
              <w:ind w:right="-57" w:firstLine="708"/>
              <w:rPr>
                <w:rFonts w:ascii="Times New Roman" w:hAnsi="Times New Roman" w:cs="Times New Roman"/>
              </w:rPr>
            </w:pPr>
            <w:r w:rsidRPr="008B34B8">
              <w:rPr>
                <w:rFonts w:ascii="Times New Roman" w:hAnsi="Times New Roman" w:cs="Times New Roman"/>
              </w:rPr>
              <w:t>5-7</w:t>
            </w:r>
          </w:p>
        </w:tc>
        <w:tc>
          <w:tcPr>
            <w:tcW w:w="1702" w:type="dxa"/>
          </w:tcPr>
          <w:p w14:paraId="3B0B3147" w14:textId="77777777" w:rsidR="00C82C45" w:rsidRPr="008B34B8" w:rsidRDefault="00C82C45" w:rsidP="002344BE">
            <w:pPr>
              <w:pStyle w:val="3"/>
              <w:ind w:right="-57" w:firstLine="708"/>
              <w:rPr>
                <w:rFonts w:ascii="Times New Roman" w:hAnsi="Times New Roman" w:cs="Times New Roman"/>
              </w:rPr>
            </w:pPr>
            <w:r w:rsidRPr="008B34B8">
              <w:rPr>
                <w:rFonts w:ascii="Times New Roman" w:hAnsi="Times New Roman" w:cs="Times New Roman"/>
              </w:rPr>
              <w:t>6-7</w:t>
            </w:r>
          </w:p>
        </w:tc>
        <w:tc>
          <w:tcPr>
            <w:tcW w:w="1843" w:type="dxa"/>
          </w:tcPr>
          <w:p w14:paraId="376E3B59" w14:textId="77777777" w:rsidR="00C82C45" w:rsidRPr="008B34B8" w:rsidRDefault="00C82C45" w:rsidP="002344BE">
            <w:pPr>
              <w:pStyle w:val="3"/>
              <w:ind w:right="-57" w:firstLine="708"/>
              <w:rPr>
                <w:rFonts w:ascii="Times New Roman" w:hAnsi="Times New Roman" w:cs="Times New Roman"/>
              </w:rPr>
            </w:pPr>
            <w:r w:rsidRPr="008B34B8">
              <w:rPr>
                <w:rFonts w:ascii="Times New Roman" w:hAnsi="Times New Roman" w:cs="Times New Roman"/>
              </w:rPr>
              <w:t>6</w:t>
            </w:r>
          </w:p>
        </w:tc>
      </w:tr>
      <w:tr w:rsidR="00C82C45" w:rsidRPr="008B34B8" w14:paraId="61867E61" w14:textId="77777777" w:rsidTr="002344BE">
        <w:tc>
          <w:tcPr>
            <w:tcW w:w="2658" w:type="dxa"/>
          </w:tcPr>
          <w:p w14:paraId="41485E60" w14:textId="77777777" w:rsidR="00C82C45" w:rsidRPr="008B34B8" w:rsidRDefault="00C82C45" w:rsidP="002344BE">
            <w:pPr>
              <w:pStyle w:val="3"/>
              <w:ind w:right="-57"/>
              <w:jc w:val="left"/>
              <w:rPr>
                <w:rFonts w:ascii="Times New Roman" w:hAnsi="Times New Roman" w:cs="Times New Roman"/>
              </w:rPr>
            </w:pPr>
            <w:r w:rsidRPr="008B34B8">
              <w:rPr>
                <w:rFonts w:ascii="Times New Roman" w:hAnsi="Times New Roman" w:cs="Times New Roman"/>
              </w:rPr>
              <w:t>Температура в пределах диапазона, градус</w:t>
            </w:r>
          </w:p>
        </w:tc>
        <w:tc>
          <w:tcPr>
            <w:tcW w:w="1810" w:type="dxa"/>
            <w:vAlign w:val="center"/>
          </w:tcPr>
          <w:p w14:paraId="10595767" w14:textId="77777777"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(-5) – (+10)</w:t>
            </w:r>
          </w:p>
        </w:tc>
        <w:tc>
          <w:tcPr>
            <w:tcW w:w="1734" w:type="dxa"/>
            <w:vAlign w:val="center"/>
          </w:tcPr>
          <w:p w14:paraId="4E7ACBAE" w14:textId="77777777"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(-5) – (+10)</w:t>
            </w:r>
          </w:p>
        </w:tc>
        <w:tc>
          <w:tcPr>
            <w:tcW w:w="1702" w:type="dxa"/>
            <w:vAlign w:val="center"/>
          </w:tcPr>
          <w:p w14:paraId="57E4B411" w14:textId="77777777"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-3 – +5</w:t>
            </w:r>
          </w:p>
        </w:tc>
        <w:tc>
          <w:tcPr>
            <w:tcW w:w="1843" w:type="dxa"/>
            <w:vAlign w:val="center"/>
          </w:tcPr>
          <w:p w14:paraId="7BDCD28E" w14:textId="77777777" w:rsidR="00C82C45" w:rsidRPr="008B34B8" w:rsidRDefault="00C82C45" w:rsidP="002344BE">
            <w:pPr>
              <w:pStyle w:val="3"/>
              <w:ind w:right="-57" w:firstLine="708"/>
              <w:rPr>
                <w:rFonts w:ascii="Times New Roman" w:hAnsi="Times New Roman" w:cs="Times New Roman"/>
              </w:rPr>
            </w:pPr>
            <w:r w:rsidRPr="008B34B8">
              <w:rPr>
                <w:rFonts w:ascii="Times New Roman" w:hAnsi="Times New Roman" w:cs="Times New Roman"/>
              </w:rPr>
              <w:t>0</w:t>
            </w:r>
          </w:p>
        </w:tc>
      </w:tr>
    </w:tbl>
    <w:p w14:paraId="7FAB458C" w14:textId="77777777" w:rsidR="00C82C45" w:rsidRPr="00687959" w:rsidRDefault="00C82C45" w:rsidP="00C82C45">
      <w:pPr>
        <w:pStyle w:val="3"/>
        <w:ind w:right="-57" w:firstLine="708"/>
        <w:rPr>
          <w:rFonts w:ascii="Times New Roman" w:hAnsi="Times New Roman" w:cs="Times New Roman"/>
          <w:sz w:val="28"/>
        </w:rPr>
      </w:pPr>
    </w:p>
    <w:p w14:paraId="689804CB" w14:textId="77777777" w:rsidR="00C82C45" w:rsidRDefault="00C82C45" w:rsidP="000B54CF">
      <w:pPr>
        <w:pStyle w:val="3"/>
        <w:ind w:right="-57" w:firstLine="708"/>
        <w:rPr>
          <w:rFonts w:ascii="Times New Roman" w:hAnsi="Times New Roman" w:cs="Times New Roman"/>
          <w:sz w:val="28"/>
        </w:rPr>
      </w:pPr>
      <w:r w:rsidRPr="00687959">
        <w:rPr>
          <w:rFonts w:ascii="Times New Roman" w:hAnsi="Times New Roman" w:cs="Times New Roman"/>
          <w:sz w:val="28"/>
        </w:rPr>
        <w:t>Если в описании объекта закупки значение показателя установлено как верхний и/или нижний предел, сопровождаясь при этом в графе «Значение» соответственно фразами «не более» и/или «не менее» или аналогичными по смыслу («не хуже, «не ниже» и т.д.), участником в предложении устанавливается конкретное значение.</w:t>
      </w:r>
      <w:r w:rsidR="000B54CF">
        <w:rPr>
          <w:rFonts w:ascii="Times New Roman" w:hAnsi="Times New Roman" w:cs="Times New Roman"/>
          <w:sz w:val="28"/>
        </w:rPr>
        <w:t xml:space="preserve"> </w:t>
      </w:r>
      <w:r w:rsidRPr="00687959">
        <w:rPr>
          <w:rFonts w:ascii="Times New Roman" w:hAnsi="Times New Roman" w:cs="Times New Roman"/>
          <w:sz w:val="28"/>
        </w:rPr>
        <w:t>Пример:</w:t>
      </w:r>
    </w:p>
    <w:p w14:paraId="2AFCC02E" w14:textId="77777777" w:rsidR="000B54CF" w:rsidRPr="00687959" w:rsidRDefault="000B54CF" w:rsidP="00C82C45">
      <w:pPr>
        <w:pStyle w:val="3"/>
        <w:ind w:right="-57" w:firstLine="708"/>
        <w:rPr>
          <w:rFonts w:ascii="Times New Roman" w:hAnsi="Times New Roman" w:cs="Times New Roman"/>
          <w:sz w:val="28"/>
        </w:rPr>
      </w:pPr>
    </w:p>
    <w:tbl>
      <w:tblPr>
        <w:tblW w:w="9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94"/>
        <w:gridCol w:w="1788"/>
        <w:gridCol w:w="1702"/>
        <w:gridCol w:w="1702"/>
        <w:gridCol w:w="1703"/>
      </w:tblGrid>
      <w:tr w:rsidR="00C82C45" w:rsidRPr="000B54CF" w14:paraId="7C5421F1" w14:textId="77777777" w:rsidTr="002344BE">
        <w:tc>
          <w:tcPr>
            <w:tcW w:w="3338" w:type="dxa"/>
            <w:vAlign w:val="center"/>
          </w:tcPr>
          <w:p w14:paraId="3D6575C9"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 xml:space="preserve">Показатель </w:t>
            </w:r>
          </w:p>
          <w:p w14:paraId="78646806"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(взяты показатели, характеризующие различные товары)</w:t>
            </w:r>
          </w:p>
        </w:tc>
        <w:tc>
          <w:tcPr>
            <w:tcW w:w="1816" w:type="dxa"/>
            <w:vAlign w:val="center"/>
          </w:tcPr>
          <w:p w14:paraId="3EF79D60"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Значение, установленное заказчиком</w:t>
            </w:r>
          </w:p>
        </w:tc>
        <w:tc>
          <w:tcPr>
            <w:tcW w:w="1552" w:type="dxa"/>
            <w:vAlign w:val="center"/>
          </w:tcPr>
          <w:p w14:paraId="3C5D34A2"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Соответствует (при заполнении участником)</w:t>
            </w:r>
          </w:p>
        </w:tc>
        <w:tc>
          <w:tcPr>
            <w:tcW w:w="1455" w:type="dxa"/>
            <w:vAlign w:val="center"/>
          </w:tcPr>
          <w:p w14:paraId="5EB8ECA3"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Соответствует (при заполнении участником)</w:t>
            </w:r>
          </w:p>
        </w:tc>
        <w:tc>
          <w:tcPr>
            <w:tcW w:w="1728" w:type="dxa"/>
            <w:shd w:val="clear" w:color="auto" w:fill="D9D9D9"/>
            <w:vAlign w:val="center"/>
          </w:tcPr>
          <w:p w14:paraId="775B157C"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соответствует (при заполнении участником)</w:t>
            </w:r>
          </w:p>
        </w:tc>
      </w:tr>
      <w:tr w:rsidR="00C82C45" w:rsidRPr="000B54CF" w14:paraId="2709C202" w14:textId="77777777" w:rsidTr="002344BE">
        <w:tc>
          <w:tcPr>
            <w:tcW w:w="3338" w:type="dxa"/>
          </w:tcPr>
          <w:p w14:paraId="42A709F8" w14:textId="77777777" w:rsidR="00C82C45" w:rsidRPr="000B54CF" w:rsidRDefault="00C82C45" w:rsidP="002344BE">
            <w:pPr>
              <w:pStyle w:val="3"/>
              <w:ind w:right="-57"/>
              <w:rPr>
                <w:rFonts w:ascii="Times New Roman" w:hAnsi="Times New Roman" w:cs="Times New Roman"/>
              </w:rPr>
            </w:pPr>
            <w:r w:rsidRPr="000B54CF">
              <w:rPr>
                <w:rFonts w:ascii="Times New Roman" w:hAnsi="Times New Roman" w:cs="Times New Roman"/>
              </w:rPr>
              <w:t>Частота, МГц</w:t>
            </w:r>
          </w:p>
        </w:tc>
        <w:tc>
          <w:tcPr>
            <w:tcW w:w="1816" w:type="dxa"/>
            <w:vAlign w:val="center"/>
          </w:tcPr>
          <w:p w14:paraId="1D364CD5"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менее 416</w:t>
            </w:r>
          </w:p>
        </w:tc>
        <w:tc>
          <w:tcPr>
            <w:tcW w:w="1552" w:type="dxa"/>
            <w:vAlign w:val="center"/>
          </w:tcPr>
          <w:p w14:paraId="472E43C5"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416</w:t>
            </w:r>
          </w:p>
        </w:tc>
        <w:tc>
          <w:tcPr>
            <w:tcW w:w="1455" w:type="dxa"/>
            <w:vAlign w:val="center"/>
          </w:tcPr>
          <w:p w14:paraId="54EAC5D7"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500</w:t>
            </w:r>
          </w:p>
        </w:tc>
        <w:tc>
          <w:tcPr>
            <w:tcW w:w="1728" w:type="dxa"/>
            <w:shd w:val="clear" w:color="auto" w:fill="D9D9D9"/>
            <w:vAlign w:val="center"/>
          </w:tcPr>
          <w:p w14:paraId="4DB4AAD0"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400</w:t>
            </w:r>
          </w:p>
        </w:tc>
      </w:tr>
      <w:tr w:rsidR="00C82C45" w:rsidRPr="000B54CF" w14:paraId="7C7B060D" w14:textId="77777777" w:rsidTr="002344BE">
        <w:tc>
          <w:tcPr>
            <w:tcW w:w="3338" w:type="dxa"/>
            <w:vAlign w:val="center"/>
          </w:tcPr>
          <w:p w14:paraId="3C649567" w14:textId="77777777" w:rsidR="00C82C45" w:rsidRPr="000B54CF" w:rsidRDefault="00C82C45" w:rsidP="002344BE">
            <w:pPr>
              <w:pStyle w:val="3"/>
              <w:ind w:right="-57"/>
              <w:rPr>
                <w:rFonts w:ascii="Times New Roman" w:hAnsi="Times New Roman" w:cs="Times New Roman"/>
              </w:rPr>
            </w:pPr>
            <w:r w:rsidRPr="000B54CF">
              <w:rPr>
                <w:rFonts w:ascii="Times New Roman" w:hAnsi="Times New Roman" w:cs="Times New Roman"/>
              </w:rPr>
              <w:t>Память, Мб</w:t>
            </w:r>
          </w:p>
        </w:tc>
        <w:tc>
          <w:tcPr>
            <w:tcW w:w="1816" w:type="dxa"/>
            <w:vAlign w:val="center"/>
          </w:tcPr>
          <w:p w14:paraId="79C45F9D"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менее 128</w:t>
            </w:r>
          </w:p>
        </w:tc>
        <w:tc>
          <w:tcPr>
            <w:tcW w:w="1552" w:type="dxa"/>
            <w:vAlign w:val="center"/>
          </w:tcPr>
          <w:p w14:paraId="7D950A02"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128</w:t>
            </w:r>
          </w:p>
        </w:tc>
        <w:tc>
          <w:tcPr>
            <w:tcW w:w="1455" w:type="dxa"/>
            <w:vAlign w:val="center"/>
          </w:tcPr>
          <w:p w14:paraId="59ADF838"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256</w:t>
            </w:r>
          </w:p>
        </w:tc>
        <w:tc>
          <w:tcPr>
            <w:tcW w:w="1728" w:type="dxa"/>
            <w:shd w:val="clear" w:color="auto" w:fill="D9D9D9"/>
            <w:vAlign w:val="center"/>
          </w:tcPr>
          <w:p w14:paraId="0218622D"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125</w:t>
            </w:r>
          </w:p>
        </w:tc>
      </w:tr>
      <w:tr w:rsidR="00C82C45" w:rsidRPr="000B54CF" w14:paraId="03B61A3E" w14:textId="77777777" w:rsidTr="002344BE">
        <w:tc>
          <w:tcPr>
            <w:tcW w:w="3338" w:type="dxa"/>
            <w:vAlign w:val="center"/>
          </w:tcPr>
          <w:p w14:paraId="16A4194A" w14:textId="77777777" w:rsidR="00C82C45" w:rsidRPr="000B54CF" w:rsidRDefault="00C82C45" w:rsidP="002344BE">
            <w:pPr>
              <w:pStyle w:val="3"/>
              <w:ind w:right="-57"/>
              <w:rPr>
                <w:rFonts w:ascii="Times New Roman" w:hAnsi="Times New Roman" w:cs="Times New Roman"/>
              </w:rPr>
            </w:pPr>
            <w:r w:rsidRPr="000B54CF">
              <w:rPr>
                <w:rFonts w:ascii="Times New Roman" w:hAnsi="Times New Roman" w:cs="Times New Roman"/>
              </w:rPr>
              <w:t>Уровень шума, Дб</w:t>
            </w:r>
          </w:p>
        </w:tc>
        <w:tc>
          <w:tcPr>
            <w:tcW w:w="1816" w:type="dxa"/>
            <w:vAlign w:val="center"/>
          </w:tcPr>
          <w:p w14:paraId="306AD9F7"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менее 15</w:t>
            </w:r>
          </w:p>
        </w:tc>
        <w:tc>
          <w:tcPr>
            <w:tcW w:w="1552" w:type="dxa"/>
            <w:vAlign w:val="center"/>
          </w:tcPr>
          <w:p w14:paraId="0E38A769"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14</w:t>
            </w:r>
          </w:p>
        </w:tc>
        <w:tc>
          <w:tcPr>
            <w:tcW w:w="1455" w:type="dxa"/>
            <w:vAlign w:val="center"/>
          </w:tcPr>
          <w:p w14:paraId="2E7B0FFB"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10</w:t>
            </w:r>
          </w:p>
        </w:tc>
        <w:tc>
          <w:tcPr>
            <w:tcW w:w="1728" w:type="dxa"/>
            <w:shd w:val="clear" w:color="auto" w:fill="D9D9D9"/>
            <w:vAlign w:val="center"/>
          </w:tcPr>
          <w:p w14:paraId="4220E9CC"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15</w:t>
            </w:r>
          </w:p>
        </w:tc>
      </w:tr>
      <w:tr w:rsidR="00C82C45" w:rsidRPr="000B54CF" w14:paraId="783EED38" w14:textId="77777777" w:rsidTr="002344BE">
        <w:tc>
          <w:tcPr>
            <w:tcW w:w="3338" w:type="dxa"/>
            <w:vAlign w:val="center"/>
          </w:tcPr>
          <w:p w14:paraId="7C197BE9" w14:textId="77777777" w:rsidR="00C82C45" w:rsidRPr="000B54CF" w:rsidRDefault="00C82C45" w:rsidP="002344BE">
            <w:pPr>
              <w:pStyle w:val="3"/>
              <w:ind w:right="-57"/>
              <w:rPr>
                <w:rFonts w:ascii="Times New Roman" w:hAnsi="Times New Roman" w:cs="Times New Roman"/>
              </w:rPr>
            </w:pPr>
            <w:r w:rsidRPr="000B54CF">
              <w:rPr>
                <w:rFonts w:ascii="Times New Roman" w:hAnsi="Times New Roman" w:cs="Times New Roman"/>
              </w:rPr>
              <w:t>Диагональ, дюйм</w:t>
            </w:r>
          </w:p>
        </w:tc>
        <w:tc>
          <w:tcPr>
            <w:tcW w:w="1816" w:type="dxa"/>
            <w:vAlign w:val="center"/>
          </w:tcPr>
          <w:p w14:paraId="78B38D1B"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менее 17</w:t>
            </w:r>
          </w:p>
        </w:tc>
        <w:tc>
          <w:tcPr>
            <w:tcW w:w="1552" w:type="dxa"/>
            <w:vAlign w:val="center"/>
          </w:tcPr>
          <w:p w14:paraId="1B394191"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17</w:t>
            </w:r>
          </w:p>
        </w:tc>
        <w:tc>
          <w:tcPr>
            <w:tcW w:w="1455" w:type="dxa"/>
            <w:vAlign w:val="center"/>
          </w:tcPr>
          <w:p w14:paraId="7E951BC8"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19</w:t>
            </w:r>
          </w:p>
        </w:tc>
        <w:tc>
          <w:tcPr>
            <w:tcW w:w="1728" w:type="dxa"/>
            <w:shd w:val="clear" w:color="auto" w:fill="D9D9D9"/>
            <w:vAlign w:val="center"/>
          </w:tcPr>
          <w:p w14:paraId="3957CC21"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15</w:t>
            </w:r>
          </w:p>
        </w:tc>
      </w:tr>
      <w:tr w:rsidR="00C82C45" w:rsidRPr="000B54CF" w14:paraId="128FA5D0" w14:textId="77777777" w:rsidTr="002344BE">
        <w:tc>
          <w:tcPr>
            <w:tcW w:w="3338" w:type="dxa"/>
            <w:vAlign w:val="center"/>
          </w:tcPr>
          <w:p w14:paraId="211F7861" w14:textId="77777777" w:rsidR="00C82C45" w:rsidRPr="000B54CF" w:rsidRDefault="00C82C45" w:rsidP="002344BE">
            <w:pPr>
              <w:pStyle w:val="3"/>
              <w:ind w:right="-57"/>
              <w:rPr>
                <w:rFonts w:ascii="Times New Roman" w:hAnsi="Times New Roman" w:cs="Times New Roman"/>
              </w:rPr>
            </w:pPr>
            <w:r w:rsidRPr="000B54CF">
              <w:rPr>
                <w:rFonts w:ascii="Times New Roman" w:hAnsi="Times New Roman" w:cs="Times New Roman"/>
              </w:rPr>
              <w:t>Минимальная продолжительность сканирования, сек.</w:t>
            </w:r>
          </w:p>
        </w:tc>
        <w:tc>
          <w:tcPr>
            <w:tcW w:w="1816" w:type="dxa"/>
            <w:vAlign w:val="center"/>
          </w:tcPr>
          <w:p w14:paraId="4F59DE9B"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более 0,5</w:t>
            </w:r>
          </w:p>
        </w:tc>
        <w:tc>
          <w:tcPr>
            <w:tcW w:w="1552" w:type="dxa"/>
            <w:vAlign w:val="center"/>
          </w:tcPr>
          <w:p w14:paraId="45BDB115"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0,5</w:t>
            </w:r>
          </w:p>
        </w:tc>
        <w:tc>
          <w:tcPr>
            <w:tcW w:w="1455" w:type="dxa"/>
            <w:vAlign w:val="center"/>
          </w:tcPr>
          <w:p w14:paraId="193F4521"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0,4</w:t>
            </w:r>
          </w:p>
        </w:tc>
        <w:tc>
          <w:tcPr>
            <w:tcW w:w="1728" w:type="dxa"/>
            <w:shd w:val="clear" w:color="auto" w:fill="D9D9D9"/>
            <w:vAlign w:val="center"/>
          </w:tcPr>
          <w:p w14:paraId="2B4BB5F1"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0,6</w:t>
            </w:r>
          </w:p>
        </w:tc>
      </w:tr>
      <w:tr w:rsidR="00C82C45" w:rsidRPr="000B54CF" w14:paraId="018A0395" w14:textId="77777777" w:rsidTr="002344BE">
        <w:tc>
          <w:tcPr>
            <w:tcW w:w="3338" w:type="dxa"/>
            <w:vAlign w:val="center"/>
          </w:tcPr>
          <w:p w14:paraId="2BD8C613" w14:textId="77777777" w:rsidR="00C82C45" w:rsidRPr="000B54CF" w:rsidRDefault="00C82C45" w:rsidP="002344BE">
            <w:pPr>
              <w:pStyle w:val="3"/>
              <w:ind w:right="-57"/>
              <w:rPr>
                <w:rFonts w:ascii="Times New Roman" w:hAnsi="Times New Roman" w:cs="Times New Roman"/>
              </w:rPr>
            </w:pPr>
            <w:r w:rsidRPr="000B54CF">
              <w:rPr>
                <w:rFonts w:ascii="Times New Roman" w:hAnsi="Times New Roman" w:cs="Times New Roman"/>
              </w:rPr>
              <w:t>Максимальный угол обзора монитора, град.</w:t>
            </w:r>
          </w:p>
        </w:tc>
        <w:tc>
          <w:tcPr>
            <w:tcW w:w="1816" w:type="dxa"/>
            <w:vAlign w:val="center"/>
          </w:tcPr>
          <w:p w14:paraId="36339282"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менее 170</w:t>
            </w:r>
          </w:p>
        </w:tc>
        <w:tc>
          <w:tcPr>
            <w:tcW w:w="1552" w:type="dxa"/>
            <w:vAlign w:val="center"/>
          </w:tcPr>
          <w:p w14:paraId="73884344"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170</w:t>
            </w:r>
          </w:p>
        </w:tc>
        <w:tc>
          <w:tcPr>
            <w:tcW w:w="1455" w:type="dxa"/>
            <w:vAlign w:val="center"/>
          </w:tcPr>
          <w:p w14:paraId="4D8970D4"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180</w:t>
            </w:r>
          </w:p>
        </w:tc>
        <w:tc>
          <w:tcPr>
            <w:tcW w:w="1728" w:type="dxa"/>
            <w:shd w:val="clear" w:color="auto" w:fill="D9D9D9"/>
            <w:vAlign w:val="center"/>
          </w:tcPr>
          <w:p w14:paraId="2CBA48DD"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160</w:t>
            </w:r>
          </w:p>
        </w:tc>
      </w:tr>
      <w:tr w:rsidR="00C82C45" w:rsidRPr="000B54CF" w14:paraId="523DEFC6" w14:textId="77777777" w:rsidTr="002344BE">
        <w:tc>
          <w:tcPr>
            <w:tcW w:w="3338" w:type="dxa"/>
            <w:vAlign w:val="center"/>
          </w:tcPr>
          <w:p w14:paraId="26B80E92" w14:textId="77777777" w:rsidR="00C82C45" w:rsidRPr="000B54CF" w:rsidRDefault="00C82C45" w:rsidP="002344BE">
            <w:pPr>
              <w:pStyle w:val="3"/>
              <w:ind w:right="-57"/>
              <w:rPr>
                <w:rFonts w:ascii="Times New Roman" w:hAnsi="Times New Roman" w:cs="Times New Roman"/>
              </w:rPr>
            </w:pPr>
            <w:r w:rsidRPr="000B54CF">
              <w:rPr>
                <w:rFonts w:ascii="Times New Roman" w:hAnsi="Times New Roman" w:cs="Times New Roman"/>
              </w:rPr>
              <w:t>Мощность по холоду, кВт</w:t>
            </w:r>
          </w:p>
        </w:tc>
        <w:tc>
          <w:tcPr>
            <w:tcW w:w="1816" w:type="dxa"/>
            <w:vAlign w:val="center"/>
          </w:tcPr>
          <w:p w14:paraId="7E13CDA7" w14:textId="77777777" w:rsidR="00C82C45" w:rsidRPr="000B54CF" w:rsidRDefault="00C82C45" w:rsidP="002344BE">
            <w:pPr>
              <w:pStyle w:val="3"/>
              <w:ind w:right="-57"/>
              <w:rPr>
                <w:rFonts w:ascii="Times New Roman" w:hAnsi="Times New Roman" w:cs="Times New Roman"/>
              </w:rPr>
            </w:pPr>
            <w:r w:rsidRPr="000B54CF">
              <w:rPr>
                <w:rFonts w:ascii="Times New Roman" w:hAnsi="Times New Roman" w:cs="Times New Roman"/>
              </w:rPr>
              <w:t>не менее 2,5</w:t>
            </w:r>
          </w:p>
          <w:p w14:paraId="58C58A79" w14:textId="77777777" w:rsidR="00C82C45" w:rsidRPr="000B54CF" w:rsidRDefault="00C82C45" w:rsidP="002344BE">
            <w:pPr>
              <w:pStyle w:val="3"/>
              <w:ind w:right="-57"/>
              <w:rPr>
                <w:rFonts w:ascii="Times New Roman" w:hAnsi="Times New Roman" w:cs="Times New Roman"/>
              </w:rPr>
            </w:pPr>
            <w:r w:rsidRPr="000B54CF">
              <w:rPr>
                <w:rFonts w:ascii="Times New Roman" w:hAnsi="Times New Roman" w:cs="Times New Roman"/>
              </w:rPr>
              <w:t>не более 3,5</w:t>
            </w:r>
          </w:p>
        </w:tc>
        <w:tc>
          <w:tcPr>
            <w:tcW w:w="1552" w:type="dxa"/>
            <w:vAlign w:val="center"/>
          </w:tcPr>
          <w:p w14:paraId="2D5E1D7F"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2,5</w:t>
            </w:r>
          </w:p>
        </w:tc>
        <w:tc>
          <w:tcPr>
            <w:tcW w:w="1455" w:type="dxa"/>
            <w:vAlign w:val="center"/>
          </w:tcPr>
          <w:p w14:paraId="0E9E6D4D"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2,7</w:t>
            </w:r>
          </w:p>
        </w:tc>
        <w:tc>
          <w:tcPr>
            <w:tcW w:w="1728" w:type="dxa"/>
            <w:shd w:val="clear" w:color="auto" w:fill="D9D9D9"/>
            <w:vAlign w:val="center"/>
          </w:tcPr>
          <w:p w14:paraId="6ED3E67B" w14:textId="77777777" w:rsidR="00C82C45" w:rsidRPr="000B54CF" w:rsidRDefault="00C82C45" w:rsidP="002344BE">
            <w:pPr>
              <w:pStyle w:val="3"/>
              <w:ind w:right="-57" w:firstLine="708"/>
              <w:rPr>
                <w:rFonts w:ascii="Times New Roman" w:hAnsi="Times New Roman" w:cs="Times New Roman"/>
              </w:rPr>
            </w:pPr>
            <w:r w:rsidRPr="000B54CF">
              <w:rPr>
                <w:rFonts w:ascii="Times New Roman" w:hAnsi="Times New Roman" w:cs="Times New Roman"/>
              </w:rPr>
              <w:t>2,3</w:t>
            </w:r>
          </w:p>
        </w:tc>
      </w:tr>
    </w:tbl>
    <w:p w14:paraId="2D2458C5" w14:textId="77777777" w:rsidR="00C82C45" w:rsidRPr="00687959" w:rsidRDefault="00C82C45" w:rsidP="00C82C45">
      <w:pPr>
        <w:pStyle w:val="3"/>
        <w:ind w:right="-57" w:firstLine="708"/>
        <w:rPr>
          <w:rFonts w:ascii="Times New Roman" w:hAnsi="Times New Roman" w:cs="Times New Roman"/>
          <w:sz w:val="28"/>
        </w:rPr>
      </w:pPr>
    </w:p>
    <w:p w14:paraId="666E4F3C" w14:textId="77777777" w:rsidR="00C82C45" w:rsidRDefault="00C82C45" w:rsidP="000B54CF">
      <w:pPr>
        <w:pStyle w:val="3"/>
        <w:ind w:right="-57" w:firstLine="708"/>
        <w:rPr>
          <w:rFonts w:ascii="Times New Roman" w:hAnsi="Times New Roman" w:cs="Times New Roman"/>
          <w:sz w:val="28"/>
        </w:rPr>
      </w:pPr>
      <w:r w:rsidRPr="00687959">
        <w:rPr>
          <w:rFonts w:ascii="Times New Roman" w:hAnsi="Times New Roman" w:cs="Times New Roman"/>
          <w:sz w:val="28"/>
        </w:rPr>
        <w:t>Если в описании объекта закупки установлен диапазонный показатель (в графе «Показатель, ед.</w:t>
      </w:r>
      <w:r w:rsidR="000B54CF">
        <w:rPr>
          <w:rFonts w:ascii="Times New Roman" w:hAnsi="Times New Roman" w:cs="Times New Roman"/>
          <w:sz w:val="28"/>
        </w:rPr>
        <w:t xml:space="preserve"> </w:t>
      </w:r>
      <w:r w:rsidRPr="00687959">
        <w:rPr>
          <w:rFonts w:ascii="Times New Roman" w:hAnsi="Times New Roman" w:cs="Times New Roman"/>
          <w:sz w:val="28"/>
        </w:rPr>
        <w:t xml:space="preserve">изм.» есть наличие слова «диапазон») и установлено его конкретное </w:t>
      </w:r>
      <w:r w:rsidR="000B54CF" w:rsidRPr="00687959">
        <w:rPr>
          <w:rFonts w:ascii="Times New Roman" w:hAnsi="Times New Roman" w:cs="Times New Roman"/>
          <w:sz w:val="28"/>
        </w:rPr>
        <w:t>значение, его</w:t>
      </w:r>
      <w:r w:rsidRPr="00687959">
        <w:rPr>
          <w:rFonts w:ascii="Times New Roman" w:hAnsi="Times New Roman" w:cs="Times New Roman"/>
          <w:sz w:val="28"/>
        </w:rPr>
        <w:t xml:space="preserve"> значение не должно изменяться участником в ту или иную сторону, и должен быть </w:t>
      </w:r>
      <w:r w:rsidR="000B54CF" w:rsidRPr="00687959">
        <w:rPr>
          <w:rFonts w:ascii="Times New Roman" w:hAnsi="Times New Roman" w:cs="Times New Roman"/>
          <w:sz w:val="28"/>
        </w:rPr>
        <w:t>предложен именно</w:t>
      </w:r>
      <w:r w:rsidRPr="00687959">
        <w:rPr>
          <w:rFonts w:ascii="Times New Roman" w:hAnsi="Times New Roman" w:cs="Times New Roman"/>
          <w:sz w:val="28"/>
        </w:rPr>
        <w:t xml:space="preserve"> диапазон и именно с такими же его предельными значениями.</w:t>
      </w:r>
      <w:r w:rsidR="000B54CF">
        <w:rPr>
          <w:rFonts w:ascii="Times New Roman" w:hAnsi="Times New Roman" w:cs="Times New Roman"/>
          <w:sz w:val="28"/>
        </w:rPr>
        <w:t xml:space="preserve"> </w:t>
      </w:r>
      <w:r w:rsidRPr="00687959">
        <w:rPr>
          <w:rFonts w:ascii="Times New Roman" w:hAnsi="Times New Roman" w:cs="Times New Roman"/>
          <w:sz w:val="28"/>
        </w:rPr>
        <w:t>Пример:</w:t>
      </w:r>
    </w:p>
    <w:p w14:paraId="30E2B08D" w14:textId="77777777" w:rsidR="000B54CF" w:rsidRPr="00687959" w:rsidRDefault="000B54CF" w:rsidP="000B54CF">
      <w:pPr>
        <w:pStyle w:val="3"/>
        <w:ind w:right="-57" w:firstLine="708"/>
        <w:rPr>
          <w:rFonts w:ascii="Times New Roman" w:hAnsi="Times New Roman" w:cs="Times New Roman"/>
          <w:sz w:val="28"/>
        </w:rPr>
      </w:pPr>
    </w:p>
    <w:tbl>
      <w:tblPr>
        <w:tblW w:w="992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91"/>
        <w:gridCol w:w="1501"/>
        <w:gridCol w:w="1805"/>
        <w:gridCol w:w="1703"/>
        <w:gridCol w:w="1723"/>
      </w:tblGrid>
      <w:tr w:rsidR="00C82C45" w:rsidRPr="000B54CF" w14:paraId="3449D052" w14:textId="77777777" w:rsidTr="002344BE">
        <w:tc>
          <w:tcPr>
            <w:tcW w:w="3191" w:type="dxa"/>
            <w:vAlign w:val="center"/>
          </w:tcPr>
          <w:p w14:paraId="039BDF74"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Показатель, ед.изм.</w:t>
            </w:r>
          </w:p>
        </w:tc>
        <w:tc>
          <w:tcPr>
            <w:tcW w:w="1501" w:type="dxa"/>
            <w:vAlign w:val="center"/>
          </w:tcPr>
          <w:p w14:paraId="0DD80A89"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Значение, установленное заказчиком</w:t>
            </w:r>
          </w:p>
        </w:tc>
        <w:tc>
          <w:tcPr>
            <w:tcW w:w="1805" w:type="dxa"/>
            <w:vAlign w:val="center"/>
          </w:tcPr>
          <w:p w14:paraId="3418CF62"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Соответствует (при заполнении участником)</w:t>
            </w:r>
          </w:p>
        </w:tc>
        <w:tc>
          <w:tcPr>
            <w:tcW w:w="1703" w:type="dxa"/>
            <w:shd w:val="clear" w:color="auto" w:fill="D9D9D9"/>
            <w:vAlign w:val="center"/>
          </w:tcPr>
          <w:p w14:paraId="36D8C37C"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соответствует (при заполнении участником)</w:t>
            </w:r>
          </w:p>
        </w:tc>
        <w:tc>
          <w:tcPr>
            <w:tcW w:w="1723" w:type="dxa"/>
            <w:shd w:val="clear" w:color="auto" w:fill="D9D9D9"/>
            <w:vAlign w:val="center"/>
          </w:tcPr>
          <w:p w14:paraId="34D04091"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соответствует (при заполнении участником)</w:t>
            </w:r>
          </w:p>
        </w:tc>
      </w:tr>
      <w:tr w:rsidR="00C82C45" w:rsidRPr="000B54CF" w14:paraId="6FBE007C" w14:textId="77777777" w:rsidTr="002344BE">
        <w:tc>
          <w:tcPr>
            <w:tcW w:w="3191" w:type="dxa"/>
            <w:vAlign w:val="center"/>
          </w:tcPr>
          <w:p w14:paraId="0EC9A4DF" w14:textId="77777777" w:rsidR="00C82C45" w:rsidRPr="000B54CF" w:rsidRDefault="00C82C45" w:rsidP="002344BE">
            <w:pPr>
              <w:pStyle w:val="3"/>
              <w:ind w:right="-57"/>
              <w:jc w:val="left"/>
              <w:rPr>
                <w:rFonts w:ascii="Times New Roman" w:hAnsi="Times New Roman" w:cs="Times New Roman"/>
              </w:rPr>
            </w:pPr>
            <w:r w:rsidRPr="000B54CF">
              <w:rPr>
                <w:rFonts w:ascii="Times New Roman" w:hAnsi="Times New Roman" w:cs="Times New Roman"/>
              </w:rPr>
              <w:t>Диапазон радиочастот, МГц</w:t>
            </w:r>
          </w:p>
        </w:tc>
        <w:tc>
          <w:tcPr>
            <w:tcW w:w="1501" w:type="dxa"/>
            <w:vAlign w:val="center"/>
          </w:tcPr>
          <w:p w14:paraId="68C6B2A3"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0,3-3</w:t>
            </w:r>
          </w:p>
        </w:tc>
        <w:tc>
          <w:tcPr>
            <w:tcW w:w="1805" w:type="dxa"/>
            <w:vAlign w:val="center"/>
          </w:tcPr>
          <w:p w14:paraId="29BFF6D3"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0,3-3</w:t>
            </w:r>
          </w:p>
        </w:tc>
        <w:tc>
          <w:tcPr>
            <w:tcW w:w="1703" w:type="dxa"/>
            <w:shd w:val="clear" w:color="auto" w:fill="D9D9D9"/>
            <w:vAlign w:val="center"/>
          </w:tcPr>
          <w:p w14:paraId="446CCDCD"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0,2-2</w:t>
            </w:r>
          </w:p>
        </w:tc>
        <w:tc>
          <w:tcPr>
            <w:tcW w:w="1723" w:type="dxa"/>
            <w:shd w:val="clear" w:color="auto" w:fill="D9D9D9"/>
            <w:vAlign w:val="center"/>
          </w:tcPr>
          <w:p w14:paraId="1D200073"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0,2-4</w:t>
            </w:r>
          </w:p>
        </w:tc>
      </w:tr>
    </w:tbl>
    <w:p w14:paraId="6725848A" w14:textId="77777777" w:rsidR="000B54CF" w:rsidRDefault="000B54CF" w:rsidP="00C82C45">
      <w:pPr>
        <w:pStyle w:val="3"/>
        <w:ind w:right="-57" w:firstLine="708"/>
        <w:rPr>
          <w:rFonts w:ascii="Times New Roman" w:hAnsi="Times New Roman" w:cs="Times New Roman"/>
          <w:sz w:val="28"/>
        </w:rPr>
      </w:pPr>
    </w:p>
    <w:p w14:paraId="255A86C3" w14:textId="77777777" w:rsidR="00C82C45" w:rsidRPr="00687959"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t>Если в описании объекта закупки в графе «Показатель, ед.</w:t>
      </w:r>
      <w:r w:rsidR="000B54CF">
        <w:rPr>
          <w:rFonts w:ascii="Times New Roman" w:hAnsi="Times New Roman" w:cs="Times New Roman"/>
          <w:sz w:val="28"/>
        </w:rPr>
        <w:t xml:space="preserve"> </w:t>
      </w:r>
      <w:r w:rsidRPr="00687959">
        <w:rPr>
          <w:rFonts w:ascii="Times New Roman" w:hAnsi="Times New Roman" w:cs="Times New Roman"/>
          <w:sz w:val="28"/>
        </w:rPr>
        <w:t xml:space="preserve">изм.» устанавливается диапазонный показатель (содержится слово «диапазон»), </w:t>
      </w:r>
      <w:r w:rsidRPr="00687959">
        <w:rPr>
          <w:rFonts w:ascii="Times New Roman" w:hAnsi="Times New Roman" w:cs="Times New Roman"/>
          <w:sz w:val="28"/>
        </w:rPr>
        <w:lastRenderedPageBreak/>
        <w:t>значение которого</w:t>
      </w:r>
      <w:r w:rsidR="000B54CF" w:rsidRPr="000B54CF">
        <w:t xml:space="preserve"> </w:t>
      </w:r>
      <w:r w:rsidR="000B54CF" w:rsidRPr="000B54CF">
        <w:rPr>
          <w:rFonts w:ascii="Times New Roman" w:hAnsi="Times New Roman" w:cs="Times New Roman"/>
          <w:sz w:val="28"/>
        </w:rPr>
        <w:t>В соответствии с Разделом 2 «Описание предмета закупки»</w:t>
      </w:r>
      <w:r w:rsidRPr="00687959">
        <w:rPr>
          <w:rFonts w:ascii="Times New Roman" w:hAnsi="Times New Roman" w:cs="Times New Roman"/>
          <w:sz w:val="28"/>
        </w:rPr>
        <w:t xml:space="preserve"> в графе «Значение» сопровождается фразой «не менее», участником должно быть предложено значение диапазона, равного </w:t>
      </w:r>
      <w:r w:rsidR="000B54CF" w:rsidRPr="00687959">
        <w:rPr>
          <w:rFonts w:ascii="Times New Roman" w:hAnsi="Times New Roman" w:cs="Times New Roman"/>
          <w:sz w:val="28"/>
        </w:rPr>
        <w:t>или поглощающего</w:t>
      </w:r>
      <w:r w:rsidRPr="00687959">
        <w:rPr>
          <w:rFonts w:ascii="Times New Roman" w:hAnsi="Times New Roman" w:cs="Times New Roman"/>
          <w:sz w:val="28"/>
        </w:rPr>
        <w:t xml:space="preserve"> установленный, но без сопровождения фразой «не менее».</w:t>
      </w:r>
    </w:p>
    <w:p w14:paraId="1CF0BE82" w14:textId="77777777" w:rsidR="00C82C45" w:rsidRDefault="00C82C45" w:rsidP="000B54CF">
      <w:pPr>
        <w:pStyle w:val="3"/>
        <w:ind w:right="-57" w:firstLine="708"/>
        <w:rPr>
          <w:rFonts w:ascii="Times New Roman" w:hAnsi="Times New Roman" w:cs="Times New Roman"/>
          <w:sz w:val="28"/>
        </w:rPr>
      </w:pPr>
      <w:r w:rsidRPr="00687959">
        <w:rPr>
          <w:rFonts w:ascii="Times New Roman" w:hAnsi="Times New Roman" w:cs="Times New Roman"/>
          <w:sz w:val="28"/>
        </w:rPr>
        <w:t>Если в описании объекта закупки в графе «Показатель, ед.</w:t>
      </w:r>
      <w:r w:rsidR="000B54CF">
        <w:rPr>
          <w:rFonts w:ascii="Times New Roman" w:hAnsi="Times New Roman" w:cs="Times New Roman"/>
          <w:sz w:val="28"/>
        </w:rPr>
        <w:t xml:space="preserve"> </w:t>
      </w:r>
      <w:r w:rsidRPr="00687959">
        <w:rPr>
          <w:rFonts w:ascii="Times New Roman" w:hAnsi="Times New Roman" w:cs="Times New Roman"/>
          <w:sz w:val="28"/>
        </w:rPr>
        <w:t>изм.» устанавливается диапазонный показатель (содержится слово «диапазон»), значение которого в графе «Значение» сопровождается фразой «не более», участником должен быть предложен товар со значением диапазона, равного или входящего в установленный, но без сопровождения фразой «не более».</w:t>
      </w:r>
      <w:r w:rsidR="000B54CF">
        <w:rPr>
          <w:rFonts w:ascii="Times New Roman" w:hAnsi="Times New Roman" w:cs="Times New Roman"/>
          <w:sz w:val="28"/>
        </w:rPr>
        <w:t xml:space="preserve"> </w:t>
      </w:r>
      <w:r w:rsidRPr="00687959">
        <w:rPr>
          <w:rFonts w:ascii="Times New Roman" w:hAnsi="Times New Roman" w:cs="Times New Roman"/>
          <w:sz w:val="28"/>
        </w:rPr>
        <w:t>Пример:</w:t>
      </w:r>
    </w:p>
    <w:p w14:paraId="5AC948A2" w14:textId="77777777" w:rsidR="000B54CF" w:rsidRPr="00687959" w:rsidRDefault="000B54CF" w:rsidP="000B54CF">
      <w:pPr>
        <w:pStyle w:val="3"/>
        <w:ind w:right="-57" w:firstLine="708"/>
        <w:rPr>
          <w:rFonts w:ascii="Times New Roman" w:hAnsi="Times New Roman" w:cs="Times New Roman"/>
          <w:sz w:val="28"/>
        </w:rPr>
      </w:pPr>
    </w:p>
    <w:tbl>
      <w:tblPr>
        <w:tblW w:w="992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63"/>
        <w:gridCol w:w="1726"/>
        <w:gridCol w:w="1804"/>
        <w:gridCol w:w="1708"/>
        <w:gridCol w:w="1722"/>
      </w:tblGrid>
      <w:tr w:rsidR="00C82C45" w:rsidRPr="000B54CF" w14:paraId="3CAB671D" w14:textId="77777777" w:rsidTr="002344BE">
        <w:tc>
          <w:tcPr>
            <w:tcW w:w="3085" w:type="dxa"/>
            <w:vAlign w:val="center"/>
          </w:tcPr>
          <w:p w14:paraId="76F44CA9"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Показатель, ед.</w:t>
            </w:r>
            <w:r w:rsidR="000B54CF">
              <w:rPr>
                <w:rFonts w:ascii="Times New Roman" w:hAnsi="Times New Roman" w:cs="Times New Roman"/>
              </w:rPr>
              <w:t xml:space="preserve"> </w:t>
            </w:r>
            <w:r w:rsidRPr="000B54CF">
              <w:rPr>
                <w:rFonts w:ascii="Times New Roman" w:hAnsi="Times New Roman" w:cs="Times New Roman"/>
              </w:rPr>
              <w:t>изм.</w:t>
            </w:r>
          </w:p>
        </w:tc>
        <w:tc>
          <w:tcPr>
            <w:tcW w:w="1590" w:type="dxa"/>
            <w:vAlign w:val="center"/>
          </w:tcPr>
          <w:p w14:paraId="152DD91F"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Значение, установленное заказчиком</w:t>
            </w:r>
          </w:p>
        </w:tc>
        <w:tc>
          <w:tcPr>
            <w:tcW w:w="1812" w:type="dxa"/>
            <w:vAlign w:val="center"/>
          </w:tcPr>
          <w:p w14:paraId="1AEF3921"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Соответствует (при заполнении участником)</w:t>
            </w:r>
          </w:p>
        </w:tc>
        <w:tc>
          <w:tcPr>
            <w:tcW w:w="1708" w:type="dxa"/>
            <w:vAlign w:val="center"/>
          </w:tcPr>
          <w:p w14:paraId="666F69AC"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Соответствует (при заполнении участником)</w:t>
            </w:r>
          </w:p>
        </w:tc>
        <w:tc>
          <w:tcPr>
            <w:tcW w:w="1728" w:type="dxa"/>
            <w:shd w:val="clear" w:color="auto" w:fill="D9D9D9"/>
            <w:vAlign w:val="center"/>
          </w:tcPr>
          <w:p w14:paraId="5B35DEA6"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соответствует (при заполнении участником)</w:t>
            </w:r>
          </w:p>
        </w:tc>
      </w:tr>
      <w:tr w:rsidR="00C82C45" w:rsidRPr="000B54CF" w14:paraId="394D49CD" w14:textId="77777777" w:rsidTr="002344BE">
        <w:tc>
          <w:tcPr>
            <w:tcW w:w="3085" w:type="dxa"/>
            <w:vAlign w:val="center"/>
          </w:tcPr>
          <w:p w14:paraId="169F9117" w14:textId="77777777" w:rsidR="00C82C45" w:rsidRPr="000B54CF" w:rsidRDefault="00C82C45" w:rsidP="002344BE">
            <w:pPr>
              <w:pStyle w:val="3"/>
              <w:ind w:right="-57"/>
              <w:jc w:val="left"/>
              <w:rPr>
                <w:rFonts w:ascii="Times New Roman" w:hAnsi="Times New Roman" w:cs="Times New Roman"/>
              </w:rPr>
            </w:pPr>
            <w:r w:rsidRPr="000B54CF">
              <w:rPr>
                <w:rFonts w:ascii="Times New Roman" w:hAnsi="Times New Roman" w:cs="Times New Roman"/>
              </w:rPr>
              <w:t>Диапазон рабочего напряжения, В</w:t>
            </w:r>
          </w:p>
        </w:tc>
        <w:tc>
          <w:tcPr>
            <w:tcW w:w="1590" w:type="dxa"/>
            <w:vAlign w:val="center"/>
          </w:tcPr>
          <w:p w14:paraId="028DD2C3"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менее</w:t>
            </w:r>
          </w:p>
          <w:p w14:paraId="15DB272F"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200-240</w:t>
            </w:r>
          </w:p>
        </w:tc>
        <w:tc>
          <w:tcPr>
            <w:tcW w:w="1812" w:type="dxa"/>
            <w:vAlign w:val="center"/>
          </w:tcPr>
          <w:p w14:paraId="137AED3A"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200-240</w:t>
            </w:r>
          </w:p>
        </w:tc>
        <w:tc>
          <w:tcPr>
            <w:tcW w:w="1708" w:type="dxa"/>
            <w:vAlign w:val="center"/>
          </w:tcPr>
          <w:p w14:paraId="6DEB888F"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180-250</w:t>
            </w:r>
          </w:p>
        </w:tc>
        <w:tc>
          <w:tcPr>
            <w:tcW w:w="1728" w:type="dxa"/>
            <w:shd w:val="clear" w:color="auto" w:fill="D9D9D9"/>
            <w:vAlign w:val="center"/>
          </w:tcPr>
          <w:p w14:paraId="7FE2C284"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220-260</w:t>
            </w:r>
          </w:p>
        </w:tc>
      </w:tr>
      <w:tr w:rsidR="00C82C45" w:rsidRPr="000B54CF" w14:paraId="35975318" w14:textId="77777777" w:rsidTr="002344BE">
        <w:tc>
          <w:tcPr>
            <w:tcW w:w="3085" w:type="dxa"/>
            <w:vAlign w:val="center"/>
          </w:tcPr>
          <w:p w14:paraId="6514FD16" w14:textId="77777777" w:rsidR="00C82C45" w:rsidRPr="000B54CF" w:rsidRDefault="00C82C45" w:rsidP="002344BE">
            <w:pPr>
              <w:pStyle w:val="3"/>
              <w:ind w:right="-57"/>
              <w:jc w:val="left"/>
              <w:rPr>
                <w:rFonts w:ascii="Times New Roman" w:hAnsi="Times New Roman" w:cs="Times New Roman"/>
              </w:rPr>
            </w:pPr>
            <w:r w:rsidRPr="000B54CF">
              <w:rPr>
                <w:rFonts w:ascii="Times New Roman" w:hAnsi="Times New Roman" w:cs="Times New Roman"/>
              </w:rPr>
              <w:t>Диапазон углов обзора, град.</w:t>
            </w:r>
          </w:p>
        </w:tc>
        <w:tc>
          <w:tcPr>
            <w:tcW w:w="1590" w:type="dxa"/>
            <w:vAlign w:val="center"/>
          </w:tcPr>
          <w:p w14:paraId="713E16FF"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 xml:space="preserve">не менее </w:t>
            </w:r>
          </w:p>
          <w:p w14:paraId="760524F4"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(-30) – (+30)</w:t>
            </w:r>
          </w:p>
        </w:tc>
        <w:tc>
          <w:tcPr>
            <w:tcW w:w="1812" w:type="dxa"/>
            <w:vAlign w:val="center"/>
          </w:tcPr>
          <w:p w14:paraId="3E678945"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(-30) – (+30)</w:t>
            </w:r>
          </w:p>
        </w:tc>
        <w:tc>
          <w:tcPr>
            <w:tcW w:w="1708" w:type="dxa"/>
            <w:vAlign w:val="center"/>
          </w:tcPr>
          <w:p w14:paraId="2509F3CF"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-40 – +50</w:t>
            </w:r>
          </w:p>
        </w:tc>
        <w:tc>
          <w:tcPr>
            <w:tcW w:w="1728" w:type="dxa"/>
            <w:shd w:val="clear" w:color="auto" w:fill="D9D9D9"/>
            <w:vAlign w:val="center"/>
          </w:tcPr>
          <w:p w14:paraId="09DB1A94"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(-20) – (+30)</w:t>
            </w:r>
          </w:p>
        </w:tc>
      </w:tr>
      <w:tr w:rsidR="00C82C45" w:rsidRPr="000B54CF" w14:paraId="68EAC9A5" w14:textId="77777777" w:rsidTr="002344BE">
        <w:tc>
          <w:tcPr>
            <w:tcW w:w="3085" w:type="dxa"/>
            <w:vAlign w:val="center"/>
          </w:tcPr>
          <w:p w14:paraId="095B8375" w14:textId="77777777" w:rsidR="00C82C45" w:rsidRPr="000B54CF" w:rsidRDefault="000B54CF" w:rsidP="002344BE">
            <w:pPr>
              <w:pStyle w:val="3"/>
              <w:ind w:right="-57"/>
              <w:jc w:val="left"/>
              <w:rPr>
                <w:rFonts w:ascii="Times New Roman" w:hAnsi="Times New Roman" w:cs="Times New Roman"/>
              </w:rPr>
            </w:pPr>
            <w:r w:rsidRPr="000B54CF">
              <w:rPr>
                <w:rFonts w:ascii="Times New Roman" w:hAnsi="Times New Roman" w:cs="Times New Roman"/>
              </w:rPr>
              <w:t>Диапазон рабочих</w:t>
            </w:r>
            <w:r w:rsidR="00C82C45" w:rsidRPr="000B54CF">
              <w:rPr>
                <w:rFonts w:ascii="Times New Roman" w:hAnsi="Times New Roman" w:cs="Times New Roman"/>
              </w:rPr>
              <w:t xml:space="preserve"> температур, °С</w:t>
            </w:r>
          </w:p>
        </w:tc>
        <w:tc>
          <w:tcPr>
            <w:tcW w:w="1590" w:type="dxa"/>
            <w:vAlign w:val="center"/>
          </w:tcPr>
          <w:p w14:paraId="16CEDAC6"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менее</w:t>
            </w:r>
          </w:p>
          <w:p w14:paraId="18ABAB69"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20-40</w:t>
            </w:r>
          </w:p>
        </w:tc>
        <w:tc>
          <w:tcPr>
            <w:tcW w:w="1812" w:type="dxa"/>
            <w:vAlign w:val="center"/>
          </w:tcPr>
          <w:p w14:paraId="0CDB8795"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20-40</w:t>
            </w:r>
          </w:p>
        </w:tc>
        <w:tc>
          <w:tcPr>
            <w:tcW w:w="1708" w:type="dxa"/>
            <w:vAlign w:val="center"/>
          </w:tcPr>
          <w:p w14:paraId="5CED0797"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0-50</w:t>
            </w:r>
          </w:p>
        </w:tc>
        <w:tc>
          <w:tcPr>
            <w:tcW w:w="1728" w:type="dxa"/>
            <w:shd w:val="clear" w:color="auto" w:fill="D9D9D9"/>
            <w:vAlign w:val="center"/>
          </w:tcPr>
          <w:p w14:paraId="0C4908FF"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25-70</w:t>
            </w:r>
          </w:p>
        </w:tc>
      </w:tr>
    </w:tbl>
    <w:p w14:paraId="1246A2D3" w14:textId="77777777" w:rsidR="00C82C45" w:rsidRPr="00687959" w:rsidRDefault="00C82C45" w:rsidP="00C82C45">
      <w:pPr>
        <w:pStyle w:val="3"/>
        <w:ind w:right="-57" w:firstLine="708"/>
        <w:rPr>
          <w:rFonts w:ascii="Times New Roman" w:hAnsi="Times New Roman" w:cs="Times New Roman"/>
          <w:sz w:val="28"/>
        </w:rPr>
      </w:pPr>
    </w:p>
    <w:p w14:paraId="3AE13100" w14:textId="77777777" w:rsidR="00C82C45" w:rsidRDefault="00C82C45" w:rsidP="000B54CF">
      <w:pPr>
        <w:pStyle w:val="3"/>
        <w:ind w:right="-57" w:firstLine="708"/>
        <w:rPr>
          <w:rFonts w:ascii="Times New Roman" w:hAnsi="Times New Roman" w:cs="Times New Roman"/>
          <w:sz w:val="28"/>
        </w:rPr>
      </w:pPr>
      <w:r w:rsidRPr="00687959">
        <w:rPr>
          <w:rFonts w:ascii="Times New Roman" w:hAnsi="Times New Roman" w:cs="Times New Roman"/>
          <w:sz w:val="28"/>
        </w:rPr>
        <w:t>При установлении в Разделе 2 документации значения, включающего союз «или», «либо», предложение участника должно содержать конкретное значение, исключая данный союз.</w:t>
      </w:r>
      <w:r w:rsidR="000B54CF">
        <w:rPr>
          <w:rFonts w:ascii="Times New Roman" w:hAnsi="Times New Roman" w:cs="Times New Roman"/>
          <w:sz w:val="28"/>
        </w:rPr>
        <w:t xml:space="preserve"> </w:t>
      </w:r>
      <w:r w:rsidRPr="00687959">
        <w:rPr>
          <w:rFonts w:ascii="Times New Roman" w:hAnsi="Times New Roman" w:cs="Times New Roman"/>
          <w:sz w:val="28"/>
        </w:rPr>
        <w:t>Пример:</w:t>
      </w:r>
    </w:p>
    <w:p w14:paraId="6C219740" w14:textId="77777777" w:rsidR="000B54CF" w:rsidRPr="00687959" w:rsidRDefault="000B54CF" w:rsidP="000B54CF">
      <w:pPr>
        <w:pStyle w:val="3"/>
        <w:ind w:right="-57" w:firstLine="708"/>
        <w:rPr>
          <w:rFonts w:ascii="Times New Roman" w:hAnsi="Times New Roman" w:cs="Times New Roman"/>
          <w:sz w:val="28"/>
        </w:rPr>
      </w:pPr>
    </w:p>
    <w:tbl>
      <w:tblPr>
        <w:tblW w:w="99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90"/>
        <w:gridCol w:w="1701"/>
        <w:gridCol w:w="1701"/>
        <w:gridCol w:w="1701"/>
        <w:gridCol w:w="1701"/>
        <w:gridCol w:w="1701"/>
      </w:tblGrid>
      <w:tr w:rsidR="00C82C45" w:rsidRPr="000B54CF" w14:paraId="09BF3BDB" w14:textId="77777777" w:rsidTr="002344BE">
        <w:tc>
          <w:tcPr>
            <w:tcW w:w="1490" w:type="dxa"/>
            <w:vAlign w:val="center"/>
          </w:tcPr>
          <w:p w14:paraId="5FB472AD"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Показатель, ед.</w:t>
            </w:r>
            <w:r w:rsidR="000B54CF">
              <w:rPr>
                <w:rFonts w:ascii="Times New Roman" w:hAnsi="Times New Roman" w:cs="Times New Roman"/>
              </w:rPr>
              <w:t xml:space="preserve"> </w:t>
            </w:r>
            <w:r w:rsidRPr="000B54CF">
              <w:rPr>
                <w:rFonts w:ascii="Times New Roman" w:hAnsi="Times New Roman" w:cs="Times New Roman"/>
              </w:rPr>
              <w:t>изм.</w:t>
            </w:r>
          </w:p>
        </w:tc>
        <w:tc>
          <w:tcPr>
            <w:tcW w:w="1701" w:type="dxa"/>
            <w:vAlign w:val="center"/>
          </w:tcPr>
          <w:p w14:paraId="28A03D93"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Значение, установленное заказчиком</w:t>
            </w:r>
          </w:p>
        </w:tc>
        <w:tc>
          <w:tcPr>
            <w:tcW w:w="1701" w:type="dxa"/>
            <w:vAlign w:val="center"/>
          </w:tcPr>
          <w:p w14:paraId="26670B5E"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Соответствует (при заполнении участником)</w:t>
            </w:r>
          </w:p>
        </w:tc>
        <w:tc>
          <w:tcPr>
            <w:tcW w:w="1701" w:type="dxa"/>
            <w:vAlign w:val="center"/>
          </w:tcPr>
          <w:p w14:paraId="5A2BDC41"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Соответствует (при заполнении участником)</w:t>
            </w:r>
          </w:p>
        </w:tc>
        <w:tc>
          <w:tcPr>
            <w:tcW w:w="1701" w:type="dxa"/>
            <w:shd w:val="clear" w:color="auto" w:fill="D9D9D9"/>
            <w:vAlign w:val="center"/>
          </w:tcPr>
          <w:p w14:paraId="5FAD91E9"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соответствует (при заполнении участником)</w:t>
            </w:r>
          </w:p>
        </w:tc>
        <w:tc>
          <w:tcPr>
            <w:tcW w:w="1701" w:type="dxa"/>
            <w:shd w:val="clear" w:color="auto" w:fill="D9D9D9"/>
          </w:tcPr>
          <w:p w14:paraId="20C391DB"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соответствует (при заполнении участником)</w:t>
            </w:r>
          </w:p>
        </w:tc>
      </w:tr>
      <w:tr w:rsidR="00C82C45" w:rsidRPr="000B54CF" w14:paraId="05958C13" w14:textId="77777777" w:rsidTr="002344BE">
        <w:tc>
          <w:tcPr>
            <w:tcW w:w="1490" w:type="dxa"/>
            <w:vAlign w:val="center"/>
          </w:tcPr>
          <w:p w14:paraId="0867E401" w14:textId="77777777" w:rsidR="00C82C45" w:rsidRPr="000B54CF" w:rsidRDefault="00C82C45" w:rsidP="002344BE">
            <w:pPr>
              <w:pStyle w:val="3"/>
              <w:ind w:right="-57"/>
              <w:jc w:val="left"/>
              <w:rPr>
                <w:rFonts w:ascii="Times New Roman" w:hAnsi="Times New Roman" w:cs="Times New Roman"/>
              </w:rPr>
            </w:pPr>
            <w:r w:rsidRPr="000B54CF">
              <w:rPr>
                <w:rFonts w:ascii="Times New Roman" w:hAnsi="Times New Roman" w:cs="Times New Roman"/>
              </w:rPr>
              <w:t>Цвет автомобиля</w:t>
            </w:r>
          </w:p>
        </w:tc>
        <w:tc>
          <w:tcPr>
            <w:tcW w:w="1701" w:type="dxa"/>
            <w:vAlign w:val="center"/>
          </w:tcPr>
          <w:p w14:paraId="14A2AA9F"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черный или серый</w:t>
            </w:r>
          </w:p>
        </w:tc>
        <w:tc>
          <w:tcPr>
            <w:tcW w:w="1701" w:type="dxa"/>
            <w:vAlign w:val="center"/>
          </w:tcPr>
          <w:p w14:paraId="3F784857"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 xml:space="preserve">черный </w:t>
            </w:r>
          </w:p>
        </w:tc>
        <w:tc>
          <w:tcPr>
            <w:tcW w:w="1701" w:type="dxa"/>
            <w:vAlign w:val="center"/>
          </w:tcPr>
          <w:p w14:paraId="047BFC63"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 xml:space="preserve">серый </w:t>
            </w:r>
          </w:p>
        </w:tc>
        <w:tc>
          <w:tcPr>
            <w:tcW w:w="1701" w:type="dxa"/>
            <w:shd w:val="clear" w:color="auto" w:fill="D9D9D9"/>
            <w:vAlign w:val="center"/>
          </w:tcPr>
          <w:p w14:paraId="238E2015"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черный или серый</w:t>
            </w:r>
          </w:p>
        </w:tc>
        <w:tc>
          <w:tcPr>
            <w:tcW w:w="1701" w:type="dxa"/>
            <w:shd w:val="clear" w:color="auto" w:fill="D9D9D9"/>
          </w:tcPr>
          <w:p w14:paraId="1E718F5C" w14:textId="77777777"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красный</w:t>
            </w:r>
          </w:p>
        </w:tc>
      </w:tr>
    </w:tbl>
    <w:p w14:paraId="552B6B99" w14:textId="77777777" w:rsidR="00C82C45" w:rsidRPr="00687959" w:rsidRDefault="00C82C45" w:rsidP="00C82C45">
      <w:pPr>
        <w:pStyle w:val="3"/>
        <w:ind w:right="-57" w:firstLine="708"/>
        <w:rPr>
          <w:rFonts w:ascii="Times New Roman" w:hAnsi="Times New Roman" w:cs="Times New Roman"/>
          <w:sz w:val="28"/>
        </w:rPr>
      </w:pPr>
    </w:p>
    <w:p w14:paraId="7DCBBD58" w14:textId="77777777" w:rsidR="00C82C45" w:rsidRPr="00687959" w:rsidRDefault="00C82C45" w:rsidP="00C82C45">
      <w:pPr>
        <w:pStyle w:val="3"/>
        <w:ind w:right="-57" w:firstLine="708"/>
        <w:rPr>
          <w:rFonts w:ascii="Times New Roman" w:hAnsi="Times New Roman" w:cs="Times New Roman"/>
          <w:sz w:val="28"/>
        </w:rPr>
      </w:pPr>
    </w:p>
    <w:tbl>
      <w:tblPr>
        <w:tblW w:w="99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57"/>
        <w:gridCol w:w="2126"/>
        <w:gridCol w:w="1985"/>
        <w:gridCol w:w="1843"/>
        <w:gridCol w:w="1984"/>
      </w:tblGrid>
      <w:tr w:rsidR="00C82C45" w:rsidRPr="000B54CF" w14:paraId="10D7B80F" w14:textId="77777777" w:rsidTr="002344BE">
        <w:tc>
          <w:tcPr>
            <w:tcW w:w="2057" w:type="dxa"/>
            <w:vAlign w:val="center"/>
          </w:tcPr>
          <w:p w14:paraId="0C2BE756"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Показатель, ед.</w:t>
            </w:r>
            <w:r w:rsidR="000B54CF">
              <w:rPr>
                <w:rFonts w:ascii="Times New Roman" w:hAnsi="Times New Roman" w:cs="Times New Roman"/>
                <w:noProof w:val="0"/>
                <w:sz w:val="24"/>
                <w:szCs w:val="24"/>
                <w:lang w:eastAsia="ru-RU"/>
              </w:rPr>
              <w:t xml:space="preserve"> </w:t>
            </w:r>
            <w:r w:rsidRPr="000B54CF">
              <w:rPr>
                <w:rFonts w:ascii="Times New Roman" w:hAnsi="Times New Roman" w:cs="Times New Roman"/>
                <w:noProof w:val="0"/>
                <w:sz w:val="24"/>
                <w:szCs w:val="24"/>
                <w:lang w:eastAsia="ru-RU"/>
              </w:rPr>
              <w:t>изм.</w:t>
            </w:r>
          </w:p>
        </w:tc>
        <w:tc>
          <w:tcPr>
            <w:tcW w:w="2126" w:type="dxa"/>
            <w:vAlign w:val="center"/>
          </w:tcPr>
          <w:p w14:paraId="0B568638"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Значение, установленное заказчиком</w:t>
            </w:r>
          </w:p>
        </w:tc>
        <w:tc>
          <w:tcPr>
            <w:tcW w:w="1985" w:type="dxa"/>
            <w:vAlign w:val="center"/>
          </w:tcPr>
          <w:p w14:paraId="1167B9C2"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Соответствует (при заполнении участником)</w:t>
            </w:r>
          </w:p>
        </w:tc>
        <w:tc>
          <w:tcPr>
            <w:tcW w:w="1843" w:type="dxa"/>
            <w:vAlign w:val="center"/>
          </w:tcPr>
          <w:p w14:paraId="534E0FC8"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Соответствует (при заполнении участником)</w:t>
            </w:r>
          </w:p>
        </w:tc>
        <w:tc>
          <w:tcPr>
            <w:tcW w:w="1984" w:type="dxa"/>
            <w:shd w:val="clear" w:color="auto" w:fill="D9D9D9"/>
            <w:vAlign w:val="center"/>
          </w:tcPr>
          <w:p w14:paraId="74C0505B"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Не соответствует (при заполнении участником)</w:t>
            </w:r>
          </w:p>
        </w:tc>
      </w:tr>
      <w:tr w:rsidR="00C82C45" w:rsidRPr="000B54CF" w14:paraId="1435B079" w14:textId="77777777" w:rsidTr="002344BE">
        <w:tc>
          <w:tcPr>
            <w:tcW w:w="2057" w:type="dxa"/>
            <w:vAlign w:val="center"/>
          </w:tcPr>
          <w:p w14:paraId="3EBCDACF" w14:textId="77777777" w:rsidR="00C82C45" w:rsidRPr="000B54CF" w:rsidRDefault="00C82C45" w:rsidP="002344BE">
            <w:pPr>
              <w:widowControl w:val="0"/>
              <w:adjustRightInd w:val="0"/>
              <w:spacing w:after="0" w:line="240" w:lineRule="auto"/>
              <w:ind w:right="-57"/>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Лекарственная форма и дозировка в соответствии с регистрационным удостоверением  с учетом эквивалентных лекарственных форм и дозировок</w:t>
            </w:r>
          </w:p>
        </w:tc>
        <w:tc>
          <w:tcPr>
            <w:tcW w:w="2126" w:type="dxa"/>
            <w:vAlign w:val="center"/>
          </w:tcPr>
          <w:p w14:paraId="6E231C5A"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 xml:space="preserve">лиофилизат для приготовления раствора для инфузий 4 мг или концентрат для приготовления раствора для инфузий 4 мг  </w:t>
            </w:r>
          </w:p>
        </w:tc>
        <w:tc>
          <w:tcPr>
            <w:tcW w:w="1985" w:type="dxa"/>
            <w:vAlign w:val="center"/>
          </w:tcPr>
          <w:p w14:paraId="54038AC7"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 xml:space="preserve">лиофилизат для приготовления раствора для инфузий 4 мг  </w:t>
            </w:r>
          </w:p>
        </w:tc>
        <w:tc>
          <w:tcPr>
            <w:tcW w:w="1843" w:type="dxa"/>
            <w:vAlign w:val="center"/>
          </w:tcPr>
          <w:p w14:paraId="26EFC54B"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 xml:space="preserve">концентрат для приготовления раствора для инфузий 4 мг  </w:t>
            </w:r>
          </w:p>
        </w:tc>
        <w:tc>
          <w:tcPr>
            <w:tcW w:w="1984" w:type="dxa"/>
            <w:shd w:val="clear" w:color="auto" w:fill="D9D9D9"/>
            <w:vAlign w:val="center"/>
          </w:tcPr>
          <w:p w14:paraId="57708F48"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 xml:space="preserve">лиофилизат или концентрат для приготовления раствора для инфузий 4 мг  </w:t>
            </w:r>
          </w:p>
        </w:tc>
      </w:tr>
      <w:tr w:rsidR="00C82C45" w:rsidRPr="000B54CF" w14:paraId="4DC82BAA" w14:textId="77777777" w:rsidTr="002344BE">
        <w:tc>
          <w:tcPr>
            <w:tcW w:w="2057" w:type="dxa"/>
            <w:vAlign w:val="center"/>
          </w:tcPr>
          <w:p w14:paraId="6ABFDA56" w14:textId="77777777" w:rsidR="00C82C45" w:rsidRPr="000B54CF" w:rsidRDefault="00C82C45" w:rsidP="002344BE">
            <w:pPr>
              <w:widowControl w:val="0"/>
              <w:adjustRightInd w:val="0"/>
              <w:spacing w:after="0" w:line="240" w:lineRule="auto"/>
              <w:ind w:right="-57"/>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Лекарственная форма и дозировка в соответствии с регистрационным удостоверением  с учетом эквивалентных лекарственных форм и дозировок</w:t>
            </w:r>
          </w:p>
        </w:tc>
        <w:tc>
          <w:tcPr>
            <w:tcW w:w="2126" w:type="dxa"/>
            <w:vAlign w:val="center"/>
          </w:tcPr>
          <w:p w14:paraId="5D2800EA"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1 таблетка 300 мг или 2 таблетки 150 мг</w:t>
            </w:r>
          </w:p>
        </w:tc>
        <w:tc>
          <w:tcPr>
            <w:tcW w:w="1985" w:type="dxa"/>
            <w:vAlign w:val="center"/>
          </w:tcPr>
          <w:p w14:paraId="62B7EB85"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1 таблетка 300 мг</w:t>
            </w:r>
          </w:p>
        </w:tc>
        <w:tc>
          <w:tcPr>
            <w:tcW w:w="1843" w:type="dxa"/>
            <w:vAlign w:val="center"/>
          </w:tcPr>
          <w:p w14:paraId="44D33757"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2 таблетки 150 мг</w:t>
            </w:r>
          </w:p>
        </w:tc>
        <w:tc>
          <w:tcPr>
            <w:tcW w:w="1984" w:type="dxa"/>
            <w:shd w:val="clear" w:color="auto" w:fill="D9D9D9"/>
            <w:vAlign w:val="center"/>
          </w:tcPr>
          <w:p w14:paraId="75FEDF44"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1 таблетка 300 мг или 2 таблетки 150 мг</w:t>
            </w:r>
          </w:p>
        </w:tc>
      </w:tr>
    </w:tbl>
    <w:p w14:paraId="133FEB42" w14:textId="77777777" w:rsidR="00C82C45" w:rsidRPr="00687959"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t xml:space="preserve"> </w:t>
      </w:r>
    </w:p>
    <w:p w14:paraId="1630F5EE" w14:textId="77777777" w:rsidR="00C82C45" w:rsidRPr="00687959"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t>В случае, если участником предполагаются к поставке товары с разными параметрами, соответствующие характеристикам, установленным в документации об осуществлении закупки, такие товары отражаются в заявке разными позициями с указанием всех характеристик, предусмотренных документацией, и количества по каждой позиции. Например, документацией предусмотрено к поставке автомобили черного или серого цвета в количестве 5 штук и участником предполагается к поставке автомобиль одной марки и модели, но 3 автомобиля серого цвета и 2 – черного, в таком случае в заявке участником формируются две позиции товара с указанием помимо всех заявленных характеристик в одной из них по показателю «Цвет» значения «Серый» и количества 3 штуки, а в другой – по показателю «Цвет» значения «Черный» и количества 2.</w:t>
      </w:r>
    </w:p>
    <w:p w14:paraId="6F5772B7" w14:textId="77777777" w:rsidR="00C82C45" w:rsidRDefault="00C82C45" w:rsidP="000B54CF">
      <w:pPr>
        <w:pStyle w:val="3"/>
        <w:ind w:right="-57" w:firstLine="708"/>
        <w:rPr>
          <w:rFonts w:ascii="Times New Roman" w:hAnsi="Times New Roman" w:cs="Times New Roman"/>
          <w:sz w:val="28"/>
        </w:rPr>
      </w:pPr>
      <w:r w:rsidRPr="00687959">
        <w:rPr>
          <w:rFonts w:ascii="Times New Roman" w:hAnsi="Times New Roman" w:cs="Times New Roman"/>
          <w:sz w:val="28"/>
        </w:rPr>
        <w:t>При установлении в Разделе 2 документации значения, содержащего перечисление характеристик с использованием союза «и» или знаков препинания «,», «;», в предложении участника такое значение показателя должно включать все перечисленные характеристики.</w:t>
      </w:r>
      <w:r w:rsidR="000B54CF">
        <w:rPr>
          <w:rFonts w:ascii="Times New Roman" w:hAnsi="Times New Roman" w:cs="Times New Roman"/>
          <w:sz w:val="28"/>
        </w:rPr>
        <w:t xml:space="preserve"> </w:t>
      </w:r>
      <w:r w:rsidRPr="00687959">
        <w:rPr>
          <w:rFonts w:ascii="Times New Roman" w:hAnsi="Times New Roman" w:cs="Times New Roman"/>
          <w:sz w:val="28"/>
        </w:rPr>
        <w:t>Пример:</w:t>
      </w:r>
    </w:p>
    <w:p w14:paraId="08D8CCB9" w14:textId="77777777" w:rsidR="000B54CF" w:rsidRPr="00687959" w:rsidRDefault="000B54CF" w:rsidP="000B54CF">
      <w:pPr>
        <w:pStyle w:val="3"/>
        <w:ind w:right="-57" w:firstLine="708"/>
        <w:rPr>
          <w:rFonts w:ascii="Times New Roman" w:hAnsi="Times New Roman" w:cs="Times New Roman"/>
          <w:sz w:val="28"/>
        </w:rPr>
      </w:pPr>
    </w:p>
    <w:tbl>
      <w:tblPr>
        <w:tblW w:w="99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16"/>
        <w:gridCol w:w="1985"/>
        <w:gridCol w:w="2268"/>
        <w:gridCol w:w="2126"/>
      </w:tblGrid>
      <w:tr w:rsidR="00C82C45" w:rsidRPr="000B54CF" w14:paraId="17FE0C5F" w14:textId="77777777" w:rsidTr="002344BE">
        <w:tc>
          <w:tcPr>
            <w:tcW w:w="3616" w:type="dxa"/>
            <w:vAlign w:val="center"/>
          </w:tcPr>
          <w:p w14:paraId="00327A9A"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Показатель, ед.</w:t>
            </w:r>
            <w:r w:rsidR="000B54CF">
              <w:rPr>
                <w:rFonts w:ascii="Times New Roman" w:hAnsi="Times New Roman" w:cs="Times New Roman"/>
                <w:noProof w:val="0"/>
                <w:sz w:val="24"/>
                <w:szCs w:val="24"/>
                <w:lang w:eastAsia="ru-RU"/>
              </w:rPr>
              <w:t xml:space="preserve"> </w:t>
            </w:r>
            <w:r w:rsidRPr="000B54CF">
              <w:rPr>
                <w:rFonts w:ascii="Times New Roman" w:hAnsi="Times New Roman" w:cs="Times New Roman"/>
                <w:noProof w:val="0"/>
                <w:sz w:val="24"/>
                <w:szCs w:val="24"/>
                <w:lang w:eastAsia="ru-RU"/>
              </w:rPr>
              <w:t>изм.</w:t>
            </w:r>
          </w:p>
        </w:tc>
        <w:tc>
          <w:tcPr>
            <w:tcW w:w="1985" w:type="dxa"/>
            <w:vAlign w:val="center"/>
          </w:tcPr>
          <w:p w14:paraId="2B960B90"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Значение, установленное заказчиком</w:t>
            </w:r>
          </w:p>
        </w:tc>
        <w:tc>
          <w:tcPr>
            <w:tcW w:w="2268" w:type="dxa"/>
            <w:vAlign w:val="center"/>
          </w:tcPr>
          <w:p w14:paraId="36464DD5"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Соответствует (при заполнении участником)</w:t>
            </w:r>
          </w:p>
        </w:tc>
        <w:tc>
          <w:tcPr>
            <w:tcW w:w="2126" w:type="dxa"/>
            <w:shd w:val="clear" w:color="auto" w:fill="D9D9D9"/>
          </w:tcPr>
          <w:p w14:paraId="4224C749"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Не соответствует (при заполнении участником)</w:t>
            </w:r>
          </w:p>
        </w:tc>
      </w:tr>
      <w:tr w:rsidR="00C82C45" w:rsidRPr="000B54CF" w14:paraId="1BDDEE68" w14:textId="77777777" w:rsidTr="002344BE">
        <w:tc>
          <w:tcPr>
            <w:tcW w:w="3616" w:type="dxa"/>
            <w:vAlign w:val="center"/>
          </w:tcPr>
          <w:p w14:paraId="082D4B9E" w14:textId="77777777" w:rsidR="00C82C45" w:rsidRPr="000B54CF" w:rsidRDefault="00C82C45" w:rsidP="002344BE">
            <w:pPr>
              <w:widowControl w:val="0"/>
              <w:adjustRightInd w:val="0"/>
              <w:spacing w:after="0" w:line="240" w:lineRule="auto"/>
              <w:ind w:right="-57"/>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Тип управления</w:t>
            </w:r>
          </w:p>
        </w:tc>
        <w:tc>
          <w:tcPr>
            <w:tcW w:w="1985" w:type="dxa"/>
            <w:vAlign w:val="center"/>
          </w:tcPr>
          <w:p w14:paraId="4CBA9B3A"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Ручной и автоматический</w:t>
            </w:r>
          </w:p>
        </w:tc>
        <w:tc>
          <w:tcPr>
            <w:tcW w:w="2268" w:type="dxa"/>
            <w:vAlign w:val="center"/>
          </w:tcPr>
          <w:p w14:paraId="2DE1EE11"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Ручной и автоматический</w:t>
            </w:r>
          </w:p>
        </w:tc>
        <w:tc>
          <w:tcPr>
            <w:tcW w:w="2126" w:type="dxa"/>
            <w:shd w:val="clear" w:color="auto" w:fill="D9D9D9"/>
          </w:tcPr>
          <w:p w14:paraId="4F76CE87"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ручной</w:t>
            </w:r>
          </w:p>
        </w:tc>
      </w:tr>
      <w:tr w:rsidR="00C82C45" w:rsidRPr="000B54CF" w14:paraId="74B188B4" w14:textId="77777777" w:rsidTr="002344BE">
        <w:tc>
          <w:tcPr>
            <w:tcW w:w="3616" w:type="dxa"/>
            <w:vAlign w:val="center"/>
          </w:tcPr>
          <w:p w14:paraId="2C0FCBB2" w14:textId="77777777" w:rsidR="00C82C45" w:rsidRPr="000B54CF" w:rsidRDefault="00C82C45" w:rsidP="002344BE">
            <w:pPr>
              <w:widowControl w:val="0"/>
              <w:adjustRightInd w:val="0"/>
              <w:spacing w:after="0" w:line="240" w:lineRule="auto"/>
              <w:ind w:right="-57"/>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 xml:space="preserve">Скорость вращения барабана при отжиме, об/мин </w:t>
            </w:r>
          </w:p>
        </w:tc>
        <w:tc>
          <w:tcPr>
            <w:tcW w:w="1985" w:type="dxa"/>
            <w:vAlign w:val="center"/>
          </w:tcPr>
          <w:p w14:paraId="7506432D"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600, 800, 1000, 1200</w:t>
            </w:r>
          </w:p>
        </w:tc>
        <w:tc>
          <w:tcPr>
            <w:tcW w:w="2268" w:type="dxa"/>
            <w:vAlign w:val="center"/>
          </w:tcPr>
          <w:p w14:paraId="0C4C1B8C"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600, 800, 1000, 1200</w:t>
            </w:r>
          </w:p>
        </w:tc>
        <w:tc>
          <w:tcPr>
            <w:tcW w:w="2126" w:type="dxa"/>
            <w:shd w:val="clear" w:color="auto" w:fill="D9D9D9"/>
            <w:vAlign w:val="center"/>
          </w:tcPr>
          <w:p w14:paraId="5EC9899F" w14:textId="77777777"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800, 1000, 1200</w:t>
            </w:r>
          </w:p>
        </w:tc>
      </w:tr>
    </w:tbl>
    <w:p w14:paraId="59D64977" w14:textId="77777777" w:rsidR="00C82C45" w:rsidRPr="00687959" w:rsidRDefault="00C82C45" w:rsidP="00C82C45">
      <w:pPr>
        <w:pStyle w:val="3"/>
        <w:ind w:right="-57" w:firstLine="708"/>
        <w:rPr>
          <w:rFonts w:ascii="Times New Roman" w:hAnsi="Times New Roman" w:cs="Times New Roman"/>
          <w:sz w:val="28"/>
        </w:rPr>
      </w:pPr>
    </w:p>
    <w:p w14:paraId="0CCD3F9D" w14:textId="77777777" w:rsidR="00C82C45" w:rsidRPr="00687959"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t>При установлении в Разделе 2 документации значения, включающего «и (или)», в предложении участника такое значение может содержать как несколько перечисленных характеристик с применением союза «и», так и одну конкретную без применения союзов.</w:t>
      </w:r>
    </w:p>
    <w:p w14:paraId="390E144C" w14:textId="77777777" w:rsidR="00C82C45" w:rsidRPr="00687959"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t xml:space="preserve">При установлении значения, содержащего «/» (слеш), означающего свойство товара обладать показателем с альтернативной возможностью его применения (отличается от взаимоисключения значений), необходимо предлагать товар с таким же значением (напр., напряжение, В – 220/380). </w:t>
      </w:r>
    </w:p>
    <w:p w14:paraId="6C2D6C2B" w14:textId="77777777" w:rsidR="00C82C45" w:rsidRPr="00687959"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t>Если в описании объекта закупки значение показателя в графе «Значение» сопровождается словами «от» и «до», то предлог «от» означает, что участник закупки должен предложить конкретный показатель более и равный установленному заказчиком, предлог «до» означает, что участник закупки должен предложить конкретный показатель менее или равный установленному заказчиком.</w:t>
      </w:r>
      <w:r w:rsidRPr="00687959">
        <w:rPr>
          <w:rFonts w:ascii="Times New Roman" w:hAnsi="Times New Roman" w:cs="Times New Roman"/>
          <w:sz w:val="28"/>
        </w:rPr>
        <w:tab/>
      </w:r>
    </w:p>
    <w:p w14:paraId="259B8F2E" w14:textId="77777777" w:rsidR="00C82C45" w:rsidRPr="00687959"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t xml:space="preserve">При подаче предложения в отношении отрицательных значений, сопровождающихся фразами «не более», «не менее», «не ниже», «не выше», следует учитывать специфику изменения таких величин в большую или меньшую стороны. </w:t>
      </w:r>
    </w:p>
    <w:p w14:paraId="5BD09E5E" w14:textId="77777777" w:rsidR="00C82C45" w:rsidRPr="00687959"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t>Если в графе «Значение» содержатся знаки ±, +/</w:t>
      </w:r>
      <w:r w:rsidRPr="00687959">
        <w:rPr>
          <w:rFonts w:ascii="Times New Roman" w:hAnsi="Times New Roman" w:cs="Times New Roman"/>
          <w:sz w:val="28"/>
        </w:rPr>
        <w:sym w:font="Symbol" w:char="F02D"/>
      </w:r>
      <w:r w:rsidRPr="00687959">
        <w:rPr>
          <w:rFonts w:ascii="Times New Roman" w:hAnsi="Times New Roman" w:cs="Times New Roman"/>
          <w:sz w:val="28"/>
        </w:rPr>
        <w:t xml:space="preserve">  устанавливающие рядом со значением показателя максимальные величины допусков, то такие знаки означают допустимые отклонения и могут не удаляться (оставляются в данной графе без изменения) или участником указывается точное значение показателя, соответствующее заявленному в описании объекта закупки, с учетом применяемых допусков. </w:t>
      </w:r>
    </w:p>
    <w:p w14:paraId="6D586100" w14:textId="77777777" w:rsidR="00C82C45" w:rsidRDefault="00C82C45" w:rsidP="00C82C45">
      <w:pPr>
        <w:pStyle w:val="3"/>
        <w:tabs>
          <w:tab w:val="left" w:pos="0"/>
        </w:tabs>
        <w:ind w:right="-57"/>
        <w:rPr>
          <w:rFonts w:ascii="Times New Roman" w:hAnsi="Times New Roman" w:cs="Times New Roman"/>
          <w:sz w:val="28"/>
        </w:rPr>
      </w:pPr>
      <w:r w:rsidRPr="00687959">
        <w:rPr>
          <w:rFonts w:ascii="Times New Roman" w:hAnsi="Times New Roman" w:cs="Times New Roman"/>
          <w:sz w:val="28"/>
        </w:rPr>
        <w:tab/>
        <w:t xml:space="preserve">При подготовке предложения о товарах, в том числе тех, которые будут использоваться участником при выполнении работ, оказании услуг, во избежание ошибок, связанных с неподачей предложения в отношении отдельных товарных единиц, за основу может быть взят Раздел 2 </w:t>
      </w:r>
      <w:r w:rsidR="000B54CF">
        <w:rPr>
          <w:rFonts w:ascii="Times New Roman" w:hAnsi="Times New Roman" w:cs="Times New Roman"/>
          <w:sz w:val="28"/>
        </w:rPr>
        <w:t xml:space="preserve">документации </w:t>
      </w:r>
      <w:r w:rsidRPr="00687959">
        <w:rPr>
          <w:rFonts w:ascii="Times New Roman" w:hAnsi="Times New Roman" w:cs="Times New Roman"/>
          <w:sz w:val="28"/>
        </w:rPr>
        <w:t>или необходимая таблица</w:t>
      </w:r>
      <w:r w:rsidR="000B54CF">
        <w:rPr>
          <w:rFonts w:ascii="Times New Roman" w:hAnsi="Times New Roman" w:cs="Times New Roman"/>
          <w:sz w:val="28"/>
        </w:rPr>
        <w:t xml:space="preserve">, которая </w:t>
      </w:r>
      <w:r w:rsidRPr="00687959">
        <w:rPr>
          <w:rFonts w:ascii="Times New Roman" w:hAnsi="Times New Roman" w:cs="Times New Roman"/>
          <w:sz w:val="28"/>
        </w:rPr>
        <w:t>в нем содерж</w:t>
      </w:r>
      <w:r w:rsidR="000B54CF">
        <w:rPr>
          <w:rFonts w:ascii="Times New Roman" w:hAnsi="Times New Roman" w:cs="Times New Roman"/>
          <w:sz w:val="28"/>
        </w:rPr>
        <w:t>ится</w:t>
      </w:r>
      <w:r w:rsidRPr="00687959">
        <w:rPr>
          <w:rFonts w:ascii="Times New Roman" w:hAnsi="Times New Roman" w:cs="Times New Roman"/>
          <w:sz w:val="28"/>
        </w:rPr>
        <w:t>.</w:t>
      </w:r>
    </w:p>
    <w:p w14:paraId="728E2991" w14:textId="77777777" w:rsidR="000B54CF" w:rsidRPr="00687959" w:rsidRDefault="000B54CF" w:rsidP="000B54CF">
      <w:pPr>
        <w:widowControl w:val="0"/>
        <w:suppressLineNumbers/>
        <w:tabs>
          <w:tab w:val="left" w:pos="0"/>
        </w:tabs>
        <w:spacing w:after="0" w:line="240" w:lineRule="auto"/>
        <w:ind w:firstLine="698"/>
        <w:jc w:val="both"/>
        <w:rPr>
          <w:rFonts w:ascii="Times New Roman" w:eastAsia="Lucida Sans Unicode" w:hAnsi="Times New Roman" w:cs="Times New Roman"/>
          <w:color w:val="000000"/>
          <w:kern w:val="1"/>
          <w:sz w:val="28"/>
          <w:szCs w:val="24"/>
          <w:lang w:eastAsia="hi-IN" w:bidi="hi-IN"/>
        </w:rPr>
      </w:pPr>
      <w:r w:rsidRPr="00687959">
        <w:rPr>
          <w:rFonts w:ascii="Times New Roman" w:eastAsia="Lucida Sans Unicode" w:hAnsi="Times New Roman" w:cs="Times New Roman"/>
          <w:color w:val="000000"/>
          <w:kern w:val="1"/>
          <w:sz w:val="28"/>
          <w:szCs w:val="24"/>
          <w:lang w:eastAsia="hi-IN" w:bidi="hi-IN"/>
        </w:rPr>
        <w:t xml:space="preserve">Применение в электронных документах скрытых листов, столбцов, строк, текста и т.п. не допускается. Комиссией по </w:t>
      </w:r>
      <w:r>
        <w:rPr>
          <w:rFonts w:ascii="Times New Roman" w:eastAsia="Lucida Sans Unicode" w:hAnsi="Times New Roman" w:cs="Times New Roman"/>
          <w:color w:val="000000"/>
          <w:kern w:val="1"/>
          <w:sz w:val="28"/>
          <w:szCs w:val="24"/>
          <w:lang w:eastAsia="hi-IN" w:bidi="hi-IN"/>
        </w:rPr>
        <w:t xml:space="preserve">осуществлению </w:t>
      </w:r>
      <w:r w:rsidRPr="00687959">
        <w:rPr>
          <w:rFonts w:ascii="Times New Roman" w:eastAsia="Lucida Sans Unicode" w:hAnsi="Times New Roman" w:cs="Times New Roman"/>
          <w:color w:val="000000"/>
          <w:kern w:val="1"/>
          <w:sz w:val="28"/>
          <w:szCs w:val="24"/>
          <w:lang w:eastAsia="hi-IN" w:bidi="hi-IN"/>
        </w:rPr>
        <w:t>закуп</w:t>
      </w:r>
      <w:r>
        <w:rPr>
          <w:rFonts w:ascii="Times New Roman" w:eastAsia="Lucida Sans Unicode" w:hAnsi="Times New Roman" w:cs="Times New Roman"/>
          <w:color w:val="000000"/>
          <w:kern w:val="1"/>
          <w:sz w:val="28"/>
          <w:szCs w:val="24"/>
          <w:lang w:eastAsia="hi-IN" w:bidi="hi-IN"/>
        </w:rPr>
        <w:t>ок</w:t>
      </w:r>
      <w:r w:rsidRPr="00687959">
        <w:rPr>
          <w:rFonts w:ascii="Times New Roman" w:eastAsia="Lucida Sans Unicode" w:hAnsi="Times New Roman" w:cs="Times New Roman"/>
          <w:color w:val="000000"/>
          <w:kern w:val="1"/>
          <w:sz w:val="28"/>
          <w:szCs w:val="24"/>
          <w:lang w:eastAsia="hi-IN" w:bidi="hi-IN"/>
        </w:rPr>
        <w:t xml:space="preserve"> рассматрива</w:t>
      </w:r>
      <w:r>
        <w:rPr>
          <w:rFonts w:ascii="Times New Roman" w:eastAsia="Lucida Sans Unicode" w:hAnsi="Times New Roman" w:cs="Times New Roman"/>
          <w:color w:val="000000"/>
          <w:kern w:val="1"/>
          <w:sz w:val="28"/>
          <w:szCs w:val="24"/>
          <w:lang w:eastAsia="hi-IN" w:bidi="hi-IN"/>
        </w:rPr>
        <w:t>ется</w:t>
      </w:r>
      <w:r w:rsidRPr="00687959">
        <w:rPr>
          <w:rFonts w:ascii="Times New Roman" w:eastAsia="Lucida Sans Unicode" w:hAnsi="Times New Roman" w:cs="Times New Roman"/>
          <w:color w:val="000000"/>
          <w:kern w:val="1"/>
          <w:sz w:val="28"/>
          <w:szCs w:val="24"/>
          <w:lang w:eastAsia="hi-IN" w:bidi="hi-IN"/>
        </w:rPr>
        <w:t xml:space="preserve"> только информация, содержащаяся в заявке на участие в аукционе в эл</w:t>
      </w:r>
      <w:r>
        <w:rPr>
          <w:rFonts w:ascii="Times New Roman" w:eastAsia="Lucida Sans Unicode" w:hAnsi="Times New Roman" w:cs="Times New Roman"/>
          <w:color w:val="000000"/>
          <w:kern w:val="1"/>
          <w:sz w:val="28"/>
          <w:szCs w:val="24"/>
          <w:lang w:eastAsia="hi-IN" w:bidi="hi-IN"/>
        </w:rPr>
        <w:t>ектронной форме, не требующая</w:t>
      </w:r>
      <w:r w:rsidRPr="00687959">
        <w:rPr>
          <w:rFonts w:ascii="Times New Roman" w:eastAsia="Lucida Sans Unicode" w:hAnsi="Times New Roman" w:cs="Times New Roman"/>
          <w:color w:val="000000"/>
          <w:kern w:val="1"/>
          <w:sz w:val="28"/>
          <w:szCs w:val="24"/>
          <w:lang w:eastAsia="hi-IN" w:bidi="hi-IN"/>
        </w:rPr>
        <w:t xml:space="preserve"> открытия скрытых </w:t>
      </w:r>
      <w:r>
        <w:rPr>
          <w:rFonts w:ascii="Times New Roman" w:eastAsia="Lucida Sans Unicode" w:hAnsi="Times New Roman" w:cs="Times New Roman"/>
          <w:color w:val="000000"/>
          <w:kern w:val="1"/>
          <w:sz w:val="28"/>
          <w:szCs w:val="24"/>
          <w:lang w:eastAsia="hi-IN" w:bidi="hi-IN"/>
        </w:rPr>
        <w:t>листов,</w:t>
      </w:r>
      <w:r w:rsidRPr="00687959">
        <w:rPr>
          <w:rFonts w:ascii="Times New Roman" w:eastAsia="Lucida Sans Unicode" w:hAnsi="Times New Roman" w:cs="Times New Roman"/>
          <w:color w:val="000000"/>
          <w:kern w:val="1"/>
          <w:sz w:val="28"/>
          <w:szCs w:val="24"/>
          <w:lang w:eastAsia="hi-IN" w:bidi="hi-IN"/>
        </w:rPr>
        <w:t xml:space="preserve"> скрытых столбцов и строк, изменения цвета текста на любой другой, обеспечивающий его читаемость и т.п.</w:t>
      </w:r>
      <w:r>
        <w:rPr>
          <w:rFonts w:ascii="Times New Roman" w:eastAsia="Lucida Sans Unicode" w:hAnsi="Times New Roman" w:cs="Times New Roman"/>
          <w:color w:val="000000"/>
          <w:kern w:val="1"/>
          <w:sz w:val="28"/>
          <w:szCs w:val="24"/>
          <w:lang w:eastAsia="hi-IN" w:bidi="hi-IN"/>
        </w:rPr>
        <w:t xml:space="preserve"> </w:t>
      </w:r>
    </w:p>
    <w:p w14:paraId="52DDA785" w14:textId="77777777" w:rsidR="000B54CF" w:rsidRPr="00687959" w:rsidRDefault="000B54CF" w:rsidP="00C82C45">
      <w:pPr>
        <w:pStyle w:val="3"/>
        <w:tabs>
          <w:tab w:val="left" w:pos="0"/>
        </w:tabs>
        <w:ind w:right="-57"/>
        <w:rPr>
          <w:rFonts w:ascii="Times New Roman" w:hAnsi="Times New Roman" w:cs="Times New Roman"/>
          <w:sz w:val="28"/>
        </w:rPr>
      </w:pPr>
    </w:p>
    <w:p w14:paraId="1C707F4C" w14:textId="77777777" w:rsidR="00C82C45" w:rsidRPr="00687959" w:rsidRDefault="00C82C45" w:rsidP="00C82C45">
      <w:pPr>
        <w:pStyle w:val="3"/>
        <w:tabs>
          <w:tab w:val="left" w:pos="0"/>
        </w:tabs>
        <w:ind w:right="-57"/>
        <w:rPr>
          <w:rFonts w:ascii="Times New Roman" w:hAnsi="Times New Roman" w:cs="Times New Roman"/>
          <w:sz w:val="28"/>
        </w:rPr>
      </w:pPr>
    </w:p>
    <w:p w14:paraId="22D04241" w14:textId="77777777" w:rsidR="00C82C45" w:rsidRPr="00687959" w:rsidRDefault="00C82C45" w:rsidP="00C82C45">
      <w:pPr>
        <w:pStyle w:val="3"/>
        <w:tabs>
          <w:tab w:val="left" w:pos="0"/>
        </w:tabs>
        <w:ind w:right="-57"/>
        <w:rPr>
          <w:rFonts w:ascii="Times New Roman" w:hAnsi="Times New Roman" w:cs="Times New Roman"/>
          <w:sz w:val="28"/>
        </w:rPr>
      </w:pPr>
      <w:r w:rsidRPr="00687959">
        <w:rPr>
          <w:rFonts w:ascii="Times New Roman" w:hAnsi="Times New Roman" w:cs="Times New Roman"/>
          <w:sz w:val="28"/>
        </w:rPr>
        <w:t xml:space="preserve"> </w:t>
      </w:r>
    </w:p>
    <w:sectPr w:rsidR="00C82C45" w:rsidRPr="00687959" w:rsidSect="007B7260">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8602C" w14:textId="77777777" w:rsidR="00687959" w:rsidRDefault="00687959" w:rsidP="00687959">
      <w:pPr>
        <w:spacing w:after="0" w:line="240" w:lineRule="auto"/>
      </w:pPr>
      <w:r>
        <w:separator/>
      </w:r>
    </w:p>
  </w:endnote>
  <w:endnote w:type="continuationSeparator" w:id="0">
    <w:p w14:paraId="7F576A01" w14:textId="77777777" w:rsidR="00687959" w:rsidRDefault="00687959" w:rsidP="00687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A8192" w14:textId="77777777" w:rsidR="00687959" w:rsidRDefault="00687959" w:rsidP="00687959">
      <w:pPr>
        <w:spacing w:after="0" w:line="240" w:lineRule="auto"/>
      </w:pPr>
      <w:r>
        <w:separator/>
      </w:r>
    </w:p>
  </w:footnote>
  <w:footnote w:type="continuationSeparator" w:id="0">
    <w:p w14:paraId="013FB423" w14:textId="77777777" w:rsidR="00687959" w:rsidRDefault="00687959" w:rsidP="006879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32496" w14:textId="77777777" w:rsidR="004B595A" w:rsidRPr="00687959" w:rsidRDefault="000B54CF">
    <w:pPr>
      <w:pStyle w:val="a3"/>
      <w:jc w:val="center"/>
      <w:rPr>
        <w:rFonts w:ascii="Times New Roman" w:hAnsi="Times New Roman" w:cs="Times New Roman"/>
        <w:sz w:val="24"/>
        <w:szCs w:val="24"/>
      </w:rPr>
    </w:pPr>
    <w:r w:rsidRPr="00687959">
      <w:rPr>
        <w:rFonts w:ascii="Times New Roman" w:hAnsi="Times New Roman" w:cs="Times New Roman"/>
        <w:sz w:val="24"/>
        <w:szCs w:val="24"/>
      </w:rPr>
      <w:fldChar w:fldCharType="begin"/>
    </w:r>
    <w:r w:rsidRPr="00687959">
      <w:rPr>
        <w:rFonts w:ascii="Times New Roman" w:hAnsi="Times New Roman" w:cs="Times New Roman"/>
        <w:sz w:val="24"/>
        <w:szCs w:val="24"/>
      </w:rPr>
      <w:instrText>PAGE   \* MERGEFORMAT</w:instrText>
    </w:r>
    <w:r w:rsidRPr="00687959">
      <w:rPr>
        <w:rFonts w:ascii="Times New Roman" w:hAnsi="Times New Roman" w:cs="Times New Roman"/>
        <w:sz w:val="24"/>
        <w:szCs w:val="24"/>
      </w:rPr>
      <w:fldChar w:fldCharType="separate"/>
    </w:r>
    <w:r w:rsidR="00C8266D">
      <w:rPr>
        <w:rFonts w:ascii="Times New Roman" w:hAnsi="Times New Roman" w:cs="Times New Roman"/>
        <w:sz w:val="24"/>
        <w:szCs w:val="24"/>
      </w:rPr>
      <w:t>7</w:t>
    </w:r>
    <w:r w:rsidRPr="00687959">
      <w:rPr>
        <w:rFonts w:ascii="Times New Roman" w:hAnsi="Times New Roman" w:cs="Times New Roman"/>
        <w:sz w:val="24"/>
        <w:szCs w:val="24"/>
      </w:rPr>
      <w:fldChar w:fldCharType="end"/>
    </w:r>
  </w:p>
  <w:p w14:paraId="052F9405" w14:textId="77777777" w:rsidR="004B595A" w:rsidRDefault="0022679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1368DF"/>
    <w:multiLevelType w:val="multilevel"/>
    <w:tmpl w:val="FB86DF20"/>
    <w:lvl w:ilvl="0">
      <w:start w:val="5"/>
      <w:numFmt w:val="decimal"/>
      <w:lvlText w:val="%1."/>
      <w:lvlJc w:val="left"/>
      <w:pPr>
        <w:ind w:left="1069" w:hanging="360"/>
      </w:pPr>
      <w:rPr>
        <w:rFonts w:hint="default"/>
      </w:rPr>
    </w:lvl>
    <w:lvl w:ilvl="1">
      <w:start w:val="2"/>
      <w:numFmt w:val="decimal"/>
      <w:isLgl/>
      <w:lvlText w:val="%1.%2."/>
      <w:lvlJc w:val="left"/>
      <w:pPr>
        <w:ind w:left="1260" w:hanging="360"/>
      </w:pPr>
      <w:rPr>
        <w:rFonts w:hint="default"/>
      </w:rPr>
    </w:lvl>
    <w:lvl w:ilvl="2">
      <w:start w:val="1"/>
      <w:numFmt w:val="decimal"/>
      <w:isLgl/>
      <w:lvlText w:val="%1.%2.%3."/>
      <w:lvlJc w:val="left"/>
      <w:pPr>
        <w:ind w:left="1811" w:hanging="720"/>
      </w:pPr>
      <w:rPr>
        <w:rFonts w:hint="default"/>
      </w:rPr>
    </w:lvl>
    <w:lvl w:ilvl="3">
      <w:start w:val="1"/>
      <w:numFmt w:val="decimal"/>
      <w:isLgl/>
      <w:lvlText w:val="%1.%2.%3.%4."/>
      <w:lvlJc w:val="left"/>
      <w:pPr>
        <w:ind w:left="2002" w:hanging="720"/>
      </w:pPr>
      <w:rPr>
        <w:rFonts w:hint="default"/>
      </w:rPr>
    </w:lvl>
    <w:lvl w:ilvl="4">
      <w:start w:val="1"/>
      <w:numFmt w:val="decimal"/>
      <w:isLgl/>
      <w:lvlText w:val="%1.%2.%3.%4.%5."/>
      <w:lvlJc w:val="left"/>
      <w:pPr>
        <w:ind w:left="2553" w:hanging="1080"/>
      </w:pPr>
      <w:rPr>
        <w:rFonts w:hint="default"/>
      </w:rPr>
    </w:lvl>
    <w:lvl w:ilvl="5">
      <w:start w:val="1"/>
      <w:numFmt w:val="decimal"/>
      <w:isLgl/>
      <w:lvlText w:val="%1.%2.%3.%4.%5.%6."/>
      <w:lvlJc w:val="left"/>
      <w:pPr>
        <w:ind w:left="2744" w:hanging="1080"/>
      </w:pPr>
      <w:rPr>
        <w:rFonts w:hint="default"/>
      </w:rPr>
    </w:lvl>
    <w:lvl w:ilvl="6">
      <w:start w:val="1"/>
      <w:numFmt w:val="decimal"/>
      <w:isLgl/>
      <w:lvlText w:val="%1.%2.%3.%4.%5.%6.%7."/>
      <w:lvlJc w:val="left"/>
      <w:pPr>
        <w:ind w:left="3295" w:hanging="1440"/>
      </w:pPr>
      <w:rPr>
        <w:rFonts w:hint="default"/>
      </w:rPr>
    </w:lvl>
    <w:lvl w:ilvl="7">
      <w:start w:val="1"/>
      <w:numFmt w:val="decimal"/>
      <w:isLgl/>
      <w:lvlText w:val="%1.%2.%3.%4.%5.%6.%7.%8."/>
      <w:lvlJc w:val="left"/>
      <w:pPr>
        <w:ind w:left="3486" w:hanging="1440"/>
      </w:pPr>
      <w:rPr>
        <w:rFonts w:hint="default"/>
      </w:rPr>
    </w:lvl>
    <w:lvl w:ilvl="8">
      <w:start w:val="1"/>
      <w:numFmt w:val="decimal"/>
      <w:isLgl/>
      <w:lvlText w:val="%1.%2.%3.%4.%5.%6.%7.%8.%9."/>
      <w:lvlJc w:val="left"/>
      <w:pPr>
        <w:ind w:left="4037"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C45"/>
    <w:rsid w:val="00026CF5"/>
    <w:rsid w:val="000B54CF"/>
    <w:rsid w:val="00102194"/>
    <w:rsid w:val="00135914"/>
    <w:rsid w:val="00141B0B"/>
    <w:rsid w:val="0022679A"/>
    <w:rsid w:val="00687959"/>
    <w:rsid w:val="00714A46"/>
    <w:rsid w:val="008B34B8"/>
    <w:rsid w:val="009916A3"/>
    <w:rsid w:val="00C8266D"/>
    <w:rsid w:val="00C82C45"/>
    <w:rsid w:val="00E73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5C79F"/>
  <w15:chartTrackingRefBased/>
  <w15:docId w15:val="{3CE7DF10-623C-4E22-BF39-8719E001C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2C45"/>
    <w:pPr>
      <w:spacing w:after="200" w:line="276" w:lineRule="auto"/>
    </w:pPr>
    <w:rPr>
      <w:rFonts w:ascii="Calibri" w:eastAsia="Calibri" w:hAnsi="Calibri" w:cs="Calibri"/>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Стиль3 Знак"/>
    <w:basedOn w:val="2"/>
    <w:link w:val="30"/>
    <w:uiPriority w:val="99"/>
    <w:rsid w:val="00C82C45"/>
    <w:pPr>
      <w:widowControl w:val="0"/>
      <w:adjustRightInd w:val="0"/>
      <w:spacing w:after="0" w:line="240" w:lineRule="auto"/>
      <w:ind w:left="0"/>
      <w:jc w:val="both"/>
      <w:textAlignment w:val="baseline"/>
    </w:pPr>
    <w:rPr>
      <w:rFonts w:ascii="Arial" w:hAnsi="Arial" w:cs="Arial"/>
      <w:noProof w:val="0"/>
      <w:sz w:val="24"/>
      <w:szCs w:val="24"/>
      <w:lang w:eastAsia="ru-RU"/>
    </w:rPr>
  </w:style>
  <w:style w:type="character" w:customStyle="1" w:styleId="30">
    <w:name w:val="Стиль3 Знак Знак"/>
    <w:link w:val="3"/>
    <w:uiPriority w:val="99"/>
    <w:locked/>
    <w:rsid w:val="00C82C45"/>
    <w:rPr>
      <w:rFonts w:ascii="Arial" w:eastAsia="Calibri" w:hAnsi="Arial" w:cs="Arial"/>
      <w:sz w:val="24"/>
      <w:szCs w:val="24"/>
      <w:lang w:eastAsia="ru-RU"/>
    </w:rPr>
  </w:style>
  <w:style w:type="paragraph" w:styleId="a3">
    <w:name w:val="header"/>
    <w:basedOn w:val="a"/>
    <w:link w:val="a4"/>
    <w:uiPriority w:val="99"/>
    <w:rsid w:val="00C82C4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82C45"/>
    <w:rPr>
      <w:rFonts w:ascii="Calibri" w:eastAsia="Calibri" w:hAnsi="Calibri" w:cs="Calibri"/>
      <w:noProof/>
    </w:rPr>
  </w:style>
  <w:style w:type="paragraph" w:styleId="2">
    <w:name w:val="Body Text Indent 2"/>
    <w:basedOn w:val="a"/>
    <w:link w:val="20"/>
    <w:uiPriority w:val="99"/>
    <w:semiHidden/>
    <w:unhideWhenUsed/>
    <w:rsid w:val="00C82C45"/>
    <w:pPr>
      <w:spacing w:after="120" w:line="480" w:lineRule="auto"/>
      <w:ind w:left="283"/>
    </w:pPr>
  </w:style>
  <w:style w:type="character" w:customStyle="1" w:styleId="20">
    <w:name w:val="Основной текст с отступом 2 Знак"/>
    <w:basedOn w:val="a0"/>
    <w:link w:val="2"/>
    <w:uiPriority w:val="99"/>
    <w:semiHidden/>
    <w:rsid w:val="00C82C45"/>
    <w:rPr>
      <w:rFonts w:ascii="Calibri" w:eastAsia="Calibri" w:hAnsi="Calibri" w:cs="Calibri"/>
      <w:noProof/>
    </w:rPr>
  </w:style>
  <w:style w:type="paragraph" w:styleId="a5">
    <w:name w:val="footer"/>
    <w:basedOn w:val="a"/>
    <w:link w:val="a6"/>
    <w:uiPriority w:val="99"/>
    <w:unhideWhenUsed/>
    <w:rsid w:val="0068795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87959"/>
    <w:rPr>
      <w:rFonts w:ascii="Calibri" w:eastAsia="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CEB5C-88E7-49F2-B121-A2AC22B42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Pages>
  <Words>2382</Words>
  <Characters>13581</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Гончарова Марина Ивановна</dc:creator>
  <cp:keywords/>
  <dc:description/>
  <cp:lastModifiedBy>XE</cp:lastModifiedBy>
  <cp:revision>12</cp:revision>
  <dcterms:created xsi:type="dcterms:W3CDTF">2019-09-27T13:32:00Z</dcterms:created>
  <dcterms:modified xsi:type="dcterms:W3CDTF">2022-02-15T10:12:00Z</dcterms:modified>
</cp:coreProperties>
</file>