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CA1502" w14:textId="77777777" w:rsidR="00B93D45" w:rsidRPr="006140BB" w:rsidRDefault="00B93D45" w:rsidP="009644E6">
      <w:pPr>
        <w:pStyle w:val="a3"/>
        <w:jc w:val="center"/>
        <w:rPr>
          <w:rFonts w:ascii="Times New Roman" w:hAnsi="Times New Roman" w:cs="Times New Roman"/>
          <w:b/>
          <w:sz w:val="22"/>
          <w:szCs w:val="22"/>
        </w:rPr>
      </w:pPr>
      <w:r w:rsidRPr="006140BB">
        <w:rPr>
          <w:rFonts w:ascii="Times New Roman" w:hAnsi="Times New Roman" w:cs="Times New Roman"/>
          <w:b/>
          <w:sz w:val="22"/>
          <w:szCs w:val="22"/>
        </w:rPr>
        <w:t>ТЕХНИЧЕСКОЕ ЗАДАНИЕ⁠⁠⁠​‌​‌​​‌​​‌​​​‌​‌​​‌‌​​​‌​‌​​‌‌​​​‌​​‌‌​‌​‌​‌​​​‌​‌​​​‌​‌​‌​​​​‌​​​‌​‌‌​‌​‌‌‌‌​​‌​‌​​​​‌​​‌‌‌​​‌‌​‌‌​‌​​​​‌‌​​​​‌​‌​​‌​​‌​​‌​‌‌​‌​‌‌​‌‌‌​​‌‌​‌​‌​​‌‌​​‌‌‌​‌‌​‌‌‌‌​‌​‌‌‌‌‌​‌​​​​‌‌​‌​​​‌‌‌​‌​​​​​‌​‌‌​‌​‌‌​‌​​‌​‌‌​‌‌‌​​‌​​‌‌‌​​​‌​‌‌​‌‌​‌​‌​‌​‌‌‌​‌​​​‌​​​‌‌​‌‌‌‌​‌‌‌​​‌‌​‌‌‌​‌‌‌​‌‌​​‌‌‌​‌‌‌​‌‌​​‌​​‌​​​​‌​​​‌​‌​‌‌​‌​​​​​‌‌​​‌​​‌​​​‌‌​​‌‌​‌​​‌​​‌‌​​​‌​​‌‌​​‌​​‌​‌​‌​​​‌‌‌‌​​‌​‌​‌​‌‌‌​‌​‌​​‌​​​‌‌​‌‌‌​‌‌‌​‌‌‌​‌​​​‌​​​‌‌‌​‌‌​​​‌‌​​​​​​‌‌​​‌​​‌​​‌​​​​‌‌‌‌​‌​​‌‌‌‌​‌​​‌‌‌​​​‌​​‌‌​​‌​​‌​‌‌‌‌‌​‌​‌​​‌‌​‌‌‌​​​‌​‌​​‌‌​‌​‌​​‌‌‌‌​‌​‌​‌​‌​‌‌​​‌​‌​​‌‌‌​​​​‌‌‌‌​‌​​‌​​‌​‌‌​‌​‌‌​​‌​‌​‌‌‌‌‌​‌‌‌‌​‌​​​‌‌‌​​‌​‌​​​‌​‌​‌​‌‌​​​​‌‌​‌‌​‌​‌‌​​‌​​​‌​‌​​‌​​‌​​‌​​​​‌‌​​​‌​​‌‌‌​​​‌​‌‌‌​‌‌‌⁠⁠⁠</w:t>
      </w:r>
    </w:p>
    <w:p w14:paraId="2EC9A071" w14:textId="515BBBF6" w:rsidR="008B58F5" w:rsidRPr="008B58F5" w:rsidRDefault="00B93D45" w:rsidP="008B58F5">
      <w:pPr>
        <w:pStyle w:val="a3"/>
        <w:jc w:val="center"/>
        <w:rPr>
          <w:rFonts w:ascii="Times New Roman" w:hAnsi="Times New Roman" w:cs="Times New Roman"/>
          <w:b/>
          <w:sz w:val="22"/>
          <w:szCs w:val="22"/>
        </w:rPr>
      </w:pPr>
      <w:r w:rsidRPr="006140BB">
        <w:rPr>
          <w:rFonts w:ascii="Times New Roman" w:hAnsi="Times New Roman" w:cs="Times New Roman"/>
          <w:b/>
          <w:sz w:val="22"/>
          <w:szCs w:val="22"/>
        </w:rPr>
        <w:t xml:space="preserve">на поставку </w:t>
      </w:r>
      <w:r w:rsidR="005C1E95">
        <w:rPr>
          <w:rFonts w:ascii="Times New Roman" w:hAnsi="Times New Roman" w:cs="Times New Roman"/>
          <w:b/>
          <w:sz w:val="22"/>
          <w:szCs w:val="22"/>
        </w:rPr>
        <w:t>АКПП</w:t>
      </w:r>
    </w:p>
    <w:p w14:paraId="57BAB487" w14:textId="6964F485" w:rsidR="008B58F5" w:rsidRPr="005C1E95" w:rsidRDefault="005C1E95" w:rsidP="005C1E95">
      <w:pPr>
        <w:pStyle w:val="a3"/>
        <w:jc w:val="both"/>
        <w:rPr>
          <w:rFonts w:ascii="Times New Roman" w:hAnsi="Times New Roman" w:cs="Times New Roman"/>
          <w:bCs/>
          <w:i/>
          <w:iCs/>
          <w:color w:val="FF0000"/>
          <w:sz w:val="22"/>
          <w:szCs w:val="22"/>
        </w:rPr>
      </w:pPr>
      <w:r w:rsidRPr="005C1E95">
        <w:rPr>
          <w:rFonts w:ascii="Times New Roman" w:hAnsi="Times New Roman" w:cs="Times New Roman"/>
          <w:bCs/>
          <w:i/>
          <w:iCs/>
          <w:color w:val="FF0000"/>
          <w:sz w:val="22"/>
          <w:szCs w:val="22"/>
        </w:rPr>
        <w:t>В связи с необходимостью обеспечения совместимости закупаемых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(в соответствии подпункта б, п.3, ч.6.1 ст.3 ФЗ-223), поставка эквивалентного товара не допускается.</w:t>
      </w:r>
    </w:p>
    <w:p w14:paraId="19116F92" w14:textId="77777777" w:rsidR="007D46D4" w:rsidRPr="006140BB" w:rsidRDefault="007D46D4" w:rsidP="009644E6">
      <w:pPr>
        <w:pStyle w:val="a3"/>
        <w:jc w:val="center"/>
        <w:rPr>
          <w:rFonts w:ascii="Times New Roman" w:hAnsi="Times New Roman" w:cs="Times New Roman"/>
          <w:b/>
          <w:sz w:val="22"/>
          <w:szCs w:val="22"/>
        </w:rPr>
      </w:pPr>
    </w:p>
    <w:tbl>
      <w:tblPr>
        <w:tblStyle w:val="a5"/>
        <w:tblW w:w="9351" w:type="dxa"/>
        <w:tblLook w:val="04A0" w:firstRow="1" w:lastRow="0" w:firstColumn="1" w:lastColumn="0" w:noHBand="0" w:noVBand="1"/>
      </w:tblPr>
      <w:tblGrid>
        <w:gridCol w:w="488"/>
        <w:gridCol w:w="3902"/>
        <w:gridCol w:w="4961"/>
      </w:tblGrid>
      <w:tr w:rsidR="00743F9F" w:rsidRPr="00E61584" w14:paraId="4941314F" w14:textId="77777777" w:rsidTr="00743F9F">
        <w:trPr>
          <w:trHeight w:val="450"/>
        </w:trPr>
        <w:tc>
          <w:tcPr>
            <w:tcW w:w="488" w:type="dxa"/>
            <w:vMerge w:val="restart"/>
            <w:hideMark/>
          </w:tcPr>
          <w:p w14:paraId="2A450AE5" w14:textId="77777777" w:rsidR="00743F9F" w:rsidRPr="00E61584" w:rsidRDefault="00743F9F" w:rsidP="00AB716A">
            <w:pPr>
              <w:jc w:val="center"/>
              <w:rPr>
                <w:rFonts w:ascii="Times New Roman" w:eastAsia="Calibri" w:hAnsi="Times New Roman" w:cs="Times New Roman"/>
                <w:sz w:val="20"/>
                <w:szCs w:val="20"/>
              </w:rPr>
            </w:pPr>
            <w:r w:rsidRPr="00E61584">
              <w:rPr>
                <w:rFonts w:ascii="Times New Roman" w:eastAsia="Calibri" w:hAnsi="Times New Roman" w:cs="Times New Roman"/>
                <w:sz w:val="20"/>
                <w:szCs w:val="20"/>
              </w:rPr>
              <w:t>№ п/п</w:t>
            </w:r>
          </w:p>
        </w:tc>
        <w:tc>
          <w:tcPr>
            <w:tcW w:w="3902" w:type="dxa"/>
            <w:vMerge w:val="restart"/>
            <w:hideMark/>
          </w:tcPr>
          <w:p w14:paraId="35BFAB3D" w14:textId="77777777" w:rsidR="00743F9F" w:rsidRPr="00E61584" w:rsidRDefault="00743F9F" w:rsidP="00AB716A">
            <w:pPr>
              <w:jc w:val="center"/>
              <w:rPr>
                <w:rFonts w:ascii="Times New Roman" w:eastAsia="Calibri" w:hAnsi="Times New Roman" w:cs="Times New Roman"/>
                <w:sz w:val="20"/>
                <w:szCs w:val="20"/>
              </w:rPr>
            </w:pPr>
            <w:r w:rsidRPr="00E61584">
              <w:rPr>
                <w:rFonts w:ascii="Times New Roman" w:eastAsia="Calibri" w:hAnsi="Times New Roman" w:cs="Times New Roman"/>
                <w:sz w:val="20"/>
                <w:szCs w:val="20"/>
              </w:rPr>
              <w:t>Код</w:t>
            </w:r>
          </w:p>
        </w:tc>
        <w:tc>
          <w:tcPr>
            <w:tcW w:w="4961" w:type="dxa"/>
            <w:vMerge w:val="restart"/>
            <w:hideMark/>
          </w:tcPr>
          <w:p w14:paraId="151917E8" w14:textId="77777777" w:rsidR="00743F9F" w:rsidRPr="00E61584" w:rsidRDefault="00743F9F" w:rsidP="00AB716A">
            <w:pPr>
              <w:jc w:val="center"/>
              <w:rPr>
                <w:rFonts w:ascii="Times New Roman" w:eastAsia="Calibri" w:hAnsi="Times New Roman" w:cs="Times New Roman"/>
                <w:sz w:val="20"/>
                <w:szCs w:val="20"/>
              </w:rPr>
            </w:pPr>
            <w:r w:rsidRPr="00E61584">
              <w:rPr>
                <w:rFonts w:ascii="Times New Roman" w:eastAsia="Calibri" w:hAnsi="Times New Roman" w:cs="Times New Roman"/>
                <w:sz w:val="20"/>
                <w:szCs w:val="20"/>
              </w:rPr>
              <w:t>Наименование</w:t>
            </w:r>
          </w:p>
        </w:tc>
      </w:tr>
      <w:tr w:rsidR="00743F9F" w:rsidRPr="00E61584" w14:paraId="584BED80" w14:textId="77777777" w:rsidTr="00743F9F">
        <w:trPr>
          <w:trHeight w:val="450"/>
        </w:trPr>
        <w:tc>
          <w:tcPr>
            <w:tcW w:w="488" w:type="dxa"/>
            <w:vMerge/>
            <w:hideMark/>
          </w:tcPr>
          <w:p w14:paraId="650D7EE3" w14:textId="77777777" w:rsidR="00743F9F" w:rsidRPr="00E61584" w:rsidRDefault="00743F9F" w:rsidP="00AB716A">
            <w:pPr>
              <w:jc w:val="center"/>
              <w:rPr>
                <w:rFonts w:ascii="Times New Roman" w:eastAsia="Calibri" w:hAnsi="Times New Roman" w:cs="Times New Roman"/>
                <w:sz w:val="20"/>
                <w:szCs w:val="20"/>
              </w:rPr>
            </w:pPr>
          </w:p>
        </w:tc>
        <w:tc>
          <w:tcPr>
            <w:tcW w:w="3902" w:type="dxa"/>
            <w:vMerge/>
            <w:hideMark/>
          </w:tcPr>
          <w:p w14:paraId="51C9A67A" w14:textId="77777777" w:rsidR="00743F9F" w:rsidRPr="00E61584" w:rsidRDefault="00743F9F" w:rsidP="00AB716A">
            <w:pPr>
              <w:jc w:val="center"/>
              <w:rPr>
                <w:rFonts w:ascii="Times New Roman" w:eastAsia="Calibri" w:hAnsi="Times New Roman" w:cs="Times New Roman"/>
                <w:sz w:val="20"/>
                <w:szCs w:val="20"/>
              </w:rPr>
            </w:pPr>
          </w:p>
        </w:tc>
        <w:tc>
          <w:tcPr>
            <w:tcW w:w="4961" w:type="dxa"/>
            <w:vMerge/>
            <w:hideMark/>
          </w:tcPr>
          <w:p w14:paraId="40047242" w14:textId="77777777" w:rsidR="00743F9F" w:rsidRPr="00E61584" w:rsidRDefault="00743F9F" w:rsidP="00AB716A">
            <w:pPr>
              <w:jc w:val="center"/>
              <w:rPr>
                <w:rFonts w:ascii="Times New Roman" w:eastAsia="Calibri" w:hAnsi="Times New Roman" w:cs="Times New Roman"/>
                <w:sz w:val="20"/>
                <w:szCs w:val="20"/>
              </w:rPr>
            </w:pPr>
          </w:p>
        </w:tc>
      </w:tr>
      <w:tr w:rsidR="00743F9F" w:rsidRPr="00E61584" w14:paraId="521A90CE" w14:textId="77777777" w:rsidTr="00743F9F">
        <w:trPr>
          <w:trHeight w:val="315"/>
        </w:trPr>
        <w:tc>
          <w:tcPr>
            <w:tcW w:w="488" w:type="dxa"/>
            <w:hideMark/>
          </w:tcPr>
          <w:p w14:paraId="73E33857" w14:textId="2485C545" w:rsidR="00743F9F" w:rsidRPr="00E61584" w:rsidRDefault="00743F9F" w:rsidP="00E61584">
            <w:pPr>
              <w:jc w:val="center"/>
              <w:rPr>
                <w:rFonts w:ascii="Times New Roman" w:eastAsia="Calibri" w:hAnsi="Times New Roman" w:cs="Times New Roman"/>
                <w:sz w:val="20"/>
                <w:szCs w:val="20"/>
              </w:rPr>
            </w:pPr>
            <w:r w:rsidRPr="00E61584">
              <w:rPr>
                <w:rFonts w:ascii="Times New Roman" w:eastAsia="Calibri" w:hAnsi="Times New Roman" w:cs="Times New Roman"/>
                <w:sz w:val="20"/>
                <w:szCs w:val="20"/>
              </w:rPr>
              <w:t>1</w:t>
            </w:r>
          </w:p>
        </w:tc>
        <w:tc>
          <w:tcPr>
            <w:tcW w:w="3902" w:type="dxa"/>
          </w:tcPr>
          <w:p w14:paraId="6EF55092" w14:textId="7294CDB4" w:rsidR="00743F9F" w:rsidRPr="00E61584" w:rsidRDefault="00743F9F" w:rsidP="00E61584">
            <w:pPr>
              <w:jc w:val="center"/>
              <w:rPr>
                <w:rFonts w:ascii="Times New Roman" w:eastAsia="Calibri" w:hAnsi="Times New Roman" w:cs="Times New Roman"/>
                <w:sz w:val="20"/>
                <w:szCs w:val="20"/>
              </w:rPr>
            </w:pPr>
            <w:r w:rsidRPr="005C1E95">
              <w:rPr>
                <w:rFonts w:ascii="Times New Roman" w:eastAsia="Calibri" w:hAnsi="Times New Roman" w:cs="Times New Roman"/>
                <w:sz w:val="20"/>
                <w:szCs w:val="20"/>
              </w:rPr>
              <w:t>28.15.24.130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420F1B1" w14:textId="75A0AA44" w:rsidR="00743F9F" w:rsidRPr="00E61584" w:rsidRDefault="00743F9F" w:rsidP="003B6577">
            <w:pPr>
              <w:jc w:val="center"/>
              <w:rPr>
                <w:rFonts w:ascii="Times New Roman" w:eastAsia="Calibri" w:hAnsi="Times New Roman" w:cs="Times New Roman"/>
                <w:sz w:val="20"/>
                <w:szCs w:val="20"/>
              </w:rPr>
            </w:pPr>
            <w:r w:rsidRPr="005C1E95">
              <w:rPr>
                <w:rFonts w:ascii="Times New Roman" w:hAnsi="Times New Roman" w:cs="Times New Roman"/>
              </w:rPr>
              <w:t xml:space="preserve">АКПП </w:t>
            </w:r>
            <w:proofErr w:type="spellStart"/>
            <w:r w:rsidRPr="005C1E95">
              <w:rPr>
                <w:rFonts w:ascii="Times New Roman" w:hAnsi="Times New Roman" w:cs="Times New Roman"/>
              </w:rPr>
              <w:t>Fast</w:t>
            </w:r>
            <w:proofErr w:type="spellEnd"/>
            <w:r w:rsidRPr="005C1E95">
              <w:rPr>
                <w:rFonts w:ascii="Times New Roman" w:hAnsi="Times New Roman" w:cs="Times New Roman"/>
              </w:rPr>
              <w:t xml:space="preserve"> </w:t>
            </w:r>
            <w:proofErr w:type="spellStart"/>
            <w:r w:rsidRPr="005C1E95">
              <w:rPr>
                <w:rFonts w:ascii="Times New Roman" w:hAnsi="Times New Roman" w:cs="Times New Roman"/>
              </w:rPr>
              <w:t>Gear</w:t>
            </w:r>
            <w:proofErr w:type="spellEnd"/>
            <w:r w:rsidRPr="005C1E95">
              <w:rPr>
                <w:rFonts w:ascii="Times New Roman" w:hAnsi="Times New Roman" w:cs="Times New Roman"/>
              </w:rPr>
              <w:t xml:space="preserve"> FC6A145</w:t>
            </w:r>
          </w:p>
        </w:tc>
      </w:tr>
    </w:tbl>
    <w:p w14:paraId="60321C28" w14:textId="77777777" w:rsidR="00AB716A" w:rsidRPr="006140BB" w:rsidRDefault="00AB716A" w:rsidP="009644E6">
      <w:pPr>
        <w:pStyle w:val="a3"/>
        <w:jc w:val="center"/>
        <w:rPr>
          <w:rFonts w:ascii="Times New Roman" w:hAnsi="Times New Roman" w:cs="Times New Roman"/>
          <w:b/>
          <w:sz w:val="22"/>
          <w:szCs w:val="22"/>
        </w:rPr>
      </w:pPr>
    </w:p>
    <w:p w14:paraId="2A81E47F" w14:textId="4BA0F007" w:rsidR="00B93D45" w:rsidRPr="006140BB" w:rsidRDefault="007D46D4" w:rsidP="00B93D45">
      <w:pPr>
        <w:pStyle w:val="a3"/>
        <w:rPr>
          <w:rFonts w:ascii="Times New Roman" w:hAnsi="Times New Roman" w:cs="Times New Roman"/>
          <w:b/>
          <w:bCs/>
          <w:sz w:val="22"/>
          <w:szCs w:val="22"/>
        </w:rPr>
      </w:pPr>
      <w:r w:rsidRPr="006140BB">
        <w:rPr>
          <w:rFonts w:ascii="Times New Roman" w:hAnsi="Times New Roman" w:cs="Times New Roman"/>
          <w:b/>
          <w:bCs/>
          <w:sz w:val="22"/>
          <w:szCs w:val="22"/>
        </w:rPr>
        <w:t>1</w:t>
      </w:r>
      <w:r w:rsidR="00B93D45" w:rsidRPr="006140BB">
        <w:rPr>
          <w:rFonts w:ascii="Times New Roman" w:hAnsi="Times New Roman" w:cs="Times New Roman"/>
          <w:b/>
          <w:bCs/>
          <w:sz w:val="22"/>
          <w:szCs w:val="22"/>
        </w:rPr>
        <w:t xml:space="preserve">. </w:t>
      </w:r>
      <w:r w:rsidRPr="006140BB">
        <w:rPr>
          <w:rFonts w:ascii="Times New Roman" w:hAnsi="Times New Roman" w:cs="Times New Roman"/>
          <w:b/>
          <w:bCs/>
          <w:sz w:val="22"/>
          <w:szCs w:val="22"/>
        </w:rPr>
        <w:t>Описание объекта закупки</w:t>
      </w:r>
    </w:p>
    <w:tbl>
      <w:tblPr>
        <w:tblStyle w:val="a5"/>
        <w:tblW w:w="10065" w:type="dxa"/>
        <w:tblInd w:w="-289" w:type="dxa"/>
        <w:tblLook w:val="04A0" w:firstRow="1" w:lastRow="0" w:firstColumn="1" w:lastColumn="0" w:noHBand="0" w:noVBand="1"/>
      </w:tblPr>
      <w:tblGrid>
        <w:gridCol w:w="560"/>
        <w:gridCol w:w="1992"/>
        <w:gridCol w:w="5226"/>
        <w:gridCol w:w="895"/>
        <w:gridCol w:w="1392"/>
      </w:tblGrid>
      <w:tr w:rsidR="00BF593D" w:rsidRPr="008E473B" w14:paraId="76A3AB20" w14:textId="77777777" w:rsidTr="000C2180">
        <w:trPr>
          <w:trHeight w:val="70"/>
        </w:trPr>
        <w:tc>
          <w:tcPr>
            <w:tcW w:w="560" w:type="dxa"/>
          </w:tcPr>
          <w:p w14:paraId="78DD6A4D" w14:textId="6DFC23ED" w:rsidR="00BF593D" w:rsidRPr="008E473B" w:rsidRDefault="00BF593D" w:rsidP="00D7736C">
            <w:pPr>
              <w:pStyle w:val="a3"/>
              <w:jc w:val="center"/>
              <w:rPr>
                <w:rFonts w:ascii="Times New Roman" w:hAnsi="Times New Roman" w:cs="Times New Roman"/>
                <w:b/>
                <w:bCs/>
              </w:rPr>
            </w:pPr>
            <w:r w:rsidRPr="008E473B">
              <w:rPr>
                <w:rFonts w:ascii="Times New Roman" w:hAnsi="Times New Roman" w:cs="Times New Roman"/>
                <w:b/>
                <w:bCs/>
              </w:rPr>
              <w:t>№ п/п</w:t>
            </w:r>
          </w:p>
        </w:tc>
        <w:tc>
          <w:tcPr>
            <w:tcW w:w="1992" w:type="dxa"/>
          </w:tcPr>
          <w:p w14:paraId="1D5F0038" w14:textId="0611EDD3" w:rsidR="00BF593D" w:rsidRPr="008E473B" w:rsidRDefault="00BF593D" w:rsidP="00D7736C">
            <w:pPr>
              <w:pStyle w:val="a3"/>
              <w:jc w:val="center"/>
              <w:rPr>
                <w:rFonts w:ascii="Times New Roman" w:hAnsi="Times New Roman" w:cs="Times New Roman"/>
                <w:b/>
                <w:sz w:val="22"/>
                <w:szCs w:val="22"/>
              </w:rPr>
            </w:pPr>
            <w:r w:rsidRPr="008E473B">
              <w:rPr>
                <w:rFonts w:ascii="Times New Roman" w:hAnsi="Times New Roman" w:cs="Times New Roman"/>
                <w:b/>
                <w:bCs/>
              </w:rPr>
              <w:t>Наименование товара</w:t>
            </w:r>
          </w:p>
        </w:tc>
        <w:tc>
          <w:tcPr>
            <w:tcW w:w="5226" w:type="dxa"/>
          </w:tcPr>
          <w:p w14:paraId="60982CDF" w14:textId="1072904D" w:rsidR="00BF593D" w:rsidRPr="008E473B" w:rsidRDefault="00BF593D" w:rsidP="00B90A75">
            <w:pPr>
              <w:tabs>
                <w:tab w:val="left" w:pos="3087"/>
              </w:tabs>
              <w:jc w:val="center"/>
              <w:rPr>
                <w:rFonts w:ascii="Times New Roman" w:hAnsi="Times New Roman" w:cs="Times New Roman"/>
                <w:b/>
              </w:rPr>
            </w:pPr>
            <w:r w:rsidRPr="008E473B">
              <w:rPr>
                <w:rFonts w:ascii="Times New Roman" w:hAnsi="Times New Roman" w:cs="Times New Roman"/>
                <w:b/>
                <w:bCs/>
              </w:rPr>
              <w:t>Технические характеристики</w:t>
            </w:r>
          </w:p>
        </w:tc>
        <w:tc>
          <w:tcPr>
            <w:tcW w:w="895" w:type="dxa"/>
          </w:tcPr>
          <w:p w14:paraId="48FE609F" w14:textId="77777777" w:rsidR="00BF593D" w:rsidRPr="008E473B" w:rsidRDefault="00BF593D" w:rsidP="00D7736C">
            <w:pPr>
              <w:pStyle w:val="a3"/>
              <w:jc w:val="center"/>
              <w:rPr>
                <w:rFonts w:ascii="Times New Roman" w:hAnsi="Times New Roman" w:cs="Times New Roman"/>
                <w:b/>
                <w:sz w:val="22"/>
                <w:szCs w:val="22"/>
              </w:rPr>
            </w:pPr>
            <w:proofErr w:type="spellStart"/>
            <w:proofErr w:type="gramStart"/>
            <w:r w:rsidRPr="008E473B">
              <w:rPr>
                <w:rFonts w:ascii="Times New Roman" w:hAnsi="Times New Roman" w:cs="Times New Roman"/>
                <w:b/>
                <w:sz w:val="22"/>
                <w:szCs w:val="22"/>
              </w:rPr>
              <w:t>Ед.изм</w:t>
            </w:r>
            <w:proofErr w:type="spellEnd"/>
            <w:proofErr w:type="gramEnd"/>
            <w:r w:rsidRPr="008E473B">
              <w:rPr>
                <w:rFonts w:ascii="Times New Roman" w:hAnsi="Times New Roman" w:cs="Times New Roman"/>
                <w:b/>
                <w:sz w:val="22"/>
                <w:szCs w:val="22"/>
              </w:rPr>
              <w:t xml:space="preserve"> </w:t>
            </w:r>
          </w:p>
        </w:tc>
        <w:tc>
          <w:tcPr>
            <w:tcW w:w="1392" w:type="dxa"/>
          </w:tcPr>
          <w:p w14:paraId="07E1A5D6" w14:textId="77777777" w:rsidR="00BF593D" w:rsidRPr="008E473B" w:rsidRDefault="00BF593D" w:rsidP="00D7736C">
            <w:pPr>
              <w:pStyle w:val="a3"/>
              <w:jc w:val="center"/>
              <w:rPr>
                <w:rFonts w:ascii="Times New Roman" w:hAnsi="Times New Roman" w:cs="Times New Roman"/>
                <w:b/>
                <w:sz w:val="22"/>
                <w:szCs w:val="22"/>
              </w:rPr>
            </w:pPr>
            <w:r w:rsidRPr="008E473B">
              <w:rPr>
                <w:rFonts w:ascii="Times New Roman" w:hAnsi="Times New Roman" w:cs="Times New Roman"/>
                <w:b/>
                <w:sz w:val="22"/>
                <w:szCs w:val="22"/>
              </w:rPr>
              <w:t>Количество</w:t>
            </w:r>
          </w:p>
        </w:tc>
      </w:tr>
      <w:tr w:rsidR="00405050" w:rsidRPr="008E473B" w14:paraId="77555853" w14:textId="77777777" w:rsidTr="000C2180">
        <w:trPr>
          <w:trHeight w:val="274"/>
        </w:trPr>
        <w:tc>
          <w:tcPr>
            <w:tcW w:w="560" w:type="dxa"/>
          </w:tcPr>
          <w:p w14:paraId="095D7A11" w14:textId="7B844E44" w:rsidR="00405050" w:rsidRPr="008E473B" w:rsidRDefault="00405050" w:rsidP="00405050">
            <w:pPr>
              <w:pStyle w:val="a3"/>
              <w:jc w:val="center"/>
              <w:rPr>
                <w:rFonts w:ascii="Times New Roman" w:hAnsi="Times New Roman" w:cs="Times New Roman"/>
                <w:sz w:val="22"/>
                <w:szCs w:val="22"/>
              </w:rPr>
            </w:pPr>
            <w:r w:rsidRPr="008E473B">
              <w:rPr>
                <w:rFonts w:ascii="Times New Roman" w:hAnsi="Times New Roman" w:cs="Times New Roman"/>
                <w:sz w:val="22"/>
                <w:szCs w:val="22"/>
              </w:rPr>
              <w:t>1</w:t>
            </w:r>
          </w:p>
        </w:tc>
        <w:tc>
          <w:tcPr>
            <w:tcW w:w="1992" w:type="dxa"/>
            <w:tcBorders>
              <w:top w:val="single" w:sz="4" w:space="0" w:color="auto"/>
              <w:left w:val="single" w:sz="4" w:space="0" w:color="auto"/>
              <w:bottom w:val="single" w:sz="4" w:space="0" w:color="auto"/>
              <w:right w:val="single" w:sz="4" w:space="0" w:color="auto"/>
            </w:tcBorders>
            <w:shd w:val="clear" w:color="auto" w:fill="auto"/>
          </w:tcPr>
          <w:p w14:paraId="7989FB89" w14:textId="5A045554" w:rsidR="00405050" w:rsidRPr="00823657" w:rsidRDefault="005C1E95" w:rsidP="00723072">
            <w:pPr>
              <w:pStyle w:val="a3"/>
              <w:jc w:val="center"/>
              <w:rPr>
                <w:rFonts w:ascii="Times New Roman" w:hAnsi="Times New Roman" w:cs="Times New Roman"/>
                <w:sz w:val="22"/>
                <w:szCs w:val="22"/>
              </w:rPr>
            </w:pPr>
            <w:r w:rsidRPr="005C1E95">
              <w:rPr>
                <w:rFonts w:ascii="Times New Roman" w:hAnsi="Times New Roman" w:cs="Times New Roman"/>
                <w:sz w:val="22"/>
                <w:szCs w:val="22"/>
              </w:rPr>
              <w:t xml:space="preserve">АКПП </w:t>
            </w:r>
            <w:proofErr w:type="spellStart"/>
            <w:r w:rsidRPr="005C1E95">
              <w:rPr>
                <w:rFonts w:ascii="Times New Roman" w:hAnsi="Times New Roman" w:cs="Times New Roman"/>
                <w:sz w:val="22"/>
                <w:szCs w:val="22"/>
              </w:rPr>
              <w:t>Fast</w:t>
            </w:r>
            <w:proofErr w:type="spellEnd"/>
            <w:r w:rsidRPr="005C1E95">
              <w:rPr>
                <w:rFonts w:ascii="Times New Roman" w:hAnsi="Times New Roman" w:cs="Times New Roman"/>
                <w:sz w:val="22"/>
                <w:szCs w:val="22"/>
              </w:rPr>
              <w:t xml:space="preserve"> </w:t>
            </w:r>
            <w:proofErr w:type="spellStart"/>
            <w:r w:rsidRPr="005C1E95">
              <w:rPr>
                <w:rFonts w:ascii="Times New Roman" w:hAnsi="Times New Roman" w:cs="Times New Roman"/>
                <w:sz w:val="22"/>
                <w:szCs w:val="22"/>
              </w:rPr>
              <w:t>Gear</w:t>
            </w:r>
            <w:proofErr w:type="spellEnd"/>
            <w:r w:rsidRPr="005C1E95">
              <w:rPr>
                <w:rFonts w:ascii="Times New Roman" w:hAnsi="Times New Roman" w:cs="Times New Roman"/>
                <w:sz w:val="22"/>
                <w:szCs w:val="22"/>
              </w:rPr>
              <w:t xml:space="preserve"> FC6A145</w:t>
            </w:r>
          </w:p>
        </w:tc>
        <w:tc>
          <w:tcPr>
            <w:tcW w:w="5226" w:type="dxa"/>
          </w:tcPr>
          <w:p w14:paraId="7D999305" w14:textId="25853E1E" w:rsidR="005C1E95" w:rsidRDefault="005C1E95" w:rsidP="005C1E95">
            <w:pPr>
              <w:pStyle w:val="a3"/>
              <w:rPr>
                <w:rFonts w:ascii="Times New Roman" w:hAnsi="Times New Roman" w:cs="Times New Roman"/>
                <w:sz w:val="22"/>
                <w:szCs w:val="22"/>
              </w:rPr>
            </w:pPr>
            <w:r w:rsidRPr="005C1E95">
              <w:rPr>
                <w:rFonts w:ascii="Times New Roman" w:hAnsi="Times New Roman" w:cs="Times New Roman"/>
                <w:sz w:val="22"/>
                <w:szCs w:val="22"/>
              </w:rPr>
              <w:t xml:space="preserve">Восстановленная АКПП </w:t>
            </w:r>
            <w:proofErr w:type="spellStart"/>
            <w:r w:rsidRPr="005C1E95">
              <w:rPr>
                <w:rFonts w:ascii="Times New Roman" w:hAnsi="Times New Roman" w:cs="Times New Roman"/>
                <w:sz w:val="22"/>
                <w:szCs w:val="22"/>
              </w:rPr>
              <w:t>Fast</w:t>
            </w:r>
            <w:proofErr w:type="spellEnd"/>
            <w:r w:rsidRPr="005C1E95">
              <w:rPr>
                <w:rFonts w:ascii="Times New Roman" w:hAnsi="Times New Roman" w:cs="Times New Roman"/>
                <w:sz w:val="22"/>
                <w:szCs w:val="22"/>
              </w:rPr>
              <w:t xml:space="preserve"> </w:t>
            </w:r>
            <w:proofErr w:type="spellStart"/>
            <w:r w:rsidRPr="005C1E95">
              <w:rPr>
                <w:rFonts w:ascii="Times New Roman" w:hAnsi="Times New Roman" w:cs="Times New Roman"/>
                <w:sz w:val="22"/>
                <w:szCs w:val="22"/>
              </w:rPr>
              <w:t>Gear</w:t>
            </w:r>
            <w:proofErr w:type="spellEnd"/>
            <w:r w:rsidRPr="005C1E95">
              <w:rPr>
                <w:rFonts w:ascii="Times New Roman" w:hAnsi="Times New Roman" w:cs="Times New Roman"/>
                <w:sz w:val="22"/>
                <w:szCs w:val="22"/>
              </w:rPr>
              <w:t xml:space="preserve"> FC6A145 поставляется в сборе</w:t>
            </w:r>
            <w:r>
              <w:rPr>
                <w:rFonts w:ascii="Times New Roman" w:hAnsi="Times New Roman" w:cs="Times New Roman"/>
                <w:sz w:val="22"/>
                <w:szCs w:val="22"/>
              </w:rPr>
              <w:t>.</w:t>
            </w:r>
            <w:r w:rsidRPr="005C1E95">
              <w:rPr>
                <w:rFonts w:ascii="Times New Roman" w:hAnsi="Times New Roman" w:cs="Times New Roman"/>
                <w:sz w:val="22"/>
                <w:szCs w:val="22"/>
              </w:rPr>
              <w:t xml:space="preserve"> </w:t>
            </w:r>
          </w:p>
          <w:p w14:paraId="0BA3A068" w14:textId="1EBE1789" w:rsidR="005C1E95" w:rsidRPr="005C1E95" w:rsidRDefault="005C1E95" w:rsidP="005C1E95">
            <w:pPr>
              <w:pStyle w:val="a3"/>
              <w:rPr>
                <w:rFonts w:ascii="Times New Roman" w:hAnsi="Times New Roman" w:cs="Times New Roman"/>
                <w:sz w:val="22"/>
                <w:szCs w:val="22"/>
              </w:rPr>
            </w:pPr>
            <w:r w:rsidRPr="005C1E95">
              <w:rPr>
                <w:rFonts w:ascii="Times New Roman" w:hAnsi="Times New Roman" w:cs="Times New Roman"/>
                <w:sz w:val="22"/>
                <w:szCs w:val="22"/>
              </w:rPr>
              <w:t xml:space="preserve">комплектация АКПП </w:t>
            </w:r>
            <w:proofErr w:type="spellStart"/>
            <w:r w:rsidRPr="005C1E95">
              <w:rPr>
                <w:rFonts w:ascii="Times New Roman" w:hAnsi="Times New Roman" w:cs="Times New Roman"/>
                <w:sz w:val="22"/>
                <w:szCs w:val="22"/>
              </w:rPr>
              <w:t>Fast</w:t>
            </w:r>
            <w:proofErr w:type="spellEnd"/>
            <w:r w:rsidRPr="005C1E95">
              <w:rPr>
                <w:rFonts w:ascii="Times New Roman" w:hAnsi="Times New Roman" w:cs="Times New Roman"/>
                <w:sz w:val="22"/>
                <w:szCs w:val="22"/>
              </w:rPr>
              <w:t xml:space="preserve"> </w:t>
            </w:r>
            <w:proofErr w:type="spellStart"/>
            <w:r w:rsidRPr="005C1E95">
              <w:rPr>
                <w:rFonts w:ascii="Times New Roman" w:hAnsi="Times New Roman" w:cs="Times New Roman"/>
                <w:sz w:val="22"/>
                <w:szCs w:val="22"/>
              </w:rPr>
              <w:t>Gear</w:t>
            </w:r>
            <w:proofErr w:type="spellEnd"/>
            <w:r w:rsidRPr="005C1E95">
              <w:rPr>
                <w:rFonts w:ascii="Times New Roman" w:hAnsi="Times New Roman" w:cs="Times New Roman"/>
                <w:sz w:val="22"/>
                <w:szCs w:val="22"/>
              </w:rPr>
              <w:t xml:space="preserve"> FC6A145:</w:t>
            </w:r>
          </w:p>
          <w:p w14:paraId="1F4D685C" w14:textId="77777777" w:rsidR="005C1E95" w:rsidRPr="005C1E95" w:rsidRDefault="005C1E95" w:rsidP="005C1E95">
            <w:pPr>
              <w:pStyle w:val="a3"/>
              <w:rPr>
                <w:rFonts w:ascii="Times New Roman" w:hAnsi="Times New Roman" w:cs="Times New Roman"/>
                <w:sz w:val="22"/>
                <w:szCs w:val="22"/>
              </w:rPr>
            </w:pPr>
            <w:r w:rsidRPr="005C1E95">
              <w:rPr>
                <w:rFonts w:ascii="Times New Roman" w:hAnsi="Times New Roman" w:cs="Times New Roman"/>
                <w:sz w:val="22"/>
                <w:szCs w:val="22"/>
              </w:rPr>
              <w:t>- приводные пластины;</w:t>
            </w:r>
          </w:p>
          <w:p w14:paraId="77A95C32" w14:textId="77777777" w:rsidR="005C1E95" w:rsidRPr="005C1E95" w:rsidRDefault="005C1E95" w:rsidP="005C1E95">
            <w:pPr>
              <w:pStyle w:val="a3"/>
              <w:rPr>
                <w:rFonts w:ascii="Times New Roman" w:hAnsi="Times New Roman" w:cs="Times New Roman"/>
                <w:sz w:val="22"/>
                <w:szCs w:val="22"/>
              </w:rPr>
            </w:pPr>
            <w:r w:rsidRPr="005C1E95">
              <w:rPr>
                <w:rFonts w:ascii="Times New Roman" w:hAnsi="Times New Roman" w:cs="Times New Roman"/>
                <w:sz w:val="22"/>
                <w:szCs w:val="22"/>
              </w:rPr>
              <w:t>- теплообменник;</w:t>
            </w:r>
          </w:p>
          <w:p w14:paraId="56C57520" w14:textId="77777777" w:rsidR="00405050" w:rsidRDefault="005C1E95" w:rsidP="005C1E95">
            <w:pPr>
              <w:pStyle w:val="a3"/>
              <w:rPr>
                <w:rFonts w:ascii="Times New Roman" w:hAnsi="Times New Roman" w:cs="Times New Roman"/>
                <w:sz w:val="22"/>
                <w:szCs w:val="22"/>
              </w:rPr>
            </w:pPr>
            <w:r w:rsidRPr="005C1E95">
              <w:rPr>
                <w:rFonts w:ascii="Times New Roman" w:hAnsi="Times New Roman" w:cs="Times New Roman"/>
                <w:sz w:val="22"/>
                <w:szCs w:val="22"/>
              </w:rPr>
              <w:t>- гидротрансформатор.</w:t>
            </w:r>
          </w:p>
          <w:p w14:paraId="3EAC8190" w14:textId="77777777" w:rsidR="005C1E95" w:rsidRPr="005C1E95" w:rsidRDefault="005C1E95" w:rsidP="005C1E95">
            <w:pPr>
              <w:pStyle w:val="a3"/>
              <w:rPr>
                <w:rFonts w:ascii="Times New Roman" w:hAnsi="Times New Roman" w:cs="Times New Roman"/>
                <w:sz w:val="22"/>
                <w:szCs w:val="22"/>
              </w:rPr>
            </w:pPr>
            <w:r w:rsidRPr="005C1E95">
              <w:rPr>
                <w:rFonts w:ascii="Times New Roman" w:hAnsi="Times New Roman" w:cs="Times New Roman"/>
                <w:sz w:val="22"/>
                <w:szCs w:val="22"/>
              </w:rPr>
              <w:t>• Тип: 6-ступенчатая гидравлическая автоматическая коробка передач.</w:t>
            </w:r>
          </w:p>
          <w:p w14:paraId="7AF33A37" w14:textId="77777777" w:rsidR="005C1E95" w:rsidRPr="005C1E95" w:rsidRDefault="005C1E95" w:rsidP="005C1E95">
            <w:pPr>
              <w:pStyle w:val="a3"/>
              <w:rPr>
                <w:rFonts w:ascii="Times New Roman" w:hAnsi="Times New Roman" w:cs="Times New Roman"/>
                <w:sz w:val="22"/>
                <w:szCs w:val="22"/>
              </w:rPr>
            </w:pPr>
            <w:r w:rsidRPr="005C1E95">
              <w:rPr>
                <w:rFonts w:ascii="Times New Roman" w:hAnsi="Times New Roman" w:cs="Times New Roman"/>
                <w:sz w:val="22"/>
                <w:szCs w:val="22"/>
              </w:rPr>
              <w:t>• Гидротрансформатор: Оснащен блокирующей муфтой и встроенным демпфером крутильных колебаний.</w:t>
            </w:r>
          </w:p>
          <w:p w14:paraId="3F2249B5" w14:textId="77777777" w:rsidR="005C1E95" w:rsidRDefault="005C1E95" w:rsidP="005C1E95">
            <w:pPr>
              <w:pStyle w:val="a3"/>
              <w:rPr>
                <w:rFonts w:ascii="Times New Roman" w:hAnsi="Times New Roman" w:cs="Times New Roman"/>
                <w:sz w:val="22"/>
                <w:szCs w:val="22"/>
              </w:rPr>
            </w:pPr>
            <w:r w:rsidRPr="005C1E95">
              <w:rPr>
                <w:rFonts w:ascii="Times New Roman" w:hAnsi="Times New Roman" w:cs="Times New Roman"/>
                <w:sz w:val="22"/>
                <w:szCs w:val="22"/>
              </w:rPr>
              <w:t>•  Управление: Электронный блок управления (TCU) и гидравлический блок клапанов</w:t>
            </w:r>
          </w:p>
          <w:p w14:paraId="4CD8E138" w14:textId="4B812357" w:rsidR="00743F9F" w:rsidRPr="00743F9F" w:rsidRDefault="00743F9F" w:rsidP="005C1E95">
            <w:pPr>
              <w:pStyle w:val="a3"/>
              <w:rPr>
                <w:rFonts w:ascii="Times New Roman" w:hAnsi="Times New Roman" w:cs="Times New Roman"/>
                <w:b/>
                <w:bCs/>
                <w:sz w:val="22"/>
                <w:szCs w:val="22"/>
              </w:rPr>
            </w:pPr>
            <w:r w:rsidRPr="00743F9F">
              <w:rPr>
                <w:rFonts w:ascii="Times New Roman" w:hAnsi="Times New Roman" w:cs="Times New Roman"/>
                <w:b/>
                <w:bCs/>
                <w:sz w:val="22"/>
                <w:szCs w:val="22"/>
              </w:rPr>
              <w:t xml:space="preserve">Необходимо обеспечить совместимость </w:t>
            </w:r>
            <w:r>
              <w:rPr>
                <w:rFonts w:ascii="Times New Roman" w:hAnsi="Times New Roman" w:cs="Times New Roman"/>
                <w:b/>
                <w:bCs/>
                <w:sz w:val="22"/>
                <w:szCs w:val="22"/>
              </w:rPr>
              <w:t xml:space="preserve">поставляемого товара </w:t>
            </w:r>
            <w:r w:rsidRPr="00743F9F">
              <w:rPr>
                <w:rFonts w:ascii="Times New Roman" w:hAnsi="Times New Roman" w:cs="Times New Roman"/>
                <w:b/>
                <w:bCs/>
                <w:sz w:val="22"/>
                <w:szCs w:val="22"/>
              </w:rPr>
              <w:t>с имеющемся оборудованием у заказчика.</w:t>
            </w:r>
          </w:p>
        </w:tc>
        <w:tc>
          <w:tcPr>
            <w:tcW w:w="895" w:type="dxa"/>
          </w:tcPr>
          <w:p w14:paraId="37450466" w14:textId="5696C88A" w:rsidR="00405050" w:rsidRPr="008E473B" w:rsidRDefault="005C1E95" w:rsidP="00405050">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t>шт</w:t>
            </w:r>
            <w:proofErr w:type="spellEnd"/>
          </w:p>
        </w:tc>
        <w:tc>
          <w:tcPr>
            <w:tcW w:w="1392" w:type="dxa"/>
          </w:tcPr>
          <w:p w14:paraId="6DC69BD6" w14:textId="734A5134" w:rsidR="00405050" w:rsidRPr="008E473B" w:rsidRDefault="005C1E95" w:rsidP="00405050">
            <w:pPr>
              <w:pStyle w:val="a3"/>
              <w:jc w:val="center"/>
              <w:rPr>
                <w:rFonts w:ascii="Times New Roman" w:hAnsi="Times New Roman" w:cs="Times New Roman"/>
                <w:sz w:val="22"/>
                <w:szCs w:val="22"/>
              </w:rPr>
            </w:pPr>
            <w:r>
              <w:rPr>
                <w:rFonts w:ascii="Times New Roman" w:hAnsi="Times New Roman" w:cs="Times New Roman"/>
                <w:sz w:val="22"/>
                <w:szCs w:val="22"/>
              </w:rPr>
              <w:t>1</w:t>
            </w:r>
          </w:p>
        </w:tc>
      </w:tr>
    </w:tbl>
    <w:p w14:paraId="312CA6BE" w14:textId="77777777" w:rsidR="000F37C3" w:rsidRPr="000F37C3" w:rsidRDefault="000F37C3" w:rsidP="00B93D45">
      <w:pPr>
        <w:pStyle w:val="a3"/>
        <w:rPr>
          <w:rFonts w:ascii="Times New Roman" w:hAnsi="Times New Roman" w:cs="Times New Roman"/>
          <w:sz w:val="22"/>
          <w:szCs w:val="22"/>
        </w:rPr>
      </w:pPr>
    </w:p>
    <w:p w14:paraId="19D95BB6" w14:textId="77777777" w:rsidR="00694247" w:rsidRPr="00694247" w:rsidRDefault="006140BB" w:rsidP="00E61584">
      <w:pPr>
        <w:spacing w:after="0"/>
        <w:ind w:hanging="567"/>
        <w:jc w:val="both"/>
        <w:rPr>
          <w:rFonts w:ascii="Times New Roman" w:eastAsia="Calibri" w:hAnsi="Times New Roman" w:cs="Times New Roman"/>
          <w:bCs/>
          <w:highlight w:val="yellow"/>
          <w:shd w:val="clear" w:color="auto" w:fill="F9FAFB"/>
        </w:rPr>
      </w:pPr>
      <w:r w:rsidRPr="006140BB">
        <w:rPr>
          <w:rFonts w:ascii="Times New Roman" w:eastAsia="Calibri" w:hAnsi="Times New Roman" w:cs="Times New Roman"/>
          <w:b/>
          <w:highlight w:val="yellow"/>
          <w:shd w:val="clear" w:color="auto" w:fill="F9FAFB"/>
        </w:rPr>
        <w:t>2. Место поставки</w:t>
      </w:r>
      <w:r w:rsidRPr="00694247">
        <w:rPr>
          <w:rFonts w:ascii="Times New Roman" w:eastAsia="Calibri" w:hAnsi="Times New Roman" w:cs="Times New Roman"/>
          <w:b/>
          <w:highlight w:val="yellow"/>
          <w:shd w:val="clear" w:color="auto" w:fill="F9FAFB"/>
        </w:rPr>
        <w:t xml:space="preserve">: </w:t>
      </w:r>
      <w:r w:rsidR="00694247" w:rsidRPr="00694247">
        <w:rPr>
          <w:rFonts w:ascii="Times New Roman" w:eastAsia="Calibri" w:hAnsi="Times New Roman" w:cs="Times New Roman"/>
          <w:bCs/>
          <w:highlight w:val="yellow"/>
          <w:shd w:val="clear" w:color="auto" w:fill="F9FAFB"/>
        </w:rPr>
        <w:t>644073, Россия, Омская обл., г. Омск, ул. Солнечная 2-я, 27</w:t>
      </w:r>
    </w:p>
    <w:p w14:paraId="09100616" w14:textId="3A5CEC13" w:rsidR="006140BB" w:rsidRPr="006140BB" w:rsidRDefault="006140BB" w:rsidP="00E61584">
      <w:pPr>
        <w:spacing w:after="0"/>
        <w:ind w:hanging="567"/>
        <w:jc w:val="both"/>
        <w:rPr>
          <w:rFonts w:ascii="Times New Roman" w:eastAsia="Calibri" w:hAnsi="Times New Roman" w:cs="Times New Roman"/>
          <w:bCs/>
          <w:shd w:val="clear" w:color="auto" w:fill="F9FAFB"/>
        </w:rPr>
      </w:pPr>
      <w:r w:rsidRPr="00694247">
        <w:rPr>
          <w:rFonts w:ascii="Times New Roman" w:eastAsia="Calibri" w:hAnsi="Times New Roman" w:cs="Times New Roman"/>
          <w:b/>
          <w:highlight w:val="yellow"/>
          <w:shd w:val="clear" w:color="auto" w:fill="F9FAFB"/>
        </w:rPr>
        <w:t xml:space="preserve">3. Срок поставки: </w:t>
      </w:r>
      <w:r w:rsidR="00743F9F" w:rsidRPr="00694247">
        <w:rPr>
          <w:rFonts w:ascii="Times New Roman" w:eastAsia="Calibri" w:hAnsi="Times New Roman" w:cs="Times New Roman"/>
          <w:highlight w:val="yellow"/>
          <w:shd w:val="clear" w:color="auto" w:fill="F9FAFB"/>
        </w:rPr>
        <w:t>с момента подписания Договора Сторонами в течение 10 календарных дней</w:t>
      </w:r>
      <w:r w:rsidRPr="00694247">
        <w:rPr>
          <w:rFonts w:ascii="Times New Roman" w:eastAsia="Calibri" w:hAnsi="Times New Roman" w:cs="Times New Roman"/>
          <w:bCs/>
          <w:highlight w:val="yellow"/>
          <w:shd w:val="clear" w:color="auto" w:fill="F9FAFB"/>
        </w:rPr>
        <w:t>.</w:t>
      </w:r>
    </w:p>
    <w:p w14:paraId="46C62FB7" w14:textId="461AFE67" w:rsid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3.1. Доставка, погрузочно-разгрузочные работы</w:t>
      </w:r>
      <w:r w:rsidR="000F37C3">
        <w:rPr>
          <w:rFonts w:ascii="Times New Roman" w:eastAsia="Calibri" w:hAnsi="Times New Roman" w:cs="Times New Roman"/>
          <w:color w:val="000000"/>
        </w:rPr>
        <w:t xml:space="preserve">, </w:t>
      </w:r>
      <w:r w:rsidR="00743F9F">
        <w:rPr>
          <w:rFonts w:ascii="Times New Roman" w:eastAsia="Calibri" w:hAnsi="Times New Roman" w:cs="Times New Roman"/>
          <w:color w:val="000000"/>
        </w:rPr>
        <w:t xml:space="preserve">пуско-наладка </w:t>
      </w:r>
      <w:r w:rsidRPr="006140BB">
        <w:rPr>
          <w:rFonts w:ascii="Times New Roman" w:eastAsia="Calibri" w:hAnsi="Times New Roman" w:cs="Times New Roman"/>
          <w:color w:val="000000"/>
        </w:rPr>
        <w:t>осуществляется силами Поставщика.</w:t>
      </w:r>
      <w:r w:rsidR="00707B86">
        <w:rPr>
          <w:rFonts w:ascii="Times New Roman" w:eastAsia="Calibri" w:hAnsi="Times New Roman" w:cs="Times New Roman"/>
          <w:color w:val="000000"/>
        </w:rPr>
        <w:t xml:space="preserve"> </w:t>
      </w:r>
    </w:p>
    <w:p w14:paraId="3C216263"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4. Требования к качеству, безопасности поставляемого товара:</w:t>
      </w:r>
    </w:p>
    <w:p w14:paraId="67C840CF"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 xml:space="preserve">4.1. Поставляемый товар должен соответствовать заданным функциональным и качественным характеристикам; </w:t>
      </w:r>
    </w:p>
    <w:p w14:paraId="086B4508"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1643F2BD"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47C4044B"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5E57D99"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01033F2"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5. Требования к упаковке и маркировке поставляемого товара:</w:t>
      </w:r>
    </w:p>
    <w:p w14:paraId="58A58AD4"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lastRenderedPageBreak/>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61CBBE88"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059473D"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5.3. Поставщик несет ответственность за ненадлежащую упаковку, не обеспечивающую сохранность товара при его хранении и транспортировании;</w:t>
      </w:r>
    </w:p>
    <w:p w14:paraId="5C0ED536"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14329327" w14:textId="579E488C" w:rsidR="00743F9F" w:rsidRPr="00743F9F" w:rsidRDefault="006140BB" w:rsidP="00743F9F">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6.</w:t>
      </w:r>
      <w:r w:rsidR="00743F9F">
        <w:rPr>
          <w:rFonts w:ascii="Times New Roman" w:eastAsia="Calibri" w:hAnsi="Times New Roman" w:cs="Times New Roman"/>
          <w:b/>
          <w:bCs/>
          <w:color w:val="000000"/>
        </w:rPr>
        <w:t xml:space="preserve"> </w:t>
      </w:r>
      <w:r w:rsidR="00743F9F" w:rsidRPr="00743F9F">
        <w:rPr>
          <w:rFonts w:ascii="Times New Roman" w:eastAsia="Calibri" w:hAnsi="Times New Roman" w:cs="Times New Roman"/>
          <w:b/>
          <w:bCs/>
          <w:color w:val="000000"/>
        </w:rPr>
        <w:t>Требования к поставке по объему гарантий качества, требования по сроку гарантий качества на результаты осуществления закупки:</w:t>
      </w:r>
    </w:p>
    <w:p w14:paraId="7343F603" w14:textId="5D940B74" w:rsidR="00743F9F" w:rsidRPr="00743F9F" w:rsidRDefault="00743F9F" w:rsidP="00743F9F">
      <w:pPr>
        <w:spacing w:after="0"/>
        <w:ind w:left="-851" w:firstLine="284"/>
        <w:jc w:val="both"/>
        <w:rPr>
          <w:rFonts w:ascii="Times New Roman" w:eastAsia="Calibri" w:hAnsi="Times New Roman" w:cs="Times New Roman"/>
          <w:color w:val="000000"/>
        </w:rPr>
      </w:pPr>
      <w:r w:rsidRPr="00743F9F">
        <w:rPr>
          <w:rFonts w:ascii="Times New Roman" w:eastAsia="Calibri" w:hAnsi="Times New Roman" w:cs="Times New Roman"/>
          <w:color w:val="000000"/>
        </w:rPr>
        <w:t>6.1. Срок предоставления гарантии качества на поставленные товары со дня подписания закрывающих документов должен составлять не менее 3 месяцев.</w:t>
      </w:r>
    </w:p>
    <w:p w14:paraId="1141CFCC" w14:textId="63244041" w:rsidR="00743F9F" w:rsidRPr="00743F9F" w:rsidRDefault="00743F9F" w:rsidP="00743F9F">
      <w:pPr>
        <w:spacing w:after="0"/>
        <w:ind w:left="-851" w:firstLine="284"/>
        <w:jc w:val="both"/>
        <w:rPr>
          <w:rFonts w:ascii="Times New Roman" w:eastAsia="Calibri" w:hAnsi="Times New Roman" w:cs="Times New Roman"/>
          <w:color w:val="000000"/>
        </w:rPr>
      </w:pPr>
      <w:r>
        <w:rPr>
          <w:rFonts w:ascii="Times New Roman" w:eastAsia="Calibri" w:hAnsi="Times New Roman" w:cs="Times New Roman"/>
          <w:color w:val="000000"/>
        </w:rPr>
        <w:t>6</w:t>
      </w:r>
      <w:r w:rsidRPr="00743F9F">
        <w:rPr>
          <w:rFonts w:ascii="Times New Roman" w:eastAsia="Calibri" w:hAnsi="Times New Roman" w:cs="Times New Roman"/>
          <w:color w:val="000000"/>
        </w:rPr>
        <w:t>.2. В случае обнаружения в ходе приема-сдачи товаров, либо во время эксплуатации в гарантийный срок, при правильной эксплуатации автомобиля, недостатков в поставленных товарах, данные недостатки подлежат исправлению силами Исполнителя, в первоочередном порядке, и за его счет в течение 30 (тридцати) рабочих дней со дня передачи узла или агрегата Заказчику.</w:t>
      </w:r>
    </w:p>
    <w:p w14:paraId="24CD7E95" w14:textId="28DA9EA6" w:rsidR="00743F9F" w:rsidRPr="00743F9F" w:rsidRDefault="00743F9F" w:rsidP="00743F9F">
      <w:pPr>
        <w:spacing w:after="0"/>
        <w:ind w:left="-851" w:firstLine="284"/>
        <w:jc w:val="both"/>
        <w:rPr>
          <w:rFonts w:ascii="Times New Roman" w:eastAsia="Calibri" w:hAnsi="Times New Roman" w:cs="Times New Roman"/>
          <w:color w:val="000000"/>
        </w:rPr>
      </w:pPr>
      <w:r>
        <w:rPr>
          <w:rFonts w:ascii="Times New Roman" w:eastAsia="Calibri" w:hAnsi="Times New Roman" w:cs="Times New Roman"/>
          <w:color w:val="000000"/>
        </w:rPr>
        <w:t>6</w:t>
      </w:r>
      <w:r w:rsidRPr="00743F9F">
        <w:rPr>
          <w:rFonts w:ascii="Times New Roman" w:eastAsia="Calibri" w:hAnsi="Times New Roman" w:cs="Times New Roman"/>
          <w:color w:val="000000"/>
        </w:rPr>
        <w:t xml:space="preserve">.3. В случае полного выхода из строя товаров полностью или их комплектующих, по вине завода-изготовителя данных товаров, в течение гарантийного срока эксплуатации, устранение неисправностей вплоть до их замены производится за счет Исполнителя. </w:t>
      </w:r>
    </w:p>
    <w:p w14:paraId="6C9BFD3B" w14:textId="6B2845B6" w:rsidR="00743F9F" w:rsidRDefault="00743F9F" w:rsidP="00743F9F">
      <w:pPr>
        <w:spacing w:after="0"/>
        <w:ind w:left="-851" w:firstLine="284"/>
        <w:jc w:val="both"/>
        <w:rPr>
          <w:rFonts w:ascii="Times New Roman" w:eastAsia="Calibri" w:hAnsi="Times New Roman" w:cs="Times New Roman"/>
          <w:b/>
          <w:bCs/>
          <w:color w:val="000000"/>
        </w:rPr>
      </w:pPr>
      <w:r>
        <w:rPr>
          <w:rFonts w:ascii="Times New Roman" w:eastAsia="Calibri" w:hAnsi="Times New Roman" w:cs="Times New Roman"/>
          <w:color w:val="000000"/>
        </w:rPr>
        <w:t>6</w:t>
      </w:r>
      <w:r w:rsidRPr="00743F9F">
        <w:rPr>
          <w:rFonts w:ascii="Times New Roman" w:eastAsia="Calibri" w:hAnsi="Times New Roman" w:cs="Times New Roman"/>
          <w:color w:val="000000"/>
        </w:rPr>
        <w:t>.4. Гарантия прекращается, если Заказчик не соблюдает инструкцию по эксплуатации автотранспортного средства; применяет автотранспортное средство не по назначению. Допускает превышение допустимой полной массы автотранспортного средства, осевых нагрузок, полезной нагрузки или грузоподъемности шасси, установленных для данного автотранспортного средства. Гарантия не распространяется на естественный износ. Кроме того, гарантия не распространяется на дефекты, возникающие из-за небрежного или неквалифицированного обращения, его хранения или перевозки. Гарантийные обязательства на новые (оригинальные) узлы и агрегаты, установленные на транспортные средства, не распространяются на случаи, когда поломка произошла вследствие нарушения заводских правил эксплуатации, а также при превышении величины пробегов, установленных заводом-производителем</w:t>
      </w:r>
      <w:r w:rsidRPr="00743F9F">
        <w:rPr>
          <w:rFonts w:ascii="Times New Roman" w:eastAsia="Calibri" w:hAnsi="Times New Roman" w:cs="Times New Roman"/>
          <w:b/>
          <w:bCs/>
          <w:color w:val="000000"/>
        </w:rPr>
        <w:t xml:space="preserve">. </w:t>
      </w:r>
    </w:p>
    <w:p w14:paraId="13AE88D9" w14:textId="490A34DA" w:rsidR="006140BB" w:rsidRDefault="00743F9F" w:rsidP="00743F9F">
      <w:pPr>
        <w:spacing w:after="0"/>
        <w:ind w:left="-851" w:firstLine="284"/>
        <w:jc w:val="both"/>
        <w:rPr>
          <w:rFonts w:ascii="Times New Roman" w:eastAsia="Calibri" w:hAnsi="Times New Roman" w:cs="Times New Roman"/>
          <w:bCs/>
          <w:shd w:val="clear" w:color="auto" w:fill="F9FAFB"/>
        </w:rPr>
      </w:pPr>
      <w:r>
        <w:rPr>
          <w:rFonts w:ascii="Times New Roman" w:eastAsia="Calibri" w:hAnsi="Times New Roman" w:cs="Times New Roman"/>
          <w:bCs/>
          <w:shd w:val="clear" w:color="auto" w:fill="F9FAFB"/>
        </w:rPr>
        <w:t xml:space="preserve">6.5. </w:t>
      </w:r>
      <w:r w:rsidRPr="00743F9F">
        <w:rPr>
          <w:rFonts w:ascii="Times New Roman" w:eastAsia="Calibri" w:hAnsi="Times New Roman" w:cs="Times New Roman"/>
          <w:bCs/>
          <w:shd w:val="clear" w:color="auto" w:fill="F9FAFB"/>
        </w:rPr>
        <w:t>Сопровождение работоспособности АКПП в гарантийный период, регулировка параметров рабочего давления каждые 10 000 км пробега</w:t>
      </w:r>
    </w:p>
    <w:p w14:paraId="6A7C109B" w14:textId="7485A39A" w:rsidR="00743F9F" w:rsidRPr="00743F9F" w:rsidRDefault="00B06EE9" w:rsidP="00743F9F">
      <w:pPr>
        <w:spacing w:after="0"/>
        <w:ind w:left="-851" w:firstLine="284"/>
        <w:jc w:val="both"/>
        <w:rPr>
          <w:rFonts w:ascii="Times New Roman" w:eastAsia="Calibri" w:hAnsi="Times New Roman" w:cs="Times New Roman"/>
          <w:b/>
          <w:shd w:val="clear" w:color="auto" w:fill="F9FAFB"/>
        </w:rPr>
      </w:pPr>
      <w:r>
        <w:rPr>
          <w:rFonts w:ascii="Times New Roman" w:eastAsia="Calibri" w:hAnsi="Times New Roman" w:cs="Times New Roman"/>
          <w:b/>
          <w:shd w:val="clear" w:color="auto" w:fill="F9FAFB"/>
        </w:rPr>
        <w:t>7</w:t>
      </w:r>
      <w:r w:rsidR="00743F9F" w:rsidRPr="00743F9F">
        <w:rPr>
          <w:rFonts w:ascii="Times New Roman" w:eastAsia="Calibri" w:hAnsi="Times New Roman" w:cs="Times New Roman"/>
          <w:b/>
          <w:shd w:val="clear" w:color="auto" w:fill="F9FAFB"/>
        </w:rPr>
        <w:t>.</w:t>
      </w:r>
      <w:r w:rsidR="00743F9F" w:rsidRPr="00743F9F">
        <w:rPr>
          <w:rFonts w:ascii="Times New Roman" w:eastAsia="Calibri" w:hAnsi="Times New Roman" w:cs="Times New Roman"/>
          <w:b/>
          <w:shd w:val="clear" w:color="auto" w:fill="F9FAFB"/>
        </w:rPr>
        <w:tab/>
        <w:t xml:space="preserve">Порядок поставки товаров. </w:t>
      </w:r>
    </w:p>
    <w:p w14:paraId="7AC21966" w14:textId="4103213D" w:rsidR="00743F9F" w:rsidRPr="00743F9F" w:rsidRDefault="00B06EE9" w:rsidP="00743F9F">
      <w:pPr>
        <w:spacing w:after="0"/>
        <w:ind w:left="-851" w:firstLine="284"/>
        <w:jc w:val="both"/>
        <w:rPr>
          <w:rFonts w:ascii="Times New Roman" w:eastAsia="Calibri" w:hAnsi="Times New Roman" w:cs="Times New Roman"/>
          <w:bCs/>
          <w:shd w:val="clear" w:color="auto" w:fill="F9FAFB"/>
        </w:rPr>
      </w:pPr>
      <w:r>
        <w:rPr>
          <w:rFonts w:ascii="Times New Roman" w:eastAsia="Calibri" w:hAnsi="Times New Roman" w:cs="Times New Roman"/>
          <w:bCs/>
          <w:shd w:val="clear" w:color="auto" w:fill="F9FAFB"/>
        </w:rPr>
        <w:t>7</w:t>
      </w:r>
      <w:r w:rsidR="00743F9F" w:rsidRPr="00743F9F">
        <w:rPr>
          <w:rFonts w:ascii="Times New Roman" w:eastAsia="Calibri" w:hAnsi="Times New Roman" w:cs="Times New Roman"/>
          <w:bCs/>
          <w:shd w:val="clear" w:color="auto" w:fill="F9FAFB"/>
        </w:rPr>
        <w:t>.1.</w:t>
      </w:r>
      <w:r w:rsidR="00743F9F" w:rsidRPr="00743F9F">
        <w:rPr>
          <w:rFonts w:ascii="Times New Roman" w:eastAsia="Calibri" w:hAnsi="Times New Roman" w:cs="Times New Roman"/>
          <w:bCs/>
          <w:shd w:val="clear" w:color="auto" w:fill="F9FAFB"/>
        </w:rPr>
        <w:tab/>
      </w:r>
      <w:r>
        <w:rPr>
          <w:rFonts w:ascii="Times New Roman" w:eastAsia="Calibri" w:hAnsi="Times New Roman" w:cs="Times New Roman"/>
          <w:bCs/>
          <w:shd w:val="clear" w:color="auto" w:fill="F9FAFB"/>
        </w:rPr>
        <w:t>Поставщик</w:t>
      </w:r>
      <w:r w:rsidR="00743F9F" w:rsidRPr="00743F9F">
        <w:rPr>
          <w:rFonts w:ascii="Times New Roman" w:eastAsia="Calibri" w:hAnsi="Times New Roman" w:cs="Times New Roman"/>
          <w:bCs/>
          <w:shd w:val="clear" w:color="auto" w:fill="F9FAFB"/>
        </w:rPr>
        <w:t xml:space="preserve"> обязан иметь испытательный стенд позволяющий проводить диагностику АКПП:</w:t>
      </w:r>
    </w:p>
    <w:p w14:paraId="0355483B" w14:textId="77777777" w:rsidR="00743F9F" w:rsidRPr="00743F9F" w:rsidRDefault="00743F9F" w:rsidP="00743F9F">
      <w:pPr>
        <w:spacing w:after="0"/>
        <w:ind w:left="-851" w:firstLine="284"/>
        <w:jc w:val="both"/>
        <w:rPr>
          <w:rFonts w:ascii="Times New Roman" w:eastAsia="Calibri" w:hAnsi="Times New Roman" w:cs="Times New Roman"/>
          <w:bCs/>
          <w:shd w:val="clear" w:color="auto" w:fill="F9FAFB"/>
        </w:rPr>
      </w:pPr>
      <w:r w:rsidRPr="00743F9F">
        <w:rPr>
          <w:rFonts w:ascii="Times New Roman" w:eastAsia="Calibri" w:hAnsi="Times New Roman" w:cs="Times New Roman"/>
          <w:bCs/>
          <w:shd w:val="clear" w:color="auto" w:fill="F9FAFB"/>
        </w:rPr>
        <w:t>а) Проверка герметичности корпуса и уплотнителей подвижных деталей (сальников) АКПП;</w:t>
      </w:r>
    </w:p>
    <w:p w14:paraId="79C0C1BE" w14:textId="77777777" w:rsidR="00743F9F" w:rsidRPr="00743F9F" w:rsidRDefault="00743F9F" w:rsidP="00743F9F">
      <w:pPr>
        <w:spacing w:after="0"/>
        <w:ind w:left="-851" w:firstLine="284"/>
        <w:jc w:val="both"/>
        <w:rPr>
          <w:rFonts w:ascii="Times New Roman" w:eastAsia="Calibri" w:hAnsi="Times New Roman" w:cs="Times New Roman"/>
          <w:bCs/>
          <w:shd w:val="clear" w:color="auto" w:fill="F9FAFB"/>
        </w:rPr>
      </w:pPr>
      <w:r w:rsidRPr="00743F9F">
        <w:rPr>
          <w:rFonts w:ascii="Times New Roman" w:eastAsia="Calibri" w:hAnsi="Times New Roman" w:cs="Times New Roman"/>
          <w:bCs/>
          <w:shd w:val="clear" w:color="auto" w:fill="F9FAFB"/>
        </w:rPr>
        <w:t>б) Проверка общего рабочего давления АКПП и проверка давления по пакетам фрикционов АКПП;</w:t>
      </w:r>
    </w:p>
    <w:p w14:paraId="72D58CB6" w14:textId="44ED9A42" w:rsidR="00743F9F" w:rsidRPr="00743F9F" w:rsidRDefault="00743F9F" w:rsidP="00743F9F">
      <w:pPr>
        <w:spacing w:after="0"/>
        <w:ind w:left="-851" w:firstLine="284"/>
        <w:jc w:val="both"/>
        <w:rPr>
          <w:rFonts w:ascii="Times New Roman" w:eastAsia="Calibri" w:hAnsi="Times New Roman" w:cs="Times New Roman"/>
          <w:bCs/>
          <w:shd w:val="clear" w:color="auto" w:fill="F9FAFB"/>
        </w:rPr>
      </w:pPr>
      <w:r w:rsidRPr="00743F9F">
        <w:rPr>
          <w:rFonts w:ascii="Times New Roman" w:eastAsia="Calibri" w:hAnsi="Times New Roman" w:cs="Times New Roman"/>
          <w:bCs/>
          <w:shd w:val="clear" w:color="auto" w:fill="F9FAFB"/>
        </w:rPr>
        <w:t xml:space="preserve">в) Проверка АКПП </w:t>
      </w:r>
      <w:proofErr w:type="gramStart"/>
      <w:r w:rsidRPr="00743F9F">
        <w:rPr>
          <w:rFonts w:ascii="Times New Roman" w:eastAsia="Calibri" w:hAnsi="Times New Roman" w:cs="Times New Roman"/>
          <w:bCs/>
          <w:shd w:val="clear" w:color="auto" w:fill="F9FAFB"/>
        </w:rPr>
        <w:t>под</w:t>
      </w:r>
      <w:r w:rsidR="00B06EE9">
        <w:rPr>
          <w:rFonts w:ascii="Times New Roman" w:eastAsia="Calibri" w:hAnsi="Times New Roman" w:cs="Times New Roman"/>
          <w:bCs/>
          <w:shd w:val="clear" w:color="auto" w:fill="F9FAFB"/>
        </w:rPr>
        <w:t xml:space="preserve"> </w:t>
      </w:r>
      <w:r w:rsidRPr="00743F9F">
        <w:rPr>
          <w:rFonts w:ascii="Times New Roman" w:eastAsia="Calibri" w:hAnsi="Times New Roman" w:cs="Times New Roman"/>
          <w:bCs/>
          <w:shd w:val="clear" w:color="auto" w:fill="F9FAFB"/>
        </w:rPr>
        <w:t>различными нагрузками</w:t>
      </w:r>
      <w:proofErr w:type="gramEnd"/>
      <w:r w:rsidRPr="00743F9F">
        <w:rPr>
          <w:rFonts w:ascii="Times New Roman" w:eastAsia="Calibri" w:hAnsi="Times New Roman" w:cs="Times New Roman"/>
          <w:bCs/>
          <w:shd w:val="clear" w:color="auto" w:fill="F9FAFB"/>
        </w:rPr>
        <w:t xml:space="preserve"> имитирующими нормальную эксплуатацию транспортного средства с использованием всех передач.</w:t>
      </w:r>
    </w:p>
    <w:p w14:paraId="4E9E24CF" w14:textId="13B1F66B" w:rsidR="00743F9F" w:rsidRPr="00743F9F" w:rsidRDefault="00B06EE9" w:rsidP="00743F9F">
      <w:pPr>
        <w:spacing w:after="0"/>
        <w:ind w:left="-851" w:firstLine="284"/>
        <w:jc w:val="both"/>
        <w:rPr>
          <w:rFonts w:ascii="Times New Roman" w:eastAsia="Calibri" w:hAnsi="Times New Roman" w:cs="Times New Roman"/>
          <w:b/>
          <w:shd w:val="clear" w:color="auto" w:fill="F9FAFB"/>
        </w:rPr>
      </w:pPr>
      <w:r>
        <w:rPr>
          <w:rFonts w:ascii="Times New Roman" w:eastAsia="Calibri" w:hAnsi="Times New Roman" w:cs="Times New Roman"/>
          <w:b/>
          <w:shd w:val="clear" w:color="auto" w:fill="F9FAFB"/>
        </w:rPr>
        <w:t>8</w:t>
      </w:r>
      <w:r w:rsidR="00743F9F" w:rsidRPr="00743F9F">
        <w:rPr>
          <w:rFonts w:ascii="Times New Roman" w:eastAsia="Calibri" w:hAnsi="Times New Roman" w:cs="Times New Roman"/>
          <w:b/>
          <w:shd w:val="clear" w:color="auto" w:fill="F9FAFB"/>
        </w:rPr>
        <w:t>. Порядок выполнения работ.</w:t>
      </w:r>
    </w:p>
    <w:p w14:paraId="23F6F85C" w14:textId="1A91481A" w:rsidR="00743F9F" w:rsidRPr="00743F9F" w:rsidRDefault="00B06EE9" w:rsidP="00743F9F">
      <w:pPr>
        <w:spacing w:after="0"/>
        <w:ind w:left="-851" w:firstLine="284"/>
        <w:jc w:val="both"/>
        <w:rPr>
          <w:rFonts w:ascii="Times New Roman" w:eastAsia="Calibri" w:hAnsi="Times New Roman" w:cs="Times New Roman"/>
          <w:bCs/>
          <w:shd w:val="clear" w:color="auto" w:fill="F9FAFB"/>
        </w:rPr>
      </w:pPr>
      <w:r>
        <w:rPr>
          <w:rFonts w:ascii="Times New Roman" w:eastAsia="Calibri" w:hAnsi="Times New Roman" w:cs="Times New Roman"/>
          <w:bCs/>
          <w:shd w:val="clear" w:color="auto" w:fill="F9FAFB"/>
        </w:rPr>
        <w:t>8</w:t>
      </w:r>
      <w:r w:rsidR="00743F9F" w:rsidRPr="00743F9F">
        <w:rPr>
          <w:rFonts w:ascii="Times New Roman" w:eastAsia="Calibri" w:hAnsi="Times New Roman" w:cs="Times New Roman"/>
          <w:bCs/>
          <w:shd w:val="clear" w:color="auto" w:fill="F9FAFB"/>
        </w:rPr>
        <w:t>.1. Работы по установке</w:t>
      </w:r>
      <w:r w:rsidR="00743F9F" w:rsidRPr="00743F9F">
        <w:t xml:space="preserve"> </w:t>
      </w:r>
      <w:r w:rsidR="00743F9F" w:rsidRPr="00743F9F">
        <w:rPr>
          <w:rFonts w:ascii="Times New Roman" w:eastAsia="Calibri" w:hAnsi="Times New Roman" w:cs="Times New Roman"/>
          <w:bCs/>
          <w:shd w:val="clear" w:color="auto" w:fill="F9FAFB"/>
        </w:rPr>
        <w:t xml:space="preserve">программного обеспечения согласно модификации транспортного средства, подключению, пуско-наладке </w:t>
      </w:r>
      <w:r w:rsidR="00743F9F">
        <w:rPr>
          <w:rFonts w:ascii="Times New Roman" w:eastAsia="Calibri" w:hAnsi="Times New Roman" w:cs="Times New Roman"/>
          <w:bCs/>
          <w:shd w:val="clear" w:color="auto" w:fill="F9FAFB"/>
        </w:rPr>
        <w:t>АКПП</w:t>
      </w:r>
      <w:r w:rsidR="00743F9F" w:rsidRPr="00743F9F">
        <w:rPr>
          <w:rFonts w:ascii="Times New Roman" w:eastAsia="Calibri" w:hAnsi="Times New Roman" w:cs="Times New Roman"/>
          <w:bCs/>
          <w:shd w:val="clear" w:color="auto" w:fill="F9FAFB"/>
        </w:rPr>
        <w:t xml:space="preserve"> выполняются в полном объеме силами и за счет Поставщика, материалами и техническими средствами Поставщика и входят в стоимость договора.</w:t>
      </w:r>
    </w:p>
    <w:sectPr w:rsidR="00743F9F" w:rsidRPr="00743F9F" w:rsidSect="00707B86">
      <w:pgSz w:w="11906" w:h="16838"/>
      <w:pgMar w:top="1134" w:right="1335" w:bottom="1134"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F55"/>
    <w:rsid w:val="00016B8D"/>
    <w:rsid w:val="000B2B49"/>
    <w:rsid w:val="000C2180"/>
    <w:rsid w:val="000E1CF5"/>
    <w:rsid w:val="000F37C3"/>
    <w:rsid w:val="00115695"/>
    <w:rsid w:val="002A6446"/>
    <w:rsid w:val="002B547C"/>
    <w:rsid w:val="002F1E4A"/>
    <w:rsid w:val="003159D8"/>
    <w:rsid w:val="003407D2"/>
    <w:rsid w:val="00377375"/>
    <w:rsid w:val="003B6577"/>
    <w:rsid w:val="003C5C0B"/>
    <w:rsid w:val="003E433D"/>
    <w:rsid w:val="00405050"/>
    <w:rsid w:val="00493C4E"/>
    <w:rsid w:val="00494049"/>
    <w:rsid w:val="00552F55"/>
    <w:rsid w:val="00574B65"/>
    <w:rsid w:val="005C1E95"/>
    <w:rsid w:val="006140BB"/>
    <w:rsid w:val="00636959"/>
    <w:rsid w:val="00642E59"/>
    <w:rsid w:val="006458D8"/>
    <w:rsid w:val="00680B91"/>
    <w:rsid w:val="00694247"/>
    <w:rsid w:val="006E7402"/>
    <w:rsid w:val="00707B86"/>
    <w:rsid w:val="00723072"/>
    <w:rsid w:val="00743F9F"/>
    <w:rsid w:val="00751473"/>
    <w:rsid w:val="007942DE"/>
    <w:rsid w:val="007D46D4"/>
    <w:rsid w:val="00823657"/>
    <w:rsid w:val="00836A4E"/>
    <w:rsid w:val="00840EA2"/>
    <w:rsid w:val="008738C6"/>
    <w:rsid w:val="008817DE"/>
    <w:rsid w:val="008B58F5"/>
    <w:rsid w:val="008E473B"/>
    <w:rsid w:val="009644E6"/>
    <w:rsid w:val="00986221"/>
    <w:rsid w:val="00AB716A"/>
    <w:rsid w:val="00AE2184"/>
    <w:rsid w:val="00B06EE9"/>
    <w:rsid w:val="00B90A75"/>
    <w:rsid w:val="00B93D45"/>
    <w:rsid w:val="00BF593D"/>
    <w:rsid w:val="00C06800"/>
    <w:rsid w:val="00C44FF6"/>
    <w:rsid w:val="00C82BD9"/>
    <w:rsid w:val="00D74FDD"/>
    <w:rsid w:val="00D7736C"/>
    <w:rsid w:val="00D85D66"/>
    <w:rsid w:val="00DD5BB5"/>
    <w:rsid w:val="00E0701F"/>
    <w:rsid w:val="00E2784D"/>
    <w:rsid w:val="00E3267E"/>
    <w:rsid w:val="00E61584"/>
    <w:rsid w:val="00E77879"/>
    <w:rsid w:val="00E926A4"/>
    <w:rsid w:val="00EF11F2"/>
    <w:rsid w:val="00F168F7"/>
    <w:rsid w:val="00F369AC"/>
    <w:rsid w:val="00F60B33"/>
    <w:rsid w:val="00F62176"/>
    <w:rsid w:val="00F86A0A"/>
    <w:rsid w:val="00F87883"/>
    <w:rsid w:val="00F951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68066"/>
  <w15:chartTrackingRefBased/>
  <w15:docId w15:val="{AC99DAE2-D139-42C0-848A-A8E559FDE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3519AB"/>
    <w:pPr>
      <w:spacing w:after="0" w:line="240" w:lineRule="auto"/>
    </w:pPr>
    <w:rPr>
      <w:rFonts w:ascii="Consolas" w:hAnsi="Consolas"/>
      <w:sz w:val="21"/>
      <w:szCs w:val="21"/>
    </w:rPr>
  </w:style>
  <w:style w:type="character" w:customStyle="1" w:styleId="a4">
    <w:name w:val="Текст Знак"/>
    <w:basedOn w:val="a0"/>
    <w:link w:val="a3"/>
    <w:uiPriority w:val="99"/>
    <w:rsid w:val="003519AB"/>
    <w:rPr>
      <w:rFonts w:ascii="Consolas" w:hAnsi="Consolas"/>
      <w:sz w:val="21"/>
      <w:szCs w:val="21"/>
    </w:rPr>
  </w:style>
  <w:style w:type="table" w:styleId="a5">
    <w:name w:val="Table Grid"/>
    <w:basedOn w:val="a1"/>
    <w:uiPriority w:val="39"/>
    <w:rsid w:val="003E4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840EA2"/>
    <w:rPr>
      <w:color w:val="0563C1" w:themeColor="hyperlink"/>
      <w:u w:val="single"/>
    </w:rPr>
  </w:style>
  <w:style w:type="character" w:styleId="a7">
    <w:name w:val="Unresolved Mention"/>
    <w:basedOn w:val="a0"/>
    <w:uiPriority w:val="99"/>
    <w:semiHidden/>
    <w:unhideWhenUsed/>
    <w:rsid w:val="00840EA2"/>
    <w:rPr>
      <w:color w:val="605E5C"/>
      <w:shd w:val="clear" w:color="auto" w:fill="E1DFDD"/>
    </w:rPr>
  </w:style>
  <w:style w:type="character" w:styleId="a8">
    <w:name w:val="annotation reference"/>
    <w:basedOn w:val="a0"/>
    <w:uiPriority w:val="99"/>
    <w:semiHidden/>
    <w:unhideWhenUsed/>
    <w:rsid w:val="00986221"/>
    <w:rPr>
      <w:sz w:val="16"/>
      <w:szCs w:val="16"/>
    </w:rPr>
  </w:style>
  <w:style w:type="paragraph" w:styleId="a9">
    <w:name w:val="annotation text"/>
    <w:basedOn w:val="a"/>
    <w:link w:val="aa"/>
    <w:uiPriority w:val="99"/>
    <w:semiHidden/>
    <w:unhideWhenUsed/>
    <w:rsid w:val="00986221"/>
    <w:pPr>
      <w:spacing w:line="240" w:lineRule="auto"/>
    </w:pPr>
    <w:rPr>
      <w:sz w:val="20"/>
      <w:szCs w:val="20"/>
    </w:rPr>
  </w:style>
  <w:style w:type="character" w:customStyle="1" w:styleId="aa">
    <w:name w:val="Текст примечания Знак"/>
    <w:basedOn w:val="a0"/>
    <w:link w:val="a9"/>
    <w:uiPriority w:val="99"/>
    <w:semiHidden/>
    <w:rsid w:val="00986221"/>
    <w:rPr>
      <w:sz w:val="20"/>
      <w:szCs w:val="20"/>
    </w:rPr>
  </w:style>
  <w:style w:type="paragraph" w:styleId="ab">
    <w:name w:val="annotation subject"/>
    <w:basedOn w:val="a9"/>
    <w:next w:val="a9"/>
    <w:link w:val="ac"/>
    <w:uiPriority w:val="99"/>
    <w:semiHidden/>
    <w:unhideWhenUsed/>
    <w:rsid w:val="00986221"/>
    <w:rPr>
      <w:b/>
      <w:bCs/>
    </w:rPr>
  </w:style>
  <w:style w:type="character" w:customStyle="1" w:styleId="ac">
    <w:name w:val="Тема примечания Знак"/>
    <w:basedOn w:val="aa"/>
    <w:link w:val="ab"/>
    <w:uiPriority w:val="99"/>
    <w:semiHidden/>
    <w:rsid w:val="00986221"/>
    <w:rPr>
      <w:b/>
      <w:bCs/>
      <w:sz w:val="20"/>
      <w:szCs w:val="20"/>
    </w:rPr>
  </w:style>
  <w:style w:type="paragraph" w:styleId="ad">
    <w:name w:val="Balloon Text"/>
    <w:basedOn w:val="a"/>
    <w:link w:val="ae"/>
    <w:uiPriority w:val="99"/>
    <w:semiHidden/>
    <w:unhideWhenUsed/>
    <w:rsid w:val="00986221"/>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9862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3557048">
      <w:bodyDiv w:val="1"/>
      <w:marLeft w:val="0"/>
      <w:marRight w:val="0"/>
      <w:marTop w:val="0"/>
      <w:marBottom w:val="0"/>
      <w:divBdr>
        <w:top w:val="none" w:sz="0" w:space="0" w:color="auto"/>
        <w:left w:val="none" w:sz="0" w:space="0" w:color="auto"/>
        <w:bottom w:val="none" w:sz="0" w:space="0" w:color="auto"/>
        <w:right w:val="none" w:sz="0" w:space="0" w:color="auto"/>
      </w:divBdr>
    </w:div>
    <w:div w:id="994840208">
      <w:bodyDiv w:val="1"/>
      <w:marLeft w:val="0"/>
      <w:marRight w:val="0"/>
      <w:marTop w:val="0"/>
      <w:marBottom w:val="0"/>
      <w:divBdr>
        <w:top w:val="none" w:sz="0" w:space="0" w:color="auto"/>
        <w:left w:val="none" w:sz="0" w:space="0" w:color="auto"/>
        <w:bottom w:val="none" w:sz="0" w:space="0" w:color="auto"/>
        <w:right w:val="none" w:sz="0" w:space="0" w:color="auto"/>
      </w:divBdr>
    </w:div>
    <w:div w:id="11945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589</TotalTime>
  <Pages>1</Pages>
  <Words>915</Words>
  <Characters>5221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Снежана С.Ю. Гончарова</dc:creator>
  <cp:keywords/>
  <dc:description>DMK:RE1LMQEB-yBshaI-njgo_CGAkKrqmWDoswgvHEh2Fi12TyWR7wDv02Hzzq2_SqMOUe8zKY_z9EXmdRHbqw</dc:description>
  <cp:lastModifiedBy>Медведева Екатерина Сергеевна</cp:lastModifiedBy>
  <cp:revision>21</cp:revision>
  <dcterms:created xsi:type="dcterms:W3CDTF">2026-10-06T07:17:00Z</dcterms:created>
  <dcterms:modified xsi:type="dcterms:W3CDTF">2026-10-22T11:01:00Z</dcterms:modified>
</cp:coreProperties>
</file>