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8D8DB0" w14:textId="77777777" w:rsidR="007D0A85" w:rsidRPr="00852455" w:rsidRDefault="007D0A85" w:rsidP="007D0A85">
      <w:pPr>
        <w:jc w:val="center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85245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ТЕХНИЧЕСКОЕ ЗАДАНИЕ</w:t>
      </w:r>
      <w:r w:rsidRPr="00852455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85245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на продажу бывших в употреблении деревянных поддонов</w:t>
      </w:r>
    </w:p>
    <w:p w14:paraId="4D1BBFFE" w14:textId="77777777" w:rsidR="007D0A85" w:rsidRPr="00852455" w:rsidRDefault="007D0A85" w:rsidP="007D0A85">
      <w:pPr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</w:pPr>
      <w:r w:rsidRPr="00852455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852455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1. Предмет продажи</w:t>
      </w:r>
      <w:r w:rsidRPr="00852455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85245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Продажа партии бывших в употреблении деревянных поддонов в количестве 700 (семисот) штук с вывозом со склада Продавца.</w:t>
      </w:r>
      <w:r w:rsidRPr="00852455">
        <w:rPr>
          <w:rFonts w:ascii="Times New Roman" w:hAnsi="Times New Roman" w:cs="Times New Roman"/>
          <w:color w:val="333333"/>
          <w:sz w:val="24"/>
          <w:szCs w:val="24"/>
        </w:rPr>
        <w:br/>
      </w:r>
    </w:p>
    <w:p w14:paraId="52B2D291" w14:textId="2619FB25" w:rsidR="007D0A85" w:rsidRPr="00852455" w:rsidRDefault="007D0A85" w:rsidP="007D0A85">
      <w:pPr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</w:pPr>
      <w:r w:rsidRPr="00852455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2. Характеристики товара</w:t>
      </w:r>
      <w:r w:rsidRPr="00852455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85245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2.1. Наименование товара: поддоны деревянные, широкие.</w:t>
      </w:r>
      <w:r w:rsidRPr="00852455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85245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2.2. Состояние: бывшие в употреблении (б/у)</w:t>
      </w:r>
      <w:r w:rsidR="00937F1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2 сорта</w:t>
      </w:r>
      <w:r w:rsidRPr="0085245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  <w:r w:rsidRPr="00852455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85245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2.3. Габаритные размеры: 1200 × </w:t>
      </w:r>
      <w:r w:rsidR="00937F1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8</w:t>
      </w:r>
      <w:r w:rsidRPr="0085245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00 мм, толщина — 140 мм.</w:t>
      </w:r>
      <w:r w:rsidRPr="00852455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85245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2.4. Грузоподъёмность: до 1500 кг.</w:t>
      </w:r>
      <w:r w:rsidRPr="00852455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85245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2.5. Порода древесины: сосна.</w:t>
      </w:r>
      <w:r w:rsidRPr="00852455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85245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2.6. Единица измерения: штука.</w:t>
      </w:r>
      <w:r w:rsidRPr="00852455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85245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2.7. Количество: 700 штук.</w:t>
      </w:r>
      <w:r w:rsidRPr="00852455">
        <w:rPr>
          <w:rFonts w:ascii="Times New Roman" w:hAnsi="Times New Roman" w:cs="Times New Roman"/>
          <w:color w:val="333333"/>
          <w:sz w:val="24"/>
          <w:szCs w:val="24"/>
        </w:rPr>
        <w:br/>
      </w:r>
    </w:p>
    <w:p w14:paraId="2C485634" w14:textId="77777777" w:rsidR="00D1289A" w:rsidRDefault="007D0A85" w:rsidP="00D1289A">
      <w:p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852455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3. Условия передачи и вывоза товара</w:t>
      </w:r>
      <w:r w:rsidRPr="00852455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85245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3.1. Передача товара осуществляется единовременно, одной партией</w:t>
      </w:r>
      <w:r w:rsidR="00D1289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в тот же день сразу после оплаты</w:t>
      </w:r>
      <w:r w:rsidRPr="0085245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  <w:r w:rsidRPr="00852455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85245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3.2. Способ получения товара: самовывоз Покупателем со склада Продавца.</w:t>
      </w:r>
      <w:r w:rsidRPr="00852455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85245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3.3. Адрес склада: Республика Башкортостан, г. Уфа, ул. Инициативная, д. 1/1.</w:t>
      </w:r>
    </w:p>
    <w:p w14:paraId="08BEABF7" w14:textId="62D6174C" w:rsidR="009C4142" w:rsidRPr="00852455" w:rsidRDefault="00D1289A" w:rsidP="00D1289A">
      <w:p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3.4. Погрузку товара осуществляет продавец в транспорт покупателя.</w:t>
      </w:r>
      <w:r w:rsidR="007D0A85" w:rsidRPr="00852455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7D0A85" w:rsidRPr="00852455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7D0A85" w:rsidRPr="00852455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4. Стоимость товара и порядок оплаты</w:t>
      </w:r>
      <w:r w:rsidR="007D0A85" w:rsidRPr="00852455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7D0A85" w:rsidRPr="0085245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4.1. Цена за единицу товара: 300 (триста) рублей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в том числе НДС 22%</w:t>
      </w:r>
      <w:r w:rsidR="007D0A85" w:rsidRPr="0085245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  <w:r w:rsidR="007D0A85" w:rsidRPr="00852455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7D0A85" w:rsidRPr="0085245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4.2. Общая стоимость партии: 210 000 (двести десять тысяч) рублей</w:t>
      </w:r>
      <w:r w:rsidRPr="00D1289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в том числе НДС 22%</w:t>
      </w:r>
      <w:r w:rsidRPr="0085245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  <w:r w:rsidR="007D0A85" w:rsidRPr="0085245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  <w:r w:rsidR="007D0A85" w:rsidRPr="00852455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7D0A85" w:rsidRPr="0085245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4.3. Условия оплаты: 100% предварительная оплата.</w:t>
      </w:r>
    </w:p>
    <w:p w14:paraId="14DEE3C6" w14:textId="4F3C9654" w:rsidR="00852455" w:rsidRPr="00852455" w:rsidRDefault="00852455" w:rsidP="00852455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5245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5.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</w:t>
      </w:r>
      <w:r w:rsidRPr="0085245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ребования к качеству товара</w:t>
      </w:r>
    </w:p>
    <w:p w14:paraId="16596F7D" w14:textId="31C248D2" w:rsidR="00852455" w:rsidRPr="00852455" w:rsidRDefault="00852455" w:rsidP="00852455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2455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ГОСТ 33757-2016 «Поддоны плоские деревянные. Технические условия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Pr="00852455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допускается:</w:t>
      </w:r>
    </w:p>
    <w:p w14:paraId="0016BD52" w14:textId="77777777" w:rsidR="00852455" w:rsidRPr="00852455" w:rsidRDefault="00852455" w:rsidP="00852455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2455">
        <w:rPr>
          <w:rFonts w:ascii="Times New Roman" w:eastAsia="Times New Roman" w:hAnsi="Times New Roman" w:cs="Times New Roman"/>
          <w:sz w:val="24"/>
          <w:szCs w:val="24"/>
          <w:lang w:eastAsia="ru-RU"/>
        </w:rPr>
        <w:t>Гниль, синева, следы плесени и участки сильного переувлажнения древесины.</w:t>
      </w:r>
    </w:p>
    <w:p w14:paraId="03699B08" w14:textId="77777777" w:rsidR="00852455" w:rsidRPr="00852455" w:rsidRDefault="00852455" w:rsidP="00852455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245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Поперечно сломанные доски настила или доски с сквозными трещинами через всю ширину/длину вдоль волокон, нарушающими несущую способность.</w:t>
      </w:r>
    </w:p>
    <w:p w14:paraId="056D23C7" w14:textId="77777777" w:rsidR="00852455" w:rsidRPr="00852455" w:rsidRDefault="00852455" w:rsidP="00852455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2455">
        <w:rPr>
          <w:rFonts w:ascii="Times New Roman" w:eastAsia="Times New Roman" w:hAnsi="Times New Roman" w:cs="Times New Roman"/>
          <w:sz w:val="24"/>
          <w:szCs w:val="24"/>
          <w:lang w:eastAsia="ru-RU"/>
        </w:rPr>
        <w:t>Отсутствие элементов: нет одной или нескольких досок настила, досок основания или опорных шашек (кубиков).</w:t>
      </w:r>
    </w:p>
    <w:p w14:paraId="47024E52" w14:textId="77777777" w:rsidR="00852455" w:rsidRPr="00852455" w:rsidRDefault="00852455" w:rsidP="00852455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245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Разрушенные, расколотые или сильно смещённые шашки.</w:t>
      </w:r>
    </w:p>
    <w:p w14:paraId="3E837CF2" w14:textId="77777777" w:rsidR="00852455" w:rsidRPr="00852455" w:rsidRDefault="00852455" w:rsidP="00852455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2455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Выступающие гвозди, торчащие шляпки, использование нестандартного или слабого крепежа, который дает люфт.</w:t>
      </w:r>
    </w:p>
    <w:p w14:paraId="555D196B" w14:textId="77777777" w:rsidR="00852455" w:rsidRPr="00852455" w:rsidRDefault="00852455" w:rsidP="00852455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2455">
        <w:rPr>
          <w:rFonts w:ascii="Times New Roman" w:eastAsia="Times New Roman" w:hAnsi="Times New Roman" w:cs="Times New Roman"/>
          <w:sz w:val="24"/>
          <w:szCs w:val="24"/>
          <w:lang w:eastAsia="ru-RU"/>
        </w:rPr>
        <w:t>Химические загрязнения: следы мазута, масел, кислоты, пролитой химии, способные испортить груз.</w:t>
      </w:r>
    </w:p>
    <w:p w14:paraId="6FA4FEFA" w14:textId="77777777" w:rsidR="00852455" w:rsidRPr="00852455" w:rsidRDefault="00852455" w:rsidP="00852455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2455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Острый обзол (наличие коры или грубых дефектов кромки), инородные включения (металл, стекло в структуре)</w:t>
      </w:r>
    </w:p>
    <w:p w14:paraId="4FDF80C4" w14:textId="77777777" w:rsidR="00852455" w:rsidRPr="00852455" w:rsidRDefault="00852455" w:rsidP="00852455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852455" w:rsidRPr="00852455">
      <w:footerReference w:type="default" r:id="rId8"/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191A75B" w14:textId="77777777" w:rsidR="009247CD" w:rsidRDefault="009247CD">
      <w:pPr>
        <w:spacing w:after="0" w:line="240" w:lineRule="auto"/>
      </w:pPr>
      <w:r>
        <w:separator/>
      </w:r>
    </w:p>
  </w:endnote>
  <w:endnote w:type="continuationSeparator" w:id="0">
    <w:p w14:paraId="5D29F7D1" w14:textId="77777777" w:rsidR="009247CD" w:rsidRDefault="009247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3E4F3C" w14:textId="77777777" w:rsidR="003A163E" w:rsidRDefault="003A163E">
    <w:pPr>
      <w:pStyle w:val="ac"/>
      <w:rPr>
        <w:noProof/>
      </w:rPr>
    </w:pPr>
  </w:p>
  <w:p w14:paraId="5B94768E" w14:textId="77777777" w:rsidR="003A163E" w:rsidRDefault="003A163E">
    <w:pPr>
      <w:pStyle w:val="ac"/>
      <w:rPr>
        <w:noProof/>
      </w:rPr>
    </w:pPr>
  </w:p>
  <w:p w14:paraId="175C44A3" w14:textId="77777777" w:rsidR="003A163E" w:rsidRDefault="003A163E">
    <w:pPr>
      <w:pStyle w:val="ac"/>
      <w:rPr>
        <w:noProof/>
      </w:rPr>
    </w:pPr>
  </w:p>
  <w:p w14:paraId="4F03461E" w14:textId="49C1F0A3" w:rsidR="001029B5" w:rsidRDefault="001029B5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8305C1E" w14:textId="77777777" w:rsidR="009247CD" w:rsidRDefault="009247CD">
      <w:pPr>
        <w:spacing w:after="0" w:line="240" w:lineRule="auto"/>
      </w:pPr>
      <w:r>
        <w:separator/>
      </w:r>
    </w:p>
  </w:footnote>
  <w:footnote w:type="continuationSeparator" w:id="0">
    <w:p w14:paraId="09B2351A" w14:textId="77777777" w:rsidR="009247CD" w:rsidRDefault="009247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8216F9"/>
    <w:multiLevelType w:val="hybridMultilevel"/>
    <w:tmpl w:val="1E0E8870"/>
    <w:lvl w:ilvl="0" w:tplc="9AF42A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C96BF2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442C3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9BCDC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E02A22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A6A835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E4674C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F1AC55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720C9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2213C3"/>
    <w:multiLevelType w:val="hybridMultilevel"/>
    <w:tmpl w:val="84AEA094"/>
    <w:lvl w:ilvl="0" w:tplc="F95E1F1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DFC09B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70AE308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3D283A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86EA50E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AC6AECA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AEA01D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0638CC7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AFEA08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FA45D12"/>
    <w:multiLevelType w:val="hybridMultilevel"/>
    <w:tmpl w:val="A27E3D30"/>
    <w:lvl w:ilvl="0" w:tplc="C054CB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156404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29CCD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E366F0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9A6F1E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0489C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3601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942F9E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A42078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E45824"/>
    <w:multiLevelType w:val="hybridMultilevel"/>
    <w:tmpl w:val="5502B6D6"/>
    <w:lvl w:ilvl="0" w:tplc="A3F815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A3E271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B88BC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E2AB8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464E68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BECAD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7AE82D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62CA0B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C1C588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4626C5"/>
    <w:multiLevelType w:val="multilevel"/>
    <w:tmpl w:val="3AAEA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4142"/>
    <w:rsid w:val="00036720"/>
    <w:rsid w:val="000B48CA"/>
    <w:rsid w:val="000D2147"/>
    <w:rsid w:val="001029B5"/>
    <w:rsid w:val="001271F8"/>
    <w:rsid w:val="0013172F"/>
    <w:rsid w:val="001D19D4"/>
    <w:rsid w:val="002E7031"/>
    <w:rsid w:val="002F089B"/>
    <w:rsid w:val="003843B9"/>
    <w:rsid w:val="003A163E"/>
    <w:rsid w:val="00494FF6"/>
    <w:rsid w:val="004B6C5A"/>
    <w:rsid w:val="004E5587"/>
    <w:rsid w:val="00607000"/>
    <w:rsid w:val="00615034"/>
    <w:rsid w:val="00625F83"/>
    <w:rsid w:val="0070212D"/>
    <w:rsid w:val="00761F31"/>
    <w:rsid w:val="007D0A85"/>
    <w:rsid w:val="00852455"/>
    <w:rsid w:val="008A5FEA"/>
    <w:rsid w:val="008F5909"/>
    <w:rsid w:val="009247CD"/>
    <w:rsid w:val="00937F14"/>
    <w:rsid w:val="009C4142"/>
    <w:rsid w:val="009C4F54"/>
    <w:rsid w:val="00B31512"/>
    <w:rsid w:val="00BD6D75"/>
    <w:rsid w:val="00BF088D"/>
    <w:rsid w:val="00C370AA"/>
    <w:rsid w:val="00D032AB"/>
    <w:rsid w:val="00D1289A"/>
    <w:rsid w:val="00D91EAF"/>
    <w:rsid w:val="00E07E82"/>
    <w:rsid w:val="00E52D65"/>
    <w:rsid w:val="00ED0187"/>
    <w:rsid w:val="00F22D5D"/>
    <w:rsid w:val="00F3076C"/>
    <w:rsid w:val="00FD2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1C1E37"/>
  <w15:docId w15:val="{491E3F28-412C-4913-BCBB-15E5E0676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tabs>
        <w:tab w:val="left" w:pos="4185"/>
      </w:tabs>
      <w:spacing w:after="0" w:line="360" w:lineRule="auto"/>
      <w:outlineLvl w:val="0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paragraph" w:customStyle="1" w:styleId="nltext5">
    <w:name w:val="nl_text5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">
    <w:name w:val="Style2"/>
    <w:basedOn w:val="a"/>
    <w:uiPriority w:val="9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12">
    <w:name w:val="Font Style12"/>
    <w:basedOn w:val="a0"/>
    <w:uiPriority w:val="99"/>
    <w:rPr>
      <w:rFonts w:ascii="Arial" w:hAnsi="Arial" w:cs="Arial" w:hint="default"/>
      <w:sz w:val="12"/>
      <w:szCs w:val="12"/>
    </w:rPr>
  </w:style>
  <w:style w:type="table" w:styleId="af7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8">
    <w:name w:val="Hyperlink"/>
    <w:basedOn w:val="a0"/>
    <w:uiPriority w:val="99"/>
    <w:semiHidden/>
    <w:unhideWhenUsed/>
    <w:rPr>
      <w:color w:val="0000FF"/>
      <w:u w:val="single"/>
    </w:r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f9">
    <w:name w:val="List Paragraph"/>
    <w:basedOn w:val="a"/>
    <w:uiPriority w:val="34"/>
    <w:qFormat/>
    <w:pPr>
      <w:spacing w:after="200" w:line="276" w:lineRule="auto"/>
      <w:ind w:left="720" w:right="-108" w:firstLine="709"/>
      <w:contextualSpacing/>
      <w:jc w:val="both"/>
    </w:pPr>
    <w:rPr>
      <w:rFonts w:ascii="Calibri" w:eastAsia="Times New Roman" w:hAnsi="Calibri" w:cs="Times New Roman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fa">
    <w:name w:val="Body Text"/>
    <w:basedOn w:val="a"/>
    <w:link w:val="afb"/>
    <w:pPr>
      <w:spacing w:after="12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fb">
    <w:name w:val="Основной текст Знак"/>
    <w:basedOn w:val="a0"/>
    <w:link w:val="afa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customStyle="1" w:styleId="afc">
    <w:name w:val="Другое"/>
    <w:basedOn w:val="a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 w:bidi="ru-RU"/>
    </w:rPr>
  </w:style>
  <w:style w:type="paragraph" w:customStyle="1" w:styleId="col-sm-6">
    <w:name w:val="col-sm-6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l-sm-12">
    <w:name w:val="col-sm-12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3">
    <w:name w:val="Сетка таблицы1"/>
    <w:basedOn w:val="a1"/>
    <w:next w:val="af7"/>
    <w:uiPriority w:val="59"/>
    <w:pPr>
      <w:spacing w:after="0" w:line="240" w:lineRule="auto"/>
    </w:pPr>
    <w:rPr>
      <w:rFonts w:eastAsia="MS Mincho"/>
      <w:sz w:val="24"/>
      <w:szCs w:val="24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ocdata">
    <w:name w:val="docdata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d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696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6206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73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071608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260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F2403E-5ADB-4974-85B8-3F07C40479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287</Words>
  <Characters>1640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Маргарита</dc:creator>
  <cp:keywords/>
  <dc:description/>
  <cp:lastModifiedBy>Искандер Мухтаров Равилевич</cp:lastModifiedBy>
  <cp:revision>9</cp:revision>
  <dcterms:created xsi:type="dcterms:W3CDTF">2025-06-23T06:55:00Z</dcterms:created>
  <dcterms:modified xsi:type="dcterms:W3CDTF">2026-10-28T10:05:00Z</dcterms:modified>
</cp:coreProperties>
</file>