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51DD0" w:rsidRDefault="00866EE2">
      <w:pPr>
        <w:jc w:val="right"/>
        <w:rPr>
          <w:bCs/>
          <w:kern w:val="2"/>
          <w:sz w:val="22"/>
          <w:szCs w:val="22"/>
          <w:lang w:eastAsia="zh-CN" w:bidi="ar"/>
        </w:rPr>
      </w:pPr>
      <w:r w:rsidRPr="002F7105">
        <w:rPr>
          <w:bCs/>
          <w:kern w:val="2"/>
          <w:sz w:val="22"/>
          <w:szCs w:val="22"/>
          <w:lang w:eastAsia="zh-CN" w:bidi="ar"/>
        </w:rPr>
        <w:t>П</w:t>
      </w:r>
      <w:r>
        <w:rPr>
          <w:bCs/>
          <w:kern w:val="2"/>
          <w:sz w:val="22"/>
          <w:szCs w:val="22"/>
          <w:lang w:eastAsia="zh-CN" w:bidi="ar"/>
        </w:rPr>
        <w:t xml:space="preserve">риложение № 2 </w:t>
      </w:r>
    </w:p>
    <w:p w:rsidR="00551DD0" w:rsidRDefault="00866EE2">
      <w:pPr>
        <w:jc w:val="right"/>
        <w:rPr>
          <w:bCs/>
          <w:kern w:val="2"/>
          <w:sz w:val="22"/>
          <w:szCs w:val="22"/>
          <w:lang w:eastAsia="zh-CN" w:bidi="ar"/>
        </w:rPr>
      </w:pPr>
      <w:r>
        <w:rPr>
          <w:bCs/>
          <w:kern w:val="2"/>
          <w:sz w:val="22"/>
          <w:szCs w:val="22"/>
          <w:lang w:eastAsia="zh-CN" w:bidi="ar"/>
        </w:rPr>
        <w:t xml:space="preserve">к извещению </w:t>
      </w:r>
    </w:p>
    <w:p w:rsidR="00551DD0" w:rsidRDefault="00551DD0">
      <w:pPr>
        <w:rPr>
          <w:rFonts w:ascii="Arial" w:hAnsi="Arial" w:cs="Arial"/>
          <w:sz w:val="22"/>
          <w:szCs w:val="22"/>
        </w:rPr>
      </w:pPr>
    </w:p>
    <w:p w:rsidR="00551DD0" w:rsidRDefault="00866EE2">
      <w:pPr>
        <w:pStyle w:val="ConsPlusNormal"/>
        <w:widowControl/>
        <w:ind w:right="-460" w:firstLine="0"/>
        <w:jc w:val="center"/>
        <w:outlineLvl w:val="0"/>
        <w:rPr>
          <w:rFonts w:ascii="Times New Roman" w:hAnsi="Times New Roman"/>
          <w:b/>
          <w:sz w:val="22"/>
          <w:szCs w:val="22"/>
        </w:rPr>
      </w:pPr>
      <w:r>
        <w:rPr>
          <w:rFonts w:ascii="Times New Roman" w:hAnsi="Times New Roman"/>
          <w:b/>
          <w:sz w:val="22"/>
          <w:szCs w:val="22"/>
        </w:rPr>
        <w:t xml:space="preserve">ПРОЕКТ ДОГОВОРА №___ </w:t>
      </w:r>
    </w:p>
    <w:p w:rsidR="00551DD0" w:rsidRDefault="00866EE2">
      <w:pPr>
        <w:pStyle w:val="ConsPlusNormal"/>
        <w:widowControl/>
        <w:ind w:right="-460" w:firstLine="0"/>
        <w:jc w:val="center"/>
        <w:outlineLvl w:val="0"/>
        <w:rPr>
          <w:rFonts w:ascii="Times New Roman" w:hAnsi="Times New Roman"/>
          <w:b/>
          <w:bCs/>
          <w:sz w:val="22"/>
          <w:szCs w:val="22"/>
        </w:rPr>
      </w:pPr>
      <w:r>
        <w:rPr>
          <w:rFonts w:ascii="Times New Roman" w:hAnsi="Times New Roman"/>
          <w:b/>
          <w:bCs/>
          <w:sz w:val="22"/>
          <w:szCs w:val="22"/>
        </w:rPr>
        <w:t>на поставку</w:t>
      </w:r>
    </w:p>
    <w:p w:rsidR="00551DD0" w:rsidRDefault="00866EE2">
      <w:pPr>
        <w:jc w:val="center"/>
        <w:rPr>
          <w:b/>
          <w:bCs/>
          <w:sz w:val="22"/>
          <w:szCs w:val="22"/>
        </w:rPr>
      </w:pPr>
      <w:r w:rsidRPr="002F7105">
        <w:rPr>
          <w:b/>
          <w:bCs/>
          <w:kern w:val="2"/>
          <w:sz w:val="22"/>
          <w:szCs w:val="22"/>
          <w:lang w:eastAsia="zh-CN" w:bidi="ar"/>
        </w:rPr>
        <w:t>нефтепродуктов через сеть автозаправочных станций</w:t>
      </w:r>
    </w:p>
    <w:p w:rsidR="00551DD0" w:rsidRPr="002F7105" w:rsidRDefault="00551DD0">
      <w:pPr>
        <w:pStyle w:val="ConsPlusNormal"/>
        <w:widowControl/>
        <w:ind w:left="-142" w:right="-460" w:firstLine="0"/>
        <w:jc w:val="center"/>
        <w:outlineLvl w:val="0"/>
        <w:rPr>
          <w:rFonts w:ascii="Times New Roman" w:hAnsi="Times New Roman"/>
          <w:bCs/>
          <w:color w:val="auto"/>
          <w:kern w:val="2"/>
          <w:sz w:val="22"/>
          <w:szCs w:val="22"/>
          <w:lang w:eastAsia="zh-CN" w:bidi="ar"/>
        </w:rPr>
      </w:pPr>
    </w:p>
    <w:p w:rsidR="00551DD0" w:rsidRPr="002F7105" w:rsidRDefault="00551DD0">
      <w:pPr>
        <w:pStyle w:val="ConsPlusNormal"/>
        <w:widowControl/>
        <w:ind w:left="-142" w:right="-460" w:firstLine="0"/>
        <w:jc w:val="center"/>
        <w:outlineLvl w:val="0"/>
        <w:rPr>
          <w:rFonts w:ascii="Times New Roman" w:hAnsi="Times New Roman"/>
          <w:bCs/>
          <w:color w:val="auto"/>
          <w:kern w:val="2"/>
          <w:sz w:val="22"/>
          <w:szCs w:val="22"/>
          <w:lang w:eastAsia="zh-CN" w:bidi="ar"/>
        </w:rPr>
      </w:pPr>
    </w:p>
    <w:tbl>
      <w:tblPr>
        <w:tblW w:w="9639" w:type="dxa"/>
        <w:tblLayout w:type="fixed"/>
        <w:tblLook w:val="04A0" w:firstRow="1" w:lastRow="0" w:firstColumn="1" w:lastColumn="0" w:noHBand="0" w:noVBand="1"/>
      </w:tblPr>
      <w:tblGrid>
        <w:gridCol w:w="4736"/>
        <w:gridCol w:w="4903"/>
      </w:tblGrid>
      <w:tr w:rsidR="00551DD0">
        <w:trPr>
          <w:trHeight w:val="253"/>
        </w:trPr>
        <w:tc>
          <w:tcPr>
            <w:tcW w:w="4736" w:type="dxa"/>
            <w:shd w:val="clear" w:color="auto" w:fill="auto"/>
          </w:tcPr>
          <w:p w:rsidR="00551DD0" w:rsidRDefault="00866EE2">
            <w:pPr>
              <w:tabs>
                <w:tab w:val="left" w:pos="6866"/>
                <w:tab w:val="left" w:leader="underscore" w:pos="7343"/>
                <w:tab w:val="left" w:leader="underscore" w:pos="8778"/>
                <w:tab w:val="left" w:leader="underscore" w:pos="9312"/>
              </w:tabs>
              <w:jc w:val="both"/>
              <w:rPr>
                <w:sz w:val="22"/>
                <w:szCs w:val="22"/>
              </w:rPr>
            </w:pPr>
            <w:r>
              <w:rPr>
                <w:sz w:val="22"/>
                <w:szCs w:val="22"/>
              </w:rPr>
              <w:t>г. Санкт-Петербург</w:t>
            </w:r>
          </w:p>
        </w:tc>
        <w:tc>
          <w:tcPr>
            <w:tcW w:w="4903" w:type="dxa"/>
            <w:shd w:val="clear" w:color="auto" w:fill="auto"/>
          </w:tcPr>
          <w:p w:rsidR="00551DD0" w:rsidRDefault="00866EE2">
            <w:pPr>
              <w:tabs>
                <w:tab w:val="left" w:pos="6866"/>
                <w:tab w:val="left" w:leader="underscore" w:pos="7343"/>
                <w:tab w:val="left" w:leader="underscore" w:pos="8778"/>
                <w:tab w:val="left" w:leader="underscore" w:pos="9312"/>
              </w:tabs>
              <w:jc w:val="right"/>
              <w:rPr>
                <w:sz w:val="22"/>
                <w:szCs w:val="22"/>
              </w:rPr>
            </w:pPr>
            <w:r>
              <w:rPr>
                <w:sz w:val="22"/>
                <w:szCs w:val="22"/>
              </w:rPr>
              <w:t xml:space="preserve">      «_____» _________ 2026 г.</w:t>
            </w:r>
          </w:p>
        </w:tc>
      </w:tr>
    </w:tbl>
    <w:p w:rsidR="00551DD0" w:rsidRDefault="00551DD0">
      <w:pPr>
        <w:pStyle w:val="ConsPlusNonformat"/>
        <w:ind w:left="180" w:right="-460" w:firstLine="540"/>
        <w:rPr>
          <w:rFonts w:ascii="Times New Roman" w:hAnsi="Times New Roman"/>
          <w:b/>
          <w:sz w:val="22"/>
          <w:szCs w:val="22"/>
        </w:rPr>
      </w:pPr>
    </w:p>
    <w:p w:rsidR="00551DD0" w:rsidRDefault="00866EE2">
      <w:pPr>
        <w:spacing w:beforeAutospacing="1"/>
        <w:ind w:firstLine="700"/>
        <w:jc w:val="both"/>
        <w:rPr>
          <w:sz w:val="22"/>
          <w:szCs w:val="22"/>
        </w:rPr>
      </w:pPr>
      <w:r w:rsidRPr="002F7105">
        <w:rPr>
          <w:b/>
          <w:bCs/>
          <w:kern w:val="2"/>
          <w:sz w:val="22"/>
          <w:szCs w:val="22"/>
          <w:lang w:eastAsia="zh-CN" w:bidi="ar"/>
        </w:rPr>
        <w:t>Открытое акционерное общество «Трест геодезических работ и инженерных изысканий» (далее ОАО «Трест ГРИИ»)</w:t>
      </w:r>
      <w:r w:rsidRPr="002F7105">
        <w:rPr>
          <w:bCs/>
          <w:kern w:val="2"/>
          <w:sz w:val="22"/>
          <w:szCs w:val="22"/>
          <w:lang w:eastAsia="zh-CN" w:bidi="ar"/>
        </w:rPr>
        <w:t>, именуемое в дальнейшем «</w:t>
      </w:r>
      <w:r>
        <w:rPr>
          <w:bCs/>
          <w:kern w:val="2"/>
          <w:sz w:val="22"/>
          <w:szCs w:val="22"/>
          <w:lang w:eastAsia="zh-CN" w:bidi="ar"/>
        </w:rPr>
        <w:t>Покупатель</w:t>
      </w:r>
      <w:r w:rsidRPr="002F7105">
        <w:rPr>
          <w:bCs/>
          <w:kern w:val="2"/>
          <w:sz w:val="22"/>
          <w:szCs w:val="22"/>
          <w:lang w:eastAsia="zh-CN" w:bidi="ar"/>
        </w:rPr>
        <w:t xml:space="preserve">», в лице </w:t>
      </w:r>
      <w:r>
        <w:rPr>
          <w:bCs/>
          <w:kern w:val="2"/>
          <w:sz w:val="22"/>
          <w:szCs w:val="22"/>
          <w:lang w:eastAsia="zh-CN" w:bidi="ar"/>
        </w:rPr>
        <w:t>г</w:t>
      </w:r>
      <w:r w:rsidRPr="002F7105">
        <w:rPr>
          <w:bCs/>
          <w:kern w:val="2"/>
          <w:sz w:val="22"/>
          <w:szCs w:val="22"/>
          <w:lang w:eastAsia="zh-CN" w:bidi="ar"/>
        </w:rPr>
        <w:t xml:space="preserve">енерального директора Штерна Сергея Леонидовича, действующего на основании Устава, с одной стороны, и </w:t>
      </w:r>
      <w:r w:rsidRPr="002F7105">
        <w:rPr>
          <w:sz w:val="22"/>
          <w:szCs w:val="22"/>
          <w:lang w:eastAsia="ru" w:bidi="ar"/>
        </w:rPr>
        <w:t>________(__________)</w:t>
      </w:r>
      <w:r w:rsidRPr="002F7105">
        <w:rPr>
          <w:bCs/>
          <w:kern w:val="2"/>
          <w:sz w:val="22"/>
          <w:szCs w:val="22"/>
          <w:lang w:eastAsia="zh-CN" w:bidi="ar"/>
        </w:rPr>
        <w:t>, именуемое в дальнейшем «Поставщик», в лице ______________, действующего на основании __________, с другой стороны, совместно именуемые в дальнейшем «Стороны», заключили настоящий Договор на основании результатов закупки путём проведения запроса котировок в электронной форме (протокол № ______ от ____) о нижеследующем:</w:t>
      </w:r>
    </w:p>
    <w:p w:rsidR="00551DD0" w:rsidRDefault="00551DD0">
      <w:pPr>
        <w:pStyle w:val="af3"/>
        <w:spacing w:after="0"/>
        <w:ind w:left="0" w:right="-460"/>
        <w:jc w:val="both"/>
        <w:rPr>
          <w:sz w:val="22"/>
          <w:szCs w:val="22"/>
        </w:rPr>
      </w:pPr>
    </w:p>
    <w:p w:rsidR="00551DD0" w:rsidRDefault="00866EE2">
      <w:pPr>
        <w:pStyle w:val="ConsPlusNormal"/>
        <w:widowControl/>
        <w:ind w:left="927" w:right="-460" w:hanging="927"/>
        <w:jc w:val="center"/>
        <w:rPr>
          <w:rFonts w:ascii="Times New Roman" w:hAnsi="Times New Roman"/>
          <w:b/>
          <w:sz w:val="22"/>
          <w:szCs w:val="22"/>
        </w:rPr>
      </w:pPr>
      <w:r>
        <w:rPr>
          <w:rFonts w:ascii="Times New Roman" w:hAnsi="Times New Roman"/>
          <w:b/>
          <w:sz w:val="22"/>
          <w:szCs w:val="22"/>
        </w:rPr>
        <w:t>ИСПОЛЬЗУЕМЫЕ ТЕРМИНЫ И ОПРЕДЕЛЕНИЯ</w:t>
      </w:r>
    </w:p>
    <w:p w:rsidR="00551DD0" w:rsidRDefault="00551DD0">
      <w:pPr>
        <w:pStyle w:val="ConsPlusNormal"/>
        <w:widowControl/>
        <w:ind w:left="927" w:right="-460" w:hanging="927"/>
        <w:jc w:val="center"/>
        <w:rPr>
          <w:rFonts w:ascii="Times New Roman" w:hAnsi="Times New Roman"/>
          <w:b/>
          <w:sz w:val="22"/>
          <w:szCs w:val="22"/>
        </w:rPr>
      </w:pPr>
    </w:p>
    <w:p w:rsidR="00551DD0" w:rsidRDefault="00866EE2">
      <w:pPr>
        <w:pStyle w:val="ConsPlusNormal"/>
        <w:widowControl/>
        <w:ind w:right="54" w:firstLine="0"/>
        <w:jc w:val="both"/>
        <w:rPr>
          <w:rFonts w:ascii="Times New Roman" w:hAnsi="Times New Roman"/>
          <w:sz w:val="22"/>
          <w:szCs w:val="22"/>
        </w:rPr>
      </w:pPr>
      <w:r>
        <w:rPr>
          <w:rFonts w:ascii="Times New Roman" w:hAnsi="Times New Roman"/>
          <w:b/>
          <w:color w:val="auto"/>
          <w:sz w:val="22"/>
          <w:szCs w:val="22"/>
        </w:rPr>
        <w:t xml:space="preserve">АЗС - </w:t>
      </w:r>
      <w:r>
        <w:rPr>
          <w:rFonts w:ascii="Times New Roman" w:hAnsi="Times New Roman"/>
          <w:color w:val="auto"/>
          <w:sz w:val="22"/>
          <w:szCs w:val="22"/>
        </w:rPr>
        <w:t xml:space="preserve">автозаправочные станции </w:t>
      </w:r>
      <w:r>
        <w:rPr>
          <w:rFonts w:ascii="Times New Roman" w:hAnsi="Times New Roman"/>
          <w:sz w:val="22"/>
          <w:szCs w:val="22"/>
        </w:rPr>
        <w:t>Поставщика, оснащенные Оборудованием, через которые Поставщик осуществляет отпуск Продукции Покупателю с использованием Топливной карты. Перечень АЗС, доступных для обслуживания по Топливным картам, размещен на сайте Поставщика в сети Интернет по адресу: _________________/.</w:t>
      </w:r>
    </w:p>
    <w:p w:rsidR="00551DD0" w:rsidRDefault="00866EE2">
      <w:pPr>
        <w:pStyle w:val="ConsPlusNormal"/>
        <w:widowControl/>
        <w:ind w:right="54" w:firstLine="0"/>
        <w:jc w:val="both"/>
        <w:rPr>
          <w:rFonts w:ascii="Times New Roman" w:hAnsi="Times New Roman"/>
          <w:b/>
          <w:sz w:val="22"/>
          <w:szCs w:val="22"/>
        </w:rPr>
      </w:pPr>
      <w:r>
        <w:rPr>
          <w:rFonts w:ascii="Times New Roman" w:hAnsi="Times New Roman"/>
          <w:b/>
          <w:sz w:val="22"/>
          <w:szCs w:val="22"/>
        </w:rPr>
        <w:t>Оборудование</w:t>
      </w:r>
      <w:r>
        <w:rPr>
          <w:rFonts w:ascii="Times New Roman" w:hAnsi="Times New Roman"/>
          <w:sz w:val="22"/>
          <w:szCs w:val="22"/>
        </w:rPr>
        <w:t xml:space="preserve"> – информационная система, специальные технические и программные средства Поставщика, предназначенные для совершения операций по обеспечению держателей Топливных карт нефтепродуктами.</w:t>
      </w:r>
      <w:r>
        <w:rPr>
          <w:rFonts w:ascii="Times New Roman" w:hAnsi="Times New Roman"/>
          <w:b/>
          <w:sz w:val="22"/>
          <w:szCs w:val="22"/>
        </w:rPr>
        <w:t xml:space="preserve"> </w:t>
      </w:r>
    </w:p>
    <w:p w:rsidR="00551DD0" w:rsidRDefault="00866EE2">
      <w:pPr>
        <w:pStyle w:val="ConsPlusNormal"/>
        <w:widowControl/>
        <w:ind w:right="54" w:firstLine="0"/>
        <w:jc w:val="both"/>
        <w:rPr>
          <w:rFonts w:ascii="Times New Roman" w:hAnsi="Times New Roman"/>
          <w:sz w:val="22"/>
          <w:szCs w:val="22"/>
        </w:rPr>
      </w:pPr>
      <w:r>
        <w:rPr>
          <w:rFonts w:ascii="Times New Roman" w:hAnsi="Times New Roman"/>
          <w:b/>
          <w:sz w:val="22"/>
          <w:szCs w:val="22"/>
        </w:rPr>
        <w:t>Продукция</w:t>
      </w:r>
      <w:r>
        <w:rPr>
          <w:rFonts w:ascii="Times New Roman" w:hAnsi="Times New Roman"/>
          <w:sz w:val="22"/>
          <w:szCs w:val="22"/>
        </w:rPr>
        <w:t xml:space="preserve"> – </w:t>
      </w:r>
      <w:r>
        <w:rPr>
          <w:rFonts w:ascii="Times New Roman" w:hAnsi="Times New Roman"/>
          <w:color w:val="auto"/>
          <w:sz w:val="22"/>
          <w:szCs w:val="22"/>
        </w:rPr>
        <w:t>нефтепродукты, реализуемые на АЗС с использованием Топливной карты – все виды моторного топлива (бензины, дизельное топливо).</w:t>
      </w:r>
    </w:p>
    <w:p w:rsidR="00551DD0" w:rsidRDefault="00866EE2">
      <w:pPr>
        <w:pStyle w:val="afa"/>
        <w:ind w:right="57"/>
        <w:jc w:val="both"/>
        <w:rPr>
          <w:sz w:val="22"/>
          <w:szCs w:val="22"/>
        </w:rPr>
      </w:pPr>
      <w:r>
        <w:rPr>
          <w:b/>
          <w:sz w:val="22"/>
          <w:szCs w:val="22"/>
        </w:rPr>
        <w:t>Топливная карта</w:t>
      </w:r>
      <w:r>
        <w:rPr>
          <w:sz w:val="22"/>
          <w:szCs w:val="22"/>
        </w:rPr>
        <w:t xml:space="preserve"> – пластиковая карта со встроенной микросхемой (микрочипом) являющаяся средством учета отпуска нефтепродуктов на АЗС. Срок действия топливной карты - с момента ее передачи Покупателю, оформленного соответствующим Актом приема-передачи, до окончания срока действия настоящего Договора. Топливная карта является собственностью Поставщика, выдается Покупателю безвозмездно и подлежит возврату Поставщику по окончанию срока действия Договора.</w:t>
      </w:r>
    </w:p>
    <w:p w:rsidR="00551DD0" w:rsidRDefault="00866EE2">
      <w:pPr>
        <w:pStyle w:val="afa"/>
        <w:ind w:right="57"/>
        <w:jc w:val="both"/>
        <w:rPr>
          <w:sz w:val="22"/>
          <w:szCs w:val="22"/>
        </w:rPr>
      </w:pPr>
      <w:r>
        <w:rPr>
          <w:sz w:val="22"/>
          <w:szCs w:val="22"/>
        </w:rPr>
        <w:t>Количество Топливных карт, возможных к выдаче в рамках настоящего Договора: 37 (тридцать семь) штук.</w:t>
      </w:r>
    </w:p>
    <w:p w:rsidR="00551DD0" w:rsidRDefault="00866EE2">
      <w:pPr>
        <w:pStyle w:val="ConsPlusNormal"/>
        <w:widowControl/>
        <w:ind w:right="54" w:firstLine="0"/>
        <w:jc w:val="both"/>
        <w:rPr>
          <w:rFonts w:ascii="Times New Roman" w:hAnsi="Times New Roman"/>
          <w:sz w:val="22"/>
          <w:szCs w:val="22"/>
        </w:rPr>
      </w:pPr>
      <w:r>
        <w:rPr>
          <w:rFonts w:ascii="Times New Roman" w:hAnsi="Times New Roman"/>
          <w:b/>
          <w:sz w:val="22"/>
          <w:szCs w:val="22"/>
        </w:rPr>
        <w:t>Держатель карты</w:t>
      </w:r>
      <w:r>
        <w:rPr>
          <w:rFonts w:ascii="Times New Roman" w:hAnsi="Times New Roman"/>
          <w:sz w:val="22"/>
          <w:szCs w:val="22"/>
        </w:rPr>
        <w:t xml:space="preserve"> – представитель Покупателя, уполномоченный Покупателем на получение Продукции, предъявивший на АЗС топливную карту и осуществляющий выборку Продукции. Передача Топливной карты Покупателем Держателю карты удостоверяет предоставление Держателю карты соответствующих полномочий и не требует дополнительного оформления доверенности на получение Продукции. Действия Держателя Карты являются действиями Покупателя. </w:t>
      </w:r>
    </w:p>
    <w:p w:rsidR="00551DD0" w:rsidRDefault="00866EE2">
      <w:pPr>
        <w:pStyle w:val="ConsPlusNormal"/>
        <w:widowControl/>
        <w:ind w:right="54" w:firstLine="0"/>
        <w:jc w:val="both"/>
        <w:rPr>
          <w:rFonts w:ascii="Times New Roman" w:hAnsi="Times New Roman"/>
          <w:sz w:val="22"/>
          <w:szCs w:val="22"/>
        </w:rPr>
      </w:pPr>
      <w:r>
        <w:rPr>
          <w:rFonts w:ascii="Times New Roman" w:hAnsi="Times New Roman"/>
          <w:b/>
          <w:color w:val="auto"/>
          <w:sz w:val="22"/>
          <w:szCs w:val="22"/>
        </w:rPr>
        <w:t xml:space="preserve">Чек </w:t>
      </w:r>
      <w:r>
        <w:rPr>
          <w:rFonts w:ascii="Times New Roman" w:hAnsi="Times New Roman"/>
          <w:color w:val="auto"/>
          <w:sz w:val="22"/>
          <w:szCs w:val="22"/>
        </w:rPr>
        <w:t xml:space="preserve">– чек терминала (информационный, </w:t>
      </w:r>
      <w:proofErr w:type="spellStart"/>
      <w:r>
        <w:rPr>
          <w:rFonts w:ascii="Times New Roman" w:hAnsi="Times New Roman"/>
          <w:color w:val="auto"/>
          <w:sz w:val="22"/>
          <w:szCs w:val="22"/>
        </w:rPr>
        <w:t>нефискальный</w:t>
      </w:r>
      <w:proofErr w:type="spellEnd"/>
      <w:r>
        <w:rPr>
          <w:rFonts w:ascii="Times New Roman" w:hAnsi="Times New Roman"/>
          <w:sz w:val="22"/>
          <w:szCs w:val="22"/>
        </w:rPr>
        <w:t xml:space="preserve"> </w:t>
      </w:r>
      <w:r>
        <w:rPr>
          <w:rFonts w:ascii="Times New Roman" w:hAnsi="Times New Roman"/>
          <w:color w:val="auto"/>
          <w:sz w:val="22"/>
          <w:szCs w:val="22"/>
        </w:rPr>
        <w:t>документ),</w:t>
      </w:r>
      <w:r>
        <w:rPr>
          <w:rFonts w:ascii="Times New Roman" w:hAnsi="Times New Roman"/>
          <w:sz w:val="22"/>
          <w:szCs w:val="22"/>
        </w:rPr>
        <w:t xml:space="preserve"> формируемый Оборудованием по факту отпуска Продукции, отображающий информацию по проведенной операции, в том числе наименовании Продукции, количество и отпускную цену. </w:t>
      </w:r>
    </w:p>
    <w:p w:rsidR="00551DD0" w:rsidRDefault="00866EE2">
      <w:pPr>
        <w:pStyle w:val="af7"/>
        <w:tabs>
          <w:tab w:val="left" w:pos="1135"/>
        </w:tabs>
        <w:contextualSpacing/>
        <w:jc w:val="both"/>
        <w:rPr>
          <w:sz w:val="22"/>
          <w:szCs w:val="22"/>
        </w:rPr>
      </w:pPr>
      <w:r>
        <w:rPr>
          <w:b/>
          <w:sz w:val="22"/>
          <w:szCs w:val="22"/>
        </w:rPr>
        <w:t>Лимит Топливной карты</w:t>
      </w:r>
      <w:r>
        <w:rPr>
          <w:sz w:val="22"/>
          <w:szCs w:val="22"/>
        </w:rPr>
        <w:t xml:space="preserve"> – ограничитель, который устанавливает предельное ограничение по Топливной карте отпускаемой Продукции, которую Держатель карты вправе получить на АЗС. Лимит Топливной карты может быть установлен в количественном или денежном эквиваленте. Покупатель самостоятельно устанавливает Лимит на каждой Топливной карте в Заявке на изготовление карт. </w:t>
      </w:r>
      <w:r>
        <w:rPr>
          <w:kern w:val="2"/>
          <w:sz w:val="22"/>
          <w:szCs w:val="22"/>
          <w:lang w:eastAsia="zh-CN"/>
        </w:rPr>
        <w:t xml:space="preserve">Заказчику должна быть предоставлена круглосуточная возможность управления картами (лимиты, детализация, отчеты, блокировка) в системе </w:t>
      </w:r>
      <w:r>
        <w:rPr>
          <w:kern w:val="2"/>
          <w:sz w:val="22"/>
          <w:szCs w:val="22"/>
          <w:lang w:val="en-US" w:eastAsia="zh-CN"/>
        </w:rPr>
        <w:t>on</w:t>
      </w:r>
      <w:r>
        <w:rPr>
          <w:kern w:val="2"/>
          <w:sz w:val="22"/>
          <w:szCs w:val="22"/>
          <w:lang w:eastAsia="zh-CN"/>
        </w:rPr>
        <w:t>-</w:t>
      </w:r>
      <w:r>
        <w:rPr>
          <w:kern w:val="2"/>
          <w:sz w:val="22"/>
          <w:szCs w:val="22"/>
          <w:lang w:val="en-US" w:eastAsia="zh-CN"/>
        </w:rPr>
        <w:t>line</w:t>
      </w:r>
      <w:r>
        <w:rPr>
          <w:kern w:val="2"/>
          <w:sz w:val="22"/>
          <w:szCs w:val="22"/>
          <w:lang w:eastAsia="zh-CN"/>
        </w:rPr>
        <w:t>.</w:t>
      </w:r>
    </w:p>
    <w:p w:rsidR="00551DD0" w:rsidRDefault="00866EE2">
      <w:pPr>
        <w:pStyle w:val="ConsPlusNormal"/>
        <w:widowControl/>
        <w:ind w:right="54" w:firstLine="0"/>
        <w:jc w:val="both"/>
        <w:rPr>
          <w:rFonts w:ascii="Times New Roman" w:hAnsi="Times New Roman"/>
          <w:sz w:val="22"/>
          <w:szCs w:val="22"/>
        </w:rPr>
      </w:pPr>
      <w:r>
        <w:rPr>
          <w:rFonts w:ascii="Times New Roman" w:hAnsi="Times New Roman"/>
          <w:b/>
          <w:sz w:val="22"/>
          <w:szCs w:val="22"/>
        </w:rPr>
        <w:t>ПИН-код</w:t>
      </w:r>
      <w:r>
        <w:rPr>
          <w:rFonts w:ascii="Times New Roman" w:hAnsi="Times New Roman"/>
          <w:sz w:val="22"/>
          <w:szCs w:val="22"/>
        </w:rPr>
        <w:t xml:space="preserve"> – известный только Поставщику, Покупателю (или Держателю карты) и не подлежащий разглашению третьим лицам персональный идентификационный код (пароль), выдаваемый покупателю вместе с Топливной картой, присваиваемый каждой карте для идентификации Покупателя при отпуске Продукции на АЗС.</w:t>
      </w:r>
    </w:p>
    <w:p w:rsidR="00551DD0" w:rsidRDefault="00551DD0">
      <w:pPr>
        <w:pStyle w:val="ConsPlusNormal"/>
        <w:widowControl/>
        <w:ind w:right="54" w:firstLine="0"/>
        <w:jc w:val="both"/>
        <w:rPr>
          <w:rFonts w:ascii="Times New Roman" w:hAnsi="Times New Roman"/>
          <w:sz w:val="22"/>
          <w:szCs w:val="22"/>
        </w:rPr>
      </w:pPr>
    </w:p>
    <w:p w:rsidR="00551DD0" w:rsidRDefault="00866EE2">
      <w:pPr>
        <w:pStyle w:val="ConsPlusNormal"/>
        <w:widowControl/>
        <w:numPr>
          <w:ilvl w:val="0"/>
          <w:numId w:val="2"/>
        </w:numPr>
        <w:spacing w:after="240"/>
        <w:ind w:right="-460"/>
        <w:jc w:val="center"/>
        <w:rPr>
          <w:rFonts w:ascii="Times New Roman" w:hAnsi="Times New Roman"/>
          <w:b/>
          <w:sz w:val="22"/>
          <w:szCs w:val="22"/>
        </w:rPr>
      </w:pPr>
      <w:r>
        <w:rPr>
          <w:rFonts w:ascii="Times New Roman" w:hAnsi="Times New Roman"/>
          <w:b/>
          <w:sz w:val="22"/>
          <w:szCs w:val="22"/>
        </w:rPr>
        <w:t>ПРЕДМЕТ ДОГОВОРА</w:t>
      </w:r>
    </w:p>
    <w:p w:rsidR="00551DD0" w:rsidRDefault="00866EE2">
      <w:pPr>
        <w:pStyle w:val="af7"/>
        <w:tabs>
          <w:tab w:val="left" w:pos="1135"/>
        </w:tabs>
        <w:suppressAutoHyphens/>
        <w:contextualSpacing/>
        <w:jc w:val="both"/>
        <w:rPr>
          <w:sz w:val="22"/>
          <w:szCs w:val="22"/>
        </w:rPr>
      </w:pPr>
      <w:r>
        <w:rPr>
          <w:sz w:val="22"/>
          <w:szCs w:val="22"/>
        </w:rPr>
        <w:lastRenderedPageBreak/>
        <w:t xml:space="preserve">1.1. Поставщик в течение срока действия настоящего Договора с </w:t>
      </w:r>
      <w:r>
        <w:rPr>
          <w:kern w:val="2"/>
          <w:sz w:val="22"/>
          <w:szCs w:val="22"/>
          <w:lang w:eastAsia="zh-CN"/>
        </w:rPr>
        <w:t xml:space="preserve">00 ч. 00 мин. 01.01.2027 по 23 ч. 59 мин. 31.12.2027 по московскому времени </w:t>
      </w:r>
      <w:r>
        <w:rPr>
          <w:sz w:val="22"/>
          <w:szCs w:val="22"/>
        </w:rPr>
        <w:t>обязуется поставлять Покупателю Продукцию путем ее выборки через АЗС с использованием Топливных карт, а Покупатель обязуется обеспечить приемку и оплату такой Продукции в соответствии с условиями настоящего Договора. Поставляемая Продукция должна соответствовать требованиям, указанным в Техническом задании, являющимся Приложением № 1 к настоящему Договору.</w:t>
      </w:r>
    </w:p>
    <w:p w:rsidR="00551DD0" w:rsidRDefault="00866EE2">
      <w:pPr>
        <w:pStyle w:val="ConsPlusNormal"/>
        <w:widowControl/>
        <w:ind w:right="54" w:firstLine="0"/>
        <w:jc w:val="both"/>
        <w:rPr>
          <w:rFonts w:ascii="Times New Roman" w:hAnsi="Times New Roman"/>
          <w:sz w:val="22"/>
          <w:szCs w:val="22"/>
        </w:rPr>
      </w:pPr>
      <w:r>
        <w:rPr>
          <w:rFonts w:ascii="Times New Roman" w:hAnsi="Times New Roman"/>
          <w:sz w:val="22"/>
          <w:szCs w:val="22"/>
        </w:rPr>
        <w:t>1.1.1. Количество поставляемой Продукции определяется Покупателем (Держателем карты) самостоятельно на АЗС в момент выборки, исходя из Лимитов карт, установленных Поставщиком (при наличии таковых). Количество поставленной за отчетный период Продукции отражается в первичных документах (товарных накладных, счетах на оплату, УПД), составляемых Поставщиком.</w:t>
      </w:r>
    </w:p>
    <w:p w:rsidR="00551DD0" w:rsidRDefault="00866EE2">
      <w:pPr>
        <w:pStyle w:val="ConsPlusNormal"/>
        <w:widowControl/>
        <w:ind w:right="-57" w:firstLine="0"/>
        <w:jc w:val="both"/>
        <w:rPr>
          <w:rFonts w:ascii="Times New Roman" w:hAnsi="Times New Roman"/>
          <w:sz w:val="22"/>
          <w:szCs w:val="22"/>
        </w:rPr>
      </w:pPr>
      <w:r>
        <w:rPr>
          <w:rFonts w:ascii="Times New Roman" w:hAnsi="Times New Roman"/>
          <w:sz w:val="22"/>
          <w:szCs w:val="22"/>
        </w:rPr>
        <w:t>1.2</w:t>
      </w:r>
      <w:r>
        <w:rPr>
          <w:rFonts w:ascii="Times New Roman" w:hAnsi="Times New Roman"/>
          <w:color w:val="auto"/>
          <w:sz w:val="22"/>
          <w:szCs w:val="22"/>
        </w:rPr>
        <w:t xml:space="preserve">. Безопасность Продукции должна соответствовать требованиям, установленным Техническим регламентом Таможенного союза (ТР ТС) 013/2011 «О требованиях к автомобильному и авиационному бензину, дизельному и судовому топливу, топливу для реактивных двигателей и мазуту», утвержденным решением комиссии Таможенного союза от 18.10.2011 № 826, соответствовать стандартам, техническим условиям, санитарным нормам и правилам. </w:t>
      </w:r>
      <w:r>
        <w:rPr>
          <w:rFonts w:ascii="Times New Roman" w:hAnsi="Times New Roman"/>
          <w:sz w:val="22"/>
          <w:szCs w:val="22"/>
        </w:rPr>
        <w:t xml:space="preserve">Качество поставляемых нефтепродуктов должно соответствовать техническим регламентам, ГОСТам и ТУ на конкретный вид нефтепродукта и подтверждаться сертификатом качества, выданным заводом-производителем. </w:t>
      </w:r>
    </w:p>
    <w:p w:rsidR="00551DD0" w:rsidRDefault="00866EE2">
      <w:pPr>
        <w:pStyle w:val="ConsPlusNormal"/>
        <w:widowControl/>
        <w:ind w:right="-57" w:firstLine="0"/>
        <w:jc w:val="both"/>
        <w:rPr>
          <w:rFonts w:ascii="Times New Roman" w:hAnsi="Times New Roman"/>
          <w:sz w:val="22"/>
          <w:szCs w:val="22"/>
        </w:rPr>
      </w:pPr>
      <w:r>
        <w:rPr>
          <w:rFonts w:ascii="Times New Roman" w:hAnsi="Times New Roman"/>
          <w:sz w:val="22"/>
          <w:szCs w:val="22"/>
        </w:rPr>
        <w:t xml:space="preserve">1.3. При исполнении настоящего Договора по согласованию между Покупателем и Поставщиком допускается поставка Продукции, качество, технические и функциональные характеристики (потребительские свойства) которой являются улучшенными по сравнению с таким качеством и такими характеристиками Продукции, указанными в настоящем Договоре. </w:t>
      </w:r>
    </w:p>
    <w:p w:rsidR="00551DD0" w:rsidRDefault="00866EE2">
      <w:pPr>
        <w:pStyle w:val="ConsPlusNormal"/>
        <w:widowControl/>
        <w:ind w:right="-57" w:firstLine="0"/>
        <w:jc w:val="both"/>
        <w:rPr>
          <w:rFonts w:ascii="Times New Roman" w:hAnsi="Times New Roman"/>
          <w:b/>
          <w:sz w:val="22"/>
          <w:szCs w:val="22"/>
        </w:rPr>
      </w:pPr>
      <w:r>
        <w:rPr>
          <w:rFonts w:ascii="Times New Roman" w:hAnsi="Times New Roman"/>
          <w:sz w:val="22"/>
          <w:szCs w:val="22"/>
        </w:rPr>
        <w:t xml:space="preserve">1.4. Право собственности на Продукцию, полученную на условиях настоящего Договора, переходит к Покупателю в момент ее непосредственного получения на АЗС. </w:t>
      </w:r>
    </w:p>
    <w:p w:rsidR="00551DD0" w:rsidRDefault="00866EE2">
      <w:pPr>
        <w:pStyle w:val="ConsPlusNormal"/>
        <w:widowControl/>
        <w:ind w:right="54" w:firstLine="0"/>
        <w:jc w:val="both"/>
        <w:rPr>
          <w:rFonts w:ascii="Times New Roman" w:hAnsi="Times New Roman"/>
          <w:sz w:val="22"/>
          <w:szCs w:val="22"/>
        </w:rPr>
      </w:pPr>
      <w:r>
        <w:rPr>
          <w:rFonts w:ascii="Times New Roman" w:hAnsi="Times New Roman"/>
          <w:sz w:val="22"/>
          <w:szCs w:val="22"/>
        </w:rPr>
        <w:t>1.5. Поставка Продукции по настоящему Договору производится путем выборки Покупателем Продукции на АЗС Поставщика. Выборка Продукции осуществляется незамедлительно по факту обращения Держателя карты в заявленном количестве и наименовании, без ограничений суточного объема отгруженной (отпускаемой) Продукции. Основанием для выборки Продукции является предъявление и использование Топливной карты.</w:t>
      </w:r>
    </w:p>
    <w:p w:rsidR="00551DD0" w:rsidRDefault="00866EE2">
      <w:pPr>
        <w:pStyle w:val="1"/>
        <w:tabs>
          <w:tab w:val="left" w:pos="1047"/>
        </w:tabs>
        <w:spacing w:line="240" w:lineRule="auto"/>
        <w:ind w:firstLine="0"/>
        <w:jc w:val="both"/>
      </w:pPr>
      <w:r w:rsidRPr="002F7105">
        <w:rPr>
          <w:color w:val="000000"/>
          <w:lang w:eastAsia="ru-RU" w:bidi="ru-RU"/>
        </w:rPr>
        <w:t xml:space="preserve">1.6. </w:t>
      </w:r>
      <w:r>
        <w:rPr>
          <w:color w:val="000000"/>
          <w:lang w:eastAsia="ru-RU" w:bidi="ru-RU"/>
        </w:rPr>
        <w:t>Отпуск (заправка) Продукции на АЗС осуществляется в бак транспортного средства, подаваемого Держателем карт. В аналогичном порядке отпуск Продукции может производиться в тару Покупателя, разрешенную к использованию на АЗС.</w:t>
      </w:r>
    </w:p>
    <w:p w:rsidR="00551DD0" w:rsidRDefault="00866EE2">
      <w:pPr>
        <w:pStyle w:val="afd"/>
        <w:numPr>
          <w:ilvl w:val="1"/>
          <w:numId w:val="3"/>
        </w:numPr>
        <w:tabs>
          <w:tab w:val="left" w:pos="600"/>
          <w:tab w:val="left" w:pos="709"/>
        </w:tabs>
        <w:spacing w:before="0" w:after="0"/>
        <w:ind w:left="0" w:firstLine="0"/>
        <w:rPr>
          <w:rFonts w:eastAsia="Times New Roman" w:cs="Times New Roman"/>
          <w:color w:val="000000"/>
          <w:sz w:val="22"/>
          <w:lang w:bidi="ru-RU"/>
        </w:rPr>
      </w:pPr>
      <w:r>
        <w:rPr>
          <w:rFonts w:eastAsia="Times New Roman" w:cs="Times New Roman"/>
          <w:color w:val="000000"/>
          <w:sz w:val="22"/>
          <w:lang w:bidi="ru-RU"/>
        </w:rPr>
        <w:t xml:space="preserve">Право собственности на Продукцию переходит к Покупателю с момента авторизации осуществления транзакции по передаче (отпуску) Продукции Держателю карты. </w:t>
      </w:r>
    </w:p>
    <w:p w:rsidR="00551DD0" w:rsidRDefault="00551DD0">
      <w:pPr>
        <w:pStyle w:val="ConsPlusNormal"/>
        <w:widowControl/>
        <w:ind w:right="54" w:firstLine="0"/>
        <w:jc w:val="both"/>
        <w:rPr>
          <w:rFonts w:ascii="Times New Roman" w:hAnsi="Times New Roman"/>
          <w:sz w:val="22"/>
          <w:szCs w:val="22"/>
        </w:rPr>
      </w:pPr>
    </w:p>
    <w:p w:rsidR="00551DD0" w:rsidRDefault="00866EE2">
      <w:pPr>
        <w:pStyle w:val="ConsPlusNormal"/>
        <w:widowControl/>
        <w:spacing w:after="240"/>
        <w:ind w:left="567" w:right="-460" w:hanging="567"/>
        <w:jc w:val="center"/>
        <w:rPr>
          <w:rFonts w:ascii="Times New Roman" w:hAnsi="Times New Roman"/>
          <w:b/>
          <w:sz w:val="22"/>
          <w:szCs w:val="22"/>
        </w:rPr>
      </w:pPr>
      <w:r>
        <w:rPr>
          <w:rFonts w:ascii="Times New Roman" w:hAnsi="Times New Roman"/>
          <w:b/>
          <w:sz w:val="22"/>
          <w:szCs w:val="22"/>
        </w:rPr>
        <w:t>2. ОБЯЗАННОСТИ СТОРОН</w:t>
      </w:r>
    </w:p>
    <w:p w:rsidR="00551DD0" w:rsidRDefault="00866EE2">
      <w:pPr>
        <w:pStyle w:val="afa"/>
        <w:ind w:right="57"/>
        <w:jc w:val="both"/>
        <w:rPr>
          <w:b/>
          <w:sz w:val="22"/>
          <w:szCs w:val="22"/>
        </w:rPr>
      </w:pPr>
      <w:r>
        <w:rPr>
          <w:b/>
          <w:sz w:val="22"/>
          <w:szCs w:val="22"/>
        </w:rPr>
        <w:t>2.1. Поставщик обязан:</w:t>
      </w:r>
    </w:p>
    <w:p w:rsidR="00551DD0" w:rsidRDefault="00866EE2">
      <w:pPr>
        <w:autoSpaceDE w:val="0"/>
        <w:autoSpaceDN w:val="0"/>
        <w:adjustRightInd w:val="0"/>
        <w:ind w:right="57"/>
        <w:jc w:val="both"/>
        <w:rPr>
          <w:sz w:val="22"/>
          <w:szCs w:val="22"/>
        </w:rPr>
      </w:pPr>
      <w:r>
        <w:rPr>
          <w:sz w:val="22"/>
          <w:szCs w:val="22"/>
        </w:rPr>
        <w:t>2.1.1. Своевременно и надлежащим образом поставить Продукцию в соответствии с условиями настоящего Договора и представить все необходимые документы, подтверждающие поставку (товарная накладная Торг-12 или универсальный передаточный документ (УПД)), платежные документы (счет и/или УПД), в порядке и сроки, предусмотренные п. 3.4. настоящего Договора.</w:t>
      </w:r>
    </w:p>
    <w:p w:rsidR="00551DD0" w:rsidRDefault="00866EE2">
      <w:pPr>
        <w:pStyle w:val="afa"/>
        <w:ind w:right="57"/>
        <w:jc w:val="both"/>
        <w:rPr>
          <w:sz w:val="22"/>
          <w:szCs w:val="22"/>
        </w:rPr>
      </w:pPr>
      <w:r>
        <w:rPr>
          <w:sz w:val="22"/>
          <w:szCs w:val="22"/>
        </w:rPr>
        <w:t>2.1.2. Обеспечить наличие у себя всех необходимых разрешений и лицензий, требуемых в соответствии с законодательством Российской Федерации и связанных с исполнением обязательств по настоящему Договору.</w:t>
      </w:r>
    </w:p>
    <w:p w:rsidR="00551DD0" w:rsidRDefault="00866EE2">
      <w:pPr>
        <w:pStyle w:val="afa"/>
        <w:ind w:right="57"/>
        <w:jc w:val="both"/>
        <w:rPr>
          <w:sz w:val="22"/>
          <w:szCs w:val="22"/>
        </w:rPr>
      </w:pPr>
      <w:r>
        <w:rPr>
          <w:sz w:val="22"/>
          <w:szCs w:val="22"/>
        </w:rPr>
        <w:t>2.1.3. В течение 3 (трех) календарных дней с даты получения заявки Покупателя по форме Поставщика, изготовить за счет собственных средств и передать Покупателю топливные карты.</w:t>
      </w:r>
    </w:p>
    <w:p w:rsidR="00551DD0" w:rsidRDefault="00866EE2">
      <w:pPr>
        <w:pStyle w:val="afa"/>
        <w:ind w:right="57"/>
        <w:jc w:val="both"/>
        <w:rPr>
          <w:sz w:val="22"/>
          <w:szCs w:val="22"/>
        </w:rPr>
      </w:pPr>
      <w:r>
        <w:rPr>
          <w:sz w:val="22"/>
          <w:szCs w:val="22"/>
        </w:rPr>
        <w:t>Передача Топливных (пластиковых) карт Покупателю осуществляется по Акту приема-передачи топливных карт Поставщика.</w:t>
      </w:r>
    </w:p>
    <w:p w:rsidR="00551DD0" w:rsidRDefault="00866EE2">
      <w:pPr>
        <w:autoSpaceDE w:val="0"/>
        <w:autoSpaceDN w:val="0"/>
        <w:adjustRightInd w:val="0"/>
        <w:ind w:right="57"/>
        <w:jc w:val="both"/>
        <w:rPr>
          <w:sz w:val="22"/>
          <w:szCs w:val="22"/>
        </w:rPr>
      </w:pPr>
      <w:r>
        <w:rPr>
          <w:sz w:val="22"/>
          <w:szCs w:val="22"/>
        </w:rPr>
        <w:t xml:space="preserve">2.1.4. Обеспечить круглосуточный бесперебойный отпуск Продукции через АЗС по мере предъявления Топливных карт, в том числе в выходные и праздничные дни. Приостановка отпуска Продукции без уведомления об этом Покупателя не допускается. Отпуск и учет Продукции на АЗС должен осуществляться с использованием Топливных карт литрового номинала, изготовленных на пластиковом носителе, содержащих обязательные обозначения, определенные степени защиты, предназначенные для проведения учета операций по получению Продукции, предоставляемых Поставщиком Покупателю. Каждая карта должна быть защищена индивидуальным ПИН-кодом, идентификационным номером, позволять вести систематизированный учет и контроль заправки автотранспортных средств, получая унифицированные формы отчетности, содержащие сведения о </w:t>
      </w:r>
      <w:r>
        <w:rPr>
          <w:sz w:val="22"/>
          <w:szCs w:val="22"/>
        </w:rPr>
        <w:lastRenderedPageBreak/>
        <w:t>заправках, включая номер/идентификационный номер карты, дату заправки, название АЗС, на которой произведена заправка, марку топлива, количество отпущенных литров.</w:t>
      </w:r>
    </w:p>
    <w:p w:rsidR="00551DD0" w:rsidRDefault="00866EE2">
      <w:pPr>
        <w:pStyle w:val="afa"/>
        <w:ind w:right="57"/>
        <w:jc w:val="both"/>
        <w:rPr>
          <w:sz w:val="22"/>
          <w:szCs w:val="22"/>
        </w:rPr>
      </w:pPr>
      <w:r>
        <w:rPr>
          <w:sz w:val="22"/>
          <w:szCs w:val="22"/>
        </w:rPr>
        <w:t xml:space="preserve">2.1.5. Оформлять факт получения Продукции чеком, выдаваемым держателю карты в момент выборки Продукции на АЗС. </w:t>
      </w:r>
    </w:p>
    <w:p w:rsidR="00551DD0" w:rsidRDefault="00866EE2">
      <w:pPr>
        <w:pStyle w:val="afa"/>
        <w:tabs>
          <w:tab w:val="left" w:pos="1276"/>
        </w:tabs>
        <w:ind w:right="57"/>
        <w:jc w:val="both"/>
        <w:rPr>
          <w:sz w:val="22"/>
          <w:szCs w:val="22"/>
        </w:rPr>
      </w:pPr>
      <w:r>
        <w:rPr>
          <w:sz w:val="22"/>
          <w:szCs w:val="22"/>
        </w:rPr>
        <w:t>2.1.6. Поставлять Продукцию, соответствующую требованиям законодательства РФ, ГОСТам, срокам реализации. Качество полученной Покупателем Продукции должно подтверждаться сертификатами качества заводов-изготовителей, копии которых должны быть предъявлены для ознакомления Покупателю на АЗС по его требованию.</w:t>
      </w:r>
    </w:p>
    <w:p w:rsidR="00551DD0" w:rsidRDefault="00866EE2">
      <w:pPr>
        <w:pStyle w:val="afa"/>
        <w:ind w:right="57"/>
        <w:jc w:val="both"/>
        <w:rPr>
          <w:sz w:val="22"/>
          <w:szCs w:val="22"/>
        </w:rPr>
      </w:pPr>
      <w:r>
        <w:rPr>
          <w:sz w:val="22"/>
          <w:szCs w:val="22"/>
        </w:rPr>
        <w:t>2.1.7. Письменно уведомлять Покупателя обо всех изменениях в сети АЗС за 10 (десять) календарных дней до даты изменений. Уведомление может быть направлено посредством электронной почты по адресу, указанному в разделе 11 настоящего Договора.</w:t>
      </w:r>
    </w:p>
    <w:p w:rsidR="00551DD0" w:rsidRDefault="00866EE2">
      <w:pPr>
        <w:pStyle w:val="afa"/>
        <w:ind w:right="57"/>
        <w:jc w:val="both"/>
        <w:rPr>
          <w:sz w:val="22"/>
          <w:szCs w:val="22"/>
        </w:rPr>
      </w:pPr>
      <w:r>
        <w:rPr>
          <w:sz w:val="22"/>
          <w:szCs w:val="22"/>
        </w:rPr>
        <w:t>2.1.8. Блокировать обслуживание Топливной карты только в случае ее утраты или порчи на основании письменного заявления Покупателя, переданного посредством электронной почты, не позднее 3 (трех) часов с момента получения письменного заявления Покупателя о ее утрате, порче.</w:t>
      </w:r>
    </w:p>
    <w:p w:rsidR="00551DD0" w:rsidRDefault="00866EE2">
      <w:pPr>
        <w:pStyle w:val="afa"/>
        <w:ind w:right="57"/>
        <w:jc w:val="both"/>
        <w:rPr>
          <w:sz w:val="22"/>
          <w:szCs w:val="22"/>
        </w:rPr>
      </w:pPr>
      <w:r>
        <w:rPr>
          <w:sz w:val="22"/>
          <w:szCs w:val="22"/>
        </w:rPr>
        <w:t>2.1.9. Восстановить обслуживание Топливной карты не позднее 3 (трех) часов с момента получения письменного заявления Покупателя о снятии блокировки, переданного посредством электронной почты.</w:t>
      </w:r>
    </w:p>
    <w:p w:rsidR="00551DD0" w:rsidRDefault="00866EE2">
      <w:pPr>
        <w:pStyle w:val="afa"/>
        <w:ind w:right="57"/>
        <w:jc w:val="both"/>
        <w:rPr>
          <w:sz w:val="22"/>
          <w:szCs w:val="22"/>
        </w:rPr>
      </w:pPr>
      <w:r>
        <w:rPr>
          <w:sz w:val="22"/>
          <w:szCs w:val="22"/>
        </w:rPr>
        <w:t>2.1.10. Предоставить Покупателю контактный телефон для связи представителя Покупателя, в том числе Держателя карты с квалифицированным работником Поставщика для решения вопросов, связанных с поставкой Продукции. Указанный контактный телефон должен функционировать по рабочим дням (с понедельника по пятницу) с 8.00 до 17.00 часов (местное время в пункте нахождения АЗС).</w:t>
      </w:r>
    </w:p>
    <w:p w:rsidR="00551DD0" w:rsidRDefault="00866EE2">
      <w:pPr>
        <w:pStyle w:val="afa"/>
        <w:ind w:right="57"/>
        <w:jc w:val="both"/>
        <w:rPr>
          <w:sz w:val="22"/>
          <w:szCs w:val="22"/>
        </w:rPr>
      </w:pPr>
      <w:r>
        <w:rPr>
          <w:b/>
          <w:sz w:val="22"/>
          <w:szCs w:val="22"/>
        </w:rPr>
        <w:t>2.2. Поставщик имеет право:</w:t>
      </w:r>
    </w:p>
    <w:p w:rsidR="00551DD0" w:rsidRDefault="00866EE2">
      <w:pPr>
        <w:tabs>
          <w:tab w:val="left" w:pos="709"/>
        </w:tabs>
        <w:autoSpaceDE w:val="0"/>
        <w:autoSpaceDN w:val="0"/>
        <w:adjustRightInd w:val="0"/>
        <w:ind w:right="57"/>
        <w:jc w:val="both"/>
        <w:rPr>
          <w:sz w:val="22"/>
          <w:szCs w:val="22"/>
        </w:rPr>
      </w:pPr>
      <w:r>
        <w:rPr>
          <w:sz w:val="22"/>
          <w:szCs w:val="22"/>
        </w:rPr>
        <w:t>2.2.1. Требовать своевременной оплаты за поставленную Продукцию в соответствии с условиями настоящего Договора.</w:t>
      </w:r>
    </w:p>
    <w:p w:rsidR="00551DD0" w:rsidRDefault="00866EE2">
      <w:pPr>
        <w:tabs>
          <w:tab w:val="left" w:pos="709"/>
        </w:tabs>
        <w:autoSpaceDE w:val="0"/>
        <w:autoSpaceDN w:val="0"/>
        <w:adjustRightInd w:val="0"/>
        <w:ind w:right="57"/>
        <w:jc w:val="both"/>
        <w:rPr>
          <w:sz w:val="22"/>
          <w:szCs w:val="22"/>
        </w:rPr>
      </w:pPr>
      <w:r>
        <w:rPr>
          <w:sz w:val="22"/>
          <w:szCs w:val="22"/>
        </w:rPr>
        <w:t>2.2.2. Направлять Покупателю запросы и получать от него разъяснения и уточнения по вопросам поставки Продукции в рамках настоящего Договора.</w:t>
      </w:r>
    </w:p>
    <w:p w:rsidR="00551DD0" w:rsidRDefault="00866EE2">
      <w:pPr>
        <w:pStyle w:val="afa"/>
        <w:ind w:right="57"/>
        <w:jc w:val="both"/>
        <w:rPr>
          <w:b/>
          <w:sz w:val="22"/>
          <w:szCs w:val="22"/>
        </w:rPr>
      </w:pPr>
      <w:r>
        <w:rPr>
          <w:b/>
          <w:sz w:val="22"/>
          <w:szCs w:val="22"/>
        </w:rPr>
        <w:t>2.3. Покупатель обязан:</w:t>
      </w:r>
    </w:p>
    <w:p w:rsidR="00551DD0" w:rsidRDefault="00866EE2">
      <w:pPr>
        <w:pStyle w:val="afa"/>
        <w:ind w:right="57"/>
        <w:jc w:val="both"/>
        <w:rPr>
          <w:sz w:val="22"/>
          <w:szCs w:val="22"/>
        </w:rPr>
      </w:pPr>
      <w:r>
        <w:rPr>
          <w:sz w:val="22"/>
          <w:szCs w:val="22"/>
        </w:rPr>
        <w:t>2.3.1. Производить оплату стоимости Продукции в соответствии с условиями, предусмотренными настоящим Договором.</w:t>
      </w:r>
    </w:p>
    <w:p w:rsidR="00551DD0" w:rsidRDefault="00866EE2">
      <w:pPr>
        <w:pStyle w:val="afa"/>
        <w:ind w:right="57"/>
        <w:jc w:val="both"/>
        <w:rPr>
          <w:sz w:val="22"/>
          <w:szCs w:val="22"/>
        </w:rPr>
      </w:pPr>
      <w:r>
        <w:rPr>
          <w:sz w:val="22"/>
          <w:szCs w:val="22"/>
        </w:rPr>
        <w:t>2.3.2. В случае, если Покупатель по каким-либо, не зависящим от него обстоятельствам, лишится возможности владеть и пользоваться Топливной картой, незамедлительно уведомить о случившемся Поставщика по телефону или лично Держателем карты с последующей досылкой письменного уведомления по электронной почте не позднее 24 (двадцати четырёх) часов с момента совершения устного заявления.</w:t>
      </w:r>
    </w:p>
    <w:p w:rsidR="00551DD0" w:rsidRDefault="00866EE2">
      <w:pPr>
        <w:pStyle w:val="afa"/>
        <w:ind w:right="57"/>
        <w:jc w:val="both"/>
        <w:rPr>
          <w:sz w:val="22"/>
          <w:szCs w:val="22"/>
        </w:rPr>
      </w:pPr>
      <w:r>
        <w:rPr>
          <w:sz w:val="22"/>
          <w:szCs w:val="22"/>
        </w:rPr>
        <w:t>2.3.3. Подавать заявления на блокировку и/или разблокировку Топливных карт, изменение лимитов Топливных карт.</w:t>
      </w:r>
    </w:p>
    <w:p w:rsidR="00551DD0" w:rsidRDefault="00866EE2">
      <w:pPr>
        <w:pStyle w:val="afa"/>
        <w:ind w:right="57"/>
        <w:jc w:val="both"/>
        <w:rPr>
          <w:sz w:val="22"/>
          <w:szCs w:val="22"/>
        </w:rPr>
      </w:pPr>
      <w:r>
        <w:rPr>
          <w:sz w:val="22"/>
          <w:szCs w:val="22"/>
        </w:rPr>
        <w:t>2.3.4. В случае расторжения настоящего Договора, в срок не позднее 5 (пяти) рабочих дней вернуть Поставщику переданные Топливные карты по Акту приема-передачи Поставщика.</w:t>
      </w:r>
    </w:p>
    <w:p w:rsidR="00551DD0" w:rsidRDefault="00866EE2">
      <w:pPr>
        <w:pStyle w:val="afa"/>
        <w:ind w:right="57"/>
        <w:jc w:val="both"/>
        <w:rPr>
          <w:sz w:val="22"/>
          <w:szCs w:val="22"/>
        </w:rPr>
      </w:pPr>
      <w:r>
        <w:rPr>
          <w:sz w:val="22"/>
          <w:szCs w:val="22"/>
        </w:rPr>
        <w:t>2.3.5. Использовать Топливные карты только по назначению, в соответствии с настоящим Договором.</w:t>
      </w:r>
    </w:p>
    <w:p w:rsidR="00551DD0" w:rsidRDefault="00866EE2">
      <w:pPr>
        <w:pStyle w:val="afa"/>
        <w:ind w:right="57"/>
        <w:jc w:val="both"/>
        <w:rPr>
          <w:b/>
          <w:sz w:val="22"/>
          <w:szCs w:val="22"/>
        </w:rPr>
      </w:pPr>
      <w:r>
        <w:rPr>
          <w:b/>
          <w:sz w:val="22"/>
          <w:szCs w:val="22"/>
        </w:rPr>
        <w:t>2.4.</w:t>
      </w:r>
      <w:r>
        <w:rPr>
          <w:sz w:val="22"/>
          <w:szCs w:val="22"/>
        </w:rPr>
        <w:t xml:space="preserve"> </w:t>
      </w:r>
      <w:r>
        <w:rPr>
          <w:b/>
          <w:sz w:val="22"/>
          <w:szCs w:val="22"/>
        </w:rPr>
        <w:t>Покупатель имеет право:</w:t>
      </w:r>
    </w:p>
    <w:p w:rsidR="00551DD0" w:rsidRDefault="00866EE2">
      <w:pPr>
        <w:tabs>
          <w:tab w:val="left" w:pos="709"/>
        </w:tabs>
        <w:autoSpaceDE w:val="0"/>
        <w:autoSpaceDN w:val="0"/>
        <w:adjustRightInd w:val="0"/>
        <w:ind w:right="57"/>
        <w:jc w:val="both"/>
        <w:rPr>
          <w:sz w:val="22"/>
          <w:szCs w:val="22"/>
        </w:rPr>
      </w:pPr>
      <w:r>
        <w:rPr>
          <w:sz w:val="22"/>
          <w:szCs w:val="22"/>
        </w:rPr>
        <w:t>2.4.1.</w:t>
      </w:r>
      <w:r>
        <w:rPr>
          <w:b/>
          <w:sz w:val="22"/>
          <w:szCs w:val="22"/>
        </w:rPr>
        <w:t xml:space="preserve"> </w:t>
      </w:r>
      <w:r>
        <w:rPr>
          <w:sz w:val="22"/>
          <w:szCs w:val="22"/>
        </w:rPr>
        <w:t>Требовать от Поставщика надлежащего исполнения обязательств в соответствии с условиями настоящего Договора.</w:t>
      </w:r>
    </w:p>
    <w:p w:rsidR="00551DD0" w:rsidRDefault="00866EE2">
      <w:pPr>
        <w:tabs>
          <w:tab w:val="left" w:pos="709"/>
        </w:tabs>
        <w:autoSpaceDE w:val="0"/>
        <w:autoSpaceDN w:val="0"/>
        <w:adjustRightInd w:val="0"/>
        <w:ind w:right="57"/>
        <w:jc w:val="both"/>
        <w:rPr>
          <w:sz w:val="22"/>
          <w:szCs w:val="22"/>
        </w:rPr>
      </w:pPr>
      <w:r>
        <w:rPr>
          <w:sz w:val="22"/>
          <w:szCs w:val="22"/>
        </w:rPr>
        <w:t>2.4.2. Требовать от Поставщика представления надлежащим образом оформленных документов, подтверждающих исполнение обязательств в соответствии с условиями настоящего Договора.</w:t>
      </w:r>
    </w:p>
    <w:p w:rsidR="00551DD0" w:rsidRDefault="00866EE2">
      <w:pPr>
        <w:pStyle w:val="afa"/>
        <w:ind w:right="57"/>
        <w:jc w:val="both"/>
        <w:rPr>
          <w:sz w:val="22"/>
          <w:szCs w:val="22"/>
        </w:rPr>
      </w:pPr>
      <w:r>
        <w:rPr>
          <w:sz w:val="22"/>
          <w:szCs w:val="22"/>
        </w:rPr>
        <w:t>2.4.3.</w:t>
      </w:r>
      <w:r>
        <w:rPr>
          <w:b/>
          <w:sz w:val="22"/>
          <w:szCs w:val="22"/>
        </w:rPr>
        <w:t xml:space="preserve"> </w:t>
      </w:r>
      <w:r>
        <w:rPr>
          <w:sz w:val="22"/>
          <w:szCs w:val="22"/>
        </w:rPr>
        <w:t>В период действия настоящего Договора по письменному заявлению на имя Поставщика заказать дополнительные Топливные карты, установить и/или отменить специальные условия использования каждой конкретной Топливной карты, отказаться от использования конкретной Топливной карты, приостановить/заблокировать операции с использованием Топливной карты.</w:t>
      </w:r>
    </w:p>
    <w:p w:rsidR="00551DD0" w:rsidRDefault="00866EE2">
      <w:pPr>
        <w:pStyle w:val="afa"/>
        <w:ind w:right="57"/>
        <w:jc w:val="both"/>
        <w:rPr>
          <w:sz w:val="22"/>
          <w:szCs w:val="22"/>
        </w:rPr>
      </w:pPr>
      <w:r>
        <w:rPr>
          <w:sz w:val="22"/>
          <w:szCs w:val="22"/>
        </w:rPr>
        <w:t>2.4.4. В случае утери либо повреждения Топливной карты, не позволяющей ее использовать по назначению, по письменному заявлению на имя Поставщика получить новую Топливную карту после оплаты ее стоимости.</w:t>
      </w:r>
    </w:p>
    <w:p w:rsidR="00551DD0" w:rsidRDefault="00866EE2">
      <w:pPr>
        <w:pStyle w:val="afa"/>
        <w:ind w:right="57"/>
        <w:jc w:val="both"/>
        <w:rPr>
          <w:sz w:val="22"/>
          <w:szCs w:val="22"/>
        </w:rPr>
      </w:pPr>
      <w:r>
        <w:rPr>
          <w:sz w:val="22"/>
          <w:szCs w:val="22"/>
        </w:rPr>
        <w:t>2.4.5. Запрашивать у Поставщика любую информацию, связанную с исполнением настоящего Договора.</w:t>
      </w:r>
    </w:p>
    <w:p w:rsidR="00551DD0" w:rsidRDefault="00551DD0">
      <w:pPr>
        <w:pStyle w:val="afa"/>
        <w:ind w:right="57" w:firstLine="709"/>
        <w:jc w:val="both"/>
        <w:rPr>
          <w:sz w:val="22"/>
          <w:szCs w:val="22"/>
        </w:rPr>
      </w:pPr>
    </w:p>
    <w:p w:rsidR="00551DD0" w:rsidRDefault="00866EE2">
      <w:pPr>
        <w:pStyle w:val="ConsPlusNormal"/>
        <w:widowControl/>
        <w:spacing w:after="240"/>
        <w:ind w:left="360" w:right="-460" w:firstLine="0"/>
        <w:jc w:val="center"/>
        <w:rPr>
          <w:rFonts w:ascii="Times New Roman" w:hAnsi="Times New Roman"/>
          <w:b/>
          <w:sz w:val="22"/>
          <w:szCs w:val="22"/>
        </w:rPr>
      </w:pPr>
      <w:r>
        <w:rPr>
          <w:rFonts w:ascii="Times New Roman" w:hAnsi="Times New Roman"/>
          <w:b/>
          <w:sz w:val="22"/>
          <w:szCs w:val="22"/>
        </w:rPr>
        <w:t>3. ЦЕНА ДОГОВОРА И ПОРЯДОК РАСЧЕТОВ</w:t>
      </w:r>
    </w:p>
    <w:p w:rsidR="00551DD0" w:rsidRDefault="00866EE2">
      <w:pPr>
        <w:ind w:right="57"/>
        <w:jc w:val="both"/>
        <w:rPr>
          <w:sz w:val="22"/>
          <w:szCs w:val="22"/>
        </w:rPr>
      </w:pPr>
      <w:r>
        <w:rPr>
          <w:sz w:val="22"/>
          <w:szCs w:val="22"/>
        </w:rPr>
        <w:lastRenderedPageBreak/>
        <w:t>3.1. Предельная цена настоящего Договора, за период его действия, не может превышать - (_____) рублей _____копеек</w:t>
      </w:r>
      <w:bookmarkStart w:id="0" w:name="_Hlk239756358"/>
      <w:r>
        <w:rPr>
          <w:sz w:val="22"/>
          <w:szCs w:val="22"/>
        </w:rPr>
        <w:t>, в том числе НДС по ставке, установленной действующим законодательством РФ</w:t>
      </w:r>
      <w:bookmarkEnd w:id="0"/>
      <w:r>
        <w:rPr>
          <w:sz w:val="22"/>
          <w:szCs w:val="22"/>
        </w:rPr>
        <w:t>. Предельная цена Договора, предусмотренная настоящим пунктом, не налагает на Покупателя обязанности по заказу Продукции на указанную сумму.</w:t>
      </w:r>
    </w:p>
    <w:p w:rsidR="00551DD0" w:rsidRDefault="00866EE2">
      <w:pPr>
        <w:ind w:right="57"/>
        <w:jc w:val="both"/>
        <w:rPr>
          <w:sz w:val="22"/>
          <w:szCs w:val="22"/>
        </w:rPr>
      </w:pPr>
      <w:r>
        <w:rPr>
          <w:sz w:val="22"/>
          <w:szCs w:val="22"/>
        </w:rPr>
        <w:t>3.2. Цена Договора включает в себя стоимость Продукции, передаваемой в рамках настоящего Договора, стоимость изготовления и обслуживания Топливных карт, транспортные расходы, погрузочно-разгрузочные работы, упаковку, маркировку, страхование, сертификацию, хранение Продукции, расходы по уплате таможенных пошлин, налогов и сборов, других обязательных платежей, а также иные расходы Поставщика, связанных с исполнением настоящего Договора. Топливные карты на время действия настоящего Договора предоставляются и обслуживаются безвозмездно, кроме случаев, предусмотренных п. 2.4.4 настоящего Договора.</w:t>
      </w:r>
    </w:p>
    <w:p w:rsidR="00551DD0" w:rsidRDefault="00866EE2">
      <w:pPr>
        <w:ind w:right="57"/>
        <w:jc w:val="both"/>
        <w:rPr>
          <w:sz w:val="22"/>
          <w:szCs w:val="22"/>
        </w:rPr>
      </w:pPr>
      <w:r>
        <w:rPr>
          <w:sz w:val="22"/>
          <w:szCs w:val="22"/>
        </w:rPr>
        <w:t>3.3. Цена поставляемой в отчетном месяце Продукции определяется исходя из текущей розничной цены, действующей на АЗС на момент получения Продукции Покупателем и не превышает предельную цену 1-го литра, установленную в Спецификации (Приложение №2) к настоящему Договору.</w:t>
      </w:r>
    </w:p>
    <w:p w:rsidR="00551DD0" w:rsidRDefault="00866EE2">
      <w:pPr>
        <w:ind w:right="57"/>
        <w:jc w:val="both"/>
        <w:rPr>
          <w:sz w:val="22"/>
          <w:szCs w:val="22"/>
        </w:rPr>
      </w:pPr>
      <w:r>
        <w:rPr>
          <w:sz w:val="22"/>
          <w:szCs w:val="22"/>
        </w:rPr>
        <w:t xml:space="preserve">Под отчетным месяцем понимается календарный месяц (с 1-го по последнее число месяца) в течение которого осуществлялась поставка Продукции. </w:t>
      </w:r>
    </w:p>
    <w:p w:rsidR="00551DD0" w:rsidRDefault="00866EE2">
      <w:pPr>
        <w:ind w:right="57"/>
        <w:jc w:val="both"/>
        <w:rPr>
          <w:sz w:val="22"/>
          <w:szCs w:val="22"/>
        </w:rPr>
      </w:pPr>
      <w:r>
        <w:rPr>
          <w:sz w:val="22"/>
          <w:szCs w:val="22"/>
        </w:rPr>
        <w:t xml:space="preserve">3.4. Поставщик в течение 5 (пяти) календарных дней по окончании отчетного месяца предоставляет отчетную документацию о фактически отпущенной Продукции по топливным картам: </w:t>
      </w:r>
    </w:p>
    <w:p w:rsidR="00551DD0" w:rsidRDefault="00866EE2">
      <w:pPr>
        <w:ind w:right="57"/>
        <w:jc w:val="both"/>
        <w:rPr>
          <w:sz w:val="22"/>
          <w:szCs w:val="22"/>
        </w:rPr>
      </w:pPr>
      <w:r>
        <w:rPr>
          <w:sz w:val="22"/>
          <w:szCs w:val="22"/>
        </w:rPr>
        <w:t>- реестр, содержащий сведения о получении Продукции за отчетный месяц, который должен содержать следующую информацию: номер карты, наименование держателя (грузополучателя), номер чека, номер терминала, номер и адрес АЗС, дату, время, количество, отпускную цену и марку топлива по произведенным транзакциям;</w:t>
      </w:r>
    </w:p>
    <w:p w:rsidR="00551DD0" w:rsidRDefault="00866EE2">
      <w:pPr>
        <w:ind w:right="57"/>
        <w:jc w:val="both"/>
        <w:rPr>
          <w:sz w:val="22"/>
          <w:szCs w:val="22"/>
        </w:rPr>
      </w:pPr>
      <w:r>
        <w:rPr>
          <w:sz w:val="22"/>
          <w:szCs w:val="22"/>
        </w:rPr>
        <w:t>- товаросопроводительные документы (счет на оплату, товарная накладная и счет-фактура (если Поставщик является плательщиком НДС) или УПД).</w:t>
      </w:r>
    </w:p>
    <w:p w:rsidR="00551DD0" w:rsidRDefault="00866EE2">
      <w:pPr>
        <w:ind w:right="57"/>
        <w:jc w:val="both"/>
        <w:rPr>
          <w:sz w:val="22"/>
          <w:szCs w:val="22"/>
        </w:rPr>
      </w:pPr>
      <w:r>
        <w:rPr>
          <w:sz w:val="22"/>
          <w:szCs w:val="22"/>
        </w:rPr>
        <w:t xml:space="preserve">В случае расхождения информации об объеме и стоимости выбранной Продукции, указанной в товарораспорядительных документах, с информацией, указанной в чеке, Стороны установили принимать информацию, указанную в чеке. </w:t>
      </w:r>
    </w:p>
    <w:p w:rsidR="00551DD0" w:rsidRDefault="00866EE2">
      <w:pPr>
        <w:ind w:right="57"/>
        <w:jc w:val="both"/>
        <w:rPr>
          <w:sz w:val="22"/>
          <w:szCs w:val="22"/>
        </w:rPr>
      </w:pPr>
      <w:r>
        <w:rPr>
          <w:sz w:val="22"/>
          <w:szCs w:val="22"/>
        </w:rPr>
        <w:t>Покупатель обязан подписать товарные накладные по форме ТОРГ-12, УПД и реестр в срок не позднее 10 (десятого) числа месяца, следующего за отчетным, либо предоставить в указанный срок мотивированный отказ от их подписания.</w:t>
      </w:r>
    </w:p>
    <w:p w:rsidR="00551DD0" w:rsidRDefault="00866EE2">
      <w:pPr>
        <w:ind w:right="57"/>
        <w:jc w:val="both"/>
        <w:rPr>
          <w:sz w:val="22"/>
          <w:szCs w:val="22"/>
        </w:rPr>
      </w:pPr>
      <w:r>
        <w:rPr>
          <w:sz w:val="22"/>
          <w:szCs w:val="22"/>
        </w:rPr>
        <w:t>3.5. Оплата за поставленную Продукцию осуществляется в течение 7 (семи) рабочих дней с даты подписания товаросопроводительных документов путем перечисления денежных средств на расчетный счет Поставщика, указанный в настоящем Договоре.</w:t>
      </w:r>
    </w:p>
    <w:p w:rsidR="00551DD0" w:rsidRDefault="00866EE2">
      <w:pPr>
        <w:ind w:right="57"/>
        <w:jc w:val="both"/>
        <w:rPr>
          <w:sz w:val="22"/>
          <w:szCs w:val="22"/>
        </w:rPr>
      </w:pPr>
      <w:r>
        <w:rPr>
          <w:sz w:val="22"/>
          <w:szCs w:val="22"/>
        </w:rPr>
        <w:t>3.6. Датой оплаты является дата списания денежных средств с расчетного счета Покупателя.</w:t>
      </w:r>
    </w:p>
    <w:p w:rsidR="00551DD0" w:rsidRDefault="00866EE2">
      <w:pPr>
        <w:ind w:right="57"/>
        <w:jc w:val="both"/>
        <w:rPr>
          <w:sz w:val="22"/>
          <w:szCs w:val="22"/>
        </w:rPr>
      </w:pPr>
      <w:r>
        <w:rPr>
          <w:sz w:val="22"/>
          <w:szCs w:val="22"/>
        </w:rPr>
        <w:t xml:space="preserve">3.7. В случае начисления Покупателем Поставщику неустойки (штрафа, пени) и (или) предъявления требования о возмещении ущерба/убытков Покупатель направляет Поставщику претензию, в которой обязательно указываются сведения о фактически исполненных обязательствах по Договору; размер неустойки (штрафа, пени) или ущерба/убытков; сумма, подлежащая оплате. </w:t>
      </w:r>
    </w:p>
    <w:p w:rsidR="00551DD0" w:rsidRDefault="00866EE2">
      <w:pPr>
        <w:ind w:right="57"/>
        <w:jc w:val="both"/>
        <w:rPr>
          <w:sz w:val="22"/>
          <w:szCs w:val="22"/>
        </w:rPr>
      </w:pPr>
      <w:r>
        <w:rPr>
          <w:sz w:val="22"/>
          <w:szCs w:val="22"/>
        </w:rPr>
        <w:t>3.8. Покупатель вправе произвести зачет встречных однородных требований, письменно в претензии уведомив об этом Поставщика, и произвести оплату поставленной Продукции за вычетом соответствующего размера неустойки (штрафа, пени) и (или) ущерба/убытков</w:t>
      </w:r>
    </w:p>
    <w:p w:rsidR="00551DD0" w:rsidRDefault="00551DD0">
      <w:pPr>
        <w:ind w:right="57"/>
        <w:jc w:val="both"/>
        <w:rPr>
          <w:sz w:val="22"/>
          <w:szCs w:val="22"/>
        </w:rPr>
      </w:pPr>
    </w:p>
    <w:p w:rsidR="00551DD0" w:rsidRDefault="00866EE2">
      <w:pPr>
        <w:pStyle w:val="af1"/>
        <w:numPr>
          <w:ilvl w:val="0"/>
          <w:numId w:val="4"/>
        </w:numPr>
        <w:spacing w:line="240" w:lineRule="auto"/>
        <w:jc w:val="center"/>
        <w:rPr>
          <w:rFonts w:ascii="Times New Roman" w:hAnsi="Times New Roman"/>
          <w:b/>
          <w:szCs w:val="22"/>
        </w:rPr>
      </w:pPr>
      <w:r>
        <w:rPr>
          <w:rFonts w:ascii="Times New Roman" w:hAnsi="Times New Roman"/>
          <w:b/>
          <w:szCs w:val="22"/>
        </w:rPr>
        <w:t>УСЛОВИЯ ПОСТАВКИ ПРОДУКЦИИ</w:t>
      </w:r>
    </w:p>
    <w:p w:rsidR="00551DD0" w:rsidRDefault="00866EE2">
      <w:pPr>
        <w:pStyle w:val="afa"/>
        <w:ind w:right="57"/>
        <w:jc w:val="both"/>
        <w:rPr>
          <w:sz w:val="22"/>
          <w:szCs w:val="22"/>
        </w:rPr>
      </w:pPr>
      <w:r>
        <w:rPr>
          <w:sz w:val="22"/>
          <w:szCs w:val="22"/>
        </w:rPr>
        <w:t xml:space="preserve">4.1. Поставка Продукции осуществляется путем ее выборки Покупателем на АЗС, принадлежащих Поставщику. Для получения Продукции держатель карты обязан предъявить топливную карту оператору АЗС и ввести на Оборудовании ПИН-код топливной карты. </w:t>
      </w:r>
    </w:p>
    <w:p w:rsidR="00551DD0" w:rsidRDefault="00866EE2">
      <w:pPr>
        <w:pStyle w:val="afa"/>
        <w:ind w:right="57"/>
        <w:jc w:val="both"/>
        <w:rPr>
          <w:sz w:val="22"/>
          <w:szCs w:val="22"/>
        </w:rPr>
      </w:pPr>
      <w:r>
        <w:rPr>
          <w:sz w:val="22"/>
          <w:szCs w:val="22"/>
        </w:rPr>
        <w:t xml:space="preserve">4.2. Получение Покупателем Продукции осуществляется на условиях и по ценам, действующим на АЗС в момент получения Продукции, при предъявлении топливной карты, наборе секретного ПИН – кода, известного только Держателю карты, а также при соблюдении условий настоящего Договора. </w:t>
      </w:r>
    </w:p>
    <w:p w:rsidR="00551DD0" w:rsidRDefault="00866EE2">
      <w:pPr>
        <w:pStyle w:val="afa"/>
        <w:ind w:right="57"/>
        <w:jc w:val="both"/>
        <w:rPr>
          <w:sz w:val="22"/>
          <w:szCs w:val="22"/>
        </w:rPr>
      </w:pPr>
      <w:r>
        <w:rPr>
          <w:sz w:val="22"/>
          <w:szCs w:val="22"/>
        </w:rPr>
        <w:t>4.3. Получение Покупателем Продукции на АЗС в рамках настоящего Договора подтверждает чек, автоматически распечатываемый на оборудовании, установленном на АЗС, а также реестр, указанный в п. 3.4. настоящего Договора. Чек выдается держателю топливной карты при получении Продукции на АЗС, второй экземпляр чека остается у оператора АЗС. В случае расхождения информации об объеме и стоимости выбранной Продукции, указанной в реестре, с информацией, указанной в чеке, Стороны установили принимать информацию, указанную в чеке.</w:t>
      </w:r>
    </w:p>
    <w:p w:rsidR="00551DD0" w:rsidRDefault="00866EE2">
      <w:pPr>
        <w:pStyle w:val="afa"/>
        <w:ind w:right="54"/>
        <w:jc w:val="both"/>
        <w:rPr>
          <w:sz w:val="22"/>
          <w:szCs w:val="22"/>
        </w:rPr>
      </w:pPr>
      <w:r>
        <w:rPr>
          <w:sz w:val="22"/>
          <w:szCs w:val="22"/>
        </w:rPr>
        <w:lastRenderedPageBreak/>
        <w:t xml:space="preserve">4.4. Качество Продукции подтверждается сертификатом (паспортом) качества или иной технической документацией. Указанные документы предоставляются Покупателю по письменному требованию в течение 2 (двух) рабочих дней с момента его получения Поставщиком, также копии должны быть предъявлены для ознакомления Покупателю по его требованию на АЗС. </w:t>
      </w:r>
    </w:p>
    <w:p w:rsidR="00551DD0" w:rsidRDefault="00866EE2">
      <w:pPr>
        <w:pStyle w:val="afa"/>
        <w:ind w:right="54"/>
        <w:jc w:val="both"/>
        <w:rPr>
          <w:sz w:val="22"/>
          <w:szCs w:val="22"/>
        </w:rPr>
      </w:pPr>
      <w:r>
        <w:rPr>
          <w:sz w:val="22"/>
          <w:szCs w:val="22"/>
        </w:rPr>
        <w:t xml:space="preserve">4.5. Стороны пришли к соглашению, что любое лицо, предъявившее топливную карту и осуществившее действия, указанные в п.4.1. настоящего Договора, при условии принятия топливной карты Оборудованием и совершения операции по топливной карте на Оборудовании, будет считаться надлежащим получателем Продукции. </w:t>
      </w:r>
    </w:p>
    <w:p w:rsidR="00551DD0" w:rsidRDefault="00866EE2">
      <w:pPr>
        <w:pStyle w:val="afa"/>
        <w:ind w:right="54"/>
        <w:jc w:val="both"/>
        <w:rPr>
          <w:sz w:val="22"/>
          <w:szCs w:val="22"/>
        </w:rPr>
      </w:pPr>
      <w:r>
        <w:rPr>
          <w:sz w:val="22"/>
          <w:szCs w:val="22"/>
        </w:rPr>
        <w:t>4.6. Для получения Продукции в рамках настоящего Договора держатели карт не обязаны предъявлять доверенности, либо иные документы, уполномочивающие их действия на получение Продукции.</w:t>
      </w:r>
    </w:p>
    <w:p w:rsidR="00551DD0" w:rsidRDefault="00866EE2">
      <w:pPr>
        <w:pStyle w:val="afa"/>
        <w:tabs>
          <w:tab w:val="left" w:pos="142"/>
        </w:tabs>
        <w:ind w:right="54"/>
        <w:jc w:val="both"/>
        <w:rPr>
          <w:sz w:val="22"/>
          <w:szCs w:val="22"/>
        </w:rPr>
      </w:pPr>
      <w:r>
        <w:rPr>
          <w:sz w:val="22"/>
          <w:szCs w:val="22"/>
        </w:rPr>
        <w:t>4.7. В случае поставки некачественной Продукции Покупатель вправе провести экспертизу Продукции, для чего:</w:t>
      </w:r>
    </w:p>
    <w:p w:rsidR="00551DD0" w:rsidRDefault="00866EE2">
      <w:pPr>
        <w:pStyle w:val="afa"/>
        <w:ind w:right="54"/>
        <w:jc w:val="both"/>
        <w:rPr>
          <w:sz w:val="22"/>
          <w:szCs w:val="22"/>
        </w:rPr>
      </w:pPr>
      <w:r>
        <w:rPr>
          <w:sz w:val="22"/>
          <w:szCs w:val="22"/>
        </w:rPr>
        <w:t xml:space="preserve">- в день обнаружения несоответствия Продукции требованиям законодательства РФ, ГОСТам, срокам реализации Покупатель уведомляет Поставщика посредством электронной почты о несоответствии поставленной Продукции, указывая при этом адрес АЗС, дату выборки Продукции. </w:t>
      </w:r>
    </w:p>
    <w:p w:rsidR="00551DD0" w:rsidRDefault="00866EE2">
      <w:pPr>
        <w:pStyle w:val="afa"/>
        <w:ind w:right="54"/>
        <w:jc w:val="both"/>
        <w:rPr>
          <w:sz w:val="22"/>
          <w:szCs w:val="22"/>
        </w:rPr>
      </w:pPr>
      <w:r>
        <w:rPr>
          <w:sz w:val="22"/>
          <w:szCs w:val="22"/>
        </w:rPr>
        <w:t>- Покупатель производит отбор проб Продукции непосредственно из топливного бака транспортного средства и на АЗС, где была произведена выборка некачественной Продукции. Отбор проб Продукции на АЗС производится с участием сотрудника АЗС, о чем составляет акт отбора проб. Отказ сотрудников АЗС от подписания акта отбора проб не является препятствием для обращения Покупателя в экспертное учреждение для проведения экспертизы Продукции. Отказ сотрудника АЗС от подписания акта отбора проб фиксируется в акте отбора проб.</w:t>
      </w:r>
    </w:p>
    <w:p w:rsidR="00551DD0" w:rsidRDefault="00866EE2">
      <w:pPr>
        <w:pStyle w:val="afa"/>
        <w:ind w:right="54"/>
        <w:jc w:val="both"/>
        <w:rPr>
          <w:sz w:val="22"/>
          <w:szCs w:val="22"/>
        </w:rPr>
      </w:pPr>
      <w:r>
        <w:rPr>
          <w:sz w:val="22"/>
          <w:szCs w:val="22"/>
        </w:rPr>
        <w:t>- Поставщик обязуется оказать содействие в отборе проб Продукции на АЗС. Отобранные пробы Продукции передаются Покупателем в экспертное учреждение.</w:t>
      </w:r>
    </w:p>
    <w:p w:rsidR="00551DD0" w:rsidRDefault="00866EE2">
      <w:pPr>
        <w:pStyle w:val="afa"/>
        <w:ind w:right="54"/>
        <w:jc w:val="both"/>
        <w:rPr>
          <w:sz w:val="22"/>
          <w:szCs w:val="22"/>
        </w:rPr>
      </w:pPr>
      <w:r>
        <w:rPr>
          <w:sz w:val="22"/>
          <w:szCs w:val="22"/>
        </w:rPr>
        <w:t xml:space="preserve">4.8. В случае подтверждения несоответствия Продукции требованиям законодательства РФ, ГОСТам, срокам реализации Поставщик обязуется произвести замену Продукции, не предъявлять к оплате стоимость некачественной Продукции, возместить ущерб, убытки Покупателя в полном объеме, выплатить установленные настоящим Договором неустойки. </w:t>
      </w:r>
    </w:p>
    <w:p w:rsidR="00551DD0" w:rsidRDefault="00551DD0">
      <w:pPr>
        <w:pStyle w:val="afa"/>
        <w:ind w:right="54"/>
        <w:jc w:val="both"/>
        <w:rPr>
          <w:sz w:val="22"/>
          <w:szCs w:val="22"/>
        </w:rPr>
      </w:pPr>
    </w:p>
    <w:p w:rsidR="00551DD0" w:rsidRDefault="00866EE2">
      <w:pPr>
        <w:pStyle w:val="6"/>
        <w:numPr>
          <w:ilvl w:val="0"/>
          <w:numId w:val="4"/>
        </w:numPr>
        <w:spacing w:before="0" w:after="240" w:line="240" w:lineRule="auto"/>
        <w:jc w:val="center"/>
        <w:rPr>
          <w:rFonts w:ascii="Times New Roman" w:hAnsi="Times New Roman"/>
          <w:szCs w:val="22"/>
        </w:rPr>
      </w:pPr>
      <w:r>
        <w:rPr>
          <w:rFonts w:ascii="Times New Roman" w:hAnsi="Times New Roman"/>
          <w:szCs w:val="22"/>
        </w:rPr>
        <w:t>ОТВЕТСТВЕННОСТЬ СТОРОН</w:t>
      </w:r>
    </w:p>
    <w:p w:rsidR="00551DD0" w:rsidRDefault="00866EE2">
      <w:pPr>
        <w:pStyle w:val="afa"/>
        <w:ind w:right="54"/>
        <w:jc w:val="both"/>
        <w:rPr>
          <w:sz w:val="22"/>
          <w:szCs w:val="22"/>
        </w:rPr>
      </w:pPr>
      <w:r>
        <w:rPr>
          <w:sz w:val="22"/>
          <w:szCs w:val="22"/>
        </w:rPr>
        <w:t>5.1. Стороны несут ответственность за невыполнение или ненадлежащее выполнение настоящего Договора в соответствии с его условиями и законодательством Российской Федерации.</w:t>
      </w:r>
    </w:p>
    <w:p w:rsidR="00551DD0" w:rsidRDefault="00866EE2">
      <w:pPr>
        <w:tabs>
          <w:tab w:val="left" w:pos="142"/>
        </w:tabs>
        <w:autoSpaceDE w:val="0"/>
        <w:autoSpaceDN w:val="0"/>
        <w:adjustRightInd w:val="0"/>
        <w:ind w:right="57"/>
        <w:jc w:val="both"/>
        <w:rPr>
          <w:sz w:val="22"/>
          <w:szCs w:val="22"/>
        </w:rPr>
      </w:pPr>
      <w:r>
        <w:rPr>
          <w:sz w:val="22"/>
          <w:szCs w:val="22"/>
        </w:rPr>
        <w:t>5.2. Уплата неустойки и возмещение убытков, связанных с ненадлежащим исполнением Сторонами своих обязательств по настоящему Договору, не освобождают нарушившую условия Договора Сторону от исполнения взятых на себя обязательств.</w:t>
      </w:r>
    </w:p>
    <w:p w:rsidR="00551DD0" w:rsidRDefault="00866EE2">
      <w:pPr>
        <w:pStyle w:val="afa"/>
        <w:ind w:right="57"/>
        <w:jc w:val="both"/>
        <w:rPr>
          <w:sz w:val="22"/>
          <w:szCs w:val="22"/>
        </w:rPr>
      </w:pPr>
      <w:r>
        <w:rPr>
          <w:sz w:val="22"/>
          <w:szCs w:val="22"/>
        </w:rPr>
        <w:t>5.3. За несвоевременную выдачу и/или замену топливных карт Поставщик уплачивает неустойку в размере в размере 0,05% (ноль целых пять сотых процента) от предельной цены настоящего Договора за каждый день просрочки выдачи и/или замены топливных карт.</w:t>
      </w:r>
    </w:p>
    <w:p w:rsidR="00551DD0" w:rsidRDefault="00866EE2">
      <w:pPr>
        <w:pStyle w:val="afa"/>
        <w:ind w:right="54"/>
        <w:jc w:val="both"/>
        <w:rPr>
          <w:sz w:val="22"/>
          <w:szCs w:val="22"/>
        </w:rPr>
      </w:pPr>
      <w:r>
        <w:rPr>
          <w:sz w:val="22"/>
          <w:szCs w:val="22"/>
        </w:rPr>
        <w:t>5.4. За несвоевременную блокировку и/или разблокировку топливных карт по заявлению Покупателя Поставщик уплачивает неустойку в размере в размере 0,05%</w:t>
      </w:r>
      <w:r w:rsidRPr="002F7105">
        <w:rPr>
          <w:sz w:val="22"/>
          <w:szCs w:val="22"/>
        </w:rPr>
        <w:t xml:space="preserve"> (ноль целых пять сотых</w:t>
      </w:r>
      <w:r>
        <w:rPr>
          <w:sz w:val="22"/>
          <w:szCs w:val="22"/>
        </w:rPr>
        <w:t xml:space="preserve"> процента</w:t>
      </w:r>
      <w:r w:rsidRPr="002F7105">
        <w:rPr>
          <w:sz w:val="22"/>
          <w:szCs w:val="22"/>
        </w:rPr>
        <w:t>)</w:t>
      </w:r>
      <w:r>
        <w:rPr>
          <w:sz w:val="22"/>
          <w:szCs w:val="22"/>
        </w:rPr>
        <w:t xml:space="preserve"> от предельной цены настоящего Договора за каждый день просрочки блокировки и/или разблокировки топливных карт, а также возмещает Покупателю причиненные убытки.</w:t>
      </w:r>
    </w:p>
    <w:p w:rsidR="00551DD0" w:rsidRDefault="00866EE2">
      <w:pPr>
        <w:pStyle w:val="afa"/>
        <w:ind w:right="54"/>
        <w:jc w:val="both"/>
        <w:rPr>
          <w:sz w:val="22"/>
          <w:szCs w:val="22"/>
        </w:rPr>
      </w:pPr>
      <w:r>
        <w:rPr>
          <w:sz w:val="22"/>
          <w:szCs w:val="22"/>
        </w:rPr>
        <w:t>5.5. За нарушение Поставщиком предусмотренного законодательством Российской Федерации срока представления УПД Поставщик уплачивает неустойку в размере 0,05%</w:t>
      </w:r>
      <w:r w:rsidRPr="002F7105">
        <w:rPr>
          <w:sz w:val="22"/>
          <w:szCs w:val="22"/>
        </w:rPr>
        <w:t xml:space="preserve"> (ноль целых пять сотых</w:t>
      </w:r>
      <w:r>
        <w:rPr>
          <w:sz w:val="22"/>
          <w:szCs w:val="22"/>
        </w:rPr>
        <w:t xml:space="preserve"> процента</w:t>
      </w:r>
      <w:r w:rsidRPr="002F7105">
        <w:rPr>
          <w:sz w:val="22"/>
          <w:szCs w:val="22"/>
        </w:rPr>
        <w:t>)</w:t>
      </w:r>
      <w:r>
        <w:rPr>
          <w:sz w:val="22"/>
          <w:szCs w:val="22"/>
        </w:rPr>
        <w:t xml:space="preserve"> от суммы УПД за каждый день просрочки, начиная с первого дня просрочки и до дня представления надлежаще оформленного УПД.</w:t>
      </w:r>
    </w:p>
    <w:p w:rsidR="00551DD0" w:rsidRDefault="00866EE2">
      <w:pPr>
        <w:pStyle w:val="afa"/>
        <w:ind w:right="54"/>
        <w:jc w:val="both"/>
        <w:rPr>
          <w:sz w:val="22"/>
          <w:szCs w:val="22"/>
        </w:rPr>
      </w:pPr>
      <w:r>
        <w:rPr>
          <w:sz w:val="22"/>
          <w:szCs w:val="22"/>
        </w:rPr>
        <w:t>В случае представления ненадлежаще оформленного УПД Поставщик обязан возместить Покупателю не принятую к вычету сумму налога на добавленную стоимость.</w:t>
      </w:r>
    </w:p>
    <w:p w:rsidR="00551DD0" w:rsidRDefault="00866EE2">
      <w:pPr>
        <w:pStyle w:val="afa"/>
        <w:ind w:right="54"/>
        <w:jc w:val="both"/>
        <w:rPr>
          <w:sz w:val="22"/>
          <w:szCs w:val="22"/>
        </w:rPr>
      </w:pPr>
      <w:r>
        <w:rPr>
          <w:sz w:val="22"/>
          <w:szCs w:val="22"/>
        </w:rPr>
        <w:t>5.6. В случае нарушения срока оплаты полученной Продукции Покупатель уплачивает неустойку в размере 0,05%</w:t>
      </w:r>
      <w:r w:rsidRPr="002F7105">
        <w:rPr>
          <w:sz w:val="22"/>
          <w:szCs w:val="22"/>
        </w:rPr>
        <w:t xml:space="preserve"> (ноль целых пять сотых</w:t>
      </w:r>
      <w:r>
        <w:rPr>
          <w:sz w:val="22"/>
          <w:szCs w:val="22"/>
        </w:rPr>
        <w:t xml:space="preserve"> процента</w:t>
      </w:r>
      <w:r w:rsidRPr="002F7105">
        <w:rPr>
          <w:sz w:val="22"/>
          <w:szCs w:val="22"/>
        </w:rPr>
        <w:t>)</w:t>
      </w:r>
      <w:r>
        <w:rPr>
          <w:sz w:val="22"/>
          <w:szCs w:val="22"/>
        </w:rPr>
        <w:t xml:space="preserve"> от суммы задолженности за каждый день просрочки, но не более 5%</w:t>
      </w:r>
      <w:r w:rsidRPr="002F7105">
        <w:rPr>
          <w:sz w:val="22"/>
          <w:szCs w:val="22"/>
        </w:rPr>
        <w:t xml:space="preserve"> (</w:t>
      </w:r>
      <w:r>
        <w:rPr>
          <w:sz w:val="22"/>
          <w:szCs w:val="22"/>
        </w:rPr>
        <w:t>пяти процентов</w:t>
      </w:r>
      <w:r w:rsidRPr="002F7105">
        <w:rPr>
          <w:sz w:val="22"/>
          <w:szCs w:val="22"/>
        </w:rPr>
        <w:t>)</w:t>
      </w:r>
      <w:r>
        <w:rPr>
          <w:sz w:val="22"/>
          <w:szCs w:val="22"/>
        </w:rPr>
        <w:t xml:space="preserve"> от неоплаченной суммы.</w:t>
      </w:r>
    </w:p>
    <w:p w:rsidR="00551DD0" w:rsidRDefault="00866EE2">
      <w:pPr>
        <w:pStyle w:val="af9"/>
        <w:ind w:right="54"/>
        <w:rPr>
          <w:rFonts w:ascii="Times New Roman" w:hAnsi="Times New Roman"/>
          <w:szCs w:val="22"/>
        </w:rPr>
      </w:pPr>
      <w:r>
        <w:rPr>
          <w:rFonts w:ascii="Times New Roman" w:hAnsi="Times New Roman"/>
          <w:szCs w:val="22"/>
        </w:rPr>
        <w:t>5.7. В случае если Покупатель понес убытки вследствие неисполнения, ненадлежащего исполнения Поставщиком своих обязательств по настоящему Договору, Поставщик обязан возместить такие убытки Покупателю независимо от уплаты неустойки.</w:t>
      </w:r>
    </w:p>
    <w:p w:rsidR="00551DD0" w:rsidRDefault="00551DD0">
      <w:pPr>
        <w:pStyle w:val="af7"/>
        <w:tabs>
          <w:tab w:val="left" w:pos="1260"/>
          <w:tab w:val="left" w:pos="1560"/>
        </w:tabs>
        <w:suppressAutoHyphens/>
        <w:contextualSpacing/>
        <w:jc w:val="both"/>
        <w:rPr>
          <w:sz w:val="22"/>
          <w:szCs w:val="22"/>
        </w:rPr>
      </w:pPr>
    </w:p>
    <w:p w:rsidR="00551DD0" w:rsidRDefault="00866EE2">
      <w:pPr>
        <w:pStyle w:val="af7"/>
        <w:widowControl w:val="0"/>
        <w:numPr>
          <w:ilvl w:val="0"/>
          <w:numId w:val="4"/>
        </w:numPr>
        <w:tabs>
          <w:tab w:val="left" w:pos="420"/>
          <w:tab w:val="left" w:pos="840"/>
        </w:tabs>
        <w:ind w:right="340"/>
        <w:contextualSpacing/>
        <w:jc w:val="center"/>
        <w:outlineLvl w:val="0"/>
        <w:rPr>
          <w:b/>
          <w:bCs/>
          <w:sz w:val="22"/>
          <w:szCs w:val="22"/>
        </w:rPr>
      </w:pPr>
      <w:r>
        <w:rPr>
          <w:b/>
          <w:sz w:val="22"/>
          <w:szCs w:val="22"/>
        </w:rPr>
        <w:t xml:space="preserve">      </w:t>
      </w:r>
      <w:r>
        <w:rPr>
          <w:b/>
          <w:bCs/>
          <w:sz w:val="22"/>
          <w:szCs w:val="22"/>
        </w:rPr>
        <w:t>ОБСТОЯТЕЛЬСТВА НЕПРЕОДОЛИМОЙ СИЛЫ</w:t>
      </w:r>
    </w:p>
    <w:p w:rsidR="00551DD0" w:rsidRDefault="00551DD0">
      <w:pPr>
        <w:pStyle w:val="af7"/>
        <w:widowControl w:val="0"/>
        <w:tabs>
          <w:tab w:val="left" w:pos="420"/>
          <w:tab w:val="left" w:pos="840"/>
        </w:tabs>
        <w:ind w:left="660" w:right="340"/>
        <w:contextualSpacing/>
        <w:jc w:val="both"/>
        <w:outlineLvl w:val="0"/>
        <w:rPr>
          <w:b/>
          <w:bCs/>
          <w:sz w:val="22"/>
          <w:szCs w:val="22"/>
        </w:rPr>
      </w:pPr>
    </w:p>
    <w:p w:rsidR="00551DD0" w:rsidRDefault="00866EE2">
      <w:pPr>
        <w:pStyle w:val="af7"/>
        <w:ind w:firstLine="700"/>
        <w:jc w:val="both"/>
        <w:rPr>
          <w:sz w:val="22"/>
          <w:szCs w:val="22"/>
        </w:rPr>
      </w:pPr>
      <w:r>
        <w:rPr>
          <w:sz w:val="22"/>
          <w:szCs w:val="22"/>
        </w:rPr>
        <w:lastRenderedPageBreak/>
        <w:t>6.1. Стороны освобождаются от ответственности за полное или частичное неисполнение обязательств по Договору, если такое неисполнение вызвано обстоятельствами непреодолимой силы. К таким обстоятельствам относятся: войны, военные действия, мятежи, саботаж, забастовки, пожары, взрывы, наводнения или иные стихийные бедствия, принятие органами государственной власти или местного самоуправления нормативных актов, содержащих запреты или ограничения в отношении деятельности Сторон по Договору и иные обстоятельства, которые ни одна из Сторон не могла заранее предвидеть и/или предотвратить.</w:t>
      </w:r>
    </w:p>
    <w:p w:rsidR="00551DD0" w:rsidRDefault="00866EE2">
      <w:pPr>
        <w:pStyle w:val="af7"/>
        <w:ind w:firstLine="700"/>
        <w:jc w:val="both"/>
        <w:rPr>
          <w:sz w:val="22"/>
          <w:szCs w:val="22"/>
        </w:rPr>
      </w:pPr>
      <w:r>
        <w:rPr>
          <w:sz w:val="22"/>
          <w:szCs w:val="22"/>
        </w:rPr>
        <w:t>6.2. Надлежащим доказательством наличия указанных выше обстоятельств непреодолимой силы и их продолжительности будут справки, выдаваемые компетентными органами.</w:t>
      </w:r>
    </w:p>
    <w:p w:rsidR="00551DD0" w:rsidRDefault="00866EE2">
      <w:pPr>
        <w:pStyle w:val="af7"/>
        <w:ind w:firstLine="700"/>
        <w:jc w:val="both"/>
        <w:rPr>
          <w:sz w:val="22"/>
          <w:szCs w:val="22"/>
        </w:rPr>
      </w:pPr>
      <w:r>
        <w:rPr>
          <w:sz w:val="22"/>
          <w:szCs w:val="22"/>
        </w:rPr>
        <w:t>6.3. Сторона, которая не исполняет своих обязательств по Договору вследствие действия обстоятельств непреодолимой силы и/или их последствий, должна незамедлительно, но не позднее 5 (пяти) рабочих дней со дня их наступления, письменно уведомить об этом другую Сторону. В противном случае она лишается возможности ссылаться на указанные обстоятельства и/или их последствия как на основание освобождения от ответственности за нарушение Договора.</w:t>
      </w:r>
    </w:p>
    <w:p w:rsidR="00551DD0" w:rsidRDefault="00866EE2">
      <w:pPr>
        <w:pStyle w:val="af7"/>
        <w:ind w:firstLine="700"/>
        <w:jc w:val="both"/>
        <w:rPr>
          <w:sz w:val="22"/>
          <w:szCs w:val="22"/>
        </w:rPr>
      </w:pPr>
      <w:r>
        <w:rPr>
          <w:sz w:val="22"/>
          <w:szCs w:val="22"/>
        </w:rPr>
        <w:t>6.4. Срок исполнения обязательств по Договору отодвигается соразмерно времени, в течение которого действовали обстоятельства непреодолимой силы, а также последствия, вызванные этими обстоятельствами.</w:t>
      </w:r>
    </w:p>
    <w:p w:rsidR="00551DD0" w:rsidRDefault="00866EE2">
      <w:pPr>
        <w:pStyle w:val="af7"/>
        <w:ind w:firstLine="700"/>
        <w:jc w:val="both"/>
        <w:rPr>
          <w:sz w:val="22"/>
          <w:szCs w:val="22"/>
        </w:rPr>
      </w:pPr>
      <w:r>
        <w:rPr>
          <w:sz w:val="22"/>
          <w:szCs w:val="22"/>
        </w:rPr>
        <w:t xml:space="preserve">6.5. Стороны не несут ответственности за любой ущерб, включая убытки, а также расходы, связанные с претензиями или требованиями третьих лиц, которые могут возникнуть в результате обстоятельств непреодолимой силы. </w:t>
      </w:r>
    </w:p>
    <w:p w:rsidR="00551DD0" w:rsidRDefault="00866EE2">
      <w:pPr>
        <w:pStyle w:val="af7"/>
        <w:ind w:firstLine="700"/>
        <w:jc w:val="both"/>
        <w:rPr>
          <w:sz w:val="22"/>
          <w:szCs w:val="22"/>
        </w:rPr>
      </w:pPr>
      <w:r>
        <w:rPr>
          <w:sz w:val="22"/>
          <w:szCs w:val="22"/>
        </w:rPr>
        <w:t xml:space="preserve">6.6. Если обстоятельства непреодолимой силы будут действовать свыше 30 (тридцати) календарных дней, то Стороны вправе расторгнуть настоящий Договор в одностороннем порядке, известив об этом другую Сторону за 5 (пять) рабочих дней до даты предполагаемого расторжения. </w:t>
      </w:r>
    </w:p>
    <w:p w:rsidR="00551DD0" w:rsidRDefault="00551DD0">
      <w:pPr>
        <w:tabs>
          <w:tab w:val="left" w:pos="142"/>
          <w:tab w:val="left" w:pos="993"/>
        </w:tabs>
        <w:contextualSpacing/>
        <w:jc w:val="both"/>
        <w:rPr>
          <w:sz w:val="22"/>
          <w:szCs w:val="22"/>
        </w:rPr>
      </w:pPr>
    </w:p>
    <w:p w:rsidR="00551DD0" w:rsidRDefault="00866EE2">
      <w:pPr>
        <w:tabs>
          <w:tab w:val="left" w:pos="0"/>
          <w:tab w:val="left" w:pos="840"/>
        </w:tabs>
        <w:suppressAutoHyphens/>
        <w:ind w:left="360" w:right="160" w:hanging="360"/>
        <w:jc w:val="center"/>
        <w:rPr>
          <w:sz w:val="22"/>
          <w:szCs w:val="22"/>
        </w:rPr>
      </w:pPr>
      <w:r w:rsidRPr="002F7105">
        <w:rPr>
          <w:b/>
          <w:kern w:val="2"/>
          <w:sz w:val="22"/>
          <w:szCs w:val="22"/>
          <w:lang w:eastAsia="zh-CN" w:bidi="ar"/>
        </w:rPr>
        <w:t>7.</w:t>
      </w:r>
      <w:r>
        <w:rPr>
          <w:b/>
          <w:kern w:val="2"/>
          <w:sz w:val="22"/>
          <w:szCs w:val="22"/>
          <w:lang w:val="en-US" w:eastAsia="zh-CN" w:bidi="ar"/>
        </w:rPr>
        <w:t>     </w:t>
      </w:r>
      <w:r w:rsidRPr="002F7105">
        <w:rPr>
          <w:b/>
          <w:kern w:val="2"/>
          <w:sz w:val="22"/>
          <w:szCs w:val="22"/>
          <w:lang w:eastAsia="zh-CN" w:bidi="ar"/>
        </w:rPr>
        <w:t xml:space="preserve"> ИЗМЕНЕНИЕ И РАСТОРЖЕНИЕ ДОГОВОРА</w:t>
      </w:r>
    </w:p>
    <w:p w:rsidR="00551DD0" w:rsidRDefault="00866EE2">
      <w:pPr>
        <w:tabs>
          <w:tab w:val="left" w:pos="0"/>
          <w:tab w:val="left" w:pos="840"/>
        </w:tabs>
        <w:suppressAutoHyphens/>
        <w:ind w:left="360" w:right="160"/>
        <w:rPr>
          <w:sz w:val="22"/>
          <w:szCs w:val="22"/>
        </w:rPr>
      </w:pPr>
      <w:r>
        <w:rPr>
          <w:b/>
          <w:kern w:val="2"/>
          <w:sz w:val="22"/>
          <w:szCs w:val="22"/>
          <w:lang w:val="en-US" w:eastAsia="zh-CN" w:bidi="ar"/>
        </w:rPr>
        <w:t> </w:t>
      </w:r>
    </w:p>
    <w:p w:rsidR="00551DD0" w:rsidRDefault="00866EE2">
      <w:pPr>
        <w:pStyle w:val="af7"/>
        <w:tabs>
          <w:tab w:val="left" w:pos="1135"/>
          <w:tab w:val="left" w:pos="1260"/>
        </w:tabs>
        <w:ind w:firstLine="700"/>
        <w:jc w:val="both"/>
        <w:rPr>
          <w:sz w:val="22"/>
          <w:szCs w:val="22"/>
        </w:rPr>
      </w:pPr>
      <w:r>
        <w:rPr>
          <w:sz w:val="22"/>
          <w:szCs w:val="22"/>
        </w:rPr>
        <w:t>7.1. Любые изменения и дополнения к Договору и (или) приложения к нему действительны лишь в том случае, если они оформлены в виде дополнительного соглашения к Договору, надлежащим образом подписаны Сторонами и скреплены печатями.</w:t>
      </w:r>
    </w:p>
    <w:p w:rsidR="00551DD0" w:rsidRDefault="00866EE2">
      <w:pPr>
        <w:pStyle w:val="af7"/>
        <w:tabs>
          <w:tab w:val="left" w:pos="1135"/>
          <w:tab w:val="left" w:pos="1260"/>
        </w:tabs>
        <w:ind w:firstLine="700"/>
        <w:jc w:val="both"/>
        <w:rPr>
          <w:sz w:val="22"/>
          <w:szCs w:val="22"/>
        </w:rPr>
      </w:pPr>
      <w:r>
        <w:rPr>
          <w:sz w:val="22"/>
          <w:szCs w:val="22"/>
        </w:rPr>
        <w:t>7.2. Договор может быть расторгнут по соглашению Сторон или по инициативе любой из Сторон в случаях и порядке, предусмотренных Договором и законодательством Российской Федерации.</w:t>
      </w:r>
    </w:p>
    <w:p w:rsidR="00551DD0" w:rsidRDefault="00866EE2">
      <w:pPr>
        <w:pStyle w:val="af7"/>
        <w:tabs>
          <w:tab w:val="left" w:pos="1135"/>
          <w:tab w:val="left" w:pos="1260"/>
        </w:tabs>
        <w:ind w:firstLine="700"/>
        <w:jc w:val="both"/>
        <w:rPr>
          <w:sz w:val="22"/>
          <w:szCs w:val="22"/>
        </w:rPr>
      </w:pPr>
      <w:r>
        <w:rPr>
          <w:sz w:val="22"/>
          <w:szCs w:val="22"/>
        </w:rPr>
        <w:t>7.3. Покупатель вправе в одностороннем внесудебном порядке расторгнуть Договор в случае существенного нарушения Исполнителем следующих обязательств:</w:t>
      </w:r>
    </w:p>
    <w:p w:rsidR="00551DD0" w:rsidRDefault="00866EE2">
      <w:pPr>
        <w:pStyle w:val="af7"/>
        <w:tabs>
          <w:tab w:val="left" w:pos="1135"/>
          <w:tab w:val="left" w:pos="1400"/>
          <w:tab w:val="left" w:pos="1560"/>
        </w:tabs>
        <w:ind w:firstLine="700"/>
        <w:jc w:val="both"/>
        <w:rPr>
          <w:sz w:val="22"/>
          <w:szCs w:val="22"/>
        </w:rPr>
      </w:pPr>
      <w:r>
        <w:rPr>
          <w:sz w:val="22"/>
          <w:szCs w:val="22"/>
        </w:rPr>
        <w:t>7.3.1.   Неоднократного нарушения срока поставки нефтепродуктов;</w:t>
      </w:r>
    </w:p>
    <w:p w:rsidR="00551DD0" w:rsidRDefault="00866EE2">
      <w:pPr>
        <w:pStyle w:val="af7"/>
        <w:tabs>
          <w:tab w:val="left" w:pos="1135"/>
          <w:tab w:val="left" w:pos="1400"/>
          <w:tab w:val="left" w:pos="1560"/>
        </w:tabs>
        <w:ind w:firstLine="700"/>
        <w:jc w:val="both"/>
        <w:rPr>
          <w:sz w:val="22"/>
          <w:szCs w:val="22"/>
        </w:rPr>
      </w:pPr>
      <w:r>
        <w:rPr>
          <w:sz w:val="22"/>
          <w:szCs w:val="22"/>
        </w:rPr>
        <w:t xml:space="preserve">7.3.2. Поставки Поставщиком Продукции ненадлежащего качества с недостатками, которые не могут быть устранены в приемлемый для Покупателя срок. </w:t>
      </w:r>
    </w:p>
    <w:p w:rsidR="00551DD0" w:rsidRDefault="00866EE2">
      <w:pPr>
        <w:pStyle w:val="af7"/>
        <w:tabs>
          <w:tab w:val="left" w:pos="1135"/>
          <w:tab w:val="left" w:pos="1400"/>
          <w:tab w:val="left" w:pos="1560"/>
        </w:tabs>
        <w:ind w:left="1340"/>
        <w:jc w:val="both"/>
        <w:rPr>
          <w:sz w:val="22"/>
          <w:szCs w:val="22"/>
        </w:rPr>
      </w:pPr>
      <w:r>
        <w:rPr>
          <w:sz w:val="22"/>
          <w:szCs w:val="22"/>
        </w:rPr>
        <w:t> </w:t>
      </w:r>
    </w:p>
    <w:p w:rsidR="00551DD0" w:rsidRDefault="00866EE2">
      <w:pPr>
        <w:widowControl w:val="0"/>
        <w:tabs>
          <w:tab w:val="left" w:pos="980"/>
        </w:tabs>
        <w:ind w:left="840"/>
        <w:jc w:val="center"/>
        <w:outlineLvl w:val="0"/>
        <w:rPr>
          <w:sz w:val="22"/>
          <w:szCs w:val="22"/>
        </w:rPr>
      </w:pPr>
      <w:bookmarkStart w:id="1" w:name="_Toc509583854"/>
      <w:bookmarkStart w:id="2" w:name="_Toc509583556"/>
      <w:r>
        <w:rPr>
          <w:b/>
          <w:bCs/>
          <w:kern w:val="2"/>
          <w:sz w:val="22"/>
          <w:szCs w:val="22"/>
          <w:lang w:eastAsia="zh-CN" w:bidi="ar"/>
        </w:rPr>
        <w:t>8</w:t>
      </w:r>
      <w:r w:rsidRPr="002F7105">
        <w:rPr>
          <w:b/>
          <w:bCs/>
          <w:kern w:val="2"/>
          <w:sz w:val="22"/>
          <w:szCs w:val="22"/>
          <w:lang w:eastAsia="zh-CN" w:bidi="ar"/>
        </w:rPr>
        <w:t xml:space="preserve">. </w:t>
      </w:r>
      <w:bookmarkEnd w:id="1"/>
      <w:bookmarkEnd w:id="2"/>
      <w:r w:rsidRPr="002F7105">
        <w:rPr>
          <w:b/>
          <w:bCs/>
          <w:kern w:val="2"/>
          <w:sz w:val="22"/>
          <w:szCs w:val="22"/>
          <w:lang w:eastAsia="zh-CN" w:bidi="ar"/>
        </w:rPr>
        <w:t>ПОРЯДОК РАЗРЕШЕНИЯ СПОРОВ</w:t>
      </w:r>
      <w:r>
        <w:rPr>
          <w:vanish/>
          <w:sz w:val="22"/>
          <w:szCs w:val="22"/>
          <w:shd w:val="clear" w:color="auto" w:fill="FFFFFF"/>
          <w:lang w:val="en-US" w:eastAsia="ru" w:bidi="ar"/>
        </w:rPr>
        <w:t> </w:t>
      </w:r>
    </w:p>
    <w:p w:rsidR="00551DD0" w:rsidRDefault="00866EE2">
      <w:pPr>
        <w:pStyle w:val="af7"/>
        <w:tabs>
          <w:tab w:val="left" w:pos="1135"/>
          <w:tab w:val="left" w:pos="1400"/>
          <w:tab w:val="left" w:pos="1560"/>
        </w:tabs>
        <w:ind w:firstLine="700"/>
        <w:jc w:val="both"/>
        <w:rPr>
          <w:sz w:val="22"/>
          <w:szCs w:val="22"/>
        </w:rPr>
      </w:pPr>
      <w:r>
        <w:rPr>
          <w:sz w:val="22"/>
          <w:szCs w:val="22"/>
          <w:lang w:eastAsia="ru"/>
        </w:rPr>
        <w:t>8</w:t>
      </w:r>
      <w:r w:rsidRPr="002F7105">
        <w:rPr>
          <w:sz w:val="22"/>
          <w:szCs w:val="22"/>
          <w:lang w:eastAsia="ru"/>
        </w:rPr>
        <w:t xml:space="preserve">.1. Все споры, связанные с заключением, исполнением, толкованием, изменением и расторжением Договора, Стороны будут разрешать путем переговоров. </w:t>
      </w:r>
    </w:p>
    <w:p w:rsidR="00551DD0" w:rsidRDefault="00866EE2">
      <w:pPr>
        <w:pStyle w:val="af7"/>
        <w:tabs>
          <w:tab w:val="left" w:pos="1135"/>
          <w:tab w:val="left" w:pos="1400"/>
          <w:tab w:val="left" w:pos="1560"/>
        </w:tabs>
        <w:ind w:firstLine="700"/>
        <w:jc w:val="both"/>
        <w:rPr>
          <w:sz w:val="22"/>
          <w:szCs w:val="22"/>
        </w:rPr>
      </w:pPr>
      <w:r>
        <w:rPr>
          <w:sz w:val="22"/>
          <w:szCs w:val="22"/>
          <w:lang w:eastAsia="ru"/>
        </w:rPr>
        <w:t>8</w:t>
      </w:r>
      <w:r w:rsidRPr="002F7105">
        <w:rPr>
          <w:sz w:val="22"/>
          <w:szCs w:val="22"/>
          <w:lang w:eastAsia="ru"/>
        </w:rPr>
        <w:t>.2. В случае недостижения соглашения путем переговоров заинтересованная Сторона направляет в письменной форме претензию, подписанную уполномоченным лицом. Претензия направляется любым из способов, предусмотренных п. 1</w:t>
      </w:r>
      <w:r>
        <w:rPr>
          <w:sz w:val="22"/>
          <w:szCs w:val="22"/>
          <w:lang w:eastAsia="ru"/>
        </w:rPr>
        <w:t>0</w:t>
      </w:r>
      <w:r w:rsidRPr="002F7105">
        <w:rPr>
          <w:sz w:val="22"/>
          <w:szCs w:val="22"/>
          <w:lang w:eastAsia="ru"/>
        </w:rPr>
        <w:t>.4. Договора.</w:t>
      </w:r>
    </w:p>
    <w:p w:rsidR="00551DD0" w:rsidRDefault="00866EE2">
      <w:pPr>
        <w:pStyle w:val="af7"/>
        <w:tabs>
          <w:tab w:val="left" w:pos="1135"/>
          <w:tab w:val="left" w:pos="1400"/>
          <w:tab w:val="left" w:pos="1560"/>
        </w:tabs>
        <w:ind w:firstLine="700"/>
        <w:jc w:val="both"/>
        <w:rPr>
          <w:sz w:val="22"/>
          <w:szCs w:val="22"/>
        </w:rPr>
      </w:pPr>
      <w:r>
        <w:rPr>
          <w:sz w:val="22"/>
          <w:szCs w:val="22"/>
          <w:lang w:eastAsia="ru"/>
        </w:rPr>
        <w:t>8</w:t>
      </w:r>
      <w:r w:rsidRPr="002F7105">
        <w:rPr>
          <w:sz w:val="22"/>
          <w:szCs w:val="22"/>
          <w:lang w:eastAsia="ru"/>
        </w:rPr>
        <w:t>.3. К претензии должны прилагаться обосновывающие требования заинтересованной Стороны документы (в случае их отсутствия у другой Стороны) и документы, подтверждающие полномочия лица, которое подписало претензию, за исключением подписания претензии лицом, подписавшим настоящий Договор. Указанные документы представляются в виде копий, заверенных уполномоченным лицом, которое направило их. Если претензия направлена без документов, подтверждающих полномочия лица, которое ее подписало, то она считается непредъявленной и рассмотрению не подлежит.</w:t>
      </w:r>
    </w:p>
    <w:p w:rsidR="00551DD0" w:rsidRDefault="00866EE2">
      <w:pPr>
        <w:pStyle w:val="af7"/>
        <w:tabs>
          <w:tab w:val="left" w:pos="1135"/>
          <w:tab w:val="left" w:pos="1400"/>
          <w:tab w:val="left" w:pos="1560"/>
        </w:tabs>
        <w:ind w:firstLine="700"/>
        <w:jc w:val="both"/>
        <w:rPr>
          <w:sz w:val="22"/>
          <w:szCs w:val="22"/>
        </w:rPr>
      </w:pPr>
      <w:r>
        <w:rPr>
          <w:sz w:val="22"/>
          <w:szCs w:val="22"/>
          <w:lang w:eastAsia="ru"/>
        </w:rPr>
        <w:t>8</w:t>
      </w:r>
      <w:r w:rsidRPr="002F7105">
        <w:rPr>
          <w:sz w:val="22"/>
          <w:szCs w:val="22"/>
          <w:lang w:eastAsia="ru"/>
        </w:rPr>
        <w:t>.4. Сторона, в адрес которой направлена претензия, обязана ее рассмотреть и в течение 10 (десяти) рабочих дней со дня получения претензии и направить ответ в письменной форме другой Стороне в порядке, предусмотренном п. 1</w:t>
      </w:r>
      <w:r>
        <w:rPr>
          <w:sz w:val="22"/>
          <w:szCs w:val="22"/>
          <w:lang w:eastAsia="ru"/>
        </w:rPr>
        <w:t>0</w:t>
      </w:r>
      <w:r w:rsidRPr="002F7105">
        <w:rPr>
          <w:sz w:val="22"/>
          <w:szCs w:val="22"/>
          <w:lang w:eastAsia="ru"/>
        </w:rPr>
        <w:t xml:space="preserve">.4. </w:t>
      </w:r>
      <w:r w:rsidRPr="00055692">
        <w:rPr>
          <w:sz w:val="22"/>
          <w:szCs w:val="22"/>
          <w:lang w:eastAsia="ru"/>
        </w:rPr>
        <w:t>Договора.</w:t>
      </w:r>
    </w:p>
    <w:p w:rsidR="00551DD0" w:rsidRDefault="00866EE2">
      <w:pPr>
        <w:pStyle w:val="af7"/>
        <w:tabs>
          <w:tab w:val="left" w:pos="1135"/>
          <w:tab w:val="left" w:pos="1400"/>
          <w:tab w:val="left" w:pos="1560"/>
        </w:tabs>
        <w:ind w:firstLine="700"/>
        <w:jc w:val="both"/>
        <w:rPr>
          <w:sz w:val="22"/>
          <w:szCs w:val="22"/>
        </w:rPr>
      </w:pPr>
      <w:r>
        <w:rPr>
          <w:sz w:val="22"/>
          <w:szCs w:val="22"/>
          <w:lang w:eastAsia="ru"/>
        </w:rPr>
        <w:t>8</w:t>
      </w:r>
      <w:r w:rsidRPr="002F7105">
        <w:rPr>
          <w:sz w:val="22"/>
          <w:szCs w:val="22"/>
          <w:lang w:eastAsia="ru"/>
        </w:rPr>
        <w:t>.5. Все споры, возникающие из настоящего Договора, подлежат передаче на разрешение Арбитражного суда города Санкт-Петербурга и Ленинградской области в соответствии с законодательством Российской Федерации и настоящим Договором.</w:t>
      </w:r>
    </w:p>
    <w:p w:rsidR="00551DD0" w:rsidRDefault="00866EE2">
      <w:pPr>
        <w:pStyle w:val="af7"/>
        <w:tabs>
          <w:tab w:val="left" w:pos="1135"/>
          <w:tab w:val="left" w:pos="1400"/>
          <w:tab w:val="left" w:pos="1560"/>
        </w:tabs>
        <w:ind w:firstLine="700"/>
        <w:jc w:val="both"/>
        <w:rPr>
          <w:sz w:val="22"/>
          <w:szCs w:val="22"/>
        </w:rPr>
      </w:pPr>
      <w:r>
        <w:rPr>
          <w:sz w:val="22"/>
          <w:szCs w:val="22"/>
        </w:rPr>
        <w:t> </w:t>
      </w:r>
    </w:p>
    <w:p w:rsidR="00551DD0" w:rsidRDefault="00866EE2">
      <w:pPr>
        <w:pStyle w:val="af7"/>
        <w:tabs>
          <w:tab w:val="left" w:pos="1135"/>
          <w:tab w:val="left" w:pos="1400"/>
          <w:tab w:val="left" w:pos="1560"/>
        </w:tabs>
        <w:ind w:firstLine="700"/>
        <w:jc w:val="center"/>
        <w:rPr>
          <w:b/>
          <w:bCs/>
          <w:kern w:val="2"/>
          <w:sz w:val="22"/>
          <w:szCs w:val="22"/>
          <w:lang w:eastAsia="zh-CN" w:bidi="ar"/>
        </w:rPr>
      </w:pPr>
      <w:r>
        <w:rPr>
          <w:b/>
          <w:bCs/>
          <w:kern w:val="2"/>
          <w:sz w:val="22"/>
          <w:szCs w:val="22"/>
          <w:lang w:eastAsia="zh-CN" w:bidi="ar"/>
        </w:rPr>
        <w:t xml:space="preserve">9.  </w:t>
      </w:r>
      <w:r>
        <w:rPr>
          <w:b/>
          <w:bCs/>
          <w:kern w:val="2"/>
          <w:sz w:val="22"/>
          <w:szCs w:val="22"/>
          <w:lang w:eastAsia="ru" w:bidi="ar"/>
        </w:rPr>
        <w:t>ЭЛЕКТРОННЫЙ ДОКУМЕНТООБОРОТ</w:t>
      </w:r>
    </w:p>
    <w:p w:rsidR="00551DD0" w:rsidRDefault="00866EE2">
      <w:pPr>
        <w:pStyle w:val="af7"/>
        <w:tabs>
          <w:tab w:val="left" w:pos="1135"/>
          <w:tab w:val="left" w:pos="1400"/>
          <w:tab w:val="left" w:pos="1560"/>
        </w:tabs>
        <w:ind w:firstLine="700"/>
        <w:jc w:val="both"/>
        <w:rPr>
          <w:sz w:val="22"/>
          <w:szCs w:val="22"/>
          <w:lang w:eastAsia="ru"/>
        </w:rPr>
      </w:pPr>
      <w:r>
        <w:rPr>
          <w:sz w:val="22"/>
          <w:szCs w:val="22"/>
          <w:lang w:eastAsia="ru"/>
        </w:rPr>
        <w:lastRenderedPageBreak/>
        <w:t>9.1. При составлении и обмене отчетными документами применяется электронный документооборот (далее- ЭДО).</w:t>
      </w:r>
    </w:p>
    <w:p w:rsidR="00551DD0" w:rsidRDefault="00866EE2">
      <w:pPr>
        <w:pStyle w:val="af7"/>
        <w:tabs>
          <w:tab w:val="left" w:pos="1135"/>
          <w:tab w:val="left" w:pos="1400"/>
          <w:tab w:val="left" w:pos="1560"/>
        </w:tabs>
        <w:ind w:firstLine="700"/>
        <w:jc w:val="both"/>
        <w:rPr>
          <w:sz w:val="22"/>
          <w:szCs w:val="22"/>
          <w:lang w:eastAsia="ru"/>
        </w:rPr>
      </w:pPr>
      <w:r>
        <w:rPr>
          <w:sz w:val="22"/>
          <w:szCs w:val="22"/>
          <w:lang w:eastAsia="ru"/>
        </w:rPr>
        <w:t>9.2. ЭДО между Сторонами производится по телекоммуникационным каналам связи через Оператора ЭДО в соответствии с законодательством Российской Федерации.</w:t>
      </w:r>
    </w:p>
    <w:p w:rsidR="00551DD0" w:rsidRDefault="00866EE2">
      <w:pPr>
        <w:pStyle w:val="af7"/>
        <w:tabs>
          <w:tab w:val="left" w:pos="1135"/>
          <w:tab w:val="left" w:pos="1400"/>
          <w:tab w:val="left" w:pos="1560"/>
        </w:tabs>
        <w:ind w:firstLine="700"/>
        <w:jc w:val="both"/>
        <w:rPr>
          <w:sz w:val="22"/>
          <w:szCs w:val="22"/>
          <w:lang w:eastAsia="ru"/>
        </w:rPr>
      </w:pPr>
      <w:r>
        <w:rPr>
          <w:sz w:val="22"/>
          <w:szCs w:val="22"/>
          <w:lang w:eastAsia="ru"/>
        </w:rPr>
        <w:t>9.3. Применяя ЭДО, а также при использовании терминов в настоящем разделе, Стороны руководствуются действующим законодательством Российской Федерации, в том числе Федеральным законом от 06.04.2011 № 63-ФЗ «Об электронной подписи».</w:t>
      </w:r>
    </w:p>
    <w:p w:rsidR="00551DD0" w:rsidRDefault="00866EE2">
      <w:pPr>
        <w:pStyle w:val="af7"/>
        <w:tabs>
          <w:tab w:val="left" w:pos="1135"/>
          <w:tab w:val="left" w:pos="1400"/>
          <w:tab w:val="left" w:pos="1560"/>
        </w:tabs>
        <w:ind w:firstLine="700"/>
        <w:jc w:val="both"/>
        <w:rPr>
          <w:sz w:val="22"/>
          <w:szCs w:val="22"/>
          <w:lang w:eastAsia="ru"/>
        </w:rPr>
      </w:pPr>
      <w:r>
        <w:rPr>
          <w:sz w:val="22"/>
          <w:szCs w:val="22"/>
          <w:lang w:eastAsia="ru"/>
        </w:rPr>
        <w:t>9.4. Стороны признают, что любой ЭДО, подписанный квалифицированной ЭП, является равнозначным документу на бумажном носителе, подписанному собственноручной подписью и заверенному печатью.</w:t>
      </w:r>
    </w:p>
    <w:p w:rsidR="00551DD0" w:rsidRDefault="00866EE2">
      <w:pPr>
        <w:pStyle w:val="af7"/>
        <w:tabs>
          <w:tab w:val="left" w:pos="1135"/>
          <w:tab w:val="left" w:pos="1400"/>
          <w:tab w:val="left" w:pos="1560"/>
        </w:tabs>
        <w:ind w:firstLine="700"/>
        <w:jc w:val="both"/>
        <w:rPr>
          <w:sz w:val="22"/>
          <w:szCs w:val="22"/>
          <w:lang w:eastAsia="ru"/>
        </w:rPr>
      </w:pPr>
      <w:r>
        <w:rPr>
          <w:sz w:val="22"/>
          <w:szCs w:val="22"/>
          <w:lang w:eastAsia="ru"/>
        </w:rPr>
        <w:t>9.5. ЭДО не дублируются на бумажном носителе.</w:t>
      </w:r>
    </w:p>
    <w:p w:rsidR="00551DD0" w:rsidRDefault="00866EE2">
      <w:pPr>
        <w:pStyle w:val="af7"/>
        <w:tabs>
          <w:tab w:val="left" w:pos="1135"/>
          <w:tab w:val="left" w:pos="1400"/>
          <w:tab w:val="left" w:pos="1560"/>
        </w:tabs>
        <w:ind w:firstLine="700"/>
        <w:jc w:val="both"/>
        <w:rPr>
          <w:sz w:val="22"/>
          <w:szCs w:val="22"/>
          <w:lang w:eastAsia="ru"/>
        </w:rPr>
      </w:pPr>
      <w:r>
        <w:rPr>
          <w:sz w:val="22"/>
          <w:szCs w:val="22"/>
          <w:lang w:eastAsia="ru"/>
        </w:rPr>
        <w:t xml:space="preserve">9.6. В случае невозможности обмена Отчетными документами в электронном виде, подписанными квалифицированной ЭП, Стороны обязаны незамедлительно уведомить друг друга о такой невозможности с указанием причины и предполагаемого срока восстановления возможности электронного документооборота. </w:t>
      </w:r>
    </w:p>
    <w:p w:rsidR="00551DD0" w:rsidRDefault="00866EE2">
      <w:pPr>
        <w:pStyle w:val="af7"/>
        <w:tabs>
          <w:tab w:val="left" w:pos="1135"/>
          <w:tab w:val="left" w:pos="1400"/>
          <w:tab w:val="left" w:pos="1560"/>
        </w:tabs>
        <w:ind w:firstLine="700"/>
        <w:jc w:val="both"/>
        <w:rPr>
          <w:sz w:val="22"/>
          <w:szCs w:val="22"/>
          <w:lang w:eastAsia="ru"/>
        </w:rPr>
      </w:pPr>
      <w:r>
        <w:rPr>
          <w:sz w:val="22"/>
          <w:szCs w:val="22"/>
          <w:lang w:eastAsia="ru"/>
        </w:rPr>
        <w:t>9.7. При осуществлении обмена ЭДО Стороны руководствуются порядком выставления и получения документов в электронном виде, установленным действующим законодательством Российской Федерации, соответствующими приказами и письмами Министерства финансов Российской Федерации, Федеральной налоговой службы, а также порядком, установленным Оператором ЭДО, при его наличии.</w:t>
      </w:r>
    </w:p>
    <w:p w:rsidR="00551DD0" w:rsidRDefault="00866EE2">
      <w:pPr>
        <w:pStyle w:val="af7"/>
        <w:tabs>
          <w:tab w:val="left" w:pos="1135"/>
          <w:tab w:val="left" w:pos="1400"/>
          <w:tab w:val="left" w:pos="1560"/>
        </w:tabs>
        <w:ind w:firstLine="700"/>
        <w:jc w:val="both"/>
        <w:rPr>
          <w:sz w:val="22"/>
          <w:szCs w:val="22"/>
          <w:lang w:eastAsia="ru"/>
        </w:rPr>
      </w:pPr>
      <w:r>
        <w:rPr>
          <w:sz w:val="22"/>
          <w:szCs w:val="22"/>
          <w:lang w:eastAsia="ru"/>
        </w:rPr>
        <w:t xml:space="preserve">9.8. В случае, если в срок 20 (двадцать) календарных дней Сторона, направившая ЭДО не получит от Стороны, получающей ЭДО (либо от Оператора ЭДО), подтверждение о получении ЭДО, Сторона, направляющая ЭДО, оформляет соответствующий Отчетный документ на бумажном носителе с подписанием собственноручной подписью и заверенный печатью и направляет его другой Стороне в порядке, предусмотренном п. 10.4. Договора. </w:t>
      </w:r>
    </w:p>
    <w:p w:rsidR="00551DD0" w:rsidRDefault="00866EE2">
      <w:pPr>
        <w:pStyle w:val="af7"/>
        <w:tabs>
          <w:tab w:val="left" w:pos="1135"/>
          <w:tab w:val="left" w:pos="1400"/>
          <w:tab w:val="left" w:pos="1560"/>
        </w:tabs>
        <w:ind w:firstLine="700"/>
        <w:jc w:val="both"/>
        <w:rPr>
          <w:sz w:val="22"/>
          <w:szCs w:val="22"/>
          <w:lang w:eastAsia="ru"/>
        </w:rPr>
      </w:pPr>
      <w:r>
        <w:rPr>
          <w:sz w:val="22"/>
          <w:szCs w:val="22"/>
          <w:lang w:eastAsia="ru"/>
        </w:rPr>
        <w:t> </w:t>
      </w:r>
    </w:p>
    <w:p w:rsidR="00551DD0" w:rsidRDefault="00866EE2">
      <w:pPr>
        <w:pStyle w:val="af7"/>
        <w:tabs>
          <w:tab w:val="left" w:pos="1135"/>
          <w:tab w:val="left" w:pos="1400"/>
          <w:tab w:val="left" w:pos="1560"/>
        </w:tabs>
        <w:ind w:firstLine="700"/>
        <w:jc w:val="center"/>
        <w:rPr>
          <w:b/>
          <w:bCs/>
          <w:kern w:val="2"/>
          <w:sz w:val="22"/>
          <w:szCs w:val="22"/>
          <w:lang w:eastAsia="ru" w:bidi="ar"/>
        </w:rPr>
      </w:pPr>
      <w:r>
        <w:rPr>
          <w:b/>
          <w:bCs/>
          <w:sz w:val="22"/>
          <w:szCs w:val="22"/>
          <w:lang w:eastAsia="zh-CN"/>
        </w:rPr>
        <w:t>10</w:t>
      </w:r>
      <w:r>
        <w:rPr>
          <w:b/>
          <w:bCs/>
          <w:kern w:val="2"/>
          <w:sz w:val="22"/>
          <w:szCs w:val="22"/>
          <w:lang w:eastAsia="zh-CN" w:bidi="ar"/>
        </w:rPr>
        <w:t>.  ЗАКЛЮЧИТЕЛЬНЫЕ ПОЛОЖЕНИЯ</w:t>
      </w:r>
    </w:p>
    <w:p w:rsidR="00551DD0" w:rsidRDefault="00866EE2">
      <w:pPr>
        <w:pStyle w:val="af7"/>
        <w:tabs>
          <w:tab w:val="left" w:pos="1135"/>
          <w:tab w:val="left" w:pos="1400"/>
          <w:tab w:val="left" w:pos="1560"/>
        </w:tabs>
        <w:ind w:firstLine="700"/>
        <w:jc w:val="both"/>
        <w:rPr>
          <w:sz w:val="22"/>
          <w:szCs w:val="22"/>
          <w:lang w:eastAsia="ru"/>
        </w:rPr>
      </w:pPr>
      <w:r>
        <w:rPr>
          <w:sz w:val="22"/>
          <w:szCs w:val="22"/>
          <w:lang w:eastAsia="ru"/>
        </w:rPr>
        <w:t>10.1. Стороны обязаны соблюдать конфиденциальность и обеспечивать безопасность персональных данных, обрабатываемых в рамках выполнения обязательств по Договору, согласно требованиям Федерального закона от 27 июля 2006 г. № 152-ФЗ «О персональных данных</w:t>
      </w:r>
      <w:proofErr w:type="gramStart"/>
      <w:r>
        <w:rPr>
          <w:sz w:val="22"/>
          <w:szCs w:val="22"/>
          <w:lang w:eastAsia="ru"/>
        </w:rPr>
        <w:t>»</w:t>
      </w:r>
      <w:proofErr w:type="gramEnd"/>
      <w:r>
        <w:rPr>
          <w:sz w:val="22"/>
          <w:szCs w:val="22"/>
          <w:lang w:eastAsia="ru"/>
        </w:rPr>
        <w:t xml:space="preserve"> и принятых в соответствии с ним иных нормативных правовых актов.</w:t>
      </w:r>
    </w:p>
    <w:p w:rsidR="00551DD0" w:rsidRDefault="00866EE2">
      <w:pPr>
        <w:pStyle w:val="af7"/>
        <w:tabs>
          <w:tab w:val="left" w:pos="1135"/>
          <w:tab w:val="left" w:pos="1400"/>
          <w:tab w:val="left" w:pos="1560"/>
        </w:tabs>
        <w:ind w:firstLine="700"/>
        <w:jc w:val="both"/>
        <w:rPr>
          <w:sz w:val="22"/>
          <w:szCs w:val="22"/>
          <w:lang w:eastAsia="ru"/>
        </w:rPr>
      </w:pPr>
      <w:r>
        <w:rPr>
          <w:sz w:val="22"/>
          <w:szCs w:val="22"/>
          <w:lang w:eastAsia="ru"/>
        </w:rPr>
        <w:t xml:space="preserve">10.2. Договор вступает в силу с 01.01.2027 и действует по 31.12.2027, а в части оплаты – до полного исполнения Сторонами обязательств по Договору. </w:t>
      </w:r>
    </w:p>
    <w:p w:rsidR="00551DD0" w:rsidRDefault="00866EE2">
      <w:pPr>
        <w:pStyle w:val="af7"/>
        <w:tabs>
          <w:tab w:val="left" w:pos="1135"/>
          <w:tab w:val="left" w:pos="1400"/>
          <w:tab w:val="left" w:pos="1560"/>
        </w:tabs>
        <w:ind w:firstLine="700"/>
        <w:jc w:val="both"/>
        <w:rPr>
          <w:sz w:val="22"/>
          <w:szCs w:val="22"/>
          <w:lang w:eastAsia="ru"/>
        </w:rPr>
      </w:pPr>
      <w:r>
        <w:rPr>
          <w:sz w:val="22"/>
          <w:szCs w:val="22"/>
          <w:lang w:eastAsia="ru"/>
        </w:rPr>
        <w:t>10.3. Уступка Поставщиком права требования по Договору третьим лицам (полностью или частично) не допускается.</w:t>
      </w:r>
    </w:p>
    <w:p w:rsidR="00551DD0" w:rsidRDefault="00866EE2">
      <w:pPr>
        <w:pStyle w:val="af7"/>
        <w:tabs>
          <w:tab w:val="left" w:pos="1135"/>
          <w:tab w:val="left" w:pos="1400"/>
          <w:tab w:val="left" w:pos="1560"/>
        </w:tabs>
        <w:ind w:firstLine="700"/>
        <w:jc w:val="both"/>
        <w:rPr>
          <w:sz w:val="22"/>
          <w:szCs w:val="22"/>
          <w:lang w:eastAsia="ru"/>
        </w:rPr>
      </w:pPr>
      <w:r>
        <w:rPr>
          <w:sz w:val="22"/>
          <w:szCs w:val="22"/>
          <w:lang w:eastAsia="ru"/>
        </w:rPr>
        <w:t xml:space="preserve">10.4. Все уведомления, иные сообщения и документы, которыми Стороны должны или могут обмениваться в ходе исполнения Договора, оформляются в письменном виде и считаются направленными надлежащим образом, если они: </w:t>
      </w:r>
    </w:p>
    <w:p w:rsidR="00551DD0" w:rsidRDefault="00866EE2">
      <w:pPr>
        <w:pStyle w:val="af7"/>
        <w:tabs>
          <w:tab w:val="left" w:pos="1135"/>
          <w:tab w:val="left" w:pos="1400"/>
          <w:tab w:val="left" w:pos="1560"/>
        </w:tabs>
        <w:ind w:firstLine="700"/>
        <w:jc w:val="both"/>
        <w:rPr>
          <w:sz w:val="22"/>
          <w:szCs w:val="22"/>
          <w:lang w:eastAsia="ru"/>
        </w:rPr>
      </w:pPr>
      <w:r>
        <w:rPr>
          <w:sz w:val="22"/>
          <w:szCs w:val="22"/>
          <w:lang w:eastAsia="ru"/>
        </w:rPr>
        <w:t xml:space="preserve">а) направлены ценным письмом с уведомлением о вручении; </w:t>
      </w:r>
    </w:p>
    <w:p w:rsidR="00551DD0" w:rsidRDefault="00866EE2">
      <w:pPr>
        <w:pStyle w:val="af7"/>
        <w:tabs>
          <w:tab w:val="left" w:pos="1135"/>
          <w:tab w:val="left" w:pos="1400"/>
          <w:tab w:val="left" w:pos="1560"/>
        </w:tabs>
        <w:ind w:firstLine="700"/>
        <w:jc w:val="both"/>
        <w:rPr>
          <w:sz w:val="22"/>
          <w:szCs w:val="22"/>
          <w:lang w:eastAsia="ru"/>
        </w:rPr>
      </w:pPr>
      <w:r>
        <w:rPr>
          <w:sz w:val="22"/>
          <w:szCs w:val="22"/>
          <w:lang w:eastAsia="ru"/>
        </w:rPr>
        <w:t xml:space="preserve">б) доставлены курьером с распиской в получении; </w:t>
      </w:r>
    </w:p>
    <w:p w:rsidR="00551DD0" w:rsidRDefault="00866EE2">
      <w:pPr>
        <w:pStyle w:val="af7"/>
        <w:tabs>
          <w:tab w:val="left" w:pos="1135"/>
          <w:tab w:val="left" w:pos="1400"/>
          <w:tab w:val="left" w:pos="1560"/>
        </w:tabs>
        <w:ind w:firstLine="700"/>
        <w:jc w:val="both"/>
        <w:rPr>
          <w:sz w:val="22"/>
          <w:szCs w:val="22"/>
          <w:lang w:eastAsia="ru"/>
        </w:rPr>
      </w:pPr>
      <w:r>
        <w:rPr>
          <w:sz w:val="22"/>
          <w:szCs w:val="22"/>
          <w:lang w:eastAsia="ru"/>
        </w:rPr>
        <w:t xml:space="preserve">в) направлены по электронной почте (с подтверждением получения) по адресам, указанным в разделе 11 Договора. </w:t>
      </w:r>
    </w:p>
    <w:p w:rsidR="00551DD0" w:rsidRDefault="00866EE2">
      <w:pPr>
        <w:pStyle w:val="af7"/>
        <w:tabs>
          <w:tab w:val="left" w:pos="1135"/>
          <w:tab w:val="left" w:pos="1400"/>
          <w:tab w:val="left" w:pos="1560"/>
        </w:tabs>
        <w:ind w:firstLine="700"/>
        <w:jc w:val="both"/>
        <w:rPr>
          <w:sz w:val="22"/>
          <w:szCs w:val="22"/>
          <w:lang w:eastAsia="ru"/>
        </w:rPr>
      </w:pPr>
      <w:r>
        <w:rPr>
          <w:sz w:val="22"/>
          <w:szCs w:val="22"/>
          <w:lang w:eastAsia="ru"/>
        </w:rPr>
        <w:t>10.5. Стороны принимают на себя обязательства в течение 5 (пяти) рабочих дней письменно уведомить друг друга о любых изменениях, включая изменения адреса (местонахождения и/или почтового), банковских реквизитов счетов, номеров контактных телефонов, факсов и адреса электронной почты.</w:t>
      </w:r>
    </w:p>
    <w:p w:rsidR="00551DD0" w:rsidRDefault="00866EE2">
      <w:pPr>
        <w:pStyle w:val="af7"/>
        <w:tabs>
          <w:tab w:val="left" w:pos="1135"/>
          <w:tab w:val="left" w:pos="1400"/>
          <w:tab w:val="left" w:pos="1560"/>
        </w:tabs>
        <w:ind w:firstLine="700"/>
        <w:jc w:val="both"/>
        <w:rPr>
          <w:sz w:val="22"/>
          <w:szCs w:val="22"/>
          <w:lang w:eastAsia="ru"/>
        </w:rPr>
      </w:pPr>
      <w:r>
        <w:rPr>
          <w:sz w:val="22"/>
          <w:szCs w:val="22"/>
          <w:lang w:eastAsia="ru"/>
        </w:rPr>
        <w:t>10.6. Для целей Договора рабочим днем считается день, который не признается в соответствии с законодательством Российской Федерации выходным и (или) нерабочим праздничным днем (при условии режима рабочего времени пятидневной рабочей недели с двумя выходными днями – субботой и воскресеньем).</w:t>
      </w:r>
    </w:p>
    <w:p w:rsidR="00551DD0" w:rsidRDefault="00866EE2">
      <w:pPr>
        <w:pStyle w:val="af7"/>
        <w:tabs>
          <w:tab w:val="left" w:pos="1135"/>
          <w:tab w:val="left" w:pos="1400"/>
          <w:tab w:val="left" w:pos="1560"/>
        </w:tabs>
        <w:ind w:firstLine="700"/>
        <w:jc w:val="both"/>
        <w:rPr>
          <w:sz w:val="22"/>
          <w:szCs w:val="22"/>
          <w:lang w:eastAsia="ru"/>
        </w:rPr>
      </w:pPr>
      <w:r>
        <w:rPr>
          <w:sz w:val="22"/>
          <w:szCs w:val="22"/>
          <w:lang w:eastAsia="ru"/>
        </w:rPr>
        <w:t>10.7. Договор составлен в двух экземплярах, имеющих равную юридическую силу, по одному для каждой Стороны.</w:t>
      </w:r>
    </w:p>
    <w:p w:rsidR="00551DD0" w:rsidRDefault="00866EE2">
      <w:pPr>
        <w:pStyle w:val="af7"/>
        <w:tabs>
          <w:tab w:val="left" w:pos="1135"/>
          <w:tab w:val="left" w:pos="1400"/>
          <w:tab w:val="left" w:pos="1560"/>
        </w:tabs>
        <w:ind w:firstLine="700"/>
        <w:jc w:val="both"/>
        <w:rPr>
          <w:sz w:val="22"/>
          <w:szCs w:val="22"/>
          <w:lang w:eastAsia="ru"/>
        </w:rPr>
      </w:pPr>
      <w:r>
        <w:rPr>
          <w:sz w:val="22"/>
          <w:szCs w:val="22"/>
          <w:lang w:eastAsia="ru"/>
        </w:rPr>
        <w:t>10.8. В остальном, что не предусмотрено Договором, Стороны руководствуются законодательством Российской Федерации.</w:t>
      </w:r>
    </w:p>
    <w:p w:rsidR="00551DD0" w:rsidRDefault="00866EE2">
      <w:pPr>
        <w:pStyle w:val="af7"/>
        <w:tabs>
          <w:tab w:val="left" w:pos="1135"/>
          <w:tab w:val="left" w:pos="1400"/>
          <w:tab w:val="left" w:pos="1560"/>
        </w:tabs>
        <w:ind w:firstLine="700"/>
        <w:jc w:val="both"/>
        <w:rPr>
          <w:sz w:val="22"/>
          <w:szCs w:val="22"/>
          <w:lang w:eastAsia="ru"/>
        </w:rPr>
      </w:pPr>
      <w:r>
        <w:rPr>
          <w:sz w:val="22"/>
          <w:szCs w:val="22"/>
          <w:lang w:eastAsia="ru"/>
        </w:rPr>
        <w:t>10.9. К Договору прилагаются и являются его неотъемлемой частью:</w:t>
      </w:r>
    </w:p>
    <w:p w:rsidR="00551DD0" w:rsidRDefault="00866EE2">
      <w:pPr>
        <w:pStyle w:val="af7"/>
        <w:tabs>
          <w:tab w:val="left" w:pos="1135"/>
          <w:tab w:val="left" w:pos="1400"/>
          <w:tab w:val="left" w:pos="1560"/>
        </w:tabs>
        <w:ind w:firstLine="700"/>
        <w:jc w:val="both"/>
        <w:rPr>
          <w:sz w:val="22"/>
          <w:szCs w:val="22"/>
          <w:lang w:eastAsia="zh-CN"/>
        </w:rPr>
      </w:pPr>
      <w:r>
        <w:rPr>
          <w:sz w:val="22"/>
          <w:szCs w:val="22"/>
          <w:lang w:eastAsia="zh-CN"/>
        </w:rPr>
        <w:t>- Техническое задание (Приложение №1);</w:t>
      </w:r>
    </w:p>
    <w:p w:rsidR="00551DD0" w:rsidRDefault="00866EE2">
      <w:pPr>
        <w:pStyle w:val="af7"/>
        <w:tabs>
          <w:tab w:val="left" w:pos="1135"/>
          <w:tab w:val="left" w:pos="1400"/>
          <w:tab w:val="left" w:pos="1560"/>
        </w:tabs>
        <w:ind w:firstLine="700"/>
        <w:jc w:val="both"/>
        <w:rPr>
          <w:sz w:val="22"/>
          <w:szCs w:val="22"/>
          <w:lang w:eastAsia="zh-CN"/>
        </w:rPr>
      </w:pPr>
      <w:r>
        <w:rPr>
          <w:sz w:val="22"/>
          <w:szCs w:val="22"/>
          <w:lang w:eastAsia="zh-CN"/>
        </w:rPr>
        <w:t>- Спецификация (Приложение №2).</w:t>
      </w:r>
    </w:p>
    <w:p w:rsidR="00551DD0" w:rsidRDefault="00866EE2">
      <w:pPr>
        <w:pStyle w:val="af7"/>
        <w:tabs>
          <w:tab w:val="left" w:pos="1135"/>
          <w:tab w:val="left" w:pos="1400"/>
          <w:tab w:val="left" w:pos="1560"/>
        </w:tabs>
        <w:ind w:firstLine="700"/>
        <w:jc w:val="both"/>
        <w:rPr>
          <w:sz w:val="22"/>
          <w:szCs w:val="22"/>
        </w:rPr>
      </w:pPr>
      <w:r w:rsidRPr="002F7105">
        <w:rPr>
          <w:kern w:val="2"/>
          <w:sz w:val="22"/>
          <w:szCs w:val="22"/>
          <w:lang w:eastAsia="zh-CN" w:bidi="ar"/>
        </w:rPr>
        <w:t xml:space="preserve">      </w:t>
      </w:r>
      <w:r w:rsidRPr="002F7105">
        <w:rPr>
          <w:sz w:val="22"/>
          <w:szCs w:val="22"/>
          <w:lang w:eastAsia="zh-CN" w:bidi="ar"/>
        </w:rPr>
        <w:t xml:space="preserve">           </w:t>
      </w:r>
    </w:p>
    <w:p w:rsidR="00551DD0" w:rsidRDefault="00866EE2">
      <w:pPr>
        <w:suppressAutoHyphens/>
        <w:ind w:left="560"/>
        <w:jc w:val="center"/>
        <w:rPr>
          <w:sz w:val="22"/>
          <w:szCs w:val="22"/>
        </w:rPr>
      </w:pPr>
      <w:r w:rsidRPr="002F7105">
        <w:rPr>
          <w:b/>
          <w:bCs/>
          <w:sz w:val="22"/>
          <w:szCs w:val="22"/>
          <w:lang w:eastAsia="zh-CN" w:bidi="ar"/>
        </w:rPr>
        <w:t>1</w:t>
      </w:r>
      <w:r>
        <w:rPr>
          <w:b/>
          <w:bCs/>
          <w:sz w:val="22"/>
          <w:szCs w:val="22"/>
          <w:lang w:eastAsia="zh-CN" w:bidi="ar"/>
        </w:rPr>
        <w:t>1</w:t>
      </w:r>
      <w:r w:rsidRPr="002F7105">
        <w:rPr>
          <w:b/>
          <w:bCs/>
          <w:sz w:val="22"/>
          <w:szCs w:val="22"/>
          <w:lang w:eastAsia="zh-CN" w:bidi="ar"/>
        </w:rPr>
        <w:t>. АДРЕСА, БАНКОВСКИЕ РЕКВИЗИТЫ И ПОДПИСИ СТОРОН</w:t>
      </w:r>
    </w:p>
    <w:tbl>
      <w:tblPr>
        <w:tblpPr w:leftFromText="180" w:rightFromText="180" w:vertAnchor="text" w:horzAnchor="margin" w:tblpXSpec="center" w:tblpY="380"/>
        <w:tblW w:w="9920" w:type="dxa"/>
        <w:tblCellMar>
          <w:left w:w="100" w:type="dxa"/>
          <w:right w:w="100" w:type="dxa"/>
        </w:tblCellMar>
        <w:tblLook w:val="04A0" w:firstRow="1" w:lastRow="0" w:firstColumn="1" w:lastColumn="0" w:noHBand="0" w:noVBand="1"/>
      </w:tblPr>
      <w:tblGrid>
        <w:gridCol w:w="5113"/>
        <w:gridCol w:w="4807"/>
      </w:tblGrid>
      <w:tr w:rsidR="00551DD0">
        <w:tc>
          <w:tcPr>
            <w:tcW w:w="5106" w:type="dxa"/>
            <w:shd w:val="clear" w:color="auto" w:fill="auto"/>
          </w:tcPr>
          <w:p w:rsidR="00551DD0" w:rsidRDefault="00866EE2">
            <w:pPr>
              <w:widowControl w:val="0"/>
              <w:tabs>
                <w:tab w:val="left" w:pos="1440"/>
              </w:tabs>
              <w:suppressAutoHyphens/>
              <w:spacing w:beforeAutospacing="1"/>
              <w:jc w:val="both"/>
              <w:rPr>
                <w:sz w:val="22"/>
                <w:szCs w:val="22"/>
              </w:rPr>
            </w:pPr>
            <w:r>
              <w:rPr>
                <w:b/>
                <w:kern w:val="2"/>
                <w:sz w:val="22"/>
                <w:szCs w:val="22"/>
                <w:lang w:eastAsia="zh-CN" w:bidi="ar"/>
              </w:rPr>
              <w:lastRenderedPageBreak/>
              <w:t>Покупатель</w:t>
            </w:r>
            <w:r w:rsidRPr="002F7105">
              <w:rPr>
                <w:b/>
                <w:kern w:val="2"/>
                <w:sz w:val="22"/>
                <w:szCs w:val="22"/>
                <w:lang w:eastAsia="zh-CN" w:bidi="ar"/>
              </w:rPr>
              <w:t>:</w:t>
            </w:r>
          </w:p>
          <w:p w:rsidR="00551DD0" w:rsidRDefault="00866EE2">
            <w:pPr>
              <w:pStyle w:val="af7"/>
              <w:spacing w:beforeAutospacing="1" w:afterAutospacing="1"/>
              <w:jc w:val="both"/>
              <w:rPr>
                <w:sz w:val="22"/>
                <w:szCs w:val="22"/>
              </w:rPr>
            </w:pPr>
            <w:r>
              <w:rPr>
                <w:rFonts w:eastAsia="Calibri"/>
                <w:b/>
                <w:sz w:val="22"/>
                <w:szCs w:val="22"/>
              </w:rPr>
              <w:t>ОАО «Трест ГРИИ»</w:t>
            </w:r>
          </w:p>
          <w:p w:rsidR="00551DD0" w:rsidRDefault="00866EE2">
            <w:pPr>
              <w:pStyle w:val="af7"/>
              <w:tabs>
                <w:tab w:val="left" w:pos="1135"/>
                <w:tab w:val="left" w:pos="1400"/>
                <w:tab w:val="left" w:pos="1560"/>
              </w:tabs>
              <w:jc w:val="both"/>
              <w:rPr>
                <w:sz w:val="22"/>
                <w:szCs w:val="22"/>
                <w:lang w:eastAsia="ru"/>
              </w:rPr>
            </w:pPr>
            <w:r>
              <w:rPr>
                <w:sz w:val="22"/>
                <w:szCs w:val="22"/>
                <w:lang w:eastAsia="ru"/>
              </w:rPr>
              <w:t>ИНН/КПП 7840434373/784001001</w:t>
            </w:r>
          </w:p>
          <w:p w:rsidR="00551DD0" w:rsidRDefault="00866EE2">
            <w:pPr>
              <w:pStyle w:val="af7"/>
              <w:tabs>
                <w:tab w:val="left" w:pos="1135"/>
                <w:tab w:val="left" w:pos="1400"/>
                <w:tab w:val="left" w:pos="1560"/>
              </w:tabs>
              <w:jc w:val="both"/>
              <w:rPr>
                <w:sz w:val="22"/>
                <w:szCs w:val="22"/>
                <w:lang w:eastAsia="ru"/>
              </w:rPr>
            </w:pPr>
            <w:r>
              <w:rPr>
                <w:sz w:val="22"/>
                <w:szCs w:val="22"/>
                <w:lang w:eastAsia="ru"/>
              </w:rPr>
              <w:t>Юридический адрес:</w:t>
            </w:r>
          </w:p>
          <w:p w:rsidR="00551DD0" w:rsidRDefault="00866EE2">
            <w:pPr>
              <w:pStyle w:val="af7"/>
              <w:tabs>
                <w:tab w:val="left" w:pos="1135"/>
                <w:tab w:val="left" w:pos="1400"/>
                <w:tab w:val="left" w:pos="1560"/>
              </w:tabs>
              <w:jc w:val="both"/>
              <w:rPr>
                <w:sz w:val="22"/>
                <w:szCs w:val="22"/>
                <w:lang w:eastAsia="ru"/>
              </w:rPr>
            </w:pPr>
            <w:r>
              <w:rPr>
                <w:sz w:val="22"/>
                <w:szCs w:val="22"/>
                <w:lang w:eastAsia="ru"/>
              </w:rPr>
              <w:t>191023, Санкт-Петербург,</w:t>
            </w:r>
          </w:p>
          <w:p w:rsidR="00551DD0" w:rsidRDefault="00866EE2">
            <w:pPr>
              <w:pStyle w:val="af7"/>
              <w:tabs>
                <w:tab w:val="left" w:pos="1135"/>
                <w:tab w:val="left" w:pos="1400"/>
                <w:tab w:val="left" w:pos="1560"/>
              </w:tabs>
              <w:jc w:val="both"/>
              <w:rPr>
                <w:sz w:val="22"/>
                <w:szCs w:val="22"/>
                <w:lang w:eastAsia="ru"/>
              </w:rPr>
            </w:pPr>
            <w:r>
              <w:rPr>
                <w:sz w:val="22"/>
                <w:szCs w:val="22"/>
                <w:lang w:eastAsia="ru"/>
              </w:rPr>
              <w:t xml:space="preserve">ул. Зодчего Росси, д. 1-3, литер А, </w:t>
            </w:r>
          </w:p>
          <w:p w:rsidR="00551DD0" w:rsidRDefault="00866EE2">
            <w:pPr>
              <w:pStyle w:val="af7"/>
              <w:tabs>
                <w:tab w:val="left" w:pos="1135"/>
                <w:tab w:val="left" w:pos="1400"/>
                <w:tab w:val="left" w:pos="1560"/>
              </w:tabs>
              <w:jc w:val="both"/>
              <w:rPr>
                <w:sz w:val="22"/>
                <w:szCs w:val="22"/>
                <w:lang w:eastAsia="ru"/>
              </w:rPr>
            </w:pPr>
            <w:r>
              <w:rPr>
                <w:sz w:val="22"/>
                <w:szCs w:val="22"/>
                <w:lang w:eastAsia="ru"/>
              </w:rPr>
              <w:t>ч.з.39-Н, пом.42</w:t>
            </w:r>
          </w:p>
          <w:p w:rsidR="00551DD0" w:rsidRDefault="00866EE2">
            <w:pPr>
              <w:pStyle w:val="af7"/>
              <w:tabs>
                <w:tab w:val="left" w:pos="1135"/>
                <w:tab w:val="left" w:pos="1400"/>
                <w:tab w:val="left" w:pos="1560"/>
              </w:tabs>
              <w:jc w:val="both"/>
              <w:rPr>
                <w:sz w:val="22"/>
                <w:szCs w:val="22"/>
                <w:lang w:eastAsia="ru"/>
              </w:rPr>
            </w:pPr>
            <w:r>
              <w:rPr>
                <w:sz w:val="22"/>
                <w:szCs w:val="22"/>
                <w:lang w:eastAsia="ru"/>
              </w:rPr>
              <w:t>Телефон: (812) 324-40-50</w:t>
            </w:r>
          </w:p>
          <w:p w:rsidR="00551DD0" w:rsidRDefault="00866EE2">
            <w:pPr>
              <w:pStyle w:val="af7"/>
              <w:tabs>
                <w:tab w:val="left" w:pos="1135"/>
                <w:tab w:val="left" w:pos="1400"/>
                <w:tab w:val="left" w:pos="1560"/>
              </w:tabs>
              <w:jc w:val="both"/>
              <w:rPr>
                <w:sz w:val="22"/>
                <w:szCs w:val="22"/>
                <w:lang w:eastAsia="ru"/>
              </w:rPr>
            </w:pPr>
            <w:proofErr w:type="spellStart"/>
            <w:r w:rsidRPr="002F7105">
              <w:rPr>
                <w:sz w:val="22"/>
                <w:szCs w:val="22"/>
                <w:lang w:eastAsia="zh-CN"/>
              </w:rPr>
              <w:t>Эл.почта</w:t>
            </w:r>
            <w:proofErr w:type="spellEnd"/>
            <w:r w:rsidRPr="002F7105">
              <w:rPr>
                <w:sz w:val="22"/>
                <w:szCs w:val="22"/>
                <w:lang w:eastAsia="zh-CN"/>
              </w:rPr>
              <w:t xml:space="preserve">: </w:t>
            </w:r>
            <w:r>
              <w:rPr>
                <w:sz w:val="22"/>
                <w:szCs w:val="22"/>
                <w:lang w:val="en-US" w:eastAsia="zh-CN"/>
              </w:rPr>
              <w:t>trust</w:t>
            </w:r>
            <w:r w:rsidRPr="002F7105">
              <w:rPr>
                <w:sz w:val="22"/>
                <w:szCs w:val="22"/>
                <w:lang w:eastAsia="zh-CN"/>
              </w:rPr>
              <w:t>@</w:t>
            </w:r>
            <w:proofErr w:type="spellStart"/>
            <w:r>
              <w:rPr>
                <w:sz w:val="22"/>
                <w:szCs w:val="22"/>
                <w:lang w:val="en-US" w:eastAsia="zh-CN"/>
              </w:rPr>
              <w:t>grii</w:t>
            </w:r>
            <w:proofErr w:type="spellEnd"/>
            <w:r w:rsidRPr="002F7105">
              <w:rPr>
                <w:sz w:val="22"/>
                <w:szCs w:val="22"/>
                <w:lang w:eastAsia="zh-CN"/>
              </w:rPr>
              <w:t>.</w:t>
            </w:r>
            <w:proofErr w:type="spellStart"/>
            <w:r>
              <w:rPr>
                <w:sz w:val="22"/>
                <w:szCs w:val="22"/>
                <w:lang w:val="en-US" w:eastAsia="zh-CN"/>
              </w:rPr>
              <w:t>ru</w:t>
            </w:r>
            <w:proofErr w:type="spellEnd"/>
          </w:p>
          <w:p w:rsidR="00551DD0" w:rsidRDefault="00866EE2">
            <w:pPr>
              <w:pStyle w:val="af7"/>
              <w:tabs>
                <w:tab w:val="left" w:pos="1135"/>
                <w:tab w:val="left" w:pos="1400"/>
                <w:tab w:val="left" w:pos="1560"/>
              </w:tabs>
              <w:jc w:val="both"/>
              <w:rPr>
                <w:sz w:val="22"/>
                <w:szCs w:val="22"/>
                <w:lang w:eastAsia="ru"/>
              </w:rPr>
            </w:pPr>
            <w:r w:rsidRPr="002F7105">
              <w:rPr>
                <w:sz w:val="22"/>
                <w:szCs w:val="22"/>
                <w:lang w:eastAsia="zh-CN"/>
              </w:rPr>
              <w:t>Банковские реквизиты:</w:t>
            </w:r>
          </w:p>
          <w:p w:rsidR="00551DD0" w:rsidRDefault="00866EE2">
            <w:pPr>
              <w:pStyle w:val="af7"/>
              <w:tabs>
                <w:tab w:val="left" w:pos="1135"/>
                <w:tab w:val="left" w:pos="1400"/>
                <w:tab w:val="left" w:pos="1560"/>
              </w:tabs>
              <w:jc w:val="both"/>
              <w:rPr>
                <w:sz w:val="22"/>
                <w:szCs w:val="22"/>
                <w:lang w:eastAsia="ru"/>
              </w:rPr>
            </w:pPr>
            <w:r>
              <w:rPr>
                <w:sz w:val="22"/>
                <w:szCs w:val="22"/>
                <w:lang w:eastAsia="ru"/>
              </w:rPr>
              <w:t>р/с № 40 602 810 039 000 000 039</w:t>
            </w:r>
          </w:p>
          <w:p w:rsidR="00551DD0" w:rsidRDefault="00866EE2">
            <w:pPr>
              <w:pStyle w:val="af7"/>
              <w:tabs>
                <w:tab w:val="left" w:pos="1135"/>
                <w:tab w:val="left" w:pos="1400"/>
                <w:tab w:val="left" w:pos="1560"/>
              </w:tabs>
              <w:jc w:val="both"/>
              <w:rPr>
                <w:sz w:val="22"/>
                <w:szCs w:val="22"/>
                <w:lang w:eastAsia="ru"/>
              </w:rPr>
            </w:pPr>
            <w:r>
              <w:rPr>
                <w:sz w:val="22"/>
                <w:szCs w:val="22"/>
                <w:lang w:eastAsia="ru"/>
              </w:rPr>
              <w:t>Ф. ОПЕРУ Банка ВТБ (ПАО)</w:t>
            </w:r>
          </w:p>
          <w:p w:rsidR="00551DD0" w:rsidRDefault="00866EE2">
            <w:pPr>
              <w:pStyle w:val="af7"/>
              <w:tabs>
                <w:tab w:val="left" w:pos="1135"/>
                <w:tab w:val="left" w:pos="1400"/>
                <w:tab w:val="left" w:pos="1560"/>
              </w:tabs>
              <w:jc w:val="both"/>
              <w:rPr>
                <w:sz w:val="22"/>
                <w:szCs w:val="22"/>
                <w:lang w:eastAsia="ru"/>
              </w:rPr>
            </w:pPr>
            <w:r>
              <w:rPr>
                <w:sz w:val="22"/>
                <w:szCs w:val="22"/>
                <w:lang w:eastAsia="ru"/>
              </w:rPr>
              <w:t>в Санкт-Петербурге</w:t>
            </w:r>
          </w:p>
          <w:p w:rsidR="00551DD0" w:rsidRDefault="00866EE2">
            <w:pPr>
              <w:pStyle w:val="af7"/>
              <w:tabs>
                <w:tab w:val="left" w:pos="1135"/>
                <w:tab w:val="left" w:pos="1400"/>
                <w:tab w:val="left" w:pos="1560"/>
              </w:tabs>
              <w:jc w:val="both"/>
              <w:rPr>
                <w:sz w:val="22"/>
                <w:szCs w:val="22"/>
                <w:lang w:eastAsia="ru"/>
              </w:rPr>
            </w:pPr>
            <w:r>
              <w:rPr>
                <w:sz w:val="22"/>
                <w:szCs w:val="22"/>
                <w:lang w:eastAsia="ru"/>
              </w:rPr>
              <w:t>г. Санкт-Петербург</w:t>
            </w:r>
          </w:p>
          <w:p w:rsidR="00551DD0" w:rsidRDefault="00866EE2">
            <w:pPr>
              <w:pStyle w:val="af7"/>
              <w:tabs>
                <w:tab w:val="left" w:pos="1135"/>
                <w:tab w:val="left" w:pos="1400"/>
                <w:tab w:val="left" w:pos="1560"/>
              </w:tabs>
              <w:jc w:val="both"/>
              <w:rPr>
                <w:sz w:val="22"/>
                <w:szCs w:val="22"/>
                <w:lang w:eastAsia="ru"/>
              </w:rPr>
            </w:pPr>
            <w:r>
              <w:rPr>
                <w:sz w:val="22"/>
                <w:szCs w:val="22"/>
                <w:lang w:eastAsia="ru"/>
              </w:rPr>
              <w:t>к/с № 30 101 810 200 000 000 704</w:t>
            </w:r>
          </w:p>
          <w:p w:rsidR="00551DD0" w:rsidRDefault="00866EE2">
            <w:pPr>
              <w:pStyle w:val="af7"/>
              <w:tabs>
                <w:tab w:val="left" w:pos="1135"/>
                <w:tab w:val="left" w:pos="1400"/>
                <w:tab w:val="left" w:pos="1560"/>
              </w:tabs>
              <w:jc w:val="both"/>
              <w:rPr>
                <w:sz w:val="22"/>
                <w:szCs w:val="22"/>
                <w:lang w:eastAsia="ru"/>
              </w:rPr>
            </w:pPr>
            <w:r w:rsidRPr="002F7105">
              <w:rPr>
                <w:sz w:val="22"/>
                <w:szCs w:val="22"/>
                <w:lang w:eastAsia="zh-CN"/>
              </w:rPr>
              <w:t>БИК 044</w:t>
            </w:r>
            <w:r>
              <w:rPr>
                <w:sz w:val="22"/>
                <w:szCs w:val="22"/>
                <w:lang w:val="en-US" w:eastAsia="zh-CN"/>
              </w:rPr>
              <w:t> </w:t>
            </w:r>
            <w:r w:rsidRPr="002F7105">
              <w:rPr>
                <w:sz w:val="22"/>
                <w:szCs w:val="22"/>
                <w:lang w:eastAsia="zh-CN"/>
              </w:rPr>
              <w:t>030</w:t>
            </w:r>
            <w:r>
              <w:rPr>
                <w:sz w:val="22"/>
                <w:szCs w:val="22"/>
                <w:lang w:val="en-US" w:eastAsia="zh-CN"/>
              </w:rPr>
              <w:t> </w:t>
            </w:r>
            <w:r w:rsidRPr="002F7105">
              <w:rPr>
                <w:sz w:val="22"/>
                <w:szCs w:val="22"/>
                <w:lang w:eastAsia="zh-CN"/>
              </w:rPr>
              <w:t>704</w:t>
            </w:r>
          </w:p>
          <w:p w:rsidR="00551DD0" w:rsidRDefault="00866EE2">
            <w:pPr>
              <w:pStyle w:val="af7"/>
              <w:tabs>
                <w:tab w:val="left" w:pos="1135"/>
                <w:tab w:val="left" w:pos="1400"/>
                <w:tab w:val="left" w:pos="1560"/>
              </w:tabs>
              <w:ind w:firstLine="700"/>
              <w:jc w:val="both"/>
              <w:rPr>
                <w:sz w:val="22"/>
                <w:szCs w:val="22"/>
                <w:lang w:eastAsia="ru"/>
              </w:rPr>
            </w:pPr>
            <w:r>
              <w:rPr>
                <w:sz w:val="22"/>
                <w:szCs w:val="22"/>
                <w:lang w:val="en-US" w:eastAsia="zh-CN"/>
              </w:rPr>
              <w:t> </w:t>
            </w:r>
          </w:p>
          <w:p w:rsidR="00551DD0" w:rsidRDefault="00866EE2">
            <w:pPr>
              <w:pStyle w:val="af7"/>
              <w:tabs>
                <w:tab w:val="left" w:pos="1135"/>
                <w:tab w:val="left" w:pos="1400"/>
                <w:tab w:val="left" w:pos="1560"/>
              </w:tabs>
              <w:ind w:firstLine="700"/>
              <w:jc w:val="both"/>
              <w:rPr>
                <w:sz w:val="22"/>
                <w:szCs w:val="22"/>
                <w:lang w:eastAsia="ru"/>
              </w:rPr>
            </w:pPr>
            <w:r>
              <w:rPr>
                <w:sz w:val="22"/>
                <w:szCs w:val="22"/>
                <w:lang w:eastAsia="ru"/>
              </w:rPr>
              <w:t> </w:t>
            </w:r>
          </w:p>
          <w:p w:rsidR="00551DD0" w:rsidRDefault="00866EE2">
            <w:pPr>
              <w:pStyle w:val="af7"/>
              <w:spacing w:beforeAutospacing="1" w:afterAutospacing="1"/>
              <w:jc w:val="both"/>
              <w:rPr>
                <w:sz w:val="22"/>
                <w:szCs w:val="22"/>
              </w:rPr>
            </w:pPr>
            <w:r>
              <w:rPr>
                <w:rFonts w:eastAsia="Calibri"/>
                <w:sz w:val="22"/>
                <w:szCs w:val="22"/>
              </w:rPr>
              <w:t xml:space="preserve">Генеральный директор </w:t>
            </w:r>
          </w:p>
          <w:p w:rsidR="00551DD0" w:rsidRDefault="00866EE2">
            <w:pPr>
              <w:widowControl w:val="0"/>
              <w:tabs>
                <w:tab w:val="left" w:pos="1440"/>
              </w:tabs>
              <w:suppressAutoHyphens/>
              <w:spacing w:beforeAutospacing="1"/>
              <w:jc w:val="both"/>
              <w:rPr>
                <w:sz w:val="22"/>
                <w:szCs w:val="22"/>
              </w:rPr>
            </w:pPr>
            <w:r>
              <w:rPr>
                <w:kern w:val="2"/>
                <w:sz w:val="22"/>
                <w:szCs w:val="22"/>
                <w:lang w:val="en-US" w:eastAsia="zh-CN" w:bidi="ar"/>
              </w:rPr>
              <w:t> </w:t>
            </w:r>
          </w:p>
          <w:p w:rsidR="00551DD0" w:rsidRDefault="00866EE2">
            <w:pPr>
              <w:widowControl w:val="0"/>
              <w:suppressAutoHyphens/>
              <w:spacing w:beforeAutospacing="1"/>
              <w:jc w:val="both"/>
              <w:outlineLvl w:val="0"/>
              <w:rPr>
                <w:sz w:val="22"/>
                <w:szCs w:val="22"/>
              </w:rPr>
            </w:pPr>
            <w:bookmarkStart w:id="3" w:name="_Toc509583857"/>
            <w:bookmarkStart w:id="4" w:name="_Toc509583559"/>
            <w:r w:rsidRPr="002F7105">
              <w:rPr>
                <w:kern w:val="2"/>
                <w:sz w:val="22"/>
                <w:szCs w:val="22"/>
                <w:lang w:eastAsia="zh-CN" w:bidi="ar"/>
              </w:rPr>
              <w:t>___________________ /С.Л. Штерн/</w:t>
            </w:r>
            <w:bookmarkEnd w:id="3"/>
            <w:bookmarkEnd w:id="4"/>
          </w:p>
          <w:p w:rsidR="00551DD0" w:rsidRDefault="00866EE2">
            <w:pPr>
              <w:pStyle w:val="af7"/>
              <w:spacing w:beforeAutospacing="1" w:afterAutospacing="1"/>
              <w:jc w:val="both"/>
              <w:rPr>
                <w:sz w:val="22"/>
                <w:szCs w:val="22"/>
              </w:rPr>
            </w:pPr>
            <w:r>
              <w:rPr>
                <w:rFonts w:eastAsia="Calibri"/>
                <w:sz w:val="22"/>
                <w:szCs w:val="22"/>
                <w:lang w:val="ru" w:eastAsia="ru" w:bidi="ar"/>
              </w:rPr>
              <w:t xml:space="preserve">(подписано </w:t>
            </w:r>
            <w:r>
              <w:rPr>
                <w:rFonts w:eastAsia="Calibri"/>
                <w:sz w:val="22"/>
                <w:szCs w:val="22"/>
                <w:lang w:val="ru" w:eastAsia="ru"/>
              </w:rPr>
              <w:t>ЭЦП</w:t>
            </w:r>
            <w:r>
              <w:rPr>
                <w:rFonts w:eastAsia="Calibri"/>
                <w:sz w:val="22"/>
                <w:szCs w:val="22"/>
                <w:lang w:val="ru" w:eastAsia="ru" w:bidi="ar"/>
              </w:rPr>
              <w:t>)</w:t>
            </w:r>
          </w:p>
        </w:tc>
        <w:tc>
          <w:tcPr>
            <w:tcW w:w="4800" w:type="dxa"/>
            <w:shd w:val="clear" w:color="auto" w:fill="auto"/>
          </w:tcPr>
          <w:p w:rsidR="00551DD0" w:rsidRDefault="00866EE2">
            <w:pPr>
              <w:widowControl w:val="0"/>
              <w:tabs>
                <w:tab w:val="left" w:pos="1440"/>
              </w:tabs>
              <w:suppressAutoHyphens/>
              <w:spacing w:beforeAutospacing="1"/>
              <w:rPr>
                <w:sz w:val="22"/>
                <w:szCs w:val="22"/>
              </w:rPr>
            </w:pPr>
            <w:proofErr w:type="spellStart"/>
            <w:r>
              <w:rPr>
                <w:b/>
                <w:color w:val="000000"/>
                <w:kern w:val="2"/>
                <w:sz w:val="22"/>
                <w:szCs w:val="22"/>
                <w:lang w:val="en-US" w:eastAsia="zh-CN" w:bidi="ar"/>
              </w:rPr>
              <w:t>Поставщик</w:t>
            </w:r>
            <w:proofErr w:type="spellEnd"/>
            <w:r>
              <w:rPr>
                <w:b/>
                <w:color w:val="000000"/>
                <w:kern w:val="2"/>
                <w:sz w:val="22"/>
                <w:szCs w:val="22"/>
                <w:lang w:val="en-US" w:eastAsia="zh-CN" w:bidi="ar"/>
              </w:rPr>
              <w:t>:</w:t>
            </w:r>
          </w:p>
          <w:p w:rsidR="00551DD0" w:rsidRDefault="00866EE2">
            <w:pPr>
              <w:widowControl w:val="0"/>
              <w:tabs>
                <w:tab w:val="left" w:pos="1440"/>
              </w:tabs>
              <w:suppressAutoHyphens/>
              <w:spacing w:beforeAutospacing="1"/>
              <w:rPr>
                <w:sz w:val="22"/>
                <w:szCs w:val="22"/>
              </w:rPr>
            </w:pPr>
            <w:r>
              <w:rPr>
                <w:b/>
                <w:color w:val="000000"/>
                <w:kern w:val="2"/>
                <w:sz w:val="22"/>
                <w:szCs w:val="22"/>
                <w:lang w:val="en-US" w:eastAsia="zh-CN" w:bidi="ar"/>
              </w:rPr>
              <w:t> </w:t>
            </w:r>
          </w:p>
          <w:p w:rsidR="00551DD0" w:rsidRDefault="00866EE2">
            <w:pPr>
              <w:widowControl w:val="0"/>
              <w:tabs>
                <w:tab w:val="left" w:pos="1440"/>
              </w:tabs>
              <w:suppressAutoHyphens/>
              <w:spacing w:beforeAutospacing="1"/>
              <w:rPr>
                <w:sz w:val="22"/>
                <w:szCs w:val="22"/>
              </w:rPr>
            </w:pPr>
            <w:r>
              <w:rPr>
                <w:b/>
                <w:color w:val="000000"/>
                <w:kern w:val="2"/>
                <w:sz w:val="22"/>
                <w:szCs w:val="22"/>
                <w:lang w:val="en-US" w:eastAsia="zh-CN" w:bidi="ar"/>
              </w:rPr>
              <w:t> </w:t>
            </w:r>
          </w:p>
          <w:p w:rsidR="00551DD0" w:rsidRDefault="00866EE2">
            <w:pPr>
              <w:widowControl w:val="0"/>
              <w:tabs>
                <w:tab w:val="left" w:pos="1440"/>
              </w:tabs>
              <w:suppressAutoHyphens/>
              <w:spacing w:beforeAutospacing="1"/>
              <w:rPr>
                <w:sz w:val="22"/>
                <w:szCs w:val="22"/>
              </w:rPr>
            </w:pPr>
            <w:r>
              <w:rPr>
                <w:b/>
                <w:color w:val="000000"/>
                <w:kern w:val="2"/>
                <w:sz w:val="22"/>
                <w:szCs w:val="22"/>
                <w:lang w:val="en-US" w:eastAsia="zh-CN" w:bidi="ar"/>
              </w:rPr>
              <w:t> </w:t>
            </w:r>
          </w:p>
          <w:p w:rsidR="00551DD0" w:rsidRDefault="00866EE2">
            <w:pPr>
              <w:widowControl w:val="0"/>
              <w:tabs>
                <w:tab w:val="left" w:pos="1440"/>
              </w:tabs>
              <w:suppressAutoHyphens/>
              <w:spacing w:beforeAutospacing="1"/>
              <w:rPr>
                <w:sz w:val="22"/>
                <w:szCs w:val="22"/>
              </w:rPr>
            </w:pPr>
            <w:r>
              <w:rPr>
                <w:b/>
                <w:color w:val="000000"/>
                <w:kern w:val="2"/>
                <w:sz w:val="22"/>
                <w:szCs w:val="22"/>
                <w:lang w:val="en-US" w:eastAsia="zh-CN" w:bidi="ar"/>
              </w:rPr>
              <w:t> </w:t>
            </w:r>
          </w:p>
          <w:p w:rsidR="00551DD0" w:rsidRDefault="00866EE2">
            <w:pPr>
              <w:widowControl w:val="0"/>
              <w:tabs>
                <w:tab w:val="left" w:pos="1440"/>
              </w:tabs>
              <w:suppressAutoHyphens/>
              <w:spacing w:beforeAutospacing="1"/>
              <w:rPr>
                <w:sz w:val="22"/>
                <w:szCs w:val="22"/>
              </w:rPr>
            </w:pPr>
            <w:r>
              <w:rPr>
                <w:b/>
                <w:color w:val="000000"/>
                <w:kern w:val="2"/>
                <w:sz w:val="22"/>
                <w:szCs w:val="22"/>
                <w:lang w:val="en-US" w:eastAsia="zh-CN" w:bidi="ar"/>
              </w:rPr>
              <w:t> </w:t>
            </w:r>
          </w:p>
          <w:p w:rsidR="00551DD0" w:rsidRDefault="00866EE2">
            <w:pPr>
              <w:widowControl w:val="0"/>
              <w:tabs>
                <w:tab w:val="left" w:pos="1440"/>
              </w:tabs>
              <w:suppressAutoHyphens/>
              <w:spacing w:beforeAutospacing="1"/>
              <w:rPr>
                <w:sz w:val="22"/>
                <w:szCs w:val="22"/>
              </w:rPr>
            </w:pPr>
            <w:r>
              <w:rPr>
                <w:b/>
                <w:color w:val="000000"/>
                <w:kern w:val="2"/>
                <w:sz w:val="22"/>
                <w:szCs w:val="22"/>
                <w:lang w:val="en-US" w:eastAsia="zh-CN" w:bidi="ar"/>
              </w:rPr>
              <w:t> </w:t>
            </w:r>
          </w:p>
          <w:p w:rsidR="00551DD0" w:rsidRDefault="00866EE2">
            <w:pPr>
              <w:widowControl w:val="0"/>
              <w:tabs>
                <w:tab w:val="left" w:pos="1440"/>
              </w:tabs>
              <w:suppressAutoHyphens/>
              <w:spacing w:beforeAutospacing="1"/>
              <w:rPr>
                <w:sz w:val="22"/>
                <w:szCs w:val="22"/>
              </w:rPr>
            </w:pPr>
            <w:r>
              <w:rPr>
                <w:b/>
                <w:color w:val="000000"/>
                <w:kern w:val="2"/>
                <w:sz w:val="22"/>
                <w:szCs w:val="22"/>
                <w:lang w:val="en-US" w:eastAsia="zh-CN" w:bidi="ar"/>
              </w:rPr>
              <w:t> </w:t>
            </w:r>
          </w:p>
          <w:p w:rsidR="00551DD0" w:rsidRDefault="00866EE2">
            <w:pPr>
              <w:widowControl w:val="0"/>
              <w:tabs>
                <w:tab w:val="left" w:pos="1440"/>
              </w:tabs>
              <w:suppressAutoHyphens/>
              <w:spacing w:beforeAutospacing="1"/>
              <w:rPr>
                <w:sz w:val="22"/>
                <w:szCs w:val="22"/>
              </w:rPr>
            </w:pPr>
            <w:r>
              <w:rPr>
                <w:b/>
                <w:color w:val="000000"/>
                <w:kern w:val="2"/>
                <w:sz w:val="22"/>
                <w:szCs w:val="22"/>
                <w:lang w:val="en-US" w:eastAsia="zh-CN" w:bidi="ar"/>
              </w:rPr>
              <w:t> </w:t>
            </w:r>
          </w:p>
          <w:p w:rsidR="00551DD0" w:rsidRDefault="00866EE2">
            <w:pPr>
              <w:widowControl w:val="0"/>
              <w:tabs>
                <w:tab w:val="left" w:pos="1440"/>
              </w:tabs>
              <w:suppressAutoHyphens/>
              <w:spacing w:beforeAutospacing="1"/>
              <w:rPr>
                <w:sz w:val="22"/>
                <w:szCs w:val="22"/>
              </w:rPr>
            </w:pPr>
            <w:r>
              <w:rPr>
                <w:b/>
                <w:color w:val="000000"/>
                <w:kern w:val="2"/>
                <w:sz w:val="22"/>
                <w:szCs w:val="22"/>
                <w:lang w:val="en-US" w:eastAsia="zh-CN" w:bidi="ar"/>
              </w:rPr>
              <w:t> </w:t>
            </w:r>
          </w:p>
          <w:p w:rsidR="00551DD0" w:rsidRDefault="00866EE2">
            <w:pPr>
              <w:widowControl w:val="0"/>
              <w:tabs>
                <w:tab w:val="left" w:pos="1440"/>
              </w:tabs>
              <w:suppressAutoHyphens/>
              <w:spacing w:beforeAutospacing="1"/>
              <w:rPr>
                <w:sz w:val="22"/>
                <w:szCs w:val="22"/>
              </w:rPr>
            </w:pPr>
            <w:r>
              <w:rPr>
                <w:b/>
                <w:color w:val="000000"/>
                <w:kern w:val="2"/>
                <w:sz w:val="22"/>
                <w:szCs w:val="22"/>
                <w:lang w:val="en-US" w:eastAsia="zh-CN" w:bidi="ar"/>
              </w:rPr>
              <w:t> </w:t>
            </w:r>
          </w:p>
          <w:p w:rsidR="00551DD0" w:rsidRDefault="00866EE2">
            <w:pPr>
              <w:pStyle w:val="af7"/>
              <w:spacing w:beforeAutospacing="1" w:afterAutospacing="1"/>
              <w:jc w:val="both"/>
              <w:rPr>
                <w:rFonts w:eastAsia="Calibri"/>
                <w:sz w:val="22"/>
                <w:szCs w:val="22"/>
              </w:rPr>
            </w:pPr>
            <w:r>
              <w:rPr>
                <w:b/>
                <w:color w:val="000000"/>
                <w:kern w:val="2"/>
                <w:sz w:val="22"/>
                <w:szCs w:val="22"/>
                <w:lang w:val="en-US" w:eastAsia="zh-CN" w:bidi="ar"/>
              </w:rPr>
              <w:t> </w:t>
            </w:r>
          </w:p>
          <w:p w:rsidR="00551DD0" w:rsidRPr="002F7105" w:rsidRDefault="00866EE2">
            <w:pPr>
              <w:pStyle w:val="af7"/>
              <w:spacing w:beforeAutospacing="1" w:afterAutospacing="1"/>
              <w:jc w:val="both"/>
              <w:rPr>
                <w:rFonts w:eastAsia="Calibri"/>
                <w:sz w:val="22"/>
                <w:szCs w:val="22"/>
                <w:lang w:val="en-US" w:eastAsia="zh-CN"/>
              </w:rPr>
            </w:pPr>
            <w:r>
              <w:rPr>
                <w:rFonts w:eastAsia="Calibri"/>
                <w:sz w:val="22"/>
                <w:szCs w:val="22"/>
                <w:lang w:val="en-US" w:eastAsia="zh-CN"/>
              </w:rPr>
              <w:t> </w:t>
            </w:r>
            <w:bookmarkStart w:id="5" w:name="_Toc509583858"/>
            <w:bookmarkStart w:id="6" w:name="_Toc509583560"/>
            <w:r>
              <w:rPr>
                <w:rFonts w:eastAsia="Calibri"/>
                <w:sz w:val="22"/>
                <w:szCs w:val="22"/>
                <w:lang w:val="en-US" w:eastAsia="zh-CN"/>
              </w:rPr>
              <w:t>___________________ /____________</w:t>
            </w:r>
            <w:bookmarkEnd w:id="5"/>
            <w:bookmarkEnd w:id="6"/>
            <w:r>
              <w:rPr>
                <w:rFonts w:eastAsia="Calibri"/>
                <w:sz w:val="22"/>
                <w:szCs w:val="22"/>
                <w:lang w:eastAsia="zh-CN"/>
              </w:rPr>
              <w:t>/</w:t>
            </w:r>
          </w:p>
          <w:p w:rsidR="00551DD0" w:rsidRDefault="00866EE2">
            <w:pPr>
              <w:pStyle w:val="af7"/>
              <w:spacing w:beforeAutospacing="1" w:afterAutospacing="1"/>
              <w:jc w:val="both"/>
              <w:rPr>
                <w:sz w:val="22"/>
                <w:szCs w:val="22"/>
              </w:rPr>
            </w:pPr>
            <w:r>
              <w:rPr>
                <w:rFonts w:eastAsia="Calibri"/>
                <w:sz w:val="22"/>
                <w:szCs w:val="22"/>
                <w:lang w:val="en-US" w:eastAsia="zh-CN"/>
              </w:rPr>
              <w:t> </w:t>
            </w:r>
            <w:r>
              <w:rPr>
                <w:rFonts w:eastAsia="Calibri"/>
                <w:sz w:val="22"/>
                <w:szCs w:val="22"/>
                <w:lang w:val="ru" w:eastAsia="ru"/>
              </w:rPr>
              <w:t>(подписано ЭЦП)</w:t>
            </w:r>
          </w:p>
        </w:tc>
      </w:tr>
    </w:tbl>
    <w:p w:rsidR="00551DD0" w:rsidRDefault="00551DD0">
      <w:pPr>
        <w:tabs>
          <w:tab w:val="left" w:pos="142"/>
          <w:tab w:val="left" w:pos="993"/>
        </w:tabs>
        <w:contextualSpacing/>
        <w:jc w:val="both"/>
        <w:rPr>
          <w:sz w:val="22"/>
          <w:szCs w:val="22"/>
        </w:rPr>
      </w:pPr>
    </w:p>
    <w:p w:rsidR="00551DD0" w:rsidRDefault="00551DD0">
      <w:pPr>
        <w:tabs>
          <w:tab w:val="left" w:pos="142"/>
          <w:tab w:val="left" w:pos="993"/>
        </w:tabs>
        <w:ind w:firstLine="709"/>
        <w:contextualSpacing/>
        <w:jc w:val="both"/>
        <w:rPr>
          <w:sz w:val="22"/>
          <w:szCs w:val="22"/>
        </w:rPr>
      </w:pPr>
    </w:p>
    <w:p w:rsidR="00551DD0" w:rsidRDefault="00551DD0">
      <w:pPr>
        <w:pStyle w:val="afd"/>
        <w:tabs>
          <w:tab w:val="left" w:pos="709"/>
          <w:tab w:val="left" w:pos="993"/>
          <w:tab w:val="left" w:pos="1080"/>
          <w:tab w:val="left" w:pos="1320"/>
          <w:tab w:val="left" w:pos="1920"/>
          <w:tab w:val="left" w:pos="2520"/>
        </w:tabs>
        <w:spacing w:before="0" w:after="0"/>
        <w:ind w:right="54" w:firstLine="0"/>
        <w:outlineLvl w:val="2"/>
        <w:rPr>
          <w:rFonts w:eastAsia="Times New Roman" w:cs="Times New Roman"/>
          <w:color w:val="000000"/>
          <w:sz w:val="22"/>
        </w:rPr>
      </w:pPr>
    </w:p>
    <w:p w:rsidR="00551DD0" w:rsidRDefault="00551DD0">
      <w:pPr>
        <w:rPr>
          <w:sz w:val="22"/>
          <w:szCs w:val="22"/>
        </w:rPr>
      </w:pPr>
    </w:p>
    <w:p w:rsidR="00551DD0" w:rsidRDefault="00551DD0">
      <w:pPr>
        <w:rPr>
          <w:sz w:val="22"/>
          <w:szCs w:val="22"/>
        </w:rPr>
      </w:pPr>
    </w:p>
    <w:p w:rsidR="00551DD0" w:rsidRDefault="00551DD0">
      <w:pPr>
        <w:jc w:val="both"/>
        <w:rPr>
          <w:sz w:val="22"/>
          <w:szCs w:val="22"/>
        </w:rPr>
      </w:pPr>
    </w:p>
    <w:p w:rsidR="00551DD0" w:rsidRDefault="00551DD0">
      <w:pPr>
        <w:jc w:val="right"/>
        <w:rPr>
          <w:sz w:val="22"/>
          <w:szCs w:val="22"/>
        </w:rPr>
      </w:pPr>
    </w:p>
    <w:p w:rsidR="00551DD0" w:rsidRDefault="00551DD0">
      <w:pPr>
        <w:jc w:val="center"/>
        <w:rPr>
          <w:rFonts w:ascii="Arial" w:hAnsi="Arial" w:cs="Arial"/>
          <w:b/>
          <w:bCs/>
          <w:sz w:val="22"/>
          <w:szCs w:val="22"/>
        </w:rPr>
      </w:pPr>
    </w:p>
    <w:p w:rsidR="00551DD0" w:rsidRDefault="00551DD0">
      <w:pPr>
        <w:jc w:val="center"/>
        <w:rPr>
          <w:rFonts w:ascii="Arial" w:hAnsi="Arial" w:cs="Arial"/>
          <w:b/>
          <w:bCs/>
          <w:sz w:val="22"/>
          <w:szCs w:val="22"/>
        </w:rPr>
      </w:pPr>
    </w:p>
    <w:p w:rsidR="00551DD0" w:rsidRDefault="00551DD0">
      <w:pPr>
        <w:jc w:val="center"/>
        <w:rPr>
          <w:rFonts w:ascii="Arial" w:hAnsi="Arial" w:cs="Arial"/>
          <w:b/>
          <w:bCs/>
          <w:sz w:val="22"/>
          <w:szCs w:val="22"/>
        </w:rPr>
      </w:pPr>
    </w:p>
    <w:p w:rsidR="00551DD0" w:rsidRDefault="00551DD0">
      <w:pPr>
        <w:jc w:val="center"/>
        <w:rPr>
          <w:rFonts w:ascii="Arial" w:hAnsi="Arial" w:cs="Arial"/>
          <w:b/>
          <w:bCs/>
          <w:sz w:val="22"/>
          <w:szCs w:val="22"/>
        </w:rPr>
      </w:pPr>
    </w:p>
    <w:p w:rsidR="00551DD0" w:rsidRDefault="00551DD0">
      <w:pPr>
        <w:jc w:val="right"/>
        <w:rPr>
          <w:bCs/>
          <w:kern w:val="2"/>
          <w:sz w:val="22"/>
          <w:szCs w:val="22"/>
          <w:lang w:val="en-US" w:eastAsia="zh-CN" w:bidi="ar"/>
        </w:rPr>
      </w:pPr>
    </w:p>
    <w:p w:rsidR="00551DD0" w:rsidRDefault="00551DD0">
      <w:pPr>
        <w:jc w:val="right"/>
        <w:rPr>
          <w:bCs/>
          <w:kern w:val="2"/>
          <w:sz w:val="22"/>
          <w:szCs w:val="22"/>
          <w:lang w:val="en-US" w:eastAsia="zh-CN" w:bidi="ar"/>
        </w:rPr>
      </w:pPr>
    </w:p>
    <w:p w:rsidR="00551DD0" w:rsidRDefault="00551DD0">
      <w:pPr>
        <w:jc w:val="right"/>
        <w:rPr>
          <w:bCs/>
          <w:kern w:val="2"/>
          <w:sz w:val="22"/>
          <w:szCs w:val="22"/>
          <w:lang w:val="en-US" w:eastAsia="zh-CN" w:bidi="ar"/>
        </w:rPr>
      </w:pPr>
    </w:p>
    <w:p w:rsidR="00551DD0" w:rsidRDefault="00551DD0">
      <w:pPr>
        <w:jc w:val="right"/>
        <w:rPr>
          <w:bCs/>
          <w:kern w:val="2"/>
          <w:sz w:val="22"/>
          <w:szCs w:val="22"/>
          <w:lang w:val="en-US" w:eastAsia="zh-CN" w:bidi="ar"/>
        </w:rPr>
      </w:pPr>
    </w:p>
    <w:p w:rsidR="00551DD0" w:rsidRDefault="00551DD0">
      <w:pPr>
        <w:jc w:val="right"/>
        <w:rPr>
          <w:bCs/>
          <w:kern w:val="2"/>
          <w:sz w:val="22"/>
          <w:szCs w:val="22"/>
          <w:lang w:val="en-US" w:eastAsia="zh-CN" w:bidi="ar"/>
        </w:rPr>
      </w:pPr>
    </w:p>
    <w:p w:rsidR="00551DD0" w:rsidRDefault="00551DD0">
      <w:pPr>
        <w:jc w:val="right"/>
        <w:rPr>
          <w:bCs/>
          <w:kern w:val="2"/>
          <w:sz w:val="22"/>
          <w:szCs w:val="22"/>
          <w:lang w:val="en-US" w:eastAsia="zh-CN" w:bidi="ar"/>
        </w:rPr>
      </w:pPr>
    </w:p>
    <w:p w:rsidR="00551DD0" w:rsidRDefault="00551DD0">
      <w:pPr>
        <w:jc w:val="right"/>
        <w:rPr>
          <w:bCs/>
          <w:kern w:val="2"/>
          <w:sz w:val="22"/>
          <w:szCs w:val="22"/>
          <w:lang w:val="en-US" w:eastAsia="zh-CN" w:bidi="ar"/>
        </w:rPr>
      </w:pPr>
    </w:p>
    <w:p w:rsidR="00551DD0" w:rsidRDefault="00551DD0">
      <w:pPr>
        <w:jc w:val="right"/>
        <w:rPr>
          <w:bCs/>
          <w:kern w:val="2"/>
          <w:sz w:val="22"/>
          <w:szCs w:val="22"/>
          <w:lang w:val="en-US" w:eastAsia="zh-CN" w:bidi="ar"/>
        </w:rPr>
      </w:pPr>
    </w:p>
    <w:p w:rsidR="00551DD0" w:rsidRDefault="00551DD0">
      <w:pPr>
        <w:jc w:val="right"/>
        <w:rPr>
          <w:bCs/>
          <w:kern w:val="2"/>
          <w:sz w:val="22"/>
          <w:szCs w:val="22"/>
          <w:lang w:val="en-US" w:eastAsia="zh-CN" w:bidi="ar"/>
        </w:rPr>
      </w:pPr>
    </w:p>
    <w:p w:rsidR="00551DD0" w:rsidRDefault="00551DD0">
      <w:pPr>
        <w:jc w:val="right"/>
        <w:rPr>
          <w:bCs/>
          <w:kern w:val="2"/>
          <w:sz w:val="22"/>
          <w:szCs w:val="22"/>
          <w:lang w:val="en-US" w:eastAsia="zh-CN" w:bidi="ar"/>
        </w:rPr>
      </w:pPr>
    </w:p>
    <w:p w:rsidR="00551DD0" w:rsidRDefault="00551DD0">
      <w:pPr>
        <w:jc w:val="right"/>
        <w:rPr>
          <w:bCs/>
          <w:kern w:val="2"/>
          <w:sz w:val="22"/>
          <w:szCs w:val="22"/>
          <w:lang w:val="en-US" w:eastAsia="zh-CN" w:bidi="ar"/>
        </w:rPr>
      </w:pPr>
    </w:p>
    <w:p w:rsidR="00551DD0" w:rsidRDefault="00551DD0">
      <w:pPr>
        <w:jc w:val="right"/>
        <w:rPr>
          <w:bCs/>
          <w:kern w:val="2"/>
          <w:sz w:val="22"/>
          <w:szCs w:val="22"/>
          <w:lang w:val="en-US" w:eastAsia="zh-CN" w:bidi="ar"/>
        </w:rPr>
      </w:pPr>
    </w:p>
    <w:p w:rsidR="002F7105" w:rsidRDefault="002F7105">
      <w:pPr>
        <w:jc w:val="right"/>
        <w:rPr>
          <w:bCs/>
          <w:kern w:val="2"/>
          <w:sz w:val="22"/>
          <w:szCs w:val="22"/>
          <w:lang w:val="en-US" w:eastAsia="zh-CN" w:bidi="ar"/>
        </w:rPr>
      </w:pPr>
    </w:p>
    <w:p w:rsidR="002F7105" w:rsidRDefault="002F7105">
      <w:pPr>
        <w:jc w:val="right"/>
        <w:rPr>
          <w:bCs/>
          <w:kern w:val="2"/>
          <w:sz w:val="22"/>
          <w:szCs w:val="22"/>
          <w:lang w:val="en-US" w:eastAsia="zh-CN" w:bidi="ar"/>
        </w:rPr>
      </w:pPr>
    </w:p>
    <w:p w:rsidR="002F7105" w:rsidRDefault="002F7105">
      <w:pPr>
        <w:jc w:val="right"/>
        <w:rPr>
          <w:bCs/>
          <w:kern w:val="2"/>
          <w:sz w:val="22"/>
          <w:szCs w:val="22"/>
          <w:lang w:val="en-US" w:eastAsia="zh-CN" w:bidi="ar"/>
        </w:rPr>
      </w:pPr>
    </w:p>
    <w:p w:rsidR="002F7105" w:rsidRDefault="002F7105">
      <w:pPr>
        <w:jc w:val="right"/>
        <w:rPr>
          <w:bCs/>
          <w:kern w:val="2"/>
          <w:sz w:val="22"/>
          <w:szCs w:val="22"/>
          <w:lang w:val="en-US" w:eastAsia="zh-CN" w:bidi="ar"/>
        </w:rPr>
      </w:pPr>
    </w:p>
    <w:p w:rsidR="002F7105" w:rsidRDefault="002F7105">
      <w:pPr>
        <w:jc w:val="right"/>
        <w:rPr>
          <w:bCs/>
          <w:kern w:val="2"/>
          <w:sz w:val="22"/>
          <w:szCs w:val="22"/>
          <w:lang w:val="en-US" w:eastAsia="zh-CN" w:bidi="ar"/>
        </w:rPr>
      </w:pPr>
    </w:p>
    <w:p w:rsidR="002F7105" w:rsidRDefault="002F7105">
      <w:pPr>
        <w:jc w:val="right"/>
        <w:rPr>
          <w:bCs/>
          <w:kern w:val="2"/>
          <w:sz w:val="22"/>
          <w:szCs w:val="22"/>
          <w:lang w:val="en-US" w:eastAsia="zh-CN" w:bidi="ar"/>
        </w:rPr>
      </w:pPr>
    </w:p>
    <w:p w:rsidR="002F7105" w:rsidRDefault="002F7105">
      <w:pPr>
        <w:jc w:val="right"/>
        <w:rPr>
          <w:bCs/>
          <w:kern w:val="2"/>
          <w:sz w:val="22"/>
          <w:szCs w:val="22"/>
          <w:lang w:val="en-US" w:eastAsia="zh-CN" w:bidi="ar"/>
        </w:rPr>
      </w:pPr>
    </w:p>
    <w:p w:rsidR="00551DD0" w:rsidRDefault="00866EE2">
      <w:pPr>
        <w:jc w:val="right"/>
        <w:rPr>
          <w:bCs/>
          <w:kern w:val="2"/>
          <w:sz w:val="22"/>
          <w:szCs w:val="22"/>
          <w:lang w:eastAsia="zh-CN" w:bidi="ar"/>
        </w:rPr>
      </w:pPr>
      <w:r>
        <w:rPr>
          <w:bCs/>
          <w:kern w:val="2"/>
          <w:sz w:val="22"/>
          <w:szCs w:val="22"/>
          <w:lang w:val="en-US" w:eastAsia="zh-CN" w:bidi="ar"/>
        </w:rPr>
        <w:lastRenderedPageBreak/>
        <w:t>П</w:t>
      </w:r>
      <w:proofErr w:type="spellStart"/>
      <w:r>
        <w:rPr>
          <w:bCs/>
          <w:kern w:val="2"/>
          <w:sz w:val="22"/>
          <w:szCs w:val="22"/>
          <w:lang w:eastAsia="zh-CN" w:bidi="ar"/>
        </w:rPr>
        <w:t>риложение</w:t>
      </w:r>
      <w:proofErr w:type="spellEnd"/>
      <w:r>
        <w:rPr>
          <w:bCs/>
          <w:kern w:val="2"/>
          <w:sz w:val="22"/>
          <w:szCs w:val="22"/>
          <w:lang w:eastAsia="zh-CN" w:bidi="ar"/>
        </w:rPr>
        <w:t xml:space="preserve"> № 1 </w:t>
      </w:r>
    </w:p>
    <w:p w:rsidR="00551DD0" w:rsidRDefault="00866EE2">
      <w:pPr>
        <w:wordWrap w:val="0"/>
        <w:jc w:val="right"/>
        <w:rPr>
          <w:bCs/>
          <w:kern w:val="2"/>
          <w:sz w:val="22"/>
          <w:szCs w:val="22"/>
          <w:lang w:eastAsia="zh-CN" w:bidi="ar"/>
        </w:rPr>
      </w:pPr>
      <w:r>
        <w:rPr>
          <w:bCs/>
          <w:kern w:val="2"/>
          <w:sz w:val="22"/>
          <w:szCs w:val="22"/>
          <w:lang w:eastAsia="zh-CN" w:bidi="ar"/>
        </w:rPr>
        <w:t>к Договору №___</w:t>
      </w:r>
    </w:p>
    <w:p w:rsidR="00551DD0" w:rsidRDefault="00866EE2">
      <w:pPr>
        <w:wordWrap w:val="0"/>
        <w:jc w:val="right"/>
        <w:rPr>
          <w:bCs/>
          <w:kern w:val="2"/>
          <w:sz w:val="22"/>
          <w:szCs w:val="22"/>
          <w:lang w:eastAsia="zh-CN" w:bidi="ar"/>
        </w:rPr>
      </w:pPr>
      <w:r>
        <w:rPr>
          <w:bCs/>
          <w:kern w:val="2"/>
          <w:sz w:val="22"/>
          <w:szCs w:val="22"/>
          <w:lang w:eastAsia="zh-CN" w:bidi="ar"/>
        </w:rPr>
        <w:t>от «_</w:t>
      </w:r>
      <w:proofErr w:type="gramStart"/>
      <w:r>
        <w:rPr>
          <w:bCs/>
          <w:kern w:val="2"/>
          <w:sz w:val="22"/>
          <w:szCs w:val="22"/>
          <w:lang w:eastAsia="zh-CN" w:bidi="ar"/>
        </w:rPr>
        <w:t>_»_</w:t>
      </w:r>
      <w:proofErr w:type="gramEnd"/>
      <w:r>
        <w:rPr>
          <w:bCs/>
          <w:kern w:val="2"/>
          <w:sz w:val="22"/>
          <w:szCs w:val="22"/>
          <w:lang w:eastAsia="zh-CN" w:bidi="ar"/>
        </w:rPr>
        <w:t>_____2026 г.</w:t>
      </w:r>
    </w:p>
    <w:p w:rsidR="00551DD0" w:rsidRDefault="00551DD0">
      <w:pPr>
        <w:jc w:val="right"/>
        <w:rPr>
          <w:rFonts w:ascii="Arial" w:hAnsi="Arial" w:cs="Arial"/>
          <w:b/>
          <w:bCs/>
          <w:sz w:val="22"/>
          <w:szCs w:val="22"/>
        </w:rPr>
      </w:pPr>
    </w:p>
    <w:p w:rsidR="00551DD0" w:rsidRDefault="00866EE2">
      <w:pPr>
        <w:jc w:val="center"/>
        <w:rPr>
          <w:b/>
          <w:bCs/>
          <w:sz w:val="22"/>
          <w:szCs w:val="22"/>
        </w:rPr>
      </w:pPr>
      <w:r>
        <w:rPr>
          <w:b/>
          <w:bCs/>
          <w:sz w:val="22"/>
          <w:szCs w:val="22"/>
        </w:rPr>
        <w:t xml:space="preserve">Техническое задание </w:t>
      </w:r>
    </w:p>
    <w:p w:rsidR="00551DD0" w:rsidRDefault="00866EE2">
      <w:pPr>
        <w:jc w:val="center"/>
        <w:rPr>
          <w:b/>
          <w:bCs/>
          <w:sz w:val="22"/>
          <w:szCs w:val="22"/>
        </w:rPr>
      </w:pPr>
      <w:r>
        <w:rPr>
          <w:b/>
          <w:bCs/>
          <w:sz w:val="22"/>
          <w:szCs w:val="22"/>
        </w:rPr>
        <w:t>на поставку</w:t>
      </w:r>
    </w:p>
    <w:p w:rsidR="00551DD0" w:rsidRDefault="00866EE2">
      <w:pPr>
        <w:jc w:val="center"/>
        <w:rPr>
          <w:b/>
          <w:bCs/>
          <w:sz w:val="22"/>
          <w:szCs w:val="22"/>
        </w:rPr>
      </w:pPr>
      <w:proofErr w:type="spellStart"/>
      <w:proofErr w:type="gramStart"/>
      <w:r>
        <w:rPr>
          <w:b/>
          <w:bCs/>
          <w:kern w:val="2"/>
          <w:sz w:val="22"/>
          <w:szCs w:val="22"/>
          <w:lang w:val="en-US" w:eastAsia="zh-CN" w:bidi="ar"/>
        </w:rPr>
        <w:t>нефтепродуктов</w:t>
      </w:r>
      <w:proofErr w:type="spellEnd"/>
      <w:proofErr w:type="gramEnd"/>
      <w:r>
        <w:rPr>
          <w:b/>
          <w:bCs/>
          <w:kern w:val="2"/>
          <w:sz w:val="22"/>
          <w:szCs w:val="22"/>
          <w:lang w:val="en-US" w:eastAsia="zh-CN" w:bidi="ar"/>
        </w:rPr>
        <w:t xml:space="preserve"> </w:t>
      </w:r>
      <w:proofErr w:type="spellStart"/>
      <w:r>
        <w:rPr>
          <w:b/>
          <w:bCs/>
          <w:kern w:val="2"/>
          <w:sz w:val="22"/>
          <w:szCs w:val="22"/>
          <w:lang w:val="en-US" w:eastAsia="zh-CN" w:bidi="ar"/>
        </w:rPr>
        <w:t>через</w:t>
      </w:r>
      <w:proofErr w:type="spellEnd"/>
      <w:r>
        <w:rPr>
          <w:b/>
          <w:bCs/>
          <w:kern w:val="2"/>
          <w:sz w:val="22"/>
          <w:szCs w:val="22"/>
          <w:lang w:val="en-US" w:eastAsia="zh-CN" w:bidi="ar"/>
        </w:rPr>
        <w:t xml:space="preserve"> </w:t>
      </w:r>
      <w:proofErr w:type="spellStart"/>
      <w:r>
        <w:rPr>
          <w:b/>
          <w:bCs/>
          <w:kern w:val="2"/>
          <w:sz w:val="22"/>
          <w:szCs w:val="22"/>
          <w:lang w:val="en-US" w:eastAsia="zh-CN" w:bidi="ar"/>
        </w:rPr>
        <w:t>сеть</w:t>
      </w:r>
      <w:proofErr w:type="spellEnd"/>
      <w:r>
        <w:rPr>
          <w:b/>
          <w:bCs/>
          <w:kern w:val="2"/>
          <w:sz w:val="22"/>
          <w:szCs w:val="22"/>
          <w:lang w:val="en-US" w:eastAsia="zh-CN" w:bidi="ar"/>
        </w:rPr>
        <w:t xml:space="preserve"> </w:t>
      </w:r>
      <w:proofErr w:type="spellStart"/>
      <w:r>
        <w:rPr>
          <w:b/>
          <w:bCs/>
          <w:kern w:val="2"/>
          <w:sz w:val="22"/>
          <w:szCs w:val="22"/>
          <w:lang w:val="en-US" w:eastAsia="zh-CN" w:bidi="ar"/>
        </w:rPr>
        <w:t>автозаправочных</w:t>
      </w:r>
      <w:proofErr w:type="spellEnd"/>
      <w:r>
        <w:rPr>
          <w:b/>
          <w:bCs/>
          <w:kern w:val="2"/>
          <w:sz w:val="22"/>
          <w:szCs w:val="22"/>
          <w:lang w:val="en-US" w:eastAsia="zh-CN" w:bidi="ar"/>
        </w:rPr>
        <w:t xml:space="preserve"> </w:t>
      </w:r>
      <w:proofErr w:type="spellStart"/>
      <w:r>
        <w:rPr>
          <w:b/>
          <w:bCs/>
          <w:kern w:val="2"/>
          <w:sz w:val="22"/>
          <w:szCs w:val="22"/>
          <w:lang w:val="en-US" w:eastAsia="zh-CN" w:bidi="ar"/>
        </w:rPr>
        <w:t>станций</w:t>
      </w:r>
      <w:proofErr w:type="spellEnd"/>
    </w:p>
    <w:p w:rsidR="00551DD0" w:rsidRDefault="00551DD0">
      <w:pPr>
        <w:rPr>
          <w:sz w:val="22"/>
          <w:szCs w:val="22"/>
        </w:rPr>
      </w:pPr>
    </w:p>
    <w:p w:rsidR="00551DD0" w:rsidRDefault="00866EE2">
      <w:pPr>
        <w:pStyle w:val="afd"/>
        <w:numPr>
          <w:ilvl w:val="0"/>
          <w:numId w:val="1"/>
        </w:numPr>
        <w:tabs>
          <w:tab w:val="left" w:pos="0"/>
          <w:tab w:val="left" w:pos="1134"/>
        </w:tabs>
        <w:spacing w:after="120"/>
        <w:ind w:hanging="1713"/>
        <w:rPr>
          <w:rFonts w:cs="Times New Roman"/>
          <w:b/>
          <w:sz w:val="22"/>
        </w:rPr>
      </w:pPr>
      <w:r>
        <w:rPr>
          <w:rFonts w:cs="Times New Roman"/>
          <w:b/>
          <w:sz w:val="22"/>
        </w:rPr>
        <w:t>Описание предмета закупки</w:t>
      </w:r>
    </w:p>
    <w:tbl>
      <w:tblPr>
        <w:tblW w:w="9655" w:type="dxa"/>
        <w:tblInd w:w="-152" w:type="dxa"/>
        <w:tblLayout w:type="fixed"/>
        <w:tblLook w:val="04A0" w:firstRow="1" w:lastRow="0" w:firstColumn="1" w:lastColumn="0" w:noHBand="0" w:noVBand="1"/>
      </w:tblPr>
      <w:tblGrid>
        <w:gridCol w:w="573"/>
        <w:gridCol w:w="2610"/>
        <w:gridCol w:w="3097"/>
        <w:gridCol w:w="1350"/>
        <w:gridCol w:w="2025"/>
      </w:tblGrid>
      <w:tr w:rsidR="00551DD0">
        <w:trPr>
          <w:trHeight w:val="510"/>
        </w:trPr>
        <w:tc>
          <w:tcPr>
            <w:tcW w:w="573" w:type="dxa"/>
            <w:tcBorders>
              <w:top w:val="single" w:sz="4" w:space="0" w:color="auto"/>
              <w:left w:val="single" w:sz="4" w:space="0" w:color="auto"/>
              <w:bottom w:val="single" w:sz="4" w:space="0" w:color="auto"/>
              <w:right w:val="single" w:sz="4" w:space="0" w:color="auto"/>
            </w:tcBorders>
            <w:shd w:val="clear" w:color="auto" w:fill="auto"/>
            <w:noWrap/>
            <w:vAlign w:val="center"/>
          </w:tcPr>
          <w:p w:rsidR="00551DD0" w:rsidRDefault="00866EE2">
            <w:pPr>
              <w:jc w:val="center"/>
              <w:rPr>
                <w:b/>
                <w:sz w:val="22"/>
                <w:szCs w:val="22"/>
              </w:rPr>
            </w:pPr>
            <w:bookmarkStart w:id="7" w:name="_Ref387939152"/>
            <w:r>
              <w:rPr>
                <w:b/>
                <w:sz w:val="22"/>
                <w:szCs w:val="22"/>
              </w:rPr>
              <w:t>№ п/п</w:t>
            </w:r>
          </w:p>
        </w:tc>
        <w:tc>
          <w:tcPr>
            <w:tcW w:w="2610" w:type="dxa"/>
            <w:tcBorders>
              <w:top w:val="single" w:sz="4" w:space="0" w:color="auto"/>
              <w:left w:val="single" w:sz="4" w:space="0" w:color="auto"/>
              <w:bottom w:val="single" w:sz="4" w:space="0" w:color="auto"/>
              <w:right w:val="single" w:sz="4" w:space="0" w:color="auto"/>
            </w:tcBorders>
            <w:shd w:val="clear" w:color="auto" w:fill="auto"/>
            <w:vAlign w:val="center"/>
          </w:tcPr>
          <w:p w:rsidR="00551DD0" w:rsidRDefault="00866EE2">
            <w:pPr>
              <w:jc w:val="center"/>
              <w:rPr>
                <w:b/>
                <w:sz w:val="22"/>
                <w:szCs w:val="22"/>
              </w:rPr>
            </w:pPr>
            <w:r>
              <w:rPr>
                <w:b/>
                <w:sz w:val="22"/>
                <w:szCs w:val="22"/>
              </w:rPr>
              <w:t>Наименование товара</w:t>
            </w:r>
          </w:p>
        </w:tc>
        <w:tc>
          <w:tcPr>
            <w:tcW w:w="3097" w:type="dxa"/>
            <w:tcBorders>
              <w:top w:val="single" w:sz="8" w:space="0" w:color="auto"/>
              <w:left w:val="single" w:sz="4" w:space="0" w:color="auto"/>
              <w:bottom w:val="single" w:sz="4" w:space="0" w:color="auto"/>
              <w:right w:val="single" w:sz="4" w:space="0" w:color="auto"/>
            </w:tcBorders>
            <w:vAlign w:val="center"/>
          </w:tcPr>
          <w:p w:rsidR="00551DD0" w:rsidRDefault="00866EE2">
            <w:pPr>
              <w:jc w:val="center"/>
              <w:rPr>
                <w:b/>
                <w:sz w:val="22"/>
                <w:szCs w:val="22"/>
              </w:rPr>
            </w:pPr>
            <w:r>
              <w:rPr>
                <w:b/>
                <w:sz w:val="22"/>
                <w:szCs w:val="22"/>
              </w:rPr>
              <w:t>Технические и функциональные характеристики товара</w:t>
            </w:r>
          </w:p>
        </w:tc>
        <w:tc>
          <w:tcPr>
            <w:tcW w:w="1350" w:type="dxa"/>
            <w:tcBorders>
              <w:top w:val="single" w:sz="8" w:space="0" w:color="auto"/>
              <w:left w:val="single" w:sz="4" w:space="0" w:color="auto"/>
              <w:bottom w:val="single" w:sz="4" w:space="0" w:color="auto"/>
              <w:right w:val="single" w:sz="8" w:space="0" w:color="auto"/>
            </w:tcBorders>
            <w:shd w:val="clear" w:color="auto" w:fill="auto"/>
            <w:vAlign w:val="center"/>
          </w:tcPr>
          <w:p w:rsidR="00551DD0" w:rsidRDefault="00866EE2">
            <w:pPr>
              <w:jc w:val="center"/>
              <w:rPr>
                <w:sz w:val="22"/>
                <w:szCs w:val="22"/>
              </w:rPr>
            </w:pPr>
            <w:r>
              <w:rPr>
                <w:b/>
                <w:sz w:val="22"/>
                <w:szCs w:val="22"/>
              </w:rPr>
              <w:t>Ед. изм.</w:t>
            </w:r>
          </w:p>
        </w:tc>
        <w:tc>
          <w:tcPr>
            <w:tcW w:w="2025" w:type="dxa"/>
            <w:tcBorders>
              <w:top w:val="single" w:sz="8" w:space="0" w:color="auto"/>
              <w:left w:val="single" w:sz="8" w:space="0" w:color="auto"/>
              <w:bottom w:val="single" w:sz="4" w:space="0" w:color="auto"/>
              <w:right w:val="single" w:sz="8" w:space="0" w:color="auto"/>
            </w:tcBorders>
            <w:shd w:val="clear" w:color="auto" w:fill="auto"/>
            <w:noWrap/>
            <w:vAlign w:val="center"/>
          </w:tcPr>
          <w:p w:rsidR="00551DD0" w:rsidRDefault="00866EE2">
            <w:pPr>
              <w:jc w:val="center"/>
              <w:rPr>
                <w:b/>
                <w:sz w:val="22"/>
                <w:szCs w:val="22"/>
              </w:rPr>
            </w:pPr>
            <w:r>
              <w:rPr>
                <w:b/>
                <w:sz w:val="22"/>
                <w:szCs w:val="22"/>
              </w:rPr>
              <w:t>Кол-во (объем)**</w:t>
            </w:r>
          </w:p>
        </w:tc>
      </w:tr>
      <w:tr w:rsidR="00551DD0">
        <w:trPr>
          <w:trHeight w:val="454"/>
        </w:trPr>
        <w:tc>
          <w:tcPr>
            <w:tcW w:w="573" w:type="dxa"/>
            <w:tcBorders>
              <w:top w:val="single" w:sz="4" w:space="0" w:color="auto"/>
              <w:left w:val="single" w:sz="4" w:space="0" w:color="auto"/>
              <w:bottom w:val="single" w:sz="4" w:space="0" w:color="auto"/>
              <w:right w:val="single" w:sz="4" w:space="0" w:color="auto"/>
            </w:tcBorders>
            <w:shd w:val="clear" w:color="auto" w:fill="auto"/>
            <w:vAlign w:val="center"/>
          </w:tcPr>
          <w:p w:rsidR="00551DD0" w:rsidRDefault="00866EE2">
            <w:pPr>
              <w:jc w:val="center"/>
              <w:rPr>
                <w:sz w:val="22"/>
                <w:szCs w:val="22"/>
              </w:rPr>
            </w:pPr>
            <w:r>
              <w:rPr>
                <w:sz w:val="22"/>
                <w:szCs w:val="22"/>
                <w:lang w:eastAsia="en-US"/>
              </w:rPr>
              <w:t>1.</w:t>
            </w:r>
          </w:p>
        </w:tc>
        <w:tc>
          <w:tcPr>
            <w:tcW w:w="2610" w:type="dxa"/>
            <w:tcBorders>
              <w:top w:val="single" w:sz="4" w:space="0" w:color="auto"/>
              <w:left w:val="single" w:sz="4" w:space="0" w:color="auto"/>
              <w:bottom w:val="single" w:sz="4" w:space="0" w:color="auto"/>
              <w:right w:val="single" w:sz="4" w:space="0" w:color="auto"/>
            </w:tcBorders>
            <w:shd w:val="clear" w:color="auto" w:fill="auto"/>
          </w:tcPr>
          <w:p w:rsidR="00551DD0" w:rsidRDefault="00866EE2">
            <w:pPr>
              <w:spacing w:beforeAutospacing="1"/>
              <w:jc w:val="center"/>
              <w:rPr>
                <w:sz w:val="22"/>
                <w:szCs w:val="22"/>
              </w:rPr>
            </w:pPr>
            <w:proofErr w:type="spellStart"/>
            <w:r>
              <w:rPr>
                <w:color w:val="000000"/>
                <w:sz w:val="22"/>
                <w:szCs w:val="22"/>
                <w:lang w:val="en-US" w:eastAsia="zh-CN" w:bidi="ar"/>
              </w:rPr>
              <w:t>Автомобильный</w:t>
            </w:r>
            <w:proofErr w:type="spellEnd"/>
            <w:r>
              <w:rPr>
                <w:color w:val="000000"/>
                <w:sz w:val="22"/>
                <w:szCs w:val="22"/>
                <w:lang w:val="en-US" w:eastAsia="zh-CN" w:bidi="ar"/>
              </w:rPr>
              <w:t xml:space="preserve"> </w:t>
            </w:r>
            <w:proofErr w:type="spellStart"/>
            <w:r>
              <w:rPr>
                <w:color w:val="000000"/>
                <w:sz w:val="22"/>
                <w:szCs w:val="22"/>
                <w:lang w:val="en-US" w:eastAsia="zh-CN" w:bidi="ar"/>
              </w:rPr>
              <w:t>бензин</w:t>
            </w:r>
            <w:proofErr w:type="spellEnd"/>
            <w:r>
              <w:rPr>
                <w:color w:val="000000"/>
                <w:sz w:val="22"/>
                <w:szCs w:val="22"/>
                <w:lang w:val="en-US" w:eastAsia="zh-CN" w:bidi="ar"/>
              </w:rPr>
              <w:t xml:space="preserve"> </w:t>
            </w:r>
          </w:p>
          <w:p w:rsidR="00551DD0" w:rsidRDefault="00866EE2">
            <w:pPr>
              <w:spacing w:beforeAutospacing="1"/>
              <w:jc w:val="center"/>
              <w:rPr>
                <w:sz w:val="22"/>
                <w:szCs w:val="22"/>
              </w:rPr>
            </w:pPr>
            <w:r>
              <w:rPr>
                <w:color w:val="000000"/>
                <w:sz w:val="22"/>
                <w:szCs w:val="22"/>
                <w:lang w:val="en-US" w:eastAsia="zh-CN" w:bidi="ar"/>
              </w:rPr>
              <w:t>АИ-92</w:t>
            </w:r>
          </w:p>
        </w:tc>
        <w:tc>
          <w:tcPr>
            <w:tcW w:w="3097" w:type="dxa"/>
            <w:tcBorders>
              <w:top w:val="single" w:sz="4" w:space="0" w:color="auto"/>
              <w:left w:val="single" w:sz="4" w:space="0" w:color="auto"/>
              <w:bottom w:val="single" w:sz="4" w:space="0" w:color="auto"/>
              <w:right w:val="single" w:sz="4" w:space="0" w:color="auto"/>
            </w:tcBorders>
          </w:tcPr>
          <w:p w:rsidR="00551DD0" w:rsidRDefault="00866EE2">
            <w:pPr>
              <w:spacing w:beforeAutospacing="1"/>
              <w:jc w:val="both"/>
              <w:rPr>
                <w:sz w:val="22"/>
                <w:szCs w:val="22"/>
              </w:rPr>
            </w:pPr>
            <w:r w:rsidRPr="002F7105">
              <w:rPr>
                <w:sz w:val="22"/>
                <w:szCs w:val="22"/>
                <w:shd w:val="clear" w:color="auto" w:fill="FFFFFF"/>
                <w:lang w:eastAsia="zh-CN" w:bidi="ar"/>
              </w:rPr>
              <w:t>Бензин автомобильный с октановым числом более 92, но не более 95 по исследовательскому методу экологического класса К5</w:t>
            </w:r>
          </w:p>
        </w:tc>
        <w:tc>
          <w:tcPr>
            <w:tcW w:w="1350" w:type="dxa"/>
            <w:tcBorders>
              <w:top w:val="single" w:sz="4" w:space="0" w:color="auto"/>
              <w:left w:val="single" w:sz="4" w:space="0" w:color="auto"/>
              <w:bottom w:val="single" w:sz="4" w:space="0" w:color="auto"/>
              <w:right w:val="single" w:sz="4" w:space="0" w:color="auto"/>
            </w:tcBorders>
            <w:vAlign w:val="center"/>
          </w:tcPr>
          <w:p w:rsidR="00551DD0" w:rsidRDefault="00866EE2">
            <w:pPr>
              <w:jc w:val="center"/>
              <w:rPr>
                <w:sz w:val="22"/>
                <w:szCs w:val="22"/>
              </w:rPr>
            </w:pPr>
            <w:r>
              <w:rPr>
                <w:sz w:val="22"/>
                <w:szCs w:val="22"/>
              </w:rPr>
              <w:t>Литр; ^кубический дециметр</w:t>
            </w:r>
          </w:p>
        </w:tc>
        <w:tc>
          <w:tcPr>
            <w:tcW w:w="20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551DD0" w:rsidRDefault="00866EE2">
            <w:pPr>
              <w:jc w:val="center"/>
              <w:rPr>
                <w:sz w:val="22"/>
                <w:szCs w:val="22"/>
              </w:rPr>
            </w:pPr>
            <w:r>
              <w:rPr>
                <w:sz w:val="22"/>
                <w:szCs w:val="22"/>
                <w:lang w:eastAsia="en-US"/>
              </w:rPr>
              <w:t>не определено</w:t>
            </w:r>
          </w:p>
        </w:tc>
      </w:tr>
      <w:tr w:rsidR="00551DD0">
        <w:trPr>
          <w:trHeight w:val="454"/>
        </w:trPr>
        <w:tc>
          <w:tcPr>
            <w:tcW w:w="573" w:type="dxa"/>
            <w:tcBorders>
              <w:top w:val="single" w:sz="4" w:space="0" w:color="auto"/>
              <w:left w:val="single" w:sz="4" w:space="0" w:color="auto"/>
              <w:bottom w:val="single" w:sz="4" w:space="0" w:color="auto"/>
              <w:right w:val="single" w:sz="4" w:space="0" w:color="auto"/>
            </w:tcBorders>
            <w:shd w:val="clear" w:color="auto" w:fill="auto"/>
            <w:vAlign w:val="center"/>
          </w:tcPr>
          <w:p w:rsidR="00551DD0" w:rsidRDefault="00866EE2">
            <w:pPr>
              <w:jc w:val="center"/>
              <w:rPr>
                <w:sz w:val="22"/>
                <w:szCs w:val="22"/>
                <w:lang w:eastAsia="en-US"/>
              </w:rPr>
            </w:pPr>
            <w:r>
              <w:rPr>
                <w:sz w:val="22"/>
                <w:szCs w:val="22"/>
                <w:lang w:eastAsia="en-US"/>
              </w:rPr>
              <w:t>2.</w:t>
            </w:r>
          </w:p>
        </w:tc>
        <w:tc>
          <w:tcPr>
            <w:tcW w:w="2610" w:type="dxa"/>
            <w:tcBorders>
              <w:top w:val="single" w:sz="4" w:space="0" w:color="auto"/>
              <w:left w:val="single" w:sz="4" w:space="0" w:color="auto"/>
              <w:bottom w:val="single" w:sz="4" w:space="0" w:color="auto"/>
              <w:right w:val="single" w:sz="4" w:space="0" w:color="auto"/>
            </w:tcBorders>
            <w:shd w:val="clear" w:color="auto" w:fill="auto"/>
          </w:tcPr>
          <w:p w:rsidR="00551DD0" w:rsidRDefault="00866EE2">
            <w:pPr>
              <w:spacing w:beforeAutospacing="1"/>
              <w:jc w:val="center"/>
              <w:rPr>
                <w:sz w:val="22"/>
                <w:szCs w:val="22"/>
              </w:rPr>
            </w:pPr>
            <w:proofErr w:type="spellStart"/>
            <w:r>
              <w:rPr>
                <w:color w:val="000000"/>
                <w:sz w:val="22"/>
                <w:szCs w:val="22"/>
                <w:lang w:val="en-US" w:eastAsia="zh-CN" w:bidi="ar"/>
              </w:rPr>
              <w:t>Автомобильный</w:t>
            </w:r>
            <w:proofErr w:type="spellEnd"/>
            <w:r>
              <w:rPr>
                <w:color w:val="000000"/>
                <w:sz w:val="22"/>
                <w:szCs w:val="22"/>
                <w:lang w:val="en-US" w:eastAsia="zh-CN" w:bidi="ar"/>
              </w:rPr>
              <w:t xml:space="preserve"> </w:t>
            </w:r>
            <w:proofErr w:type="spellStart"/>
            <w:r>
              <w:rPr>
                <w:color w:val="000000"/>
                <w:sz w:val="22"/>
                <w:szCs w:val="22"/>
                <w:lang w:val="en-US" w:eastAsia="zh-CN" w:bidi="ar"/>
              </w:rPr>
              <w:t>бензин</w:t>
            </w:r>
            <w:proofErr w:type="spellEnd"/>
            <w:r>
              <w:rPr>
                <w:color w:val="000000"/>
                <w:sz w:val="22"/>
                <w:szCs w:val="22"/>
                <w:lang w:val="en-US" w:eastAsia="zh-CN" w:bidi="ar"/>
              </w:rPr>
              <w:t xml:space="preserve"> </w:t>
            </w:r>
          </w:p>
          <w:p w:rsidR="00551DD0" w:rsidRDefault="00866EE2">
            <w:pPr>
              <w:spacing w:beforeAutospacing="1"/>
              <w:jc w:val="center"/>
              <w:rPr>
                <w:sz w:val="22"/>
                <w:szCs w:val="22"/>
              </w:rPr>
            </w:pPr>
            <w:r>
              <w:rPr>
                <w:color w:val="000000"/>
                <w:sz w:val="22"/>
                <w:szCs w:val="22"/>
                <w:lang w:val="en-US" w:eastAsia="zh-CN" w:bidi="ar"/>
              </w:rPr>
              <w:t>АИ-95</w:t>
            </w:r>
          </w:p>
        </w:tc>
        <w:tc>
          <w:tcPr>
            <w:tcW w:w="3097" w:type="dxa"/>
            <w:tcBorders>
              <w:top w:val="single" w:sz="4" w:space="0" w:color="auto"/>
              <w:left w:val="single" w:sz="4" w:space="0" w:color="auto"/>
              <w:bottom w:val="single" w:sz="4" w:space="0" w:color="auto"/>
              <w:right w:val="single" w:sz="4" w:space="0" w:color="auto"/>
            </w:tcBorders>
          </w:tcPr>
          <w:p w:rsidR="00551DD0" w:rsidRDefault="00866EE2">
            <w:pPr>
              <w:spacing w:beforeAutospacing="1"/>
              <w:jc w:val="both"/>
              <w:rPr>
                <w:sz w:val="22"/>
                <w:szCs w:val="22"/>
              </w:rPr>
            </w:pPr>
            <w:r w:rsidRPr="002F7105">
              <w:rPr>
                <w:sz w:val="22"/>
                <w:szCs w:val="22"/>
                <w:shd w:val="clear" w:color="auto" w:fill="FFFFFF"/>
                <w:lang w:eastAsia="zh-CN" w:bidi="ar"/>
              </w:rPr>
              <w:t>Бензин автомобильный с октановым числом более 95, но не более 98 по исследовательскому методу экологического класса К5</w:t>
            </w:r>
          </w:p>
        </w:tc>
        <w:tc>
          <w:tcPr>
            <w:tcW w:w="1350" w:type="dxa"/>
            <w:tcBorders>
              <w:top w:val="single" w:sz="4" w:space="0" w:color="auto"/>
              <w:left w:val="single" w:sz="4" w:space="0" w:color="auto"/>
              <w:bottom w:val="single" w:sz="4" w:space="0" w:color="auto"/>
              <w:right w:val="single" w:sz="4" w:space="0" w:color="auto"/>
            </w:tcBorders>
            <w:vAlign w:val="center"/>
          </w:tcPr>
          <w:p w:rsidR="00551DD0" w:rsidRDefault="00866EE2">
            <w:pPr>
              <w:jc w:val="center"/>
              <w:rPr>
                <w:sz w:val="22"/>
                <w:szCs w:val="22"/>
              </w:rPr>
            </w:pPr>
            <w:r>
              <w:rPr>
                <w:rFonts w:eastAsia="Calibri"/>
                <w:sz w:val="22"/>
                <w:szCs w:val="22"/>
              </w:rPr>
              <w:t>Литр; ^кубический дециметр</w:t>
            </w:r>
          </w:p>
        </w:tc>
        <w:tc>
          <w:tcPr>
            <w:tcW w:w="20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551DD0" w:rsidRDefault="00866EE2">
            <w:pPr>
              <w:jc w:val="center"/>
              <w:rPr>
                <w:sz w:val="22"/>
                <w:szCs w:val="22"/>
              </w:rPr>
            </w:pPr>
            <w:r>
              <w:rPr>
                <w:sz w:val="22"/>
                <w:szCs w:val="22"/>
                <w:lang w:eastAsia="en-US"/>
              </w:rPr>
              <w:t>не определено</w:t>
            </w:r>
          </w:p>
        </w:tc>
      </w:tr>
      <w:tr w:rsidR="00551DD0">
        <w:trPr>
          <w:trHeight w:val="454"/>
        </w:trPr>
        <w:tc>
          <w:tcPr>
            <w:tcW w:w="573" w:type="dxa"/>
            <w:tcBorders>
              <w:top w:val="single" w:sz="4" w:space="0" w:color="auto"/>
              <w:left w:val="single" w:sz="4" w:space="0" w:color="auto"/>
              <w:bottom w:val="single" w:sz="4" w:space="0" w:color="auto"/>
              <w:right w:val="single" w:sz="4" w:space="0" w:color="auto"/>
            </w:tcBorders>
            <w:shd w:val="clear" w:color="auto" w:fill="auto"/>
            <w:vAlign w:val="center"/>
          </w:tcPr>
          <w:p w:rsidR="00551DD0" w:rsidRDefault="00866EE2">
            <w:pPr>
              <w:jc w:val="center"/>
              <w:rPr>
                <w:sz w:val="22"/>
                <w:szCs w:val="22"/>
                <w:lang w:eastAsia="en-US"/>
              </w:rPr>
            </w:pPr>
            <w:r>
              <w:rPr>
                <w:sz w:val="22"/>
                <w:szCs w:val="22"/>
                <w:lang w:eastAsia="en-US"/>
              </w:rPr>
              <w:t>3.</w:t>
            </w:r>
          </w:p>
        </w:tc>
        <w:tc>
          <w:tcPr>
            <w:tcW w:w="2610" w:type="dxa"/>
            <w:tcBorders>
              <w:top w:val="single" w:sz="4" w:space="0" w:color="auto"/>
              <w:left w:val="single" w:sz="4" w:space="0" w:color="auto"/>
              <w:bottom w:val="single" w:sz="4" w:space="0" w:color="auto"/>
              <w:right w:val="single" w:sz="4" w:space="0" w:color="auto"/>
            </w:tcBorders>
            <w:shd w:val="clear" w:color="auto" w:fill="auto"/>
          </w:tcPr>
          <w:p w:rsidR="00551DD0" w:rsidRDefault="00866EE2">
            <w:pPr>
              <w:spacing w:beforeAutospacing="1"/>
              <w:jc w:val="center"/>
              <w:rPr>
                <w:sz w:val="22"/>
                <w:szCs w:val="22"/>
              </w:rPr>
            </w:pPr>
            <w:r w:rsidRPr="002F7105">
              <w:rPr>
                <w:color w:val="000000"/>
                <w:sz w:val="22"/>
                <w:szCs w:val="22"/>
                <w:lang w:eastAsia="zh-CN" w:bidi="ar"/>
              </w:rPr>
              <w:t xml:space="preserve">Дизельное топливо (летнее/зимнее/межсезонное) * </w:t>
            </w:r>
          </w:p>
        </w:tc>
        <w:tc>
          <w:tcPr>
            <w:tcW w:w="3097" w:type="dxa"/>
            <w:tcBorders>
              <w:top w:val="single" w:sz="4" w:space="0" w:color="auto"/>
              <w:left w:val="single" w:sz="4" w:space="0" w:color="auto"/>
              <w:bottom w:val="single" w:sz="4" w:space="0" w:color="auto"/>
              <w:right w:val="single" w:sz="4" w:space="0" w:color="auto"/>
            </w:tcBorders>
          </w:tcPr>
          <w:p w:rsidR="00551DD0" w:rsidRDefault="00866EE2">
            <w:pPr>
              <w:spacing w:beforeAutospacing="1" w:afterAutospacing="1"/>
              <w:rPr>
                <w:sz w:val="22"/>
                <w:szCs w:val="22"/>
              </w:rPr>
            </w:pPr>
            <w:proofErr w:type="spellStart"/>
            <w:r>
              <w:rPr>
                <w:sz w:val="22"/>
                <w:szCs w:val="22"/>
                <w:shd w:val="clear" w:color="auto" w:fill="FFFFFF"/>
                <w:lang w:val="en-US" w:eastAsia="zh-CN" w:bidi="ar"/>
              </w:rPr>
              <w:t>Топливо</w:t>
            </w:r>
            <w:proofErr w:type="spellEnd"/>
            <w:r>
              <w:rPr>
                <w:sz w:val="22"/>
                <w:szCs w:val="22"/>
                <w:shd w:val="clear" w:color="auto" w:fill="FFFFFF"/>
                <w:lang w:val="en-US" w:eastAsia="zh-CN" w:bidi="ar"/>
              </w:rPr>
              <w:t xml:space="preserve"> </w:t>
            </w:r>
            <w:proofErr w:type="spellStart"/>
            <w:r>
              <w:rPr>
                <w:sz w:val="22"/>
                <w:szCs w:val="22"/>
                <w:shd w:val="clear" w:color="auto" w:fill="FFFFFF"/>
                <w:lang w:val="en-US" w:eastAsia="zh-CN" w:bidi="ar"/>
              </w:rPr>
              <w:t>дизельное</w:t>
            </w:r>
            <w:proofErr w:type="spellEnd"/>
            <w:r>
              <w:rPr>
                <w:sz w:val="22"/>
                <w:szCs w:val="22"/>
                <w:shd w:val="clear" w:color="auto" w:fill="FFFFFF"/>
                <w:lang w:val="en-US" w:eastAsia="zh-CN" w:bidi="ar"/>
              </w:rPr>
              <w:t xml:space="preserve"> </w:t>
            </w:r>
            <w:proofErr w:type="spellStart"/>
            <w:r>
              <w:rPr>
                <w:sz w:val="22"/>
                <w:szCs w:val="22"/>
                <w:shd w:val="clear" w:color="auto" w:fill="FFFFFF"/>
                <w:lang w:val="en-US" w:eastAsia="zh-CN" w:bidi="ar"/>
              </w:rPr>
              <w:t>экологического</w:t>
            </w:r>
            <w:proofErr w:type="spellEnd"/>
            <w:r>
              <w:rPr>
                <w:sz w:val="22"/>
                <w:szCs w:val="22"/>
                <w:shd w:val="clear" w:color="auto" w:fill="FFFFFF"/>
                <w:lang w:val="en-US" w:eastAsia="zh-CN" w:bidi="ar"/>
              </w:rPr>
              <w:t xml:space="preserve"> </w:t>
            </w:r>
            <w:proofErr w:type="spellStart"/>
            <w:r>
              <w:rPr>
                <w:sz w:val="22"/>
                <w:szCs w:val="22"/>
                <w:shd w:val="clear" w:color="auto" w:fill="FFFFFF"/>
                <w:lang w:val="en-US" w:eastAsia="zh-CN" w:bidi="ar"/>
              </w:rPr>
              <w:t>класса</w:t>
            </w:r>
            <w:proofErr w:type="spellEnd"/>
            <w:r>
              <w:rPr>
                <w:sz w:val="22"/>
                <w:szCs w:val="22"/>
                <w:shd w:val="clear" w:color="auto" w:fill="FFFFFF"/>
                <w:lang w:val="en-US" w:eastAsia="zh-CN" w:bidi="ar"/>
              </w:rPr>
              <w:t xml:space="preserve"> К5 </w:t>
            </w:r>
          </w:p>
          <w:p w:rsidR="00551DD0" w:rsidRDefault="00866EE2">
            <w:pPr>
              <w:spacing w:beforeAutospacing="1"/>
              <w:jc w:val="center"/>
              <w:rPr>
                <w:bCs/>
                <w:sz w:val="22"/>
                <w:szCs w:val="22"/>
              </w:rPr>
            </w:pPr>
            <w:r>
              <w:rPr>
                <w:sz w:val="22"/>
                <w:szCs w:val="22"/>
                <w:lang w:val="en-US" w:eastAsia="zh-CN" w:bidi="ar"/>
              </w:rPr>
              <w:t> </w:t>
            </w:r>
          </w:p>
        </w:tc>
        <w:tc>
          <w:tcPr>
            <w:tcW w:w="1350" w:type="dxa"/>
            <w:tcBorders>
              <w:top w:val="single" w:sz="4" w:space="0" w:color="auto"/>
              <w:left w:val="single" w:sz="4" w:space="0" w:color="auto"/>
              <w:bottom w:val="single" w:sz="4" w:space="0" w:color="auto"/>
              <w:right w:val="single" w:sz="4" w:space="0" w:color="auto"/>
            </w:tcBorders>
            <w:vAlign w:val="center"/>
          </w:tcPr>
          <w:p w:rsidR="00551DD0" w:rsidRDefault="00866EE2">
            <w:pPr>
              <w:jc w:val="center"/>
              <w:rPr>
                <w:sz w:val="22"/>
                <w:szCs w:val="22"/>
              </w:rPr>
            </w:pPr>
            <w:r>
              <w:rPr>
                <w:rFonts w:eastAsia="Calibri"/>
                <w:sz w:val="22"/>
                <w:szCs w:val="22"/>
              </w:rPr>
              <w:t>Литр; ^кубический дециметр</w:t>
            </w:r>
          </w:p>
        </w:tc>
        <w:tc>
          <w:tcPr>
            <w:tcW w:w="20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551DD0" w:rsidRDefault="00866EE2">
            <w:pPr>
              <w:jc w:val="center"/>
              <w:rPr>
                <w:sz w:val="22"/>
                <w:szCs w:val="22"/>
              </w:rPr>
            </w:pPr>
            <w:r>
              <w:rPr>
                <w:sz w:val="22"/>
                <w:szCs w:val="22"/>
                <w:lang w:eastAsia="en-US"/>
              </w:rPr>
              <w:t>не определено</w:t>
            </w:r>
          </w:p>
        </w:tc>
      </w:tr>
    </w:tbl>
    <w:p w:rsidR="00551DD0" w:rsidRDefault="00866EE2">
      <w:pPr>
        <w:spacing w:beforeAutospacing="1"/>
        <w:jc w:val="both"/>
        <w:rPr>
          <w:b/>
          <w:sz w:val="22"/>
          <w:szCs w:val="22"/>
        </w:rPr>
      </w:pPr>
      <w:r w:rsidRPr="002F7105">
        <w:rPr>
          <w:i/>
          <w:iCs/>
          <w:color w:val="000000"/>
          <w:sz w:val="22"/>
          <w:szCs w:val="22"/>
          <w:lang w:eastAsia="zh-CN" w:bidi="ar"/>
        </w:rPr>
        <w:t xml:space="preserve">*в зависимости от климатических и температурных условий (в соответствии с предельной температурой </w:t>
      </w:r>
      <w:proofErr w:type="spellStart"/>
      <w:r w:rsidRPr="002F7105">
        <w:rPr>
          <w:i/>
          <w:iCs/>
          <w:color w:val="000000"/>
          <w:sz w:val="22"/>
          <w:szCs w:val="22"/>
          <w:lang w:eastAsia="zh-CN" w:bidi="ar"/>
        </w:rPr>
        <w:t>фильтруемости</w:t>
      </w:r>
      <w:proofErr w:type="spellEnd"/>
      <w:r w:rsidRPr="002F7105">
        <w:rPr>
          <w:i/>
          <w:iCs/>
          <w:color w:val="000000"/>
          <w:sz w:val="22"/>
          <w:szCs w:val="22"/>
          <w:lang w:eastAsia="zh-CN" w:bidi="ar"/>
        </w:rPr>
        <w:t>)</w:t>
      </w:r>
      <w:r>
        <w:rPr>
          <w:color w:val="000000"/>
          <w:sz w:val="22"/>
          <w:szCs w:val="22"/>
          <w:lang w:val="en-US" w:eastAsia="zh-CN" w:bidi="ar"/>
        </w:rPr>
        <w:t> </w:t>
      </w:r>
    </w:p>
    <w:p w:rsidR="00551DD0" w:rsidRDefault="00866EE2">
      <w:pPr>
        <w:tabs>
          <w:tab w:val="left" w:pos="0"/>
          <w:tab w:val="left" w:pos="1134"/>
        </w:tabs>
        <w:spacing w:after="120"/>
        <w:ind w:left="-426" w:firstLineChars="150" w:firstLine="330"/>
        <w:jc w:val="both"/>
        <w:rPr>
          <w:i/>
          <w:color w:val="000000"/>
          <w:sz w:val="22"/>
          <w:szCs w:val="22"/>
        </w:rPr>
      </w:pPr>
      <w:r>
        <w:rPr>
          <w:i/>
          <w:color w:val="000000"/>
          <w:sz w:val="22"/>
          <w:szCs w:val="22"/>
        </w:rPr>
        <w:t>** количество определяется с учетом потребностей Покупателя, в пределах суммы предельной цены договора.</w:t>
      </w:r>
    </w:p>
    <w:p w:rsidR="00551DD0" w:rsidRDefault="00551DD0">
      <w:pPr>
        <w:tabs>
          <w:tab w:val="left" w:pos="0"/>
          <w:tab w:val="left" w:pos="1134"/>
        </w:tabs>
        <w:ind w:left="-425"/>
        <w:jc w:val="both"/>
        <w:rPr>
          <w:b/>
          <w:sz w:val="22"/>
          <w:szCs w:val="22"/>
        </w:rPr>
      </w:pPr>
    </w:p>
    <w:p w:rsidR="00551DD0" w:rsidRDefault="00866EE2">
      <w:pPr>
        <w:pStyle w:val="afd"/>
        <w:numPr>
          <w:ilvl w:val="0"/>
          <w:numId w:val="1"/>
        </w:numPr>
        <w:tabs>
          <w:tab w:val="left" w:pos="0"/>
          <w:tab w:val="left" w:pos="1134"/>
        </w:tabs>
        <w:spacing w:after="0"/>
        <w:ind w:left="0" w:hanging="425"/>
        <w:rPr>
          <w:rFonts w:cs="Times New Roman"/>
          <w:b/>
          <w:sz w:val="22"/>
        </w:rPr>
      </w:pPr>
      <w:r>
        <w:rPr>
          <w:rFonts w:cs="Times New Roman"/>
          <w:b/>
          <w:sz w:val="22"/>
        </w:rPr>
        <w:t>Требования к товару, параметрам поставки, сопутствующим услугам и иным условиям</w:t>
      </w:r>
    </w:p>
    <w:p w:rsidR="00551DD0" w:rsidRDefault="00551DD0">
      <w:pPr>
        <w:tabs>
          <w:tab w:val="left" w:pos="0"/>
          <w:tab w:val="left" w:pos="1134"/>
        </w:tabs>
        <w:ind w:left="-425"/>
        <w:jc w:val="both"/>
        <w:rPr>
          <w:b/>
          <w:sz w:val="22"/>
          <w:szCs w:val="22"/>
        </w:rPr>
      </w:pPr>
    </w:p>
    <w:tbl>
      <w:tblPr>
        <w:tblW w:w="9682"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6"/>
        <w:gridCol w:w="2588"/>
        <w:gridCol w:w="6458"/>
      </w:tblGrid>
      <w:tr w:rsidR="00551DD0">
        <w:trPr>
          <w:trHeight w:val="3388"/>
        </w:trPr>
        <w:tc>
          <w:tcPr>
            <w:tcW w:w="636" w:type="dxa"/>
            <w:shd w:val="clear" w:color="auto" w:fill="auto"/>
            <w:vAlign w:val="center"/>
          </w:tcPr>
          <w:bookmarkEnd w:id="7"/>
          <w:p w:rsidR="00551DD0" w:rsidRDefault="00866EE2">
            <w:pPr>
              <w:tabs>
                <w:tab w:val="left" w:pos="0"/>
                <w:tab w:val="left" w:pos="1134"/>
              </w:tabs>
              <w:rPr>
                <w:sz w:val="22"/>
                <w:szCs w:val="22"/>
              </w:rPr>
            </w:pPr>
            <w:r>
              <w:rPr>
                <w:sz w:val="22"/>
                <w:szCs w:val="22"/>
              </w:rPr>
              <w:t>2.1</w:t>
            </w:r>
          </w:p>
        </w:tc>
        <w:tc>
          <w:tcPr>
            <w:tcW w:w="2588" w:type="dxa"/>
            <w:shd w:val="clear" w:color="auto" w:fill="auto"/>
            <w:vAlign w:val="center"/>
          </w:tcPr>
          <w:p w:rsidR="00551DD0" w:rsidRDefault="00866EE2">
            <w:pPr>
              <w:rPr>
                <w:sz w:val="22"/>
                <w:szCs w:val="22"/>
              </w:rPr>
            </w:pPr>
            <w:r>
              <w:rPr>
                <w:bCs/>
                <w:sz w:val="22"/>
                <w:szCs w:val="22"/>
              </w:rPr>
              <w:t>Нормативные документы, согласно которым установлены требования</w:t>
            </w:r>
          </w:p>
        </w:tc>
        <w:tc>
          <w:tcPr>
            <w:tcW w:w="6458" w:type="dxa"/>
            <w:shd w:val="clear" w:color="auto" w:fill="auto"/>
            <w:vAlign w:val="center"/>
          </w:tcPr>
          <w:p w:rsidR="00551DD0" w:rsidRDefault="00866EE2">
            <w:pPr>
              <w:tabs>
                <w:tab w:val="left" w:pos="0"/>
                <w:tab w:val="left" w:pos="459"/>
              </w:tabs>
              <w:jc w:val="both"/>
              <w:rPr>
                <w:sz w:val="22"/>
                <w:szCs w:val="22"/>
              </w:rPr>
            </w:pPr>
            <w:r>
              <w:rPr>
                <w:sz w:val="22"/>
                <w:szCs w:val="22"/>
              </w:rPr>
              <w:t>Реализуемое на автозаправочных станциях (АЗС) топливо должно соответствовать требованиям технического регламента Таможенного союза ТР ТС 013/2011 и отпускаться с применением топливораздаточных колонок, соответствующих обязательным требованиям законодательства РФ об обеспечении единства измерений;</w:t>
            </w:r>
          </w:p>
          <w:p w:rsidR="00551DD0" w:rsidRDefault="00866EE2">
            <w:pPr>
              <w:tabs>
                <w:tab w:val="left" w:pos="0"/>
                <w:tab w:val="left" w:pos="459"/>
                <w:tab w:val="left" w:pos="557"/>
              </w:tabs>
              <w:jc w:val="both"/>
              <w:rPr>
                <w:sz w:val="22"/>
                <w:szCs w:val="22"/>
              </w:rPr>
            </w:pPr>
            <w:r>
              <w:rPr>
                <w:sz w:val="22"/>
                <w:szCs w:val="22"/>
              </w:rPr>
              <w:t>Правоотношение при купле-продаже топлива для заправки автомобилей и спецтехники регулируются нормами Гражданского кодекса РФ, Законом о защите прав потребителей, Правил продажи товаров по договору розничной купли-продажи, утвержденных Постановлением Правительства РФ от 31.12.2020 № 2463 "Правил продажи товаров по договору розничной купли-продажи", иными нормативными правовыми актами Российской Федерации, регламентирующими вопросы продажи топлива (бензин, дизельное топливо)</w:t>
            </w:r>
          </w:p>
        </w:tc>
      </w:tr>
      <w:tr w:rsidR="00551DD0">
        <w:trPr>
          <w:trHeight w:val="1586"/>
        </w:trPr>
        <w:tc>
          <w:tcPr>
            <w:tcW w:w="636" w:type="dxa"/>
            <w:shd w:val="clear" w:color="auto" w:fill="auto"/>
            <w:vAlign w:val="center"/>
          </w:tcPr>
          <w:p w:rsidR="00551DD0" w:rsidRDefault="00866EE2">
            <w:pPr>
              <w:tabs>
                <w:tab w:val="left" w:pos="0"/>
                <w:tab w:val="left" w:pos="1134"/>
              </w:tabs>
              <w:rPr>
                <w:sz w:val="22"/>
                <w:szCs w:val="22"/>
              </w:rPr>
            </w:pPr>
            <w:r>
              <w:rPr>
                <w:sz w:val="22"/>
                <w:szCs w:val="22"/>
              </w:rPr>
              <w:t>2.2</w:t>
            </w:r>
          </w:p>
        </w:tc>
        <w:tc>
          <w:tcPr>
            <w:tcW w:w="2588" w:type="dxa"/>
            <w:shd w:val="clear" w:color="auto" w:fill="auto"/>
            <w:vAlign w:val="center"/>
          </w:tcPr>
          <w:p w:rsidR="00551DD0" w:rsidRDefault="00866EE2">
            <w:pPr>
              <w:tabs>
                <w:tab w:val="left" w:pos="0"/>
                <w:tab w:val="left" w:pos="1134"/>
              </w:tabs>
              <w:rPr>
                <w:sz w:val="22"/>
                <w:szCs w:val="22"/>
              </w:rPr>
            </w:pPr>
            <w:r>
              <w:rPr>
                <w:sz w:val="22"/>
                <w:szCs w:val="22"/>
              </w:rPr>
              <w:t xml:space="preserve">Общие требования </w:t>
            </w:r>
            <w:r>
              <w:rPr>
                <w:bCs/>
                <w:sz w:val="22"/>
                <w:szCs w:val="22"/>
              </w:rPr>
              <w:t>к товарам, требования к их качеству, потребительским свойствам</w:t>
            </w:r>
            <w:r>
              <w:rPr>
                <w:sz w:val="22"/>
                <w:szCs w:val="22"/>
              </w:rPr>
              <w:t>:</w:t>
            </w:r>
          </w:p>
        </w:tc>
        <w:tc>
          <w:tcPr>
            <w:tcW w:w="6458" w:type="dxa"/>
            <w:shd w:val="clear" w:color="auto" w:fill="auto"/>
            <w:vAlign w:val="center"/>
          </w:tcPr>
          <w:p w:rsidR="00551DD0" w:rsidRDefault="00866EE2">
            <w:pPr>
              <w:tabs>
                <w:tab w:val="left" w:pos="0"/>
                <w:tab w:val="left" w:pos="459"/>
              </w:tabs>
              <w:jc w:val="both"/>
              <w:rPr>
                <w:sz w:val="22"/>
                <w:szCs w:val="22"/>
              </w:rPr>
            </w:pPr>
            <w:r>
              <w:rPr>
                <w:sz w:val="22"/>
                <w:szCs w:val="22"/>
              </w:rPr>
              <w:t>Продукция, поставляемая Покупателю, должна быть зарегистрирована в соответствии с действующим законодательством Российской Федерации.</w:t>
            </w:r>
          </w:p>
          <w:p w:rsidR="00551DD0" w:rsidRDefault="00866EE2">
            <w:pPr>
              <w:tabs>
                <w:tab w:val="left" w:pos="0"/>
                <w:tab w:val="left" w:pos="459"/>
              </w:tabs>
              <w:jc w:val="both"/>
              <w:rPr>
                <w:sz w:val="22"/>
                <w:szCs w:val="22"/>
              </w:rPr>
            </w:pPr>
            <w:r>
              <w:rPr>
                <w:sz w:val="22"/>
                <w:szCs w:val="22"/>
              </w:rPr>
              <w:t>Качество топлива должно соответствовать стандартам, техническим условиям и требованиям, указанным в нормативно-технической и иной документации, а также стандартам и нормам безопасности, действующим в Российской Федерации на данный товар.</w:t>
            </w:r>
          </w:p>
        </w:tc>
      </w:tr>
      <w:tr w:rsidR="00551DD0">
        <w:trPr>
          <w:trHeight w:val="1586"/>
        </w:trPr>
        <w:tc>
          <w:tcPr>
            <w:tcW w:w="636" w:type="dxa"/>
            <w:shd w:val="clear" w:color="auto" w:fill="auto"/>
            <w:vAlign w:val="center"/>
          </w:tcPr>
          <w:p w:rsidR="00551DD0" w:rsidRDefault="00866EE2">
            <w:pPr>
              <w:tabs>
                <w:tab w:val="left" w:pos="0"/>
                <w:tab w:val="left" w:pos="1134"/>
              </w:tabs>
              <w:rPr>
                <w:sz w:val="22"/>
                <w:szCs w:val="22"/>
              </w:rPr>
            </w:pPr>
            <w:r>
              <w:rPr>
                <w:sz w:val="22"/>
                <w:szCs w:val="22"/>
              </w:rPr>
              <w:lastRenderedPageBreak/>
              <w:t>2.3</w:t>
            </w:r>
          </w:p>
        </w:tc>
        <w:tc>
          <w:tcPr>
            <w:tcW w:w="2588" w:type="dxa"/>
            <w:shd w:val="clear" w:color="auto" w:fill="auto"/>
            <w:vAlign w:val="center"/>
          </w:tcPr>
          <w:p w:rsidR="00551DD0" w:rsidRDefault="00866EE2">
            <w:pPr>
              <w:rPr>
                <w:i/>
                <w:sz w:val="22"/>
                <w:szCs w:val="22"/>
              </w:rPr>
            </w:pPr>
            <w:r>
              <w:rPr>
                <w:bCs/>
                <w:sz w:val="22"/>
                <w:szCs w:val="22"/>
              </w:rPr>
              <w:t>Требования к качеству товара</w:t>
            </w:r>
          </w:p>
        </w:tc>
        <w:tc>
          <w:tcPr>
            <w:tcW w:w="6458" w:type="dxa"/>
            <w:shd w:val="clear" w:color="auto" w:fill="auto"/>
          </w:tcPr>
          <w:p w:rsidR="00551DD0" w:rsidRDefault="00866EE2">
            <w:pPr>
              <w:tabs>
                <w:tab w:val="left" w:pos="0"/>
                <w:tab w:val="left" w:pos="459"/>
              </w:tabs>
              <w:jc w:val="both"/>
              <w:rPr>
                <w:sz w:val="22"/>
                <w:szCs w:val="22"/>
              </w:rPr>
            </w:pPr>
            <w:r>
              <w:rPr>
                <w:sz w:val="22"/>
                <w:szCs w:val="22"/>
              </w:rPr>
              <w:t>Качество продаваемого топлива должно соответствовать:</w:t>
            </w:r>
          </w:p>
          <w:p w:rsidR="00551DD0" w:rsidRDefault="00866EE2">
            <w:pPr>
              <w:tabs>
                <w:tab w:val="left" w:pos="0"/>
                <w:tab w:val="left" w:pos="459"/>
              </w:tabs>
              <w:jc w:val="both"/>
              <w:rPr>
                <w:sz w:val="22"/>
                <w:szCs w:val="22"/>
              </w:rPr>
            </w:pPr>
            <w:r>
              <w:rPr>
                <w:sz w:val="22"/>
                <w:szCs w:val="22"/>
              </w:rPr>
              <w:t>- требованиям технического регламента Таможенного союза ТР ТС 013/2011;</w:t>
            </w:r>
          </w:p>
          <w:p w:rsidR="00551DD0" w:rsidRDefault="00866EE2">
            <w:pPr>
              <w:tabs>
                <w:tab w:val="left" w:pos="0"/>
                <w:tab w:val="left" w:pos="459"/>
              </w:tabs>
              <w:jc w:val="both"/>
              <w:rPr>
                <w:sz w:val="22"/>
                <w:szCs w:val="22"/>
              </w:rPr>
            </w:pPr>
            <w:r>
              <w:rPr>
                <w:sz w:val="22"/>
                <w:szCs w:val="22"/>
              </w:rPr>
              <w:t>- техническим условиям к содержанию и качеству межгосударственного стандарта ГОСТ32513-2023 Бензин автомобильный;</w:t>
            </w:r>
          </w:p>
          <w:p w:rsidR="00551DD0" w:rsidRDefault="00866EE2">
            <w:pPr>
              <w:tabs>
                <w:tab w:val="left" w:pos="0"/>
                <w:tab w:val="left" w:pos="459"/>
              </w:tabs>
              <w:jc w:val="both"/>
              <w:rPr>
                <w:sz w:val="22"/>
                <w:szCs w:val="22"/>
              </w:rPr>
            </w:pPr>
            <w:r>
              <w:rPr>
                <w:sz w:val="22"/>
                <w:szCs w:val="22"/>
              </w:rPr>
              <w:t>- техническим условиям к содержанию и качеству межгосударственного стандарта ГОСТ32511-2013 Топливо дизельное.</w:t>
            </w:r>
          </w:p>
        </w:tc>
      </w:tr>
      <w:tr w:rsidR="00551DD0">
        <w:trPr>
          <w:trHeight w:val="566"/>
        </w:trPr>
        <w:tc>
          <w:tcPr>
            <w:tcW w:w="636" w:type="dxa"/>
            <w:shd w:val="clear" w:color="auto" w:fill="auto"/>
            <w:vAlign w:val="center"/>
          </w:tcPr>
          <w:p w:rsidR="00551DD0" w:rsidRDefault="00866EE2">
            <w:pPr>
              <w:tabs>
                <w:tab w:val="left" w:pos="0"/>
                <w:tab w:val="left" w:pos="1134"/>
              </w:tabs>
              <w:rPr>
                <w:sz w:val="22"/>
                <w:szCs w:val="22"/>
              </w:rPr>
            </w:pPr>
            <w:r>
              <w:rPr>
                <w:sz w:val="22"/>
                <w:szCs w:val="22"/>
              </w:rPr>
              <w:t>2.4</w:t>
            </w:r>
          </w:p>
        </w:tc>
        <w:tc>
          <w:tcPr>
            <w:tcW w:w="2588" w:type="dxa"/>
            <w:shd w:val="clear" w:color="auto" w:fill="auto"/>
            <w:vAlign w:val="center"/>
          </w:tcPr>
          <w:p w:rsidR="00551DD0" w:rsidRDefault="00866EE2">
            <w:pPr>
              <w:tabs>
                <w:tab w:val="left" w:pos="0"/>
                <w:tab w:val="left" w:pos="1134"/>
              </w:tabs>
              <w:rPr>
                <w:sz w:val="22"/>
                <w:szCs w:val="22"/>
              </w:rPr>
            </w:pPr>
            <w:r>
              <w:rPr>
                <w:sz w:val="22"/>
                <w:szCs w:val="22"/>
              </w:rPr>
              <w:t>Место поставки Товара:</w:t>
            </w:r>
          </w:p>
        </w:tc>
        <w:tc>
          <w:tcPr>
            <w:tcW w:w="6458" w:type="dxa"/>
            <w:shd w:val="clear" w:color="auto" w:fill="auto"/>
            <w:vAlign w:val="center"/>
          </w:tcPr>
          <w:p w:rsidR="00551DD0" w:rsidRDefault="00866EE2">
            <w:pPr>
              <w:tabs>
                <w:tab w:val="left" w:pos="0"/>
                <w:tab w:val="left" w:pos="459"/>
              </w:tabs>
              <w:jc w:val="both"/>
              <w:rPr>
                <w:sz w:val="22"/>
                <w:szCs w:val="22"/>
              </w:rPr>
            </w:pPr>
            <w:r>
              <w:rPr>
                <w:sz w:val="22"/>
                <w:szCs w:val="22"/>
              </w:rPr>
              <w:t>Заправка топливом доступна Покупателю ежедневно (круглосуточно) на АЗС Поставщика при предъявлении топливных карт на территории Российской Федерации</w:t>
            </w:r>
            <w:r w:rsidR="00F34B8E">
              <w:rPr>
                <w:sz w:val="22"/>
                <w:szCs w:val="22"/>
              </w:rPr>
              <w:t>, преимущественно в Северо-Западном федеральном</w:t>
            </w:r>
            <w:r w:rsidR="00F34B8E" w:rsidRPr="00F34B8E">
              <w:rPr>
                <w:sz w:val="22"/>
                <w:szCs w:val="22"/>
              </w:rPr>
              <w:t xml:space="preserve"> округ</w:t>
            </w:r>
            <w:r w:rsidR="00F34B8E">
              <w:rPr>
                <w:sz w:val="22"/>
                <w:szCs w:val="22"/>
              </w:rPr>
              <w:t>е</w:t>
            </w:r>
            <w:r w:rsidR="00F34B8E" w:rsidRPr="00F34B8E">
              <w:rPr>
                <w:sz w:val="22"/>
                <w:szCs w:val="22"/>
              </w:rPr>
              <w:t xml:space="preserve"> (СЗФО)</w:t>
            </w:r>
            <w:r w:rsidR="00F34B8E">
              <w:rPr>
                <w:sz w:val="22"/>
                <w:szCs w:val="22"/>
              </w:rPr>
              <w:t>.</w:t>
            </w:r>
          </w:p>
          <w:p w:rsidR="00551DD0" w:rsidRDefault="00551DD0">
            <w:pPr>
              <w:tabs>
                <w:tab w:val="left" w:pos="0"/>
                <w:tab w:val="left" w:pos="459"/>
              </w:tabs>
              <w:jc w:val="both"/>
              <w:rPr>
                <w:sz w:val="22"/>
                <w:szCs w:val="22"/>
              </w:rPr>
            </w:pPr>
          </w:p>
        </w:tc>
      </w:tr>
      <w:tr w:rsidR="00551DD0">
        <w:trPr>
          <w:trHeight w:val="5073"/>
        </w:trPr>
        <w:tc>
          <w:tcPr>
            <w:tcW w:w="636" w:type="dxa"/>
            <w:shd w:val="clear" w:color="auto" w:fill="auto"/>
            <w:vAlign w:val="center"/>
          </w:tcPr>
          <w:p w:rsidR="00551DD0" w:rsidRDefault="00866EE2">
            <w:pPr>
              <w:tabs>
                <w:tab w:val="left" w:pos="0"/>
                <w:tab w:val="left" w:pos="1134"/>
              </w:tabs>
              <w:rPr>
                <w:sz w:val="22"/>
                <w:szCs w:val="22"/>
              </w:rPr>
            </w:pPr>
            <w:r>
              <w:rPr>
                <w:sz w:val="22"/>
                <w:szCs w:val="22"/>
              </w:rPr>
              <w:t>2.5</w:t>
            </w:r>
          </w:p>
        </w:tc>
        <w:tc>
          <w:tcPr>
            <w:tcW w:w="2588" w:type="dxa"/>
            <w:shd w:val="clear" w:color="auto" w:fill="auto"/>
            <w:vAlign w:val="center"/>
          </w:tcPr>
          <w:p w:rsidR="00551DD0" w:rsidRDefault="00866EE2">
            <w:pPr>
              <w:tabs>
                <w:tab w:val="left" w:pos="0"/>
                <w:tab w:val="left" w:pos="1134"/>
              </w:tabs>
              <w:rPr>
                <w:sz w:val="22"/>
                <w:szCs w:val="22"/>
              </w:rPr>
            </w:pPr>
            <w:r>
              <w:rPr>
                <w:sz w:val="22"/>
                <w:szCs w:val="22"/>
              </w:rPr>
              <w:t>Условия поставки Товара:</w:t>
            </w:r>
          </w:p>
        </w:tc>
        <w:tc>
          <w:tcPr>
            <w:tcW w:w="6458" w:type="dxa"/>
            <w:shd w:val="clear" w:color="auto" w:fill="auto"/>
            <w:vAlign w:val="center"/>
          </w:tcPr>
          <w:p w:rsidR="00551DD0" w:rsidRDefault="00866EE2">
            <w:pPr>
              <w:shd w:val="clear" w:color="auto" w:fill="FFFFFF"/>
              <w:tabs>
                <w:tab w:val="left" w:pos="142"/>
              </w:tabs>
              <w:spacing w:before="60" w:after="60"/>
              <w:jc w:val="both"/>
              <w:rPr>
                <w:bCs/>
                <w:sz w:val="22"/>
                <w:szCs w:val="22"/>
              </w:rPr>
            </w:pPr>
            <w:r>
              <w:rPr>
                <w:bCs/>
                <w:sz w:val="22"/>
                <w:szCs w:val="22"/>
              </w:rPr>
              <w:t xml:space="preserve">Ориентировочный объем*: </w:t>
            </w:r>
          </w:p>
          <w:tbl>
            <w:tblPr>
              <w:tblStyle w:val="af8"/>
              <w:tblW w:w="0" w:type="auto"/>
              <w:tblLook w:val="04A0" w:firstRow="1" w:lastRow="0" w:firstColumn="1" w:lastColumn="0" w:noHBand="0" w:noVBand="1"/>
            </w:tblPr>
            <w:tblGrid>
              <w:gridCol w:w="520"/>
              <w:gridCol w:w="3763"/>
              <w:gridCol w:w="1130"/>
              <w:gridCol w:w="819"/>
            </w:tblGrid>
            <w:tr w:rsidR="00551DD0" w:rsidRPr="00F55E85">
              <w:trPr>
                <w:trHeight w:val="397"/>
              </w:trPr>
              <w:tc>
                <w:tcPr>
                  <w:tcW w:w="521" w:type="dxa"/>
                  <w:vAlign w:val="center"/>
                </w:tcPr>
                <w:p w:rsidR="00551DD0" w:rsidRPr="00F55E85" w:rsidRDefault="00866EE2">
                  <w:pPr>
                    <w:tabs>
                      <w:tab w:val="left" w:pos="142"/>
                    </w:tabs>
                    <w:jc w:val="center"/>
                    <w:rPr>
                      <w:rFonts w:ascii="Times New Roman" w:hAnsi="Times New Roman"/>
                      <w:sz w:val="22"/>
                      <w:szCs w:val="22"/>
                    </w:rPr>
                  </w:pPr>
                  <w:r w:rsidRPr="00F55E85">
                    <w:rPr>
                      <w:rFonts w:ascii="Times New Roman" w:hAnsi="Times New Roman"/>
                      <w:sz w:val="22"/>
                      <w:szCs w:val="22"/>
                    </w:rPr>
                    <w:t>№ п/п</w:t>
                  </w:r>
                </w:p>
              </w:tc>
              <w:tc>
                <w:tcPr>
                  <w:tcW w:w="3971" w:type="dxa"/>
                  <w:vAlign w:val="center"/>
                </w:tcPr>
                <w:p w:rsidR="00551DD0" w:rsidRPr="00F55E85" w:rsidRDefault="00866EE2">
                  <w:pPr>
                    <w:tabs>
                      <w:tab w:val="left" w:pos="142"/>
                    </w:tabs>
                    <w:jc w:val="center"/>
                    <w:rPr>
                      <w:rFonts w:ascii="Times New Roman" w:hAnsi="Times New Roman"/>
                      <w:sz w:val="22"/>
                      <w:szCs w:val="22"/>
                    </w:rPr>
                  </w:pPr>
                  <w:r w:rsidRPr="00F55E85">
                    <w:rPr>
                      <w:rFonts w:ascii="Times New Roman" w:hAnsi="Times New Roman"/>
                      <w:color w:val="000000"/>
                      <w:sz w:val="22"/>
                      <w:szCs w:val="22"/>
                    </w:rPr>
                    <w:t>Наименование</w:t>
                  </w:r>
                </w:p>
              </w:tc>
              <w:tc>
                <w:tcPr>
                  <w:tcW w:w="1175" w:type="dxa"/>
                  <w:vAlign w:val="center"/>
                </w:tcPr>
                <w:p w:rsidR="00551DD0" w:rsidRPr="00F55E85" w:rsidRDefault="00866EE2">
                  <w:pPr>
                    <w:tabs>
                      <w:tab w:val="left" w:pos="142"/>
                    </w:tabs>
                    <w:jc w:val="center"/>
                    <w:rPr>
                      <w:rFonts w:ascii="Times New Roman" w:hAnsi="Times New Roman"/>
                      <w:sz w:val="22"/>
                      <w:szCs w:val="22"/>
                    </w:rPr>
                  </w:pPr>
                  <w:r w:rsidRPr="00F55E85">
                    <w:rPr>
                      <w:rFonts w:ascii="Times New Roman" w:hAnsi="Times New Roman"/>
                      <w:sz w:val="22"/>
                      <w:szCs w:val="22"/>
                    </w:rPr>
                    <w:t>Кол-во</w:t>
                  </w:r>
                </w:p>
              </w:tc>
              <w:tc>
                <w:tcPr>
                  <w:tcW w:w="838" w:type="dxa"/>
                  <w:vAlign w:val="center"/>
                </w:tcPr>
                <w:p w:rsidR="00551DD0" w:rsidRPr="00F55E85" w:rsidRDefault="00866EE2">
                  <w:pPr>
                    <w:tabs>
                      <w:tab w:val="left" w:pos="142"/>
                    </w:tabs>
                    <w:jc w:val="center"/>
                    <w:rPr>
                      <w:rFonts w:ascii="Times New Roman" w:hAnsi="Times New Roman"/>
                      <w:sz w:val="22"/>
                      <w:szCs w:val="22"/>
                    </w:rPr>
                  </w:pPr>
                  <w:r w:rsidRPr="00F55E85">
                    <w:rPr>
                      <w:rFonts w:ascii="Times New Roman" w:hAnsi="Times New Roman"/>
                      <w:sz w:val="22"/>
                      <w:szCs w:val="22"/>
                    </w:rPr>
                    <w:t>Ед. изм.</w:t>
                  </w:r>
                </w:p>
              </w:tc>
            </w:tr>
            <w:tr w:rsidR="00551DD0" w:rsidRPr="00F55E85">
              <w:trPr>
                <w:trHeight w:val="283"/>
              </w:trPr>
              <w:tc>
                <w:tcPr>
                  <w:tcW w:w="521" w:type="dxa"/>
                  <w:vAlign w:val="center"/>
                </w:tcPr>
                <w:p w:rsidR="00551DD0" w:rsidRPr="00F55E85" w:rsidRDefault="00866EE2">
                  <w:pPr>
                    <w:tabs>
                      <w:tab w:val="left" w:pos="142"/>
                    </w:tabs>
                    <w:jc w:val="center"/>
                    <w:rPr>
                      <w:rFonts w:ascii="Times New Roman" w:hAnsi="Times New Roman"/>
                      <w:color w:val="000000"/>
                      <w:sz w:val="22"/>
                      <w:szCs w:val="22"/>
                    </w:rPr>
                  </w:pPr>
                  <w:r w:rsidRPr="00F55E85">
                    <w:rPr>
                      <w:rFonts w:ascii="Times New Roman" w:hAnsi="Times New Roman"/>
                      <w:color w:val="000000"/>
                      <w:sz w:val="22"/>
                      <w:szCs w:val="22"/>
                    </w:rPr>
                    <w:t>1.</w:t>
                  </w:r>
                </w:p>
              </w:tc>
              <w:tc>
                <w:tcPr>
                  <w:tcW w:w="3971" w:type="dxa"/>
                </w:tcPr>
                <w:p w:rsidR="00551DD0" w:rsidRPr="00F55E85" w:rsidRDefault="00866EE2">
                  <w:pPr>
                    <w:spacing w:beforeAutospacing="1"/>
                    <w:jc w:val="both"/>
                    <w:rPr>
                      <w:rFonts w:ascii="Times New Roman" w:hAnsi="Times New Roman"/>
                      <w:sz w:val="22"/>
                      <w:szCs w:val="22"/>
                    </w:rPr>
                  </w:pPr>
                  <w:r w:rsidRPr="00F55E85">
                    <w:rPr>
                      <w:rFonts w:ascii="Times New Roman" w:hAnsi="Times New Roman"/>
                      <w:color w:val="000000"/>
                      <w:sz w:val="22"/>
                      <w:szCs w:val="22"/>
                      <w:lang w:eastAsia="zh-CN" w:bidi="ar"/>
                    </w:rPr>
                    <w:t>Бензин АИ – 92 К-5</w:t>
                  </w:r>
                </w:p>
              </w:tc>
              <w:tc>
                <w:tcPr>
                  <w:tcW w:w="1175" w:type="dxa"/>
                  <w:vAlign w:val="center"/>
                </w:tcPr>
                <w:p w:rsidR="00551DD0" w:rsidRPr="00F55E85" w:rsidRDefault="00866EE2">
                  <w:pPr>
                    <w:spacing w:beforeAutospacing="1"/>
                    <w:rPr>
                      <w:rFonts w:ascii="Times New Roman" w:hAnsi="Times New Roman"/>
                      <w:sz w:val="22"/>
                      <w:szCs w:val="22"/>
                    </w:rPr>
                  </w:pPr>
                  <w:r w:rsidRPr="00F55E85">
                    <w:rPr>
                      <w:rFonts w:ascii="Times New Roman" w:hAnsi="Times New Roman"/>
                      <w:color w:val="000000"/>
                      <w:sz w:val="22"/>
                      <w:szCs w:val="22"/>
                      <w:lang w:eastAsia="zh-CN" w:bidi="ar"/>
                    </w:rPr>
                    <w:t>4 000</w:t>
                  </w:r>
                </w:p>
              </w:tc>
              <w:tc>
                <w:tcPr>
                  <w:tcW w:w="838" w:type="dxa"/>
                  <w:vAlign w:val="center"/>
                </w:tcPr>
                <w:p w:rsidR="00551DD0" w:rsidRPr="00F55E85" w:rsidRDefault="00866EE2">
                  <w:pPr>
                    <w:tabs>
                      <w:tab w:val="left" w:pos="142"/>
                    </w:tabs>
                    <w:jc w:val="center"/>
                    <w:rPr>
                      <w:rFonts w:ascii="Times New Roman" w:hAnsi="Times New Roman"/>
                      <w:sz w:val="22"/>
                      <w:szCs w:val="22"/>
                    </w:rPr>
                  </w:pPr>
                  <w:r w:rsidRPr="00F55E85">
                    <w:rPr>
                      <w:rFonts w:ascii="Times New Roman" w:hAnsi="Times New Roman"/>
                      <w:sz w:val="22"/>
                      <w:szCs w:val="22"/>
                    </w:rPr>
                    <w:t>л</w:t>
                  </w:r>
                </w:p>
              </w:tc>
            </w:tr>
            <w:tr w:rsidR="00551DD0" w:rsidRPr="00F55E85">
              <w:trPr>
                <w:trHeight w:val="283"/>
              </w:trPr>
              <w:tc>
                <w:tcPr>
                  <w:tcW w:w="521" w:type="dxa"/>
                  <w:vAlign w:val="center"/>
                </w:tcPr>
                <w:p w:rsidR="00551DD0" w:rsidRPr="00F55E85" w:rsidRDefault="00866EE2">
                  <w:pPr>
                    <w:tabs>
                      <w:tab w:val="left" w:pos="142"/>
                    </w:tabs>
                    <w:jc w:val="center"/>
                    <w:rPr>
                      <w:rFonts w:ascii="Times New Roman" w:hAnsi="Times New Roman"/>
                      <w:color w:val="000000"/>
                      <w:sz w:val="22"/>
                      <w:szCs w:val="22"/>
                    </w:rPr>
                  </w:pPr>
                  <w:r w:rsidRPr="00F55E85">
                    <w:rPr>
                      <w:rFonts w:ascii="Times New Roman" w:hAnsi="Times New Roman"/>
                      <w:color w:val="000000"/>
                      <w:sz w:val="22"/>
                      <w:szCs w:val="22"/>
                    </w:rPr>
                    <w:t>2.</w:t>
                  </w:r>
                </w:p>
              </w:tc>
              <w:tc>
                <w:tcPr>
                  <w:tcW w:w="3971" w:type="dxa"/>
                </w:tcPr>
                <w:p w:rsidR="00551DD0" w:rsidRPr="00F55E85" w:rsidRDefault="00866EE2">
                  <w:pPr>
                    <w:spacing w:beforeAutospacing="1"/>
                    <w:jc w:val="both"/>
                    <w:rPr>
                      <w:rFonts w:ascii="Times New Roman" w:hAnsi="Times New Roman"/>
                      <w:sz w:val="22"/>
                      <w:szCs w:val="22"/>
                    </w:rPr>
                  </w:pPr>
                  <w:r w:rsidRPr="00F55E85">
                    <w:rPr>
                      <w:rFonts w:ascii="Times New Roman" w:hAnsi="Times New Roman"/>
                      <w:color w:val="000000"/>
                      <w:sz w:val="22"/>
                      <w:szCs w:val="22"/>
                      <w:lang w:eastAsia="zh-CN" w:bidi="ar"/>
                    </w:rPr>
                    <w:t>Бензин АИ – 95 К-5</w:t>
                  </w:r>
                </w:p>
              </w:tc>
              <w:tc>
                <w:tcPr>
                  <w:tcW w:w="1175" w:type="dxa"/>
                  <w:vAlign w:val="center"/>
                </w:tcPr>
                <w:p w:rsidR="00551DD0" w:rsidRPr="00F55E85" w:rsidRDefault="00866EE2">
                  <w:pPr>
                    <w:spacing w:beforeAutospacing="1"/>
                    <w:rPr>
                      <w:rFonts w:ascii="Times New Roman" w:hAnsi="Times New Roman"/>
                      <w:sz w:val="22"/>
                      <w:szCs w:val="22"/>
                    </w:rPr>
                  </w:pPr>
                  <w:r w:rsidRPr="00F55E85">
                    <w:rPr>
                      <w:rFonts w:ascii="Times New Roman" w:hAnsi="Times New Roman"/>
                      <w:color w:val="000000"/>
                      <w:sz w:val="22"/>
                      <w:szCs w:val="22"/>
                      <w:lang w:eastAsia="zh-CN" w:bidi="ar"/>
                    </w:rPr>
                    <w:t>20 000</w:t>
                  </w:r>
                </w:p>
              </w:tc>
              <w:tc>
                <w:tcPr>
                  <w:tcW w:w="838" w:type="dxa"/>
                  <w:vAlign w:val="center"/>
                </w:tcPr>
                <w:p w:rsidR="00551DD0" w:rsidRPr="00F55E85" w:rsidRDefault="00866EE2">
                  <w:pPr>
                    <w:tabs>
                      <w:tab w:val="left" w:pos="142"/>
                    </w:tabs>
                    <w:jc w:val="center"/>
                    <w:rPr>
                      <w:rFonts w:ascii="Times New Roman" w:hAnsi="Times New Roman"/>
                      <w:sz w:val="22"/>
                      <w:szCs w:val="22"/>
                    </w:rPr>
                  </w:pPr>
                  <w:r w:rsidRPr="00F55E85">
                    <w:rPr>
                      <w:rFonts w:ascii="Times New Roman" w:hAnsi="Times New Roman"/>
                      <w:sz w:val="22"/>
                      <w:szCs w:val="22"/>
                    </w:rPr>
                    <w:t>л</w:t>
                  </w:r>
                </w:p>
              </w:tc>
            </w:tr>
            <w:tr w:rsidR="00551DD0" w:rsidRPr="00F55E85">
              <w:trPr>
                <w:trHeight w:val="283"/>
              </w:trPr>
              <w:tc>
                <w:tcPr>
                  <w:tcW w:w="521" w:type="dxa"/>
                  <w:vAlign w:val="center"/>
                </w:tcPr>
                <w:p w:rsidR="00551DD0" w:rsidRPr="00F55E85" w:rsidRDefault="00866EE2">
                  <w:pPr>
                    <w:tabs>
                      <w:tab w:val="left" w:pos="142"/>
                    </w:tabs>
                    <w:jc w:val="center"/>
                    <w:rPr>
                      <w:rFonts w:ascii="Times New Roman" w:hAnsi="Times New Roman"/>
                      <w:color w:val="000000"/>
                      <w:sz w:val="22"/>
                      <w:szCs w:val="22"/>
                    </w:rPr>
                  </w:pPr>
                  <w:r w:rsidRPr="00F55E85">
                    <w:rPr>
                      <w:rFonts w:ascii="Times New Roman" w:hAnsi="Times New Roman"/>
                      <w:color w:val="000000"/>
                      <w:sz w:val="22"/>
                      <w:szCs w:val="22"/>
                    </w:rPr>
                    <w:t>3.</w:t>
                  </w:r>
                </w:p>
              </w:tc>
              <w:tc>
                <w:tcPr>
                  <w:tcW w:w="3971" w:type="dxa"/>
                </w:tcPr>
                <w:p w:rsidR="00551DD0" w:rsidRPr="00F55E85" w:rsidRDefault="00866EE2">
                  <w:pPr>
                    <w:spacing w:beforeAutospacing="1"/>
                    <w:jc w:val="both"/>
                    <w:rPr>
                      <w:rFonts w:ascii="Times New Roman" w:hAnsi="Times New Roman"/>
                      <w:sz w:val="22"/>
                      <w:szCs w:val="22"/>
                    </w:rPr>
                  </w:pPr>
                  <w:r w:rsidRPr="00F55E85">
                    <w:rPr>
                      <w:rFonts w:ascii="Times New Roman" w:hAnsi="Times New Roman"/>
                      <w:color w:val="000000"/>
                      <w:sz w:val="22"/>
                      <w:szCs w:val="22"/>
                      <w:lang w:eastAsia="zh-CN" w:bidi="ar"/>
                    </w:rPr>
                    <w:t>Дизельное топливо К-5</w:t>
                  </w:r>
                </w:p>
              </w:tc>
              <w:tc>
                <w:tcPr>
                  <w:tcW w:w="1175" w:type="dxa"/>
                  <w:vAlign w:val="center"/>
                </w:tcPr>
                <w:p w:rsidR="00551DD0" w:rsidRPr="00F55E85" w:rsidRDefault="00866EE2">
                  <w:pPr>
                    <w:spacing w:beforeAutospacing="1"/>
                    <w:rPr>
                      <w:rFonts w:ascii="Times New Roman" w:hAnsi="Times New Roman"/>
                      <w:sz w:val="22"/>
                      <w:szCs w:val="22"/>
                    </w:rPr>
                  </w:pPr>
                  <w:r w:rsidRPr="00F55E85">
                    <w:rPr>
                      <w:rFonts w:ascii="Times New Roman" w:hAnsi="Times New Roman"/>
                      <w:color w:val="000000"/>
                      <w:sz w:val="22"/>
                      <w:szCs w:val="22"/>
                      <w:lang w:eastAsia="zh-CN" w:bidi="ar"/>
                    </w:rPr>
                    <w:t>20 000</w:t>
                  </w:r>
                </w:p>
              </w:tc>
              <w:tc>
                <w:tcPr>
                  <w:tcW w:w="838" w:type="dxa"/>
                  <w:vAlign w:val="center"/>
                </w:tcPr>
                <w:p w:rsidR="00551DD0" w:rsidRPr="00F55E85" w:rsidRDefault="00866EE2">
                  <w:pPr>
                    <w:tabs>
                      <w:tab w:val="left" w:pos="142"/>
                    </w:tabs>
                    <w:jc w:val="center"/>
                    <w:rPr>
                      <w:rFonts w:ascii="Times New Roman" w:hAnsi="Times New Roman"/>
                      <w:sz w:val="22"/>
                      <w:szCs w:val="22"/>
                    </w:rPr>
                  </w:pPr>
                  <w:r w:rsidRPr="00F55E85">
                    <w:rPr>
                      <w:rFonts w:ascii="Times New Roman" w:hAnsi="Times New Roman"/>
                      <w:sz w:val="22"/>
                      <w:szCs w:val="22"/>
                    </w:rPr>
                    <w:t>л</w:t>
                  </w:r>
                </w:p>
              </w:tc>
            </w:tr>
          </w:tbl>
          <w:p w:rsidR="00551DD0" w:rsidRDefault="00866EE2">
            <w:pPr>
              <w:tabs>
                <w:tab w:val="left" w:pos="0"/>
                <w:tab w:val="left" w:pos="459"/>
              </w:tabs>
              <w:spacing w:before="120" w:after="120"/>
              <w:jc w:val="both"/>
              <w:rPr>
                <w:b/>
                <w:sz w:val="22"/>
                <w:szCs w:val="22"/>
              </w:rPr>
            </w:pPr>
            <w:r>
              <w:rPr>
                <w:bCs/>
                <w:i/>
                <w:color w:val="000000"/>
                <w:sz w:val="22"/>
                <w:szCs w:val="22"/>
              </w:rPr>
              <w:t>* Указанное количество носит ориентировочный характер и может быть изменено с учетом потребностей Покупателя, в пределах суммы предельной цены договора.</w:t>
            </w:r>
          </w:p>
        </w:tc>
      </w:tr>
      <w:tr w:rsidR="00551DD0">
        <w:trPr>
          <w:trHeight w:val="566"/>
        </w:trPr>
        <w:tc>
          <w:tcPr>
            <w:tcW w:w="636" w:type="dxa"/>
            <w:shd w:val="clear" w:color="auto" w:fill="auto"/>
            <w:vAlign w:val="center"/>
          </w:tcPr>
          <w:p w:rsidR="00551DD0" w:rsidRDefault="00866EE2">
            <w:pPr>
              <w:tabs>
                <w:tab w:val="left" w:pos="0"/>
                <w:tab w:val="left" w:pos="1134"/>
              </w:tabs>
              <w:rPr>
                <w:sz w:val="22"/>
                <w:szCs w:val="22"/>
              </w:rPr>
            </w:pPr>
            <w:r>
              <w:rPr>
                <w:sz w:val="22"/>
                <w:szCs w:val="22"/>
              </w:rPr>
              <w:t>2.6</w:t>
            </w:r>
          </w:p>
        </w:tc>
        <w:tc>
          <w:tcPr>
            <w:tcW w:w="2588" w:type="dxa"/>
            <w:shd w:val="clear" w:color="auto" w:fill="auto"/>
            <w:vAlign w:val="center"/>
          </w:tcPr>
          <w:p w:rsidR="00551DD0" w:rsidRDefault="00866EE2">
            <w:pPr>
              <w:tabs>
                <w:tab w:val="left" w:pos="0"/>
                <w:tab w:val="left" w:pos="1134"/>
              </w:tabs>
              <w:rPr>
                <w:sz w:val="22"/>
                <w:szCs w:val="22"/>
              </w:rPr>
            </w:pPr>
            <w:r>
              <w:rPr>
                <w:sz w:val="22"/>
                <w:szCs w:val="22"/>
              </w:rPr>
              <w:t>Сроки (периоды) поставки товаров:</w:t>
            </w:r>
          </w:p>
        </w:tc>
        <w:tc>
          <w:tcPr>
            <w:tcW w:w="6458" w:type="dxa"/>
            <w:shd w:val="clear" w:color="auto" w:fill="auto"/>
            <w:vAlign w:val="center"/>
          </w:tcPr>
          <w:p w:rsidR="00551DD0" w:rsidRDefault="00866EE2">
            <w:pPr>
              <w:tabs>
                <w:tab w:val="left" w:pos="0"/>
                <w:tab w:val="left" w:pos="459"/>
              </w:tabs>
              <w:jc w:val="both"/>
              <w:rPr>
                <w:sz w:val="22"/>
                <w:szCs w:val="22"/>
              </w:rPr>
            </w:pPr>
            <w:r>
              <w:rPr>
                <w:rFonts w:eastAsia="Calibri"/>
                <w:sz w:val="22"/>
                <w:szCs w:val="22"/>
                <w:lang w:val="ru" w:eastAsia="en-US" w:bidi="ar"/>
              </w:rPr>
              <w:t>с 00 ч. 00 мин. 01.01.202</w:t>
            </w:r>
            <w:r>
              <w:rPr>
                <w:rFonts w:eastAsia="Calibri"/>
                <w:sz w:val="22"/>
                <w:szCs w:val="22"/>
                <w:lang w:eastAsia="en-US" w:bidi="ar"/>
              </w:rPr>
              <w:t>7</w:t>
            </w:r>
            <w:r>
              <w:rPr>
                <w:rFonts w:eastAsia="Calibri"/>
                <w:sz w:val="22"/>
                <w:szCs w:val="22"/>
                <w:lang w:val="ru" w:eastAsia="en-US" w:bidi="ar"/>
              </w:rPr>
              <w:t xml:space="preserve"> по 23 ч. 59 мин. 31.12.202</w:t>
            </w:r>
            <w:r>
              <w:rPr>
                <w:rFonts w:eastAsia="Calibri"/>
                <w:sz w:val="22"/>
                <w:szCs w:val="22"/>
                <w:lang w:eastAsia="en-US" w:bidi="ar"/>
              </w:rPr>
              <w:t>7</w:t>
            </w:r>
            <w:r>
              <w:rPr>
                <w:rFonts w:eastAsia="Calibri"/>
                <w:sz w:val="22"/>
                <w:szCs w:val="22"/>
                <w:lang w:val="ru" w:eastAsia="en-US" w:bidi="ar"/>
              </w:rPr>
              <w:t xml:space="preserve"> по московскому времени, круглосуточно, ежедневно.</w:t>
            </w:r>
          </w:p>
        </w:tc>
      </w:tr>
      <w:tr w:rsidR="00551DD0">
        <w:trPr>
          <w:trHeight w:val="910"/>
        </w:trPr>
        <w:tc>
          <w:tcPr>
            <w:tcW w:w="636" w:type="dxa"/>
            <w:shd w:val="clear" w:color="auto" w:fill="auto"/>
            <w:vAlign w:val="center"/>
          </w:tcPr>
          <w:p w:rsidR="00551DD0" w:rsidRDefault="00866EE2">
            <w:pPr>
              <w:tabs>
                <w:tab w:val="left" w:pos="0"/>
                <w:tab w:val="left" w:pos="1134"/>
              </w:tabs>
              <w:rPr>
                <w:sz w:val="22"/>
                <w:szCs w:val="22"/>
              </w:rPr>
            </w:pPr>
            <w:r>
              <w:rPr>
                <w:sz w:val="22"/>
                <w:szCs w:val="22"/>
              </w:rPr>
              <w:t>2.7</w:t>
            </w:r>
          </w:p>
        </w:tc>
        <w:tc>
          <w:tcPr>
            <w:tcW w:w="2588" w:type="dxa"/>
            <w:shd w:val="clear" w:color="auto" w:fill="auto"/>
            <w:vAlign w:val="center"/>
          </w:tcPr>
          <w:p w:rsidR="00551DD0" w:rsidRDefault="00866EE2">
            <w:pPr>
              <w:tabs>
                <w:tab w:val="left" w:pos="0"/>
                <w:tab w:val="left" w:pos="1134"/>
              </w:tabs>
              <w:rPr>
                <w:sz w:val="22"/>
                <w:szCs w:val="22"/>
              </w:rPr>
            </w:pPr>
            <w:r>
              <w:rPr>
                <w:sz w:val="22"/>
                <w:szCs w:val="22"/>
              </w:rPr>
              <w:t>Иные требования</w:t>
            </w:r>
          </w:p>
        </w:tc>
        <w:tc>
          <w:tcPr>
            <w:tcW w:w="6458" w:type="dxa"/>
            <w:shd w:val="clear" w:color="auto" w:fill="auto"/>
            <w:vAlign w:val="center"/>
          </w:tcPr>
          <w:p w:rsidR="00551DD0" w:rsidRDefault="00866EE2">
            <w:pPr>
              <w:tabs>
                <w:tab w:val="left" w:pos="0"/>
                <w:tab w:val="left" w:pos="34"/>
                <w:tab w:val="left" w:pos="459"/>
              </w:tabs>
              <w:jc w:val="both"/>
              <w:rPr>
                <w:sz w:val="22"/>
                <w:szCs w:val="22"/>
              </w:rPr>
            </w:pPr>
            <w:r>
              <w:rPr>
                <w:bCs/>
                <w:sz w:val="22"/>
                <w:szCs w:val="22"/>
              </w:rPr>
              <w:t>Топливо поставляется в объеме, согласно потребности Покупателя, на дату осуществления заправки</w:t>
            </w:r>
            <w:r>
              <w:rPr>
                <w:sz w:val="22"/>
                <w:szCs w:val="22"/>
              </w:rPr>
              <w:t>, и должно соответствовать предъявляемым требованиям в соответствии с документацией и Договором.</w:t>
            </w:r>
          </w:p>
          <w:p w:rsidR="00551DD0" w:rsidRDefault="00866EE2">
            <w:pPr>
              <w:tabs>
                <w:tab w:val="left" w:pos="0"/>
                <w:tab w:val="left" w:pos="34"/>
                <w:tab w:val="left" w:pos="459"/>
              </w:tabs>
              <w:jc w:val="both"/>
              <w:rPr>
                <w:bCs/>
                <w:sz w:val="22"/>
                <w:szCs w:val="22"/>
              </w:rPr>
            </w:pPr>
            <w:r>
              <w:rPr>
                <w:bCs/>
                <w:sz w:val="22"/>
                <w:szCs w:val="22"/>
              </w:rPr>
              <w:t>Наличие личного кабинета на сайте топливной компании с воз</w:t>
            </w:r>
            <w:r w:rsidR="00DA4C2A">
              <w:rPr>
                <w:bCs/>
                <w:sz w:val="22"/>
                <w:szCs w:val="22"/>
              </w:rPr>
              <w:t>можностью управления топливными</w:t>
            </w:r>
            <w:r>
              <w:rPr>
                <w:bCs/>
                <w:sz w:val="22"/>
                <w:szCs w:val="22"/>
              </w:rPr>
              <w:t xml:space="preserve"> картами.</w:t>
            </w:r>
          </w:p>
          <w:p w:rsidR="00551DD0" w:rsidRDefault="00866EE2">
            <w:pPr>
              <w:tabs>
                <w:tab w:val="left" w:pos="0"/>
                <w:tab w:val="left" w:pos="34"/>
                <w:tab w:val="left" w:pos="459"/>
              </w:tabs>
              <w:jc w:val="both"/>
              <w:rPr>
                <w:bCs/>
                <w:sz w:val="22"/>
                <w:szCs w:val="22"/>
              </w:rPr>
            </w:pPr>
            <w:r>
              <w:rPr>
                <w:bCs/>
                <w:sz w:val="22"/>
                <w:szCs w:val="22"/>
              </w:rPr>
              <w:t xml:space="preserve">Возможность установки на каждую пластиковую карту любого вида топлива. </w:t>
            </w:r>
            <w:bookmarkStart w:id="8" w:name="_GoBack"/>
            <w:bookmarkEnd w:id="8"/>
          </w:p>
          <w:p w:rsidR="00551DD0" w:rsidRDefault="00866EE2">
            <w:pPr>
              <w:tabs>
                <w:tab w:val="left" w:pos="0"/>
                <w:tab w:val="left" w:pos="34"/>
                <w:tab w:val="left" w:pos="459"/>
              </w:tabs>
              <w:jc w:val="both"/>
              <w:rPr>
                <w:bCs/>
                <w:sz w:val="22"/>
                <w:szCs w:val="22"/>
              </w:rPr>
            </w:pPr>
            <w:r>
              <w:rPr>
                <w:bCs/>
                <w:sz w:val="22"/>
                <w:szCs w:val="22"/>
              </w:rPr>
              <w:t>Возможность установления и изменения лимита по каждой карте в зависимости от потребности Покупателя.</w:t>
            </w:r>
          </w:p>
          <w:p w:rsidR="00551DD0" w:rsidRDefault="00762C32">
            <w:pPr>
              <w:tabs>
                <w:tab w:val="left" w:pos="0"/>
                <w:tab w:val="left" w:pos="34"/>
                <w:tab w:val="left" w:pos="459"/>
              </w:tabs>
              <w:jc w:val="both"/>
              <w:rPr>
                <w:bCs/>
                <w:sz w:val="22"/>
                <w:szCs w:val="22"/>
              </w:rPr>
            </w:pPr>
            <w:r>
              <w:rPr>
                <w:bCs/>
                <w:sz w:val="22"/>
                <w:szCs w:val="22"/>
              </w:rPr>
              <w:t>Работа по ЭДО</w:t>
            </w:r>
            <w:r w:rsidR="00866EE2">
              <w:rPr>
                <w:bCs/>
                <w:sz w:val="22"/>
                <w:szCs w:val="22"/>
              </w:rPr>
              <w:t>.</w:t>
            </w:r>
          </w:p>
          <w:p w:rsidR="00551DD0" w:rsidRDefault="00866EE2">
            <w:pPr>
              <w:tabs>
                <w:tab w:val="left" w:pos="0"/>
                <w:tab w:val="left" w:pos="34"/>
                <w:tab w:val="left" w:pos="459"/>
              </w:tabs>
              <w:jc w:val="both"/>
              <w:rPr>
                <w:sz w:val="22"/>
                <w:szCs w:val="22"/>
              </w:rPr>
            </w:pPr>
            <w:r>
              <w:rPr>
                <w:bCs/>
                <w:sz w:val="22"/>
                <w:szCs w:val="22"/>
              </w:rPr>
              <w:t>Цена договора включает в себя стоимость Продукции (топлива), изготовление и обслуживание пластиковых (топливных) карт, передаваемых в рамках Договора, транспортных расходов, погрузочно-разгрузочных работ, упаковки, маркировки, страхования, сертификации, хранения Продукции (топлива), расходы по уплате таможенных пошлин, налогов и сборов, других обязательных платежей, а также иные расходы поставщика, связанные с исполнением Договора.</w:t>
            </w:r>
          </w:p>
        </w:tc>
      </w:tr>
    </w:tbl>
    <w:p w:rsidR="00551DD0" w:rsidRDefault="00551DD0">
      <w:pPr>
        <w:spacing w:after="160" w:line="259" w:lineRule="auto"/>
        <w:rPr>
          <w:sz w:val="22"/>
          <w:szCs w:val="22"/>
        </w:rPr>
      </w:pPr>
    </w:p>
    <w:p w:rsidR="00551DD0" w:rsidRDefault="00551DD0">
      <w:pPr>
        <w:jc w:val="right"/>
        <w:rPr>
          <w:sz w:val="22"/>
          <w:szCs w:val="22"/>
        </w:rPr>
      </w:pPr>
    </w:p>
    <w:tbl>
      <w:tblPr>
        <w:tblStyle w:val="af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7"/>
        <w:gridCol w:w="4678"/>
      </w:tblGrid>
      <w:tr w:rsidR="00551DD0">
        <w:tc>
          <w:tcPr>
            <w:tcW w:w="4785" w:type="dxa"/>
          </w:tcPr>
          <w:p w:rsidR="00551DD0" w:rsidRPr="00055692" w:rsidRDefault="00866EE2">
            <w:pPr>
              <w:widowControl w:val="0"/>
              <w:tabs>
                <w:tab w:val="left" w:pos="1440"/>
              </w:tabs>
              <w:suppressAutoHyphens/>
              <w:spacing w:beforeAutospacing="1"/>
              <w:jc w:val="both"/>
              <w:rPr>
                <w:rFonts w:ascii="Times New Roman" w:eastAsia="Calibri" w:hAnsi="Times New Roman"/>
                <w:b/>
                <w:sz w:val="22"/>
                <w:szCs w:val="22"/>
              </w:rPr>
            </w:pPr>
            <w:r w:rsidRPr="00055692">
              <w:rPr>
                <w:rFonts w:ascii="Times New Roman" w:hAnsi="Times New Roman"/>
                <w:b/>
                <w:kern w:val="2"/>
                <w:sz w:val="22"/>
                <w:szCs w:val="22"/>
                <w:lang w:eastAsia="zh-CN" w:bidi="ar"/>
              </w:rPr>
              <w:lastRenderedPageBreak/>
              <w:t>Покупатель:</w:t>
            </w:r>
          </w:p>
          <w:p w:rsidR="00551DD0" w:rsidRPr="00055692" w:rsidRDefault="00866EE2">
            <w:pPr>
              <w:pStyle w:val="af7"/>
              <w:spacing w:beforeAutospacing="1" w:afterAutospacing="1"/>
              <w:jc w:val="both"/>
              <w:rPr>
                <w:rFonts w:ascii="Times New Roman" w:hAnsi="Times New Roman"/>
                <w:sz w:val="22"/>
                <w:szCs w:val="22"/>
              </w:rPr>
            </w:pPr>
            <w:r w:rsidRPr="00055692">
              <w:rPr>
                <w:rFonts w:ascii="Times New Roman" w:eastAsia="Calibri" w:hAnsi="Times New Roman"/>
                <w:b/>
                <w:sz w:val="22"/>
                <w:szCs w:val="22"/>
              </w:rPr>
              <w:t>ОАО «Трест ГРИИ»</w:t>
            </w:r>
          </w:p>
          <w:p w:rsidR="00551DD0" w:rsidRPr="00055692" w:rsidRDefault="00866EE2">
            <w:pPr>
              <w:pStyle w:val="af7"/>
              <w:spacing w:beforeAutospacing="1" w:afterAutospacing="1"/>
              <w:jc w:val="both"/>
              <w:rPr>
                <w:rFonts w:ascii="Times New Roman" w:hAnsi="Times New Roman"/>
                <w:sz w:val="22"/>
                <w:szCs w:val="22"/>
              </w:rPr>
            </w:pPr>
            <w:r w:rsidRPr="00055692">
              <w:rPr>
                <w:rFonts w:ascii="Times New Roman" w:eastAsia="Calibri" w:hAnsi="Times New Roman"/>
                <w:sz w:val="22"/>
                <w:szCs w:val="22"/>
              </w:rPr>
              <w:t xml:space="preserve">Генеральный директор </w:t>
            </w:r>
          </w:p>
          <w:p w:rsidR="00551DD0" w:rsidRPr="00055692" w:rsidRDefault="00866EE2">
            <w:pPr>
              <w:widowControl w:val="0"/>
              <w:tabs>
                <w:tab w:val="left" w:pos="1440"/>
              </w:tabs>
              <w:suppressAutoHyphens/>
              <w:spacing w:beforeAutospacing="1"/>
              <w:jc w:val="both"/>
              <w:rPr>
                <w:rFonts w:ascii="Times New Roman" w:hAnsi="Times New Roman"/>
                <w:sz w:val="22"/>
                <w:szCs w:val="22"/>
              </w:rPr>
            </w:pPr>
            <w:r w:rsidRPr="00055692">
              <w:rPr>
                <w:rFonts w:ascii="Times New Roman" w:hAnsi="Times New Roman"/>
                <w:kern w:val="2"/>
                <w:sz w:val="22"/>
                <w:szCs w:val="22"/>
                <w:lang w:val="en-US" w:eastAsia="zh-CN" w:bidi="ar"/>
              </w:rPr>
              <w:t> </w:t>
            </w:r>
          </w:p>
          <w:p w:rsidR="00551DD0" w:rsidRPr="00055692" w:rsidRDefault="00866EE2">
            <w:pPr>
              <w:widowControl w:val="0"/>
              <w:suppressAutoHyphens/>
              <w:spacing w:beforeAutospacing="1"/>
              <w:jc w:val="both"/>
              <w:outlineLvl w:val="0"/>
              <w:rPr>
                <w:rFonts w:ascii="Times New Roman" w:hAnsi="Times New Roman"/>
                <w:sz w:val="22"/>
                <w:szCs w:val="22"/>
              </w:rPr>
            </w:pPr>
            <w:r w:rsidRPr="00055692">
              <w:rPr>
                <w:rFonts w:ascii="Times New Roman" w:hAnsi="Times New Roman"/>
                <w:kern w:val="2"/>
                <w:sz w:val="22"/>
                <w:szCs w:val="22"/>
                <w:lang w:eastAsia="zh-CN" w:bidi="ar"/>
              </w:rPr>
              <w:t>___________________ /С.Л. Штерн/</w:t>
            </w:r>
          </w:p>
          <w:p w:rsidR="00551DD0" w:rsidRPr="00055692" w:rsidRDefault="00866EE2">
            <w:pPr>
              <w:widowControl w:val="0"/>
              <w:tabs>
                <w:tab w:val="left" w:pos="1440"/>
              </w:tabs>
              <w:suppressAutoHyphens/>
              <w:spacing w:beforeAutospacing="1"/>
              <w:jc w:val="both"/>
              <w:rPr>
                <w:rFonts w:ascii="Times New Roman" w:hAnsi="Times New Roman"/>
                <w:sz w:val="22"/>
                <w:szCs w:val="22"/>
              </w:rPr>
            </w:pPr>
            <w:r w:rsidRPr="00055692">
              <w:rPr>
                <w:rFonts w:ascii="Times New Roman" w:eastAsia="Calibri" w:hAnsi="Times New Roman"/>
                <w:sz w:val="22"/>
                <w:szCs w:val="22"/>
                <w:lang w:val="ru" w:eastAsia="ru" w:bidi="ar"/>
              </w:rPr>
              <w:t>(подписано ЭЦП)</w:t>
            </w:r>
          </w:p>
        </w:tc>
        <w:tc>
          <w:tcPr>
            <w:tcW w:w="4786" w:type="dxa"/>
          </w:tcPr>
          <w:p w:rsidR="00551DD0" w:rsidRPr="00055692" w:rsidRDefault="00866EE2">
            <w:pPr>
              <w:widowControl w:val="0"/>
              <w:tabs>
                <w:tab w:val="left" w:pos="1440"/>
              </w:tabs>
              <w:suppressAutoHyphens/>
              <w:spacing w:beforeAutospacing="1"/>
              <w:jc w:val="both"/>
              <w:rPr>
                <w:rFonts w:ascii="Times New Roman" w:hAnsi="Times New Roman"/>
                <w:b/>
                <w:bCs/>
                <w:sz w:val="22"/>
                <w:szCs w:val="22"/>
              </w:rPr>
            </w:pPr>
            <w:r w:rsidRPr="00055692">
              <w:rPr>
                <w:rFonts w:ascii="Times New Roman" w:hAnsi="Times New Roman"/>
                <w:b/>
                <w:bCs/>
                <w:sz w:val="22"/>
                <w:szCs w:val="22"/>
              </w:rPr>
              <w:t>Поставщик:</w:t>
            </w:r>
          </w:p>
          <w:p w:rsidR="00551DD0" w:rsidRPr="00055692" w:rsidRDefault="00551DD0">
            <w:pPr>
              <w:widowControl w:val="0"/>
              <w:tabs>
                <w:tab w:val="left" w:pos="1440"/>
              </w:tabs>
              <w:suppressAutoHyphens/>
              <w:spacing w:beforeAutospacing="1"/>
              <w:jc w:val="both"/>
              <w:rPr>
                <w:rFonts w:ascii="Times New Roman" w:hAnsi="Times New Roman"/>
                <w:sz w:val="22"/>
                <w:szCs w:val="22"/>
              </w:rPr>
            </w:pPr>
          </w:p>
          <w:p w:rsidR="00551DD0" w:rsidRPr="00055692" w:rsidRDefault="00551DD0">
            <w:pPr>
              <w:widowControl w:val="0"/>
              <w:suppressAutoHyphens/>
              <w:spacing w:beforeAutospacing="1"/>
              <w:jc w:val="both"/>
              <w:outlineLvl w:val="0"/>
              <w:rPr>
                <w:rFonts w:ascii="Times New Roman" w:hAnsi="Times New Roman"/>
                <w:kern w:val="2"/>
                <w:sz w:val="22"/>
                <w:szCs w:val="22"/>
                <w:lang w:val="en-US" w:eastAsia="zh-CN" w:bidi="ar"/>
              </w:rPr>
            </w:pPr>
          </w:p>
          <w:p w:rsidR="00551DD0" w:rsidRPr="00055692" w:rsidRDefault="00551DD0">
            <w:pPr>
              <w:widowControl w:val="0"/>
              <w:suppressAutoHyphens/>
              <w:spacing w:beforeAutospacing="1"/>
              <w:jc w:val="both"/>
              <w:outlineLvl w:val="0"/>
              <w:rPr>
                <w:rFonts w:ascii="Times New Roman" w:hAnsi="Times New Roman"/>
                <w:kern w:val="2"/>
                <w:sz w:val="22"/>
                <w:szCs w:val="22"/>
                <w:lang w:val="en-US" w:eastAsia="zh-CN" w:bidi="ar"/>
              </w:rPr>
            </w:pPr>
          </w:p>
          <w:p w:rsidR="00551DD0" w:rsidRPr="00055692" w:rsidRDefault="00866EE2">
            <w:pPr>
              <w:widowControl w:val="0"/>
              <w:suppressAutoHyphens/>
              <w:spacing w:beforeAutospacing="1"/>
              <w:jc w:val="both"/>
              <w:outlineLvl w:val="0"/>
              <w:rPr>
                <w:rFonts w:ascii="Times New Roman" w:hAnsi="Times New Roman"/>
                <w:sz w:val="22"/>
                <w:szCs w:val="22"/>
              </w:rPr>
            </w:pPr>
            <w:r w:rsidRPr="00055692">
              <w:rPr>
                <w:rFonts w:ascii="Times New Roman" w:hAnsi="Times New Roman"/>
                <w:kern w:val="2"/>
                <w:sz w:val="22"/>
                <w:szCs w:val="22"/>
                <w:lang w:val="en-US" w:eastAsia="zh-CN" w:bidi="ar"/>
              </w:rPr>
              <w:t>___________________ /</w:t>
            </w:r>
            <w:r w:rsidRPr="00055692">
              <w:rPr>
                <w:rFonts w:ascii="Times New Roman" w:hAnsi="Times New Roman"/>
                <w:kern w:val="2"/>
                <w:sz w:val="22"/>
                <w:szCs w:val="22"/>
                <w:lang w:eastAsia="zh-CN" w:bidi="ar"/>
              </w:rPr>
              <w:t>______</w:t>
            </w:r>
            <w:r w:rsidRPr="00055692">
              <w:rPr>
                <w:rFonts w:ascii="Times New Roman" w:hAnsi="Times New Roman"/>
                <w:kern w:val="2"/>
                <w:sz w:val="22"/>
                <w:szCs w:val="22"/>
                <w:lang w:val="en-US" w:eastAsia="zh-CN" w:bidi="ar"/>
              </w:rPr>
              <w:t>/</w:t>
            </w:r>
          </w:p>
          <w:p w:rsidR="00551DD0" w:rsidRPr="00055692" w:rsidRDefault="00866EE2">
            <w:pPr>
              <w:widowControl w:val="0"/>
              <w:tabs>
                <w:tab w:val="left" w:pos="1440"/>
              </w:tabs>
              <w:suppressAutoHyphens/>
              <w:spacing w:beforeAutospacing="1"/>
              <w:jc w:val="both"/>
              <w:rPr>
                <w:rFonts w:ascii="Times New Roman" w:hAnsi="Times New Roman"/>
                <w:sz w:val="22"/>
                <w:szCs w:val="22"/>
              </w:rPr>
            </w:pPr>
            <w:r w:rsidRPr="00055692">
              <w:rPr>
                <w:rFonts w:ascii="Times New Roman" w:eastAsia="Calibri" w:hAnsi="Times New Roman"/>
                <w:sz w:val="22"/>
                <w:szCs w:val="22"/>
                <w:lang w:val="ru" w:eastAsia="ru" w:bidi="ar"/>
              </w:rPr>
              <w:t>(подписано ЭЦП)</w:t>
            </w:r>
          </w:p>
        </w:tc>
      </w:tr>
    </w:tbl>
    <w:p w:rsidR="00551DD0" w:rsidRDefault="00551DD0">
      <w:pPr>
        <w:widowControl w:val="0"/>
        <w:tabs>
          <w:tab w:val="left" w:pos="1440"/>
        </w:tabs>
        <w:suppressAutoHyphens/>
        <w:spacing w:beforeAutospacing="1"/>
        <w:jc w:val="both"/>
        <w:rPr>
          <w:sz w:val="22"/>
          <w:szCs w:val="22"/>
        </w:rPr>
      </w:pPr>
    </w:p>
    <w:p w:rsidR="00551DD0" w:rsidRDefault="00551DD0">
      <w:pPr>
        <w:jc w:val="center"/>
        <w:rPr>
          <w:sz w:val="22"/>
          <w:szCs w:val="22"/>
        </w:rPr>
      </w:pPr>
    </w:p>
    <w:p w:rsidR="00551DD0" w:rsidRDefault="00551DD0">
      <w:pPr>
        <w:jc w:val="center"/>
        <w:rPr>
          <w:b/>
          <w:sz w:val="22"/>
          <w:szCs w:val="22"/>
        </w:rPr>
      </w:pPr>
    </w:p>
    <w:p w:rsidR="00551DD0" w:rsidRDefault="00551DD0">
      <w:pPr>
        <w:jc w:val="center"/>
        <w:rPr>
          <w:b/>
          <w:sz w:val="22"/>
          <w:szCs w:val="22"/>
        </w:rPr>
      </w:pPr>
    </w:p>
    <w:p w:rsidR="00551DD0" w:rsidRDefault="00551DD0">
      <w:pPr>
        <w:jc w:val="center"/>
        <w:rPr>
          <w:b/>
          <w:sz w:val="22"/>
          <w:szCs w:val="22"/>
        </w:rPr>
      </w:pPr>
    </w:p>
    <w:p w:rsidR="00551DD0" w:rsidRDefault="00551DD0">
      <w:pPr>
        <w:jc w:val="center"/>
        <w:rPr>
          <w:b/>
          <w:sz w:val="22"/>
          <w:szCs w:val="22"/>
        </w:rPr>
      </w:pPr>
    </w:p>
    <w:p w:rsidR="00551DD0" w:rsidRDefault="00551DD0">
      <w:pPr>
        <w:jc w:val="center"/>
        <w:rPr>
          <w:b/>
          <w:sz w:val="22"/>
          <w:szCs w:val="22"/>
        </w:rPr>
      </w:pPr>
    </w:p>
    <w:p w:rsidR="00055692" w:rsidRDefault="00055692">
      <w:pPr>
        <w:jc w:val="center"/>
        <w:rPr>
          <w:b/>
          <w:sz w:val="22"/>
          <w:szCs w:val="22"/>
        </w:rPr>
      </w:pPr>
    </w:p>
    <w:p w:rsidR="00055692" w:rsidRDefault="00055692">
      <w:pPr>
        <w:jc w:val="center"/>
        <w:rPr>
          <w:b/>
          <w:sz w:val="22"/>
          <w:szCs w:val="22"/>
        </w:rPr>
      </w:pPr>
    </w:p>
    <w:p w:rsidR="00055692" w:rsidRDefault="00055692">
      <w:pPr>
        <w:jc w:val="center"/>
        <w:rPr>
          <w:b/>
          <w:sz w:val="22"/>
          <w:szCs w:val="22"/>
        </w:rPr>
      </w:pPr>
    </w:p>
    <w:p w:rsidR="00055692" w:rsidRDefault="00055692">
      <w:pPr>
        <w:jc w:val="center"/>
        <w:rPr>
          <w:b/>
          <w:sz w:val="22"/>
          <w:szCs w:val="22"/>
        </w:rPr>
      </w:pPr>
    </w:p>
    <w:p w:rsidR="00055692" w:rsidRDefault="00055692">
      <w:pPr>
        <w:jc w:val="center"/>
        <w:rPr>
          <w:b/>
          <w:sz w:val="22"/>
          <w:szCs w:val="22"/>
        </w:rPr>
      </w:pPr>
    </w:p>
    <w:p w:rsidR="00055692" w:rsidRDefault="00055692">
      <w:pPr>
        <w:jc w:val="center"/>
        <w:rPr>
          <w:b/>
          <w:sz w:val="22"/>
          <w:szCs w:val="22"/>
        </w:rPr>
      </w:pPr>
    </w:p>
    <w:p w:rsidR="00055692" w:rsidRDefault="00055692">
      <w:pPr>
        <w:jc w:val="center"/>
        <w:rPr>
          <w:b/>
          <w:sz w:val="22"/>
          <w:szCs w:val="22"/>
        </w:rPr>
      </w:pPr>
    </w:p>
    <w:p w:rsidR="00055692" w:rsidRDefault="00055692">
      <w:pPr>
        <w:jc w:val="center"/>
        <w:rPr>
          <w:b/>
          <w:sz w:val="22"/>
          <w:szCs w:val="22"/>
        </w:rPr>
      </w:pPr>
    </w:p>
    <w:p w:rsidR="00055692" w:rsidRDefault="00055692">
      <w:pPr>
        <w:jc w:val="center"/>
        <w:rPr>
          <w:b/>
          <w:sz w:val="22"/>
          <w:szCs w:val="22"/>
        </w:rPr>
      </w:pPr>
    </w:p>
    <w:p w:rsidR="00055692" w:rsidRDefault="00055692">
      <w:pPr>
        <w:jc w:val="center"/>
        <w:rPr>
          <w:b/>
          <w:sz w:val="22"/>
          <w:szCs w:val="22"/>
        </w:rPr>
      </w:pPr>
    </w:p>
    <w:p w:rsidR="00055692" w:rsidRDefault="00055692">
      <w:pPr>
        <w:jc w:val="center"/>
        <w:rPr>
          <w:b/>
          <w:sz w:val="22"/>
          <w:szCs w:val="22"/>
        </w:rPr>
      </w:pPr>
    </w:p>
    <w:p w:rsidR="00055692" w:rsidRDefault="00055692">
      <w:pPr>
        <w:jc w:val="center"/>
        <w:rPr>
          <w:b/>
          <w:sz w:val="22"/>
          <w:szCs w:val="22"/>
        </w:rPr>
      </w:pPr>
    </w:p>
    <w:p w:rsidR="00055692" w:rsidRDefault="00055692">
      <w:pPr>
        <w:jc w:val="center"/>
        <w:rPr>
          <w:b/>
          <w:sz w:val="22"/>
          <w:szCs w:val="22"/>
        </w:rPr>
      </w:pPr>
    </w:p>
    <w:p w:rsidR="00055692" w:rsidRDefault="00055692">
      <w:pPr>
        <w:jc w:val="center"/>
        <w:rPr>
          <w:b/>
          <w:sz w:val="22"/>
          <w:szCs w:val="22"/>
        </w:rPr>
      </w:pPr>
    </w:p>
    <w:p w:rsidR="00055692" w:rsidRDefault="00055692">
      <w:pPr>
        <w:jc w:val="center"/>
        <w:rPr>
          <w:b/>
          <w:sz w:val="22"/>
          <w:szCs w:val="22"/>
        </w:rPr>
      </w:pPr>
    </w:p>
    <w:p w:rsidR="00055692" w:rsidRDefault="00055692">
      <w:pPr>
        <w:jc w:val="center"/>
        <w:rPr>
          <w:b/>
          <w:sz w:val="22"/>
          <w:szCs w:val="22"/>
        </w:rPr>
      </w:pPr>
    </w:p>
    <w:p w:rsidR="00055692" w:rsidRDefault="00055692">
      <w:pPr>
        <w:jc w:val="center"/>
        <w:rPr>
          <w:b/>
          <w:sz w:val="22"/>
          <w:szCs w:val="22"/>
        </w:rPr>
      </w:pPr>
    </w:p>
    <w:p w:rsidR="00055692" w:rsidRDefault="00055692">
      <w:pPr>
        <w:jc w:val="center"/>
        <w:rPr>
          <w:b/>
          <w:sz w:val="22"/>
          <w:szCs w:val="22"/>
        </w:rPr>
      </w:pPr>
    </w:p>
    <w:p w:rsidR="00055692" w:rsidRDefault="00055692">
      <w:pPr>
        <w:jc w:val="center"/>
        <w:rPr>
          <w:b/>
          <w:sz w:val="22"/>
          <w:szCs w:val="22"/>
        </w:rPr>
      </w:pPr>
    </w:p>
    <w:p w:rsidR="00055692" w:rsidRDefault="00055692">
      <w:pPr>
        <w:jc w:val="center"/>
        <w:rPr>
          <w:b/>
          <w:sz w:val="22"/>
          <w:szCs w:val="22"/>
        </w:rPr>
      </w:pPr>
    </w:p>
    <w:p w:rsidR="00055692" w:rsidRDefault="00055692">
      <w:pPr>
        <w:jc w:val="center"/>
        <w:rPr>
          <w:b/>
          <w:sz w:val="22"/>
          <w:szCs w:val="22"/>
        </w:rPr>
      </w:pPr>
    </w:p>
    <w:p w:rsidR="00055692" w:rsidRDefault="00055692">
      <w:pPr>
        <w:jc w:val="center"/>
        <w:rPr>
          <w:b/>
          <w:sz w:val="22"/>
          <w:szCs w:val="22"/>
        </w:rPr>
      </w:pPr>
    </w:p>
    <w:p w:rsidR="00055692" w:rsidRDefault="00055692">
      <w:pPr>
        <w:jc w:val="center"/>
        <w:rPr>
          <w:b/>
          <w:sz w:val="22"/>
          <w:szCs w:val="22"/>
        </w:rPr>
      </w:pPr>
    </w:p>
    <w:p w:rsidR="00055692" w:rsidRDefault="00055692">
      <w:pPr>
        <w:jc w:val="center"/>
        <w:rPr>
          <w:b/>
          <w:sz w:val="22"/>
          <w:szCs w:val="22"/>
        </w:rPr>
      </w:pPr>
    </w:p>
    <w:p w:rsidR="00055692" w:rsidRDefault="00055692">
      <w:pPr>
        <w:jc w:val="center"/>
        <w:rPr>
          <w:b/>
          <w:sz w:val="22"/>
          <w:szCs w:val="22"/>
        </w:rPr>
      </w:pPr>
    </w:p>
    <w:p w:rsidR="00055692" w:rsidRDefault="00055692">
      <w:pPr>
        <w:jc w:val="center"/>
        <w:rPr>
          <w:b/>
          <w:sz w:val="22"/>
          <w:szCs w:val="22"/>
        </w:rPr>
      </w:pPr>
    </w:p>
    <w:p w:rsidR="00055692" w:rsidRDefault="00055692">
      <w:pPr>
        <w:jc w:val="center"/>
        <w:rPr>
          <w:b/>
          <w:sz w:val="22"/>
          <w:szCs w:val="22"/>
        </w:rPr>
      </w:pPr>
    </w:p>
    <w:p w:rsidR="00055692" w:rsidRDefault="00055692">
      <w:pPr>
        <w:jc w:val="center"/>
        <w:rPr>
          <w:b/>
          <w:sz w:val="22"/>
          <w:szCs w:val="22"/>
        </w:rPr>
      </w:pPr>
    </w:p>
    <w:p w:rsidR="00055692" w:rsidRDefault="00055692">
      <w:pPr>
        <w:jc w:val="center"/>
        <w:rPr>
          <w:b/>
          <w:sz w:val="22"/>
          <w:szCs w:val="22"/>
        </w:rPr>
      </w:pPr>
    </w:p>
    <w:p w:rsidR="00055692" w:rsidRDefault="00055692">
      <w:pPr>
        <w:jc w:val="center"/>
        <w:rPr>
          <w:b/>
          <w:sz w:val="22"/>
          <w:szCs w:val="22"/>
        </w:rPr>
      </w:pPr>
    </w:p>
    <w:p w:rsidR="00055692" w:rsidRDefault="00055692">
      <w:pPr>
        <w:jc w:val="center"/>
        <w:rPr>
          <w:b/>
          <w:sz w:val="22"/>
          <w:szCs w:val="22"/>
        </w:rPr>
      </w:pPr>
    </w:p>
    <w:p w:rsidR="00055692" w:rsidRDefault="00055692">
      <w:pPr>
        <w:jc w:val="center"/>
        <w:rPr>
          <w:b/>
          <w:sz w:val="22"/>
          <w:szCs w:val="22"/>
        </w:rPr>
      </w:pPr>
    </w:p>
    <w:p w:rsidR="00055692" w:rsidRDefault="00055692">
      <w:pPr>
        <w:jc w:val="center"/>
        <w:rPr>
          <w:b/>
          <w:sz w:val="22"/>
          <w:szCs w:val="22"/>
        </w:rPr>
      </w:pPr>
    </w:p>
    <w:p w:rsidR="00055692" w:rsidRDefault="00055692">
      <w:pPr>
        <w:jc w:val="center"/>
        <w:rPr>
          <w:b/>
          <w:sz w:val="22"/>
          <w:szCs w:val="22"/>
        </w:rPr>
      </w:pPr>
    </w:p>
    <w:p w:rsidR="00055692" w:rsidRDefault="00055692">
      <w:pPr>
        <w:jc w:val="center"/>
        <w:rPr>
          <w:b/>
          <w:sz w:val="22"/>
          <w:szCs w:val="22"/>
        </w:rPr>
      </w:pPr>
    </w:p>
    <w:p w:rsidR="00055692" w:rsidRDefault="00055692">
      <w:pPr>
        <w:jc w:val="center"/>
        <w:rPr>
          <w:b/>
          <w:sz w:val="22"/>
          <w:szCs w:val="22"/>
        </w:rPr>
      </w:pPr>
    </w:p>
    <w:p w:rsidR="00055692" w:rsidRDefault="00055692" w:rsidP="00055692">
      <w:pPr>
        <w:jc w:val="right"/>
        <w:rPr>
          <w:bCs/>
          <w:kern w:val="2"/>
          <w:sz w:val="22"/>
          <w:szCs w:val="22"/>
          <w:lang w:eastAsia="zh-CN" w:bidi="ar"/>
        </w:rPr>
      </w:pPr>
      <w:r w:rsidRPr="00055692">
        <w:rPr>
          <w:bCs/>
          <w:kern w:val="2"/>
          <w:sz w:val="22"/>
          <w:szCs w:val="22"/>
          <w:lang w:eastAsia="zh-CN" w:bidi="ar"/>
        </w:rPr>
        <w:t>П</w:t>
      </w:r>
      <w:r>
        <w:rPr>
          <w:bCs/>
          <w:kern w:val="2"/>
          <w:sz w:val="22"/>
          <w:szCs w:val="22"/>
          <w:lang w:eastAsia="zh-CN" w:bidi="ar"/>
        </w:rPr>
        <w:t xml:space="preserve">риложение № 2 </w:t>
      </w:r>
    </w:p>
    <w:p w:rsidR="00055692" w:rsidRDefault="00055692" w:rsidP="00055692">
      <w:pPr>
        <w:wordWrap w:val="0"/>
        <w:jc w:val="right"/>
        <w:rPr>
          <w:bCs/>
          <w:kern w:val="2"/>
          <w:sz w:val="22"/>
          <w:szCs w:val="22"/>
          <w:lang w:eastAsia="zh-CN" w:bidi="ar"/>
        </w:rPr>
      </w:pPr>
      <w:r>
        <w:rPr>
          <w:bCs/>
          <w:kern w:val="2"/>
          <w:sz w:val="22"/>
          <w:szCs w:val="22"/>
          <w:lang w:eastAsia="zh-CN" w:bidi="ar"/>
        </w:rPr>
        <w:t>к Договору №___</w:t>
      </w:r>
    </w:p>
    <w:p w:rsidR="00055692" w:rsidRDefault="00055692" w:rsidP="00055692">
      <w:pPr>
        <w:wordWrap w:val="0"/>
        <w:jc w:val="right"/>
        <w:rPr>
          <w:bCs/>
          <w:kern w:val="2"/>
          <w:sz w:val="22"/>
          <w:szCs w:val="22"/>
          <w:lang w:eastAsia="zh-CN" w:bidi="ar"/>
        </w:rPr>
      </w:pPr>
      <w:r>
        <w:rPr>
          <w:bCs/>
          <w:kern w:val="2"/>
          <w:sz w:val="22"/>
          <w:szCs w:val="22"/>
          <w:lang w:eastAsia="zh-CN" w:bidi="ar"/>
        </w:rPr>
        <w:t>от «_</w:t>
      </w:r>
      <w:proofErr w:type="gramStart"/>
      <w:r>
        <w:rPr>
          <w:bCs/>
          <w:kern w:val="2"/>
          <w:sz w:val="22"/>
          <w:szCs w:val="22"/>
          <w:lang w:eastAsia="zh-CN" w:bidi="ar"/>
        </w:rPr>
        <w:t>_»_</w:t>
      </w:r>
      <w:proofErr w:type="gramEnd"/>
      <w:r>
        <w:rPr>
          <w:bCs/>
          <w:kern w:val="2"/>
          <w:sz w:val="22"/>
          <w:szCs w:val="22"/>
          <w:lang w:eastAsia="zh-CN" w:bidi="ar"/>
        </w:rPr>
        <w:t>_____2026 г.</w:t>
      </w:r>
    </w:p>
    <w:p w:rsidR="00055692" w:rsidRPr="00055692" w:rsidRDefault="00055692">
      <w:pPr>
        <w:jc w:val="center"/>
        <w:rPr>
          <w:b/>
          <w:sz w:val="22"/>
          <w:szCs w:val="22"/>
        </w:rPr>
      </w:pPr>
    </w:p>
    <w:p w:rsidR="00055692" w:rsidRPr="00055692" w:rsidRDefault="00055692" w:rsidP="00055692">
      <w:pPr>
        <w:pStyle w:val="aff"/>
        <w:spacing w:before="0" w:after="100" w:afterAutospacing="1"/>
        <w:ind w:left="0" w:right="0" w:firstLine="0"/>
        <w:rPr>
          <w:spacing w:val="40"/>
          <w:kern w:val="2"/>
          <w:sz w:val="22"/>
          <w:szCs w:val="22"/>
        </w:rPr>
      </w:pPr>
      <w:r w:rsidRPr="00055692">
        <w:rPr>
          <w:spacing w:val="40"/>
          <w:kern w:val="2"/>
          <w:sz w:val="22"/>
          <w:szCs w:val="22"/>
        </w:rPr>
        <w:t>СПЕЦИФИКАЦИЯ</w:t>
      </w:r>
    </w:p>
    <w:p w:rsidR="00055692" w:rsidRPr="00055692" w:rsidRDefault="00055692" w:rsidP="00055692">
      <w:pPr>
        <w:pStyle w:val="af"/>
        <w:numPr>
          <w:ilvl w:val="1"/>
          <w:numId w:val="5"/>
        </w:numPr>
        <w:tabs>
          <w:tab w:val="clear" w:pos="4677"/>
          <w:tab w:val="clear" w:pos="9355"/>
          <w:tab w:val="left" w:pos="284"/>
          <w:tab w:val="center" w:pos="4153"/>
          <w:tab w:val="right" w:pos="8306"/>
        </w:tabs>
        <w:spacing w:after="200"/>
        <w:ind w:left="0" w:firstLine="0"/>
        <w:jc w:val="both"/>
        <w:rPr>
          <w:rFonts w:ascii="Times New Roman" w:hAnsi="Times New Roman" w:cs="Times New Roman"/>
        </w:rPr>
      </w:pPr>
      <w:r w:rsidRPr="00055692">
        <w:rPr>
          <w:rFonts w:ascii="Times New Roman" w:hAnsi="Times New Roman" w:cs="Times New Roman"/>
        </w:rPr>
        <w:t>Поставщик обязуется поставить, а Заказчик обязуется принять и оплатить по настоящей Спецификации следующий товар:</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000" w:firstRow="0" w:lastRow="0" w:firstColumn="0" w:lastColumn="0" w:noHBand="0" w:noVBand="0"/>
      </w:tblPr>
      <w:tblGrid>
        <w:gridCol w:w="474"/>
        <w:gridCol w:w="5900"/>
        <w:gridCol w:w="2971"/>
      </w:tblGrid>
      <w:tr w:rsidR="00055692" w:rsidRPr="00055692" w:rsidTr="00DC1170">
        <w:trPr>
          <w:cantSplit/>
          <w:trHeight w:val="782"/>
        </w:trPr>
        <w:tc>
          <w:tcPr>
            <w:tcW w:w="474" w:type="dxa"/>
            <w:tcBorders>
              <w:top w:val="single" w:sz="4" w:space="0" w:color="000000"/>
              <w:left w:val="single" w:sz="4" w:space="0" w:color="000000"/>
              <w:bottom w:val="single" w:sz="4" w:space="0" w:color="000000"/>
              <w:right w:val="single" w:sz="4" w:space="0" w:color="000000"/>
            </w:tcBorders>
            <w:shd w:val="clear" w:color="auto" w:fill="auto"/>
            <w:vAlign w:val="center"/>
          </w:tcPr>
          <w:p w:rsidR="00055692" w:rsidRPr="00055692" w:rsidRDefault="00055692" w:rsidP="00DC1170">
            <w:pPr>
              <w:jc w:val="center"/>
              <w:rPr>
                <w:bCs/>
                <w:iCs/>
                <w:sz w:val="22"/>
                <w:szCs w:val="22"/>
              </w:rPr>
            </w:pPr>
            <w:r w:rsidRPr="00055692">
              <w:rPr>
                <w:bCs/>
                <w:iCs/>
                <w:sz w:val="22"/>
                <w:szCs w:val="22"/>
              </w:rPr>
              <w:t>№ п/п</w:t>
            </w:r>
          </w:p>
        </w:tc>
        <w:tc>
          <w:tcPr>
            <w:tcW w:w="5900" w:type="dxa"/>
            <w:tcBorders>
              <w:top w:val="single" w:sz="4" w:space="0" w:color="000000"/>
              <w:left w:val="single" w:sz="4" w:space="0" w:color="000000"/>
              <w:bottom w:val="single" w:sz="4" w:space="0" w:color="000000"/>
              <w:right w:val="single" w:sz="4" w:space="0" w:color="000000"/>
            </w:tcBorders>
            <w:shd w:val="clear" w:color="auto" w:fill="auto"/>
            <w:tcMar>
              <w:top w:w="13" w:type="dxa"/>
              <w:left w:w="-5" w:type="dxa"/>
              <w:right w:w="13" w:type="dxa"/>
            </w:tcMar>
            <w:vAlign w:val="center"/>
          </w:tcPr>
          <w:p w:rsidR="00055692" w:rsidRPr="00055692" w:rsidRDefault="00055692" w:rsidP="00DC1170">
            <w:pPr>
              <w:jc w:val="center"/>
              <w:rPr>
                <w:bCs/>
                <w:iCs/>
                <w:sz w:val="22"/>
                <w:szCs w:val="22"/>
              </w:rPr>
            </w:pPr>
            <w:r w:rsidRPr="00055692">
              <w:rPr>
                <w:bCs/>
                <w:iCs/>
                <w:sz w:val="22"/>
                <w:szCs w:val="22"/>
              </w:rPr>
              <w:t>Наименование</w:t>
            </w:r>
          </w:p>
          <w:p w:rsidR="00055692" w:rsidRPr="00055692" w:rsidRDefault="00055692" w:rsidP="00DC1170">
            <w:pPr>
              <w:jc w:val="center"/>
              <w:rPr>
                <w:rFonts w:eastAsia="Arial Unicode MS"/>
                <w:bCs/>
                <w:iCs/>
                <w:sz w:val="22"/>
                <w:szCs w:val="22"/>
              </w:rPr>
            </w:pPr>
          </w:p>
        </w:tc>
        <w:tc>
          <w:tcPr>
            <w:tcW w:w="2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055692" w:rsidRPr="00055692" w:rsidRDefault="00055692" w:rsidP="00DC1170">
            <w:pPr>
              <w:jc w:val="center"/>
              <w:rPr>
                <w:bCs/>
                <w:iCs/>
                <w:sz w:val="22"/>
                <w:szCs w:val="22"/>
              </w:rPr>
            </w:pPr>
            <w:r w:rsidRPr="00055692">
              <w:rPr>
                <w:bCs/>
                <w:iCs/>
                <w:sz w:val="22"/>
                <w:szCs w:val="22"/>
              </w:rPr>
              <w:t xml:space="preserve">Предельная цена за ед., руб. </w:t>
            </w:r>
          </w:p>
          <w:p w:rsidR="00055692" w:rsidRPr="00055692" w:rsidRDefault="00055692" w:rsidP="00DC1170">
            <w:pPr>
              <w:jc w:val="center"/>
              <w:rPr>
                <w:rFonts w:eastAsia="Arial Unicode MS"/>
                <w:bCs/>
                <w:iCs/>
                <w:sz w:val="22"/>
                <w:szCs w:val="22"/>
              </w:rPr>
            </w:pPr>
            <w:r w:rsidRPr="00055692">
              <w:rPr>
                <w:bCs/>
                <w:iCs/>
                <w:sz w:val="22"/>
                <w:szCs w:val="22"/>
              </w:rPr>
              <w:t>(с НДС)</w:t>
            </w:r>
          </w:p>
        </w:tc>
      </w:tr>
      <w:tr w:rsidR="00055692" w:rsidRPr="00055692" w:rsidTr="00DC1170">
        <w:trPr>
          <w:cantSplit/>
          <w:trHeight w:val="141"/>
        </w:trPr>
        <w:tc>
          <w:tcPr>
            <w:tcW w:w="474" w:type="dxa"/>
            <w:tcBorders>
              <w:top w:val="single" w:sz="4" w:space="0" w:color="000000"/>
              <w:left w:val="single" w:sz="4" w:space="0" w:color="000000"/>
              <w:bottom w:val="single" w:sz="4" w:space="0" w:color="000000"/>
              <w:right w:val="single" w:sz="4" w:space="0" w:color="000000"/>
            </w:tcBorders>
            <w:shd w:val="clear" w:color="auto" w:fill="auto"/>
            <w:vAlign w:val="center"/>
          </w:tcPr>
          <w:p w:rsidR="00055692" w:rsidRPr="00055692" w:rsidRDefault="00055692" w:rsidP="00DC1170">
            <w:pPr>
              <w:jc w:val="center"/>
              <w:rPr>
                <w:rFonts w:eastAsia="Arial Unicode MS"/>
                <w:sz w:val="22"/>
                <w:szCs w:val="22"/>
              </w:rPr>
            </w:pPr>
            <w:r w:rsidRPr="00055692">
              <w:rPr>
                <w:rFonts w:eastAsia="Arial Unicode MS"/>
                <w:sz w:val="22"/>
                <w:szCs w:val="22"/>
              </w:rPr>
              <w:t>1.</w:t>
            </w:r>
          </w:p>
        </w:tc>
        <w:tc>
          <w:tcPr>
            <w:tcW w:w="5900" w:type="dxa"/>
            <w:tcBorders>
              <w:top w:val="single" w:sz="4" w:space="0" w:color="000000"/>
              <w:left w:val="single" w:sz="4" w:space="0" w:color="000000"/>
              <w:bottom w:val="single" w:sz="4" w:space="0" w:color="000000"/>
              <w:right w:val="single" w:sz="4" w:space="0" w:color="000000"/>
            </w:tcBorders>
            <w:shd w:val="clear" w:color="auto" w:fill="auto"/>
            <w:tcMar>
              <w:top w:w="13" w:type="dxa"/>
              <w:left w:w="-5" w:type="dxa"/>
              <w:right w:w="13" w:type="dxa"/>
            </w:tcMar>
            <w:vAlign w:val="center"/>
          </w:tcPr>
          <w:p w:rsidR="00055692" w:rsidRPr="00055692" w:rsidRDefault="00055692" w:rsidP="00DC1170">
            <w:pPr>
              <w:jc w:val="both"/>
              <w:rPr>
                <w:rFonts w:eastAsia="Arial Unicode MS"/>
                <w:sz w:val="22"/>
                <w:szCs w:val="22"/>
              </w:rPr>
            </w:pPr>
            <w:r w:rsidRPr="00055692">
              <w:rPr>
                <w:color w:val="000000"/>
                <w:sz w:val="22"/>
                <w:szCs w:val="22"/>
              </w:rPr>
              <w:t>Автомобильный бензин АИ-92 К-5</w:t>
            </w:r>
          </w:p>
        </w:tc>
        <w:tc>
          <w:tcPr>
            <w:tcW w:w="2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055692" w:rsidRPr="00055692" w:rsidRDefault="00055692" w:rsidP="00DC1170">
            <w:pPr>
              <w:jc w:val="center"/>
              <w:rPr>
                <w:sz w:val="22"/>
                <w:szCs w:val="22"/>
              </w:rPr>
            </w:pPr>
          </w:p>
        </w:tc>
      </w:tr>
      <w:tr w:rsidR="00055692" w:rsidRPr="00055692" w:rsidTr="00DC1170">
        <w:trPr>
          <w:cantSplit/>
          <w:trHeight w:val="141"/>
        </w:trPr>
        <w:tc>
          <w:tcPr>
            <w:tcW w:w="474" w:type="dxa"/>
            <w:tcBorders>
              <w:top w:val="single" w:sz="4" w:space="0" w:color="000000"/>
              <w:left w:val="single" w:sz="4" w:space="0" w:color="000000"/>
              <w:bottom w:val="single" w:sz="4" w:space="0" w:color="000000"/>
              <w:right w:val="single" w:sz="4" w:space="0" w:color="000000"/>
            </w:tcBorders>
            <w:shd w:val="clear" w:color="auto" w:fill="auto"/>
            <w:vAlign w:val="center"/>
          </w:tcPr>
          <w:p w:rsidR="00055692" w:rsidRPr="00055692" w:rsidRDefault="00055692" w:rsidP="00DC1170">
            <w:pPr>
              <w:jc w:val="center"/>
              <w:rPr>
                <w:rFonts w:eastAsia="Arial Unicode MS"/>
                <w:sz w:val="22"/>
                <w:szCs w:val="22"/>
              </w:rPr>
            </w:pPr>
            <w:r w:rsidRPr="00055692">
              <w:rPr>
                <w:rFonts w:eastAsia="Arial Unicode MS"/>
                <w:sz w:val="22"/>
                <w:szCs w:val="22"/>
              </w:rPr>
              <w:t>2.</w:t>
            </w:r>
          </w:p>
        </w:tc>
        <w:tc>
          <w:tcPr>
            <w:tcW w:w="5900" w:type="dxa"/>
            <w:tcBorders>
              <w:top w:val="single" w:sz="4" w:space="0" w:color="000000"/>
              <w:left w:val="single" w:sz="4" w:space="0" w:color="000000"/>
              <w:bottom w:val="single" w:sz="4" w:space="0" w:color="000000"/>
              <w:right w:val="single" w:sz="4" w:space="0" w:color="000000"/>
            </w:tcBorders>
            <w:shd w:val="clear" w:color="auto" w:fill="auto"/>
            <w:tcMar>
              <w:top w:w="13" w:type="dxa"/>
              <w:left w:w="-5" w:type="dxa"/>
              <w:right w:w="13" w:type="dxa"/>
            </w:tcMar>
            <w:vAlign w:val="center"/>
          </w:tcPr>
          <w:p w:rsidR="00055692" w:rsidRPr="00055692" w:rsidRDefault="00055692" w:rsidP="00DC1170">
            <w:pPr>
              <w:jc w:val="both"/>
              <w:rPr>
                <w:color w:val="000000"/>
                <w:sz w:val="22"/>
                <w:szCs w:val="22"/>
              </w:rPr>
            </w:pPr>
            <w:r w:rsidRPr="00055692">
              <w:rPr>
                <w:color w:val="000000"/>
                <w:sz w:val="22"/>
                <w:szCs w:val="22"/>
              </w:rPr>
              <w:t>Автомобильный бензин АИ-95 К-5</w:t>
            </w:r>
          </w:p>
        </w:tc>
        <w:tc>
          <w:tcPr>
            <w:tcW w:w="2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055692" w:rsidRPr="00055692" w:rsidRDefault="00055692" w:rsidP="00DC1170">
            <w:pPr>
              <w:jc w:val="center"/>
              <w:rPr>
                <w:sz w:val="22"/>
                <w:szCs w:val="22"/>
              </w:rPr>
            </w:pPr>
          </w:p>
        </w:tc>
      </w:tr>
      <w:tr w:rsidR="00055692" w:rsidRPr="00055692" w:rsidTr="00DC1170">
        <w:trPr>
          <w:cantSplit/>
          <w:trHeight w:val="206"/>
        </w:trPr>
        <w:tc>
          <w:tcPr>
            <w:tcW w:w="474" w:type="dxa"/>
            <w:tcBorders>
              <w:top w:val="single" w:sz="4" w:space="0" w:color="000000"/>
              <w:left w:val="single" w:sz="4" w:space="0" w:color="000000"/>
              <w:bottom w:val="single" w:sz="4" w:space="0" w:color="000000"/>
              <w:right w:val="single" w:sz="4" w:space="0" w:color="000000"/>
            </w:tcBorders>
            <w:shd w:val="clear" w:color="auto" w:fill="auto"/>
            <w:vAlign w:val="center"/>
          </w:tcPr>
          <w:p w:rsidR="00055692" w:rsidRPr="00055692" w:rsidRDefault="00055692" w:rsidP="00DC1170">
            <w:pPr>
              <w:jc w:val="center"/>
              <w:rPr>
                <w:rFonts w:eastAsia="Arial Unicode MS"/>
                <w:sz w:val="22"/>
                <w:szCs w:val="22"/>
              </w:rPr>
            </w:pPr>
            <w:r w:rsidRPr="00055692">
              <w:rPr>
                <w:rFonts w:eastAsia="Arial Unicode MS"/>
                <w:sz w:val="22"/>
                <w:szCs w:val="22"/>
              </w:rPr>
              <w:t>3.</w:t>
            </w:r>
          </w:p>
        </w:tc>
        <w:tc>
          <w:tcPr>
            <w:tcW w:w="5900" w:type="dxa"/>
            <w:tcBorders>
              <w:top w:val="single" w:sz="4" w:space="0" w:color="000000"/>
              <w:left w:val="single" w:sz="4" w:space="0" w:color="000000"/>
              <w:bottom w:val="single" w:sz="4" w:space="0" w:color="000000"/>
              <w:right w:val="single" w:sz="4" w:space="0" w:color="000000"/>
            </w:tcBorders>
            <w:shd w:val="clear" w:color="auto" w:fill="auto"/>
            <w:tcMar>
              <w:top w:w="13" w:type="dxa"/>
              <w:left w:w="-5" w:type="dxa"/>
              <w:right w:w="13" w:type="dxa"/>
            </w:tcMar>
            <w:vAlign w:val="center"/>
          </w:tcPr>
          <w:p w:rsidR="00055692" w:rsidRPr="00055692" w:rsidRDefault="00055692" w:rsidP="00DC1170">
            <w:pPr>
              <w:jc w:val="both"/>
              <w:rPr>
                <w:rFonts w:eastAsia="Arial Unicode MS"/>
                <w:sz w:val="22"/>
                <w:szCs w:val="22"/>
              </w:rPr>
            </w:pPr>
            <w:r w:rsidRPr="00055692">
              <w:rPr>
                <w:color w:val="000000"/>
                <w:sz w:val="22"/>
                <w:szCs w:val="22"/>
              </w:rPr>
              <w:t xml:space="preserve">Дизельное топливо К-5 (летнее/зимнее/межсезонное) </w:t>
            </w:r>
          </w:p>
        </w:tc>
        <w:tc>
          <w:tcPr>
            <w:tcW w:w="2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055692" w:rsidRPr="00055692" w:rsidRDefault="00055692" w:rsidP="00DC1170">
            <w:pPr>
              <w:jc w:val="center"/>
              <w:rPr>
                <w:sz w:val="22"/>
                <w:szCs w:val="22"/>
              </w:rPr>
            </w:pPr>
          </w:p>
        </w:tc>
      </w:tr>
    </w:tbl>
    <w:p w:rsidR="00055692" w:rsidRDefault="00055692" w:rsidP="00055692">
      <w:pPr>
        <w:pStyle w:val="af"/>
        <w:tabs>
          <w:tab w:val="left" w:pos="540"/>
        </w:tabs>
        <w:spacing w:after="200"/>
        <w:rPr>
          <w:rFonts w:ascii="Times New Roman" w:hAnsi="Times New Roman" w:cs="Times New Roman"/>
        </w:rPr>
      </w:pPr>
    </w:p>
    <w:p w:rsidR="00055692" w:rsidRDefault="00055692" w:rsidP="00055692">
      <w:pPr>
        <w:pStyle w:val="af"/>
        <w:tabs>
          <w:tab w:val="left" w:pos="540"/>
        </w:tabs>
        <w:spacing w:after="200"/>
        <w:rPr>
          <w:rFonts w:ascii="Times New Roman" w:hAnsi="Times New Roman" w:cs="Times New Roman"/>
        </w:rPr>
      </w:pPr>
      <w:r w:rsidRPr="00055692">
        <w:rPr>
          <w:rFonts w:ascii="Times New Roman" w:hAnsi="Times New Roman" w:cs="Times New Roman"/>
        </w:rPr>
        <w:t>Отпуск нефтепродуктов осуществляется по цене, действующей на АЗС/АЗК на момент отпуска нефтепродуктов Заказчику, но не превышающей указанную в настоящей Спецификации предельную цену за единицу нефтепродуктов.</w:t>
      </w:r>
    </w:p>
    <w:p w:rsidR="00055692" w:rsidRPr="00055692" w:rsidRDefault="00055692" w:rsidP="00055692">
      <w:pPr>
        <w:pStyle w:val="af"/>
        <w:tabs>
          <w:tab w:val="left" w:pos="540"/>
        </w:tabs>
        <w:spacing w:after="200"/>
        <w:rPr>
          <w:rFonts w:ascii="Times New Roman" w:hAnsi="Times New Roman" w:cs="Times New Roman"/>
          <w:bCs/>
        </w:rPr>
      </w:pPr>
    </w:p>
    <w:tbl>
      <w:tblPr>
        <w:tblStyle w:val="af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7"/>
        <w:gridCol w:w="4678"/>
      </w:tblGrid>
      <w:tr w:rsidR="00055692" w:rsidTr="00DC1170">
        <w:tc>
          <w:tcPr>
            <w:tcW w:w="4785" w:type="dxa"/>
          </w:tcPr>
          <w:p w:rsidR="00055692" w:rsidRPr="00055692" w:rsidRDefault="00055692" w:rsidP="00DC1170">
            <w:pPr>
              <w:widowControl w:val="0"/>
              <w:tabs>
                <w:tab w:val="left" w:pos="1440"/>
              </w:tabs>
              <w:suppressAutoHyphens/>
              <w:spacing w:beforeAutospacing="1"/>
              <w:jc w:val="both"/>
              <w:rPr>
                <w:rFonts w:ascii="Times New Roman" w:eastAsia="Calibri" w:hAnsi="Times New Roman"/>
                <w:b/>
                <w:sz w:val="22"/>
                <w:szCs w:val="22"/>
              </w:rPr>
            </w:pPr>
            <w:r w:rsidRPr="00055692">
              <w:rPr>
                <w:rFonts w:ascii="Times New Roman" w:hAnsi="Times New Roman"/>
                <w:b/>
                <w:kern w:val="2"/>
                <w:sz w:val="22"/>
                <w:szCs w:val="22"/>
                <w:lang w:eastAsia="zh-CN" w:bidi="ar"/>
              </w:rPr>
              <w:t>Покупатель:</w:t>
            </w:r>
          </w:p>
          <w:p w:rsidR="00055692" w:rsidRPr="00055692" w:rsidRDefault="00055692" w:rsidP="00DC1170">
            <w:pPr>
              <w:pStyle w:val="af7"/>
              <w:spacing w:beforeAutospacing="1" w:afterAutospacing="1"/>
              <w:jc w:val="both"/>
              <w:rPr>
                <w:rFonts w:ascii="Times New Roman" w:hAnsi="Times New Roman"/>
                <w:sz w:val="22"/>
                <w:szCs w:val="22"/>
              </w:rPr>
            </w:pPr>
            <w:r w:rsidRPr="00055692">
              <w:rPr>
                <w:rFonts w:ascii="Times New Roman" w:eastAsia="Calibri" w:hAnsi="Times New Roman"/>
                <w:b/>
                <w:sz w:val="22"/>
                <w:szCs w:val="22"/>
              </w:rPr>
              <w:t>ОАО «Трест ГРИИ»</w:t>
            </w:r>
          </w:p>
          <w:p w:rsidR="00055692" w:rsidRPr="00055692" w:rsidRDefault="00055692" w:rsidP="00DC1170">
            <w:pPr>
              <w:pStyle w:val="af7"/>
              <w:spacing w:beforeAutospacing="1" w:afterAutospacing="1"/>
              <w:jc w:val="both"/>
              <w:rPr>
                <w:rFonts w:ascii="Times New Roman" w:hAnsi="Times New Roman"/>
                <w:sz w:val="22"/>
                <w:szCs w:val="22"/>
              </w:rPr>
            </w:pPr>
            <w:r w:rsidRPr="00055692">
              <w:rPr>
                <w:rFonts w:ascii="Times New Roman" w:eastAsia="Calibri" w:hAnsi="Times New Roman"/>
                <w:sz w:val="22"/>
                <w:szCs w:val="22"/>
              </w:rPr>
              <w:t xml:space="preserve">Генеральный директор </w:t>
            </w:r>
          </w:p>
          <w:p w:rsidR="00055692" w:rsidRPr="00055692" w:rsidRDefault="00055692" w:rsidP="00DC1170">
            <w:pPr>
              <w:widowControl w:val="0"/>
              <w:tabs>
                <w:tab w:val="left" w:pos="1440"/>
              </w:tabs>
              <w:suppressAutoHyphens/>
              <w:spacing w:beforeAutospacing="1"/>
              <w:jc w:val="both"/>
              <w:rPr>
                <w:rFonts w:ascii="Times New Roman" w:hAnsi="Times New Roman"/>
                <w:sz w:val="22"/>
                <w:szCs w:val="22"/>
              </w:rPr>
            </w:pPr>
            <w:r w:rsidRPr="00055692">
              <w:rPr>
                <w:rFonts w:ascii="Times New Roman" w:hAnsi="Times New Roman"/>
                <w:kern w:val="2"/>
                <w:sz w:val="22"/>
                <w:szCs w:val="22"/>
                <w:lang w:val="en-US" w:eastAsia="zh-CN" w:bidi="ar"/>
              </w:rPr>
              <w:t> </w:t>
            </w:r>
          </w:p>
          <w:p w:rsidR="00055692" w:rsidRPr="00055692" w:rsidRDefault="00055692" w:rsidP="00DC1170">
            <w:pPr>
              <w:widowControl w:val="0"/>
              <w:suppressAutoHyphens/>
              <w:spacing w:beforeAutospacing="1"/>
              <w:jc w:val="both"/>
              <w:outlineLvl w:val="0"/>
              <w:rPr>
                <w:rFonts w:ascii="Times New Roman" w:hAnsi="Times New Roman"/>
                <w:sz w:val="22"/>
                <w:szCs w:val="22"/>
              </w:rPr>
            </w:pPr>
            <w:r w:rsidRPr="00055692">
              <w:rPr>
                <w:rFonts w:ascii="Times New Roman" w:hAnsi="Times New Roman"/>
                <w:kern w:val="2"/>
                <w:sz w:val="22"/>
                <w:szCs w:val="22"/>
                <w:lang w:eastAsia="zh-CN" w:bidi="ar"/>
              </w:rPr>
              <w:t>___________________ /С.Л. Штерн/</w:t>
            </w:r>
          </w:p>
          <w:p w:rsidR="00055692" w:rsidRPr="00055692" w:rsidRDefault="00055692" w:rsidP="00DC1170">
            <w:pPr>
              <w:widowControl w:val="0"/>
              <w:tabs>
                <w:tab w:val="left" w:pos="1440"/>
              </w:tabs>
              <w:suppressAutoHyphens/>
              <w:spacing w:beforeAutospacing="1"/>
              <w:jc w:val="both"/>
              <w:rPr>
                <w:rFonts w:ascii="Times New Roman" w:hAnsi="Times New Roman"/>
                <w:sz w:val="22"/>
                <w:szCs w:val="22"/>
              </w:rPr>
            </w:pPr>
            <w:r w:rsidRPr="00055692">
              <w:rPr>
                <w:rFonts w:ascii="Times New Roman" w:eastAsia="Calibri" w:hAnsi="Times New Roman"/>
                <w:sz w:val="22"/>
                <w:szCs w:val="22"/>
                <w:lang w:val="ru" w:eastAsia="ru" w:bidi="ar"/>
              </w:rPr>
              <w:t>(подписано ЭЦП)</w:t>
            </w:r>
          </w:p>
        </w:tc>
        <w:tc>
          <w:tcPr>
            <w:tcW w:w="4786" w:type="dxa"/>
          </w:tcPr>
          <w:p w:rsidR="00055692" w:rsidRPr="00055692" w:rsidRDefault="00055692" w:rsidP="00DC1170">
            <w:pPr>
              <w:widowControl w:val="0"/>
              <w:tabs>
                <w:tab w:val="left" w:pos="1440"/>
              </w:tabs>
              <w:suppressAutoHyphens/>
              <w:spacing w:beforeAutospacing="1"/>
              <w:jc w:val="both"/>
              <w:rPr>
                <w:rFonts w:ascii="Times New Roman" w:hAnsi="Times New Roman"/>
                <w:b/>
                <w:bCs/>
                <w:sz w:val="22"/>
                <w:szCs w:val="22"/>
              </w:rPr>
            </w:pPr>
            <w:r w:rsidRPr="00055692">
              <w:rPr>
                <w:rFonts w:ascii="Times New Roman" w:hAnsi="Times New Roman"/>
                <w:b/>
                <w:bCs/>
                <w:sz w:val="22"/>
                <w:szCs w:val="22"/>
              </w:rPr>
              <w:t>Поставщик:</w:t>
            </w:r>
          </w:p>
          <w:p w:rsidR="00055692" w:rsidRPr="00055692" w:rsidRDefault="00055692" w:rsidP="00DC1170">
            <w:pPr>
              <w:widowControl w:val="0"/>
              <w:tabs>
                <w:tab w:val="left" w:pos="1440"/>
              </w:tabs>
              <w:suppressAutoHyphens/>
              <w:spacing w:beforeAutospacing="1"/>
              <w:jc w:val="both"/>
              <w:rPr>
                <w:rFonts w:ascii="Times New Roman" w:hAnsi="Times New Roman"/>
                <w:sz w:val="22"/>
                <w:szCs w:val="22"/>
              </w:rPr>
            </w:pPr>
          </w:p>
          <w:p w:rsidR="00055692" w:rsidRPr="00055692" w:rsidRDefault="00055692" w:rsidP="00DC1170">
            <w:pPr>
              <w:widowControl w:val="0"/>
              <w:suppressAutoHyphens/>
              <w:spacing w:beforeAutospacing="1"/>
              <w:jc w:val="both"/>
              <w:outlineLvl w:val="0"/>
              <w:rPr>
                <w:rFonts w:ascii="Times New Roman" w:hAnsi="Times New Roman"/>
                <w:kern w:val="2"/>
                <w:sz w:val="22"/>
                <w:szCs w:val="22"/>
                <w:lang w:val="en-US" w:eastAsia="zh-CN" w:bidi="ar"/>
              </w:rPr>
            </w:pPr>
          </w:p>
          <w:p w:rsidR="00055692" w:rsidRPr="00055692" w:rsidRDefault="00055692" w:rsidP="00DC1170">
            <w:pPr>
              <w:widowControl w:val="0"/>
              <w:suppressAutoHyphens/>
              <w:spacing w:beforeAutospacing="1"/>
              <w:jc w:val="both"/>
              <w:outlineLvl w:val="0"/>
              <w:rPr>
                <w:rFonts w:ascii="Times New Roman" w:hAnsi="Times New Roman"/>
                <w:kern w:val="2"/>
                <w:sz w:val="22"/>
                <w:szCs w:val="22"/>
                <w:lang w:val="en-US" w:eastAsia="zh-CN" w:bidi="ar"/>
              </w:rPr>
            </w:pPr>
          </w:p>
          <w:p w:rsidR="00055692" w:rsidRPr="00055692" w:rsidRDefault="00055692" w:rsidP="00DC1170">
            <w:pPr>
              <w:widowControl w:val="0"/>
              <w:suppressAutoHyphens/>
              <w:spacing w:beforeAutospacing="1"/>
              <w:jc w:val="both"/>
              <w:outlineLvl w:val="0"/>
              <w:rPr>
                <w:rFonts w:ascii="Times New Roman" w:hAnsi="Times New Roman"/>
                <w:sz w:val="22"/>
                <w:szCs w:val="22"/>
              </w:rPr>
            </w:pPr>
            <w:r w:rsidRPr="00055692">
              <w:rPr>
                <w:rFonts w:ascii="Times New Roman" w:hAnsi="Times New Roman"/>
                <w:kern w:val="2"/>
                <w:sz w:val="22"/>
                <w:szCs w:val="22"/>
                <w:lang w:val="en-US" w:eastAsia="zh-CN" w:bidi="ar"/>
              </w:rPr>
              <w:t>___________________ /</w:t>
            </w:r>
            <w:r w:rsidRPr="00055692">
              <w:rPr>
                <w:rFonts w:ascii="Times New Roman" w:hAnsi="Times New Roman"/>
                <w:kern w:val="2"/>
                <w:sz w:val="22"/>
                <w:szCs w:val="22"/>
                <w:lang w:eastAsia="zh-CN" w:bidi="ar"/>
              </w:rPr>
              <w:t>______</w:t>
            </w:r>
            <w:r w:rsidRPr="00055692">
              <w:rPr>
                <w:rFonts w:ascii="Times New Roman" w:hAnsi="Times New Roman"/>
                <w:kern w:val="2"/>
                <w:sz w:val="22"/>
                <w:szCs w:val="22"/>
                <w:lang w:val="en-US" w:eastAsia="zh-CN" w:bidi="ar"/>
              </w:rPr>
              <w:t>/</w:t>
            </w:r>
          </w:p>
          <w:p w:rsidR="00055692" w:rsidRPr="00055692" w:rsidRDefault="00055692" w:rsidP="00DC1170">
            <w:pPr>
              <w:widowControl w:val="0"/>
              <w:tabs>
                <w:tab w:val="left" w:pos="1440"/>
              </w:tabs>
              <w:suppressAutoHyphens/>
              <w:spacing w:beforeAutospacing="1"/>
              <w:jc w:val="both"/>
              <w:rPr>
                <w:rFonts w:ascii="Times New Roman" w:hAnsi="Times New Roman"/>
                <w:sz w:val="22"/>
                <w:szCs w:val="22"/>
              </w:rPr>
            </w:pPr>
            <w:r w:rsidRPr="00055692">
              <w:rPr>
                <w:rFonts w:ascii="Times New Roman" w:eastAsia="Calibri" w:hAnsi="Times New Roman"/>
                <w:sz w:val="22"/>
                <w:szCs w:val="22"/>
                <w:lang w:val="ru" w:eastAsia="ru" w:bidi="ar"/>
              </w:rPr>
              <w:t>(подписано ЭЦП)</w:t>
            </w:r>
          </w:p>
        </w:tc>
      </w:tr>
    </w:tbl>
    <w:p w:rsidR="00055692" w:rsidRDefault="00055692">
      <w:pPr>
        <w:jc w:val="center"/>
        <w:rPr>
          <w:b/>
          <w:sz w:val="22"/>
          <w:szCs w:val="22"/>
        </w:rPr>
      </w:pPr>
    </w:p>
    <w:sectPr w:rsidR="00055692">
      <w:footerReference w:type="default" r:id="rId7"/>
      <w:pgSz w:w="11906" w:h="16838"/>
      <w:pgMar w:top="851" w:right="850" w:bottom="568"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9002D" w:rsidRDefault="00D9002D">
      <w:r>
        <w:separator/>
      </w:r>
    </w:p>
  </w:endnote>
  <w:endnote w:type="continuationSeparator" w:id="0">
    <w:p w:rsidR="00D9002D" w:rsidRDefault="00D900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DengXian Light">
    <w:altName w:val="等线 Light"/>
    <w:panose1 w:val="00000000000000000000"/>
    <w:charset w:val="86"/>
    <w:family w:val="roman"/>
    <w:notTrueType/>
    <w:pitch w:val="default"/>
  </w:font>
  <w:font w:name="Calibri Light">
    <w:panose1 w:val="020F0302020204030204"/>
    <w:charset w:val="CC"/>
    <w:family w:val="swiss"/>
    <w:pitch w:val="variable"/>
    <w:sig w:usb0="E4002EFF" w:usb1="C000247B" w:usb2="00000009" w:usb3="00000000" w:csb0="000001FF" w:csb1="00000000"/>
  </w:font>
  <w:font w:name="DengXian">
    <w:altName w:val="等线"/>
    <w:panose1 w:val="00000000000000000000"/>
    <w:charset w:val="86"/>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51DD0" w:rsidRDefault="00866EE2">
    <w:pPr>
      <w:framePr w:wrap="around" w:vAnchor="text" w:hAnchor="margin" w:xAlign="right" w:y="1"/>
    </w:pPr>
    <w:r>
      <w:fldChar w:fldCharType="begin"/>
    </w:r>
    <w:r>
      <w:instrText xml:space="preserve">PAGE </w:instrText>
    </w:r>
    <w:r>
      <w:fldChar w:fldCharType="separate"/>
    </w:r>
    <w:r w:rsidR="00012672">
      <w:rPr>
        <w:noProof/>
      </w:rPr>
      <w:t>12</w:t>
    </w:r>
    <w:r>
      <w:fldChar w:fldCharType="end"/>
    </w:r>
  </w:p>
  <w:p w:rsidR="00551DD0" w:rsidRDefault="00551DD0">
    <w:pPr>
      <w:pStyle w:val="af5"/>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9002D" w:rsidRDefault="00D9002D">
      <w:r>
        <w:separator/>
      </w:r>
    </w:p>
  </w:footnote>
  <w:footnote w:type="continuationSeparator" w:id="0">
    <w:p w:rsidR="00D9002D" w:rsidRDefault="00D9002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7E449AF"/>
    <w:multiLevelType w:val="multilevel"/>
    <w:tmpl w:val="17E449AF"/>
    <w:lvl w:ilvl="0">
      <w:start w:val="4"/>
      <w:numFmt w:val="decimal"/>
      <w:lvlText w:val="%1."/>
      <w:lvlJc w:val="left"/>
      <w:pPr>
        <w:ind w:left="1020" w:hanging="360"/>
      </w:pPr>
      <w:rPr>
        <w:rFonts w:hint="default"/>
      </w:rPr>
    </w:lvl>
    <w:lvl w:ilvl="1">
      <w:start w:val="1"/>
      <w:numFmt w:val="lowerLetter"/>
      <w:lvlText w:val="%2."/>
      <w:lvlJc w:val="left"/>
      <w:pPr>
        <w:ind w:left="1740" w:hanging="360"/>
      </w:pPr>
    </w:lvl>
    <w:lvl w:ilvl="2">
      <w:start w:val="1"/>
      <w:numFmt w:val="lowerRoman"/>
      <w:lvlText w:val="%3."/>
      <w:lvlJc w:val="right"/>
      <w:pPr>
        <w:ind w:left="2460" w:hanging="180"/>
      </w:pPr>
    </w:lvl>
    <w:lvl w:ilvl="3">
      <w:start w:val="1"/>
      <w:numFmt w:val="decimal"/>
      <w:lvlText w:val="%4."/>
      <w:lvlJc w:val="left"/>
      <w:pPr>
        <w:ind w:left="3180" w:hanging="360"/>
      </w:pPr>
    </w:lvl>
    <w:lvl w:ilvl="4">
      <w:start w:val="1"/>
      <w:numFmt w:val="lowerLetter"/>
      <w:lvlText w:val="%5."/>
      <w:lvlJc w:val="left"/>
      <w:pPr>
        <w:ind w:left="3900" w:hanging="360"/>
      </w:pPr>
    </w:lvl>
    <w:lvl w:ilvl="5">
      <w:start w:val="1"/>
      <w:numFmt w:val="lowerRoman"/>
      <w:lvlText w:val="%6."/>
      <w:lvlJc w:val="right"/>
      <w:pPr>
        <w:ind w:left="4620" w:hanging="180"/>
      </w:pPr>
    </w:lvl>
    <w:lvl w:ilvl="6">
      <w:start w:val="1"/>
      <w:numFmt w:val="decimal"/>
      <w:lvlText w:val="%7."/>
      <w:lvlJc w:val="left"/>
      <w:pPr>
        <w:ind w:left="5340" w:hanging="360"/>
      </w:pPr>
    </w:lvl>
    <w:lvl w:ilvl="7">
      <w:start w:val="1"/>
      <w:numFmt w:val="lowerLetter"/>
      <w:lvlText w:val="%8."/>
      <w:lvlJc w:val="left"/>
      <w:pPr>
        <w:ind w:left="6060" w:hanging="360"/>
      </w:pPr>
    </w:lvl>
    <w:lvl w:ilvl="8">
      <w:start w:val="1"/>
      <w:numFmt w:val="lowerRoman"/>
      <w:lvlText w:val="%9."/>
      <w:lvlJc w:val="right"/>
      <w:pPr>
        <w:ind w:left="6780" w:hanging="180"/>
      </w:pPr>
    </w:lvl>
  </w:abstractNum>
  <w:abstractNum w:abstractNumId="1" w15:restartNumberingAfterBreak="0">
    <w:nsid w:val="403E4C65"/>
    <w:multiLevelType w:val="multilevel"/>
    <w:tmpl w:val="403E4C65"/>
    <w:lvl w:ilvl="0">
      <w:start w:val="1"/>
      <w:numFmt w:val="decimal"/>
      <w:lvlText w:val="%1."/>
      <w:lvlJc w:val="left"/>
      <w:pPr>
        <w:ind w:left="720" w:hanging="360"/>
      </w:pPr>
      <w:rPr>
        <w:rFonts w:hint="default"/>
        <w:b/>
      </w:rPr>
    </w:lvl>
    <w:lvl w:ilvl="1">
      <w:start w:val="8"/>
      <w:numFmt w:val="decimal"/>
      <w:isLgl/>
      <w:suff w:val="space"/>
      <w:lvlText w:val="%1.%2."/>
      <w:lvlJc w:val="left"/>
      <w:pPr>
        <w:ind w:left="960" w:hanging="360"/>
      </w:pPr>
      <w:rPr>
        <w:rFonts w:hint="default"/>
        <w:color w:val="000000"/>
        <w:sz w:val="24"/>
      </w:rPr>
    </w:lvl>
    <w:lvl w:ilvl="2">
      <w:start w:val="1"/>
      <w:numFmt w:val="decimal"/>
      <w:isLgl/>
      <w:lvlText w:val="%1.%2.%3."/>
      <w:lvlJc w:val="left"/>
      <w:pPr>
        <w:ind w:left="1560" w:hanging="720"/>
      </w:pPr>
      <w:rPr>
        <w:rFonts w:hint="default"/>
        <w:color w:val="000000"/>
        <w:sz w:val="24"/>
      </w:rPr>
    </w:lvl>
    <w:lvl w:ilvl="3">
      <w:start w:val="1"/>
      <w:numFmt w:val="decimal"/>
      <w:isLgl/>
      <w:lvlText w:val="%1.%2.%3.%4."/>
      <w:lvlJc w:val="left"/>
      <w:pPr>
        <w:ind w:left="1800" w:hanging="720"/>
      </w:pPr>
      <w:rPr>
        <w:rFonts w:hint="default"/>
        <w:color w:val="000000"/>
        <w:sz w:val="24"/>
      </w:rPr>
    </w:lvl>
    <w:lvl w:ilvl="4">
      <w:start w:val="1"/>
      <w:numFmt w:val="decimal"/>
      <w:isLgl/>
      <w:lvlText w:val="%1.%2.%3.%4.%5."/>
      <w:lvlJc w:val="left"/>
      <w:pPr>
        <w:ind w:left="2400" w:hanging="1080"/>
      </w:pPr>
      <w:rPr>
        <w:rFonts w:hint="default"/>
        <w:color w:val="000000"/>
        <w:sz w:val="24"/>
      </w:rPr>
    </w:lvl>
    <w:lvl w:ilvl="5">
      <w:start w:val="1"/>
      <w:numFmt w:val="decimal"/>
      <w:isLgl/>
      <w:lvlText w:val="%1.%2.%3.%4.%5.%6."/>
      <w:lvlJc w:val="left"/>
      <w:pPr>
        <w:ind w:left="2640" w:hanging="1080"/>
      </w:pPr>
      <w:rPr>
        <w:rFonts w:hint="default"/>
        <w:color w:val="000000"/>
        <w:sz w:val="24"/>
      </w:rPr>
    </w:lvl>
    <w:lvl w:ilvl="6">
      <w:start w:val="1"/>
      <w:numFmt w:val="decimal"/>
      <w:isLgl/>
      <w:lvlText w:val="%1.%2.%3.%4.%5.%6.%7."/>
      <w:lvlJc w:val="left"/>
      <w:pPr>
        <w:ind w:left="3240" w:hanging="1440"/>
      </w:pPr>
      <w:rPr>
        <w:rFonts w:hint="default"/>
        <w:color w:val="000000"/>
        <w:sz w:val="24"/>
      </w:rPr>
    </w:lvl>
    <w:lvl w:ilvl="7">
      <w:start w:val="1"/>
      <w:numFmt w:val="decimal"/>
      <w:isLgl/>
      <w:lvlText w:val="%1.%2.%3.%4.%5.%6.%7.%8."/>
      <w:lvlJc w:val="left"/>
      <w:pPr>
        <w:ind w:left="3480" w:hanging="1440"/>
      </w:pPr>
      <w:rPr>
        <w:rFonts w:hint="default"/>
        <w:color w:val="000000"/>
        <w:sz w:val="24"/>
      </w:rPr>
    </w:lvl>
    <w:lvl w:ilvl="8">
      <w:start w:val="1"/>
      <w:numFmt w:val="decimal"/>
      <w:isLgl/>
      <w:lvlText w:val="%1.%2.%3.%4.%5.%6.%7.%8.%9."/>
      <w:lvlJc w:val="left"/>
      <w:pPr>
        <w:ind w:left="4080" w:hanging="1800"/>
      </w:pPr>
      <w:rPr>
        <w:rFonts w:hint="default"/>
        <w:color w:val="000000"/>
        <w:sz w:val="24"/>
      </w:rPr>
    </w:lvl>
  </w:abstractNum>
  <w:abstractNum w:abstractNumId="2" w15:restartNumberingAfterBreak="0">
    <w:nsid w:val="423F397A"/>
    <w:multiLevelType w:val="multilevel"/>
    <w:tmpl w:val="63201B0A"/>
    <w:lvl w:ilvl="0">
      <w:start w:val="1"/>
      <w:numFmt w:val="decimal"/>
      <w:lvlText w:val="%1)"/>
      <w:lvlJc w:val="left"/>
      <w:pPr>
        <w:ind w:left="1287" w:hanging="360"/>
      </w:pPr>
    </w:lvl>
    <w:lvl w:ilvl="1">
      <w:start w:val="1"/>
      <w:numFmt w:val="decimal"/>
      <w:lvlText w:val="%2."/>
      <w:lvlJc w:val="left"/>
      <w:pPr>
        <w:ind w:left="1211" w:hanging="360"/>
      </w:pPr>
      <w:rPr>
        <w:i w:val="0"/>
        <w:sz w:val="26"/>
      </w:r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3" w15:restartNumberingAfterBreak="0">
    <w:nsid w:val="47D04A9F"/>
    <w:multiLevelType w:val="multilevel"/>
    <w:tmpl w:val="47D04A9F"/>
    <w:lvl w:ilvl="0">
      <w:start w:val="1"/>
      <w:numFmt w:val="decimal"/>
      <w:lvlText w:val="%1."/>
      <w:lvlJc w:val="left"/>
      <w:pPr>
        <w:ind w:left="1287" w:hanging="360"/>
      </w:pPr>
      <w:rPr>
        <w:rFonts w:hint="default"/>
      </w:rPr>
    </w:lvl>
    <w:lvl w:ilvl="1">
      <w:start w:val="1"/>
      <w:numFmt w:val="decimal"/>
      <w:isLgl/>
      <w:lvlText w:val="%1.%2"/>
      <w:lvlJc w:val="left"/>
      <w:pPr>
        <w:ind w:left="1302" w:hanging="375"/>
      </w:pPr>
      <w:rPr>
        <w:rFonts w:hint="default"/>
      </w:rPr>
    </w:lvl>
    <w:lvl w:ilvl="2">
      <w:start w:val="1"/>
      <w:numFmt w:val="decimal"/>
      <w:pStyle w:val="a"/>
      <w:isLgl/>
      <w:lvlText w:val="%1.%2.%3"/>
      <w:lvlJc w:val="left"/>
      <w:pPr>
        <w:ind w:left="1146" w:hanging="720"/>
      </w:pPr>
      <w:rPr>
        <w:rFonts w:hint="default"/>
      </w:rPr>
    </w:lvl>
    <w:lvl w:ilvl="3">
      <w:start w:val="1"/>
      <w:numFmt w:val="decimal"/>
      <w:isLgl/>
      <w:lvlText w:val="%1.%2.%3.%4"/>
      <w:lvlJc w:val="left"/>
      <w:pPr>
        <w:ind w:left="2007" w:hanging="1080"/>
      </w:pPr>
      <w:rPr>
        <w:rFonts w:hint="default"/>
      </w:rPr>
    </w:lvl>
    <w:lvl w:ilvl="4">
      <w:start w:val="1"/>
      <w:numFmt w:val="decimal"/>
      <w:isLgl/>
      <w:lvlText w:val="%1.%2.%3.%4.%5"/>
      <w:lvlJc w:val="left"/>
      <w:pPr>
        <w:ind w:left="2007" w:hanging="1080"/>
      </w:pPr>
      <w:rPr>
        <w:rFonts w:hint="default"/>
      </w:rPr>
    </w:lvl>
    <w:lvl w:ilvl="5">
      <w:start w:val="1"/>
      <w:numFmt w:val="decimal"/>
      <w:isLgl/>
      <w:lvlText w:val="%1.%2.%3.%4.%5.%6"/>
      <w:lvlJc w:val="left"/>
      <w:pPr>
        <w:ind w:left="2367" w:hanging="1440"/>
      </w:pPr>
      <w:rPr>
        <w:rFonts w:hint="default"/>
      </w:rPr>
    </w:lvl>
    <w:lvl w:ilvl="6">
      <w:start w:val="1"/>
      <w:numFmt w:val="decimal"/>
      <w:isLgl/>
      <w:lvlText w:val="%1.%2.%3.%4.%5.%6.%7"/>
      <w:lvlJc w:val="left"/>
      <w:pPr>
        <w:ind w:left="2367" w:hanging="1440"/>
      </w:pPr>
      <w:rPr>
        <w:rFonts w:hint="default"/>
      </w:rPr>
    </w:lvl>
    <w:lvl w:ilvl="7">
      <w:start w:val="1"/>
      <w:numFmt w:val="decimal"/>
      <w:isLgl/>
      <w:lvlText w:val="%1.%2.%3.%4.%5.%6.%7.%8"/>
      <w:lvlJc w:val="left"/>
      <w:pPr>
        <w:ind w:left="2727" w:hanging="1800"/>
      </w:pPr>
      <w:rPr>
        <w:rFonts w:hint="default"/>
      </w:rPr>
    </w:lvl>
    <w:lvl w:ilvl="8">
      <w:start w:val="1"/>
      <w:numFmt w:val="decimal"/>
      <w:isLgl/>
      <w:lvlText w:val="%1.%2.%3.%4.%5.%6.%7.%8.%9"/>
      <w:lvlJc w:val="left"/>
      <w:pPr>
        <w:ind w:left="3087" w:hanging="2160"/>
      </w:pPr>
      <w:rPr>
        <w:rFonts w:hint="default"/>
      </w:rPr>
    </w:lvl>
  </w:abstractNum>
  <w:abstractNum w:abstractNumId="4" w15:restartNumberingAfterBreak="0">
    <w:nsid w:val="6D5A6EBF"/>
    <w:multiLevelType w:val="multilevel"/>
    <w:tmpl w:val="6D5A6EBF"/>
    <w:lvl w:ilvl="0">
      <w:start w:val="1"/>
      <w:numFmt w:val="decimal"/>
      <w:lvlText w:val="%1."/>
      <w:lvlJc w:val="left"/>
      <w:pPr>
        <w:ind w:left="390" w:hanging="390"/>
      </w:pPr>
      <w:rPr>
        <w:rFonts w:hint="default"/>
      </w:rPr>
    </w:lvl>
    <w:lvl w:ilvl="1">
      <w:start w:val="7"/>
      <w:numFmt w:val="decimal"/>
      <w:suff w:val="space"/>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num w:numId="1">
    <w:abstractNumId w:val="3"/>
  </w:num>
  <w:num w:numId="2">
    <w:abstractNumId w:val="1"/>
  </w:num>
  <w:num w:numId="3">
    <w:abstractNumId w:val="4"/>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08"/>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0809"/>
    <w:rsid w:val="00012672"/>
    <w:rsid w:val="00050B64"/>
    <w:rsid w:val="00055692"/>
    <w:rsid w:val="000811F1"/>
    <w:rsid w:val="000D4865"/>
    <w:rsid w:val="001B03AD"/>
    <w:rsid w:val="001D4DD6"/>
    <w:rsid w:val="00203424"/>
    <w:rsid w:val="00276E8E"/>
    <w:rsid w:val="00285D7D"/>
    <w:rsid w:val="002E5483"/>
    <w:rsid w:val="002F7105"/>
    <w:rsid w:val="00382BDE"/>
    <w:rsid w:val="003B5205"/>
    <w:rsid w:val="003B619D"/>
    <w:rsid w:val="003E1692"/>
    <w:rsid w:val="00466253"/>
    <w:rsid w:val="005251C6"/>
    <w:rsid w:val="00551DD0"/>
    <w:rsid w:val="005A3D92"/>
    <w:rsid w:val="005F432D"/>
    <w:rsid w:val="005F4801"/>
    <w:rsid w:val="00607E2D"/>
    <w:rsid w:val="006566A8"/>
    <w:rsid w:val="00662A2C"/>
    <w:rsid w:val="00734A52"/>
    <w:rsid w:val="00736627"/>
    <w:rsid w:val="00762C32"/>
    <w:rsid w:val="00866EE2"/>
    <w:rsid w:val="008D3C43"/>
    <w:rsid w:val="008E0809"/>
    <w:rsid w:val="00904643"/>
    <w:rsid w:val="00937242"/>
    <w:rsid w:val="009A0AD0"/>
    <w:rsid w:val="00A3192A"/>
    <w:rsid w:val="00AD23B0"/>
    <w:rsid w:val="00B7223D"/>
    <w:rsid w:val="00C858DA"/>
    <w:rsid w:val="00C95CA6"/>
    <w:rsid w:val="00C978A1"/>
    <w:rsid w:val="00D9002D"/>
    <w:rsid w:val="00DA4C2A"/>
    <w:rsid w:val="00DC1776"/>
    <w:rsid w:val="00E308DC"/>
    <w:rsid w:val="00E32040"/>
    <w:rsid w:val="00E47854"/>
    <w:rsid w:val="00E639DD"/>
    <w:rsid w:val="00E67C4D"/>
    <w:rsid w:val="00E74F7C"/>
    <w:rsid w:val="00F26FD5"/>
    <w:rsid w:val="00F34B8E"/>
    <w:rsid w:val="00F55E85"/>
    <w:rsid w:val="00FD6E46"/>
    <w:rsid w:val="05B70EED"/>
    <w:rsid w:val="05DA23A7"/>
    <w:rsid w:val="06095474"/>
    <w:rsid w:val="07512A53"/>
    <w:rsid w:val="0834033F"/>
    <w:rsid w:val="08E8202A"/>
    <w:rsid w:val="0A4C03E5"/>
    <w:rsid w:val="0AB15C77"/>
    <w:rsid w:val="0D497529"/>
    <w:rsid w:val="0D597375"/>
    <w:rsid w:val="10A741DE"/>
    <w:rsid w:val="26C24F24"/>
    <w:rsid w:val="2CB97AED"/>
    <w:rsid w:val="2DDE404C"/>
    <w:rsid w:val="2F5D3CA1"/>
    <w:rsid w:val="305B2479"/>
    <w:rsid w:val="31594303"/>
    <w:rsid w:val="31A77C86"/>
    <w:rsid w:val="362C0724"/>
    <w:rsid w:val="405D45A6"/>
    <w:rsid w:val="44D74780"/>
    <w:rsid w:val="49A53A03"/>
    <w:rsid w:val="533D6B24"/>
    <w:rsid w:val="56685052"/>
    <w:rsid w:val="621870FC"/>
    <w:rsid w:val="6622379F"/>
    <w:rsid w:val="673A29FE"/>
    <w:rsid w:val="70670B75"/>
    <w:rsid w:val="7C57180B"/>
    <w:rsid w:val="7E0D0EDC"/>
    <w:rsid w:val="7E5F1BE0"/>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EAA959F-3B74-4E6C-B63A-A04720A8BB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iPriority="0" w:unhideWhenUsed="1" w:qFormat="1"/>
    <w:lsdException w:name="annotation text" w:semiHidden="1" w:unhideWhenUsed="1" w:qFormat="1"/>
    <w:lsdException w:name="header" w:uiPriority="0" w:unhideWhenUsed="1" w:qFormat="1"/>
    <w:lsdException w:name="footer"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uiPriority="0"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0"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055692"/>
    <w:rPr>
      <w:rFonts w:eastAsia="Times New Roman"/>
      <w:sz w:val="24"/>
      <w:szCs w:val="24"/>
    </w:rPr>
  </w:style>
  <w:style w:type="paragraph" w:styleId="6">
    <w:name w:val="heading 6"/>
    <w:basedOn w:val="a0"/>
    <w:next w:val="a0"/>
    <w:link w:val="60"/>
    <w:uiPriority w:val="9"/>
    <w:qFormat/>
    <w:pPr>
      <w:spacing w:before="240" w:after="60" w:line="276" w:lineRule="auto"/>
      <w:outlineLvl w:val="5"/>
    </w:pPr>
    <w:rPr>
      <w:rFonts w:ascii="Calibri" w:hAnsi="Calibri"/>
      <w:b/>
      <w:color w:val="000000"/>
      <w:sz w:val="22"/>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styleId="a4">
    <w:name w:val="footnote reference"/>
    <w:qFormat/>
    <w:rPr>
      <w:vertAlign w:val="superscript"/>
    </w:rPr>
  </w:style>
  <w:style w:type="character" w:styleId="a5">
    <w:name w:val="annotation reference"/>
    <w:basedOn w:val="a1"/>
    <w:uiPriority w:val="99"/>
    <w:semiHidden/>
    <w:unhideWhenUsed/>
    <w:qFormat/>
    <w:rPr>
      <w:sz w:val="16"/>
      <w:szCs w:val="16"/>
    </w:rPr>
  </w:style>
  <w:style w:type="character" w:styleId="a6">
    <w:name w:val="Hyperlink"/>
    <w:uiPriority w:val="99"/>
    <w:qFormat/>
    <w:rPr>
      <w:color w:val="0066CC"/>
      <w:u w:val="single"/>
    </w:rPr>
  </w:style>
  <w:style w:type="paragraph" w:styleId="a7">
    <w:name w:val="Balloon Text"/>
    <w:basedOn w:val="a0"/>
    <w:link w:val="a8"/>
    <w:uiPriority w:val="99"/>
    <w:semiHidden/>
    <w:unhideWhenUsed/>
    <w:qFormat/>
    <w:rPr>
      <w:rFonts w:ascii="Segoe UI" w:hAnsi="Segoe UI" w:cs="Segoe UI"/>
      <w:sz w:val="18"/>
      <w:szCs w:val="18"/>
    </w:rPr>
  </w:style>
  <w:style w:type="paragraph" w:styleId="a9">
    <w:name w:val="annotation text"/>
    <w:basedOn w:val="a0"/>
    <w:link w:val="aa"/>
    <w:uiPriority w:val="99"/>
    <w:semiHidden/>
    <w:unhideWhenUsed/>
    <w:qFormat/>
    <w:rPr>
      <w:sz w:val="20"/>
      <w:szCs w:val="20"/>
    </w:rPr>
  </w:style>
  <w:style w:type="paragraph" w:styleId="ab">
    <w:name w:val="annotation subject"/>
    <w:basedOn w:val="a9"/>
    <w:next w:val="a9"/>
    <w:link w:val="ac"/>
    <w:uiPriority w:val="99"/>
    <w:semiHidden/>
    <w:unhideWhenUsed/>
    <w:qFormat/>
    <w:rPr>
      <w:b/>
      <w:bCs/>
    </w:rPr>
  </w:style>
  <w:style w:type="paragraph" w:styleId="ad">
    <w:name w:val="footnote text"/>
    <w:basedOn w:val="a0"/>
    <w:link w:val="ae"/>
    <w:unhideWhenUsed/>
    <w:qFormat/>
    <w:rPr>
      <w:rFonts w:asciiTheme="minorHAnsi" w:eastAsiaTheme="minorHAnsi" w:hAnsiTheme="minorHAnsi" w:cstheme="minorBidi"/>
      <w:sz w:val="20"/>
      <w:szCs w:val="20"/>
      <w:lang w:eastAsia="en-US"/>
    </w:rPr>
  </w:style>
  <w:style w:type="paragraph" w:styleId="af">
    <w:name w:val="header"/>
    <w:basedOn w:val="a0"/>
    <w:link w:val="af0"/>
    <w:unhideWhenUsed/>
    <w:qFormat/>
    <w:pPr>
      <w:tabs>
        <w:tab w:val="center" w:pos="4677"/>
        <w:tab w:val="right" w:pos="9355"/>
      </w:tabs>
    </w:pPr>
    <w:rPr>
      <w:rFonts w:asciiTheme="minorHAnsi" w:eastAsiaTheme="minorHAnsi" w:hAnsiTheme="minorHAnsi" w:cstheme="minorBidi"/>
      <w:sz w:val="22"/>
      <w:szCs w:val="22"/>
      <w:lang w:eastAsia="en-US"/>
    </w:rPr>
  </w:style>
  <w:style w:type="paragraph" w:styleId="af1">
    <w:name w:val="Body Text"/>
    <w:basedOn w:val="a0"/>
    <w:link w:val="af2"/>
    <w:qFormat/>
    <w:pPr>
      <w:spacing w:after="120" w:line="276" w:lineRule="auto"/>
    </w:pPr>
    <w:rPr>
      <w:rFonts w:ascii="Calibri" w:hAnsi="Calibri"/>
      <w:color w:val="000000"/>
      <w:sz w:val="22"/>
      <w:szCs w:val="20"/>
    </w:rPr>
  </w:style>
  <w:style w:type="paragraph" w:styleId="af3">
    <w:name w:val="Body Text Indent"/>
    <w:basedOn w:val="a0"/>
    <w:link w:val="af4"/>
    <w:qFormat/>
    <w:pPr>
      <w:spacing w:after="120"/>
      <w:ind w:left="283"/>
    </w:pPr>
    <w:rPr>
      <w:color w:val="000000"/>
      <w:sz w:val="20"/>
      <w:szCs w:val="20"/>
    </w:rPr>
  </w:style>
  <w:style w:type="paragraph" w:styleId="a">
    <w:name w:val="List Bullet"/>
    <w:basedOn w:val="a0"/>
    <w:autoRedefine/>
    <w:qFormat/>
    <w:pPr>
      <w:numPr>
        <w:ilvl w:val="2"/>
        <w:numId w:val="1"/>
      </w:numPr>
      <w:autoSpaceDE w:val="0"/>
      <w:autoSpaceDN w:val="0"/>
      <w:adjustRightInd w:val="0"/>
      <w:ind w:left="0" w:firstLine="0"/>
      <w:jc w:val="both"/>
    </w:pPr>
    <w:rPr>
      <w:bCs/>
      <w:sz w:val="28"/>
      <w:szCs w:val="28"/>
    </w:rPr>
  </w:style>
  <w:style w:type="paragraph" w:styleId="af5">
    <w:name w:val="footer"/>
    <w:basedOn w:val="a0"/>
    <w:link w:val="af6"/>
    <w:unhideWhenUsed/>
    <w:qFormat/>
    <w:pPr>
      <w:tabs>
        <w:tab w:val="center" w:pos="4677"/>
        <w:tab w:val="right" w:pos="9355"/>
      </w:tabs>
    </w:pPr>
  </w:style>
  <w:style w:type="paragraph" w:styleId="af7">
    <w:name w:val="Normal (Web)"/>
    <w:basedOn w:val="a0"/>
    <w:uiPriority w:val="99"/>
    <w:semiHidden/>
    <w:unhideWhenUsed/>
    <w:qFormat/>
  </w:style>
  <w:style w:type="table" w:styleId="af8">
    <w:name w:val="Table Grid"/>
    <w:basedOn w:val="a2"/>
    <w:uiPriority w:val="39"/>
    <w:qFormat/>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e">
    <w:name w:val="Текст сноски Знак"/>
    <w:basedOn w:val="a1"/>
    <w:link w:val="ad"/>
    <w:uiPriority w:val="99"/>
    <w:qFormat/>
    <w:rPr>
      <w:sz w:val="20"/>
      <w:szCs w:val="20"/>
    </w:rPr>
  </w:style>
  <w:style w:type="character" w:customStyle="1" w:styleId="af0">
    <w:name w:val="Верхний колонтитул Знак"/>
    <w:basedOn w:val="a1"/>
    <w:link w:val="af"/>
    <w:qFormat/>
  </w:style>
  <w:style w:type="character" w:customStyle="1" w:styleId="af6">
    <w:name w:val="Нижний колонтитул Знак"/>
    <w:basedOn w:val="a1"/>
    <w:link w:val="af5"/>
    <w:qFormat/>
  </w:style>
  <w:style w:type="character" w:customStyle="1" w:styleId="aa">
    <w:name w:val="Текст примечания Знак"/>
    <w:basedOn w:val="a1"/>
    <w:link w:val="a9"/>
    <w:uiPriority w:val="99"/>
    <w:semiHidden/>
    <w:qFormat/>
    <w:rPr>
      <w:rFonts w:ascii="Times New Roman" w:eastAsia="Times New Roman" w:hAnsi="Times New Roman" w:cs="Times New Roman"/>
      <w:sz w:val="20"/>
      <w:szCs w:val="20"/>
      <w:lang w:eastAsia="ru-RU"/>
    </w:rPr>
  </w:style>
  <w:style w:type="character" w:customStyle="1" w:styleId="ac">
    <w:name w:val="Тема примечания Знак"/>
    <w:basedOn w:val="aa"/>
    <w:link w:val="ab"/>
    <w:uiPriority w:val="99"/>
    <w:semiHidden/>
    <w:qFormat/>
    <w:rPr>
      <w:rFonts w:ascii="Times New Roman" w:eastAsia="Times New Roman" w:hAnsi="Times New Roman" w:cs="Times New Roman"/>
      <w:b/>
      <w:bCs/>
      <w:sz w:val="20"/>
      <w:szCs w:val="20"/>
      <w:lang w:eastAsia="ru-RU"/>
    </w:rPr>
  </w:style>
  <w:style w:type="character" w:customStyle="1" w:styleId="a8">
    <w:name w:val="Текст выноски Знак"/>
    <w:basedOn w:val="a1"/>
    <w:link w:val="a7"/>
    <w:uiPriority w:val="99"/>
    <w:semiHidden/>
    <w:qFormat/>
    <w:rPr>
      <w:rFonts w:ascii="Segoe UI" w:eastAsia="Times New Roman" w:hAnsi="Segoe UI" w:cs="Segoe UI"/>
      <w:sz w:val="18"/>
      <w:szCs w:val="18"/>
      <w:lang w:eastAsia="ru-RU"/>
    </w:rPr>
  </w:style>
  <w:style w:type="character" w:customStyle="1" w:styleId="60">
    <w:name w:val="Заголовок 6 Знак"/>
    <w:basedOn w:val="a1"/>
    <w:link w:val="6"/>
    <w:uiPriority w:val="9"/>
    <w:qFormat/>
    <w:rPr>
      <w:rFonts w:ascii="Calibri" w:eastAsia="Times New Roman" w:hAnsi="Calibri" w:cs="Times New Roman"/>
      <w:b/>
      <w:color w:val="000000"/>
      <w:szCs w:val="20"/>
      <w:lang w:eastAsia="ru-RU"/>
    </w:rPr>
  </w:style>
  <w:style w:type="paragraph" w:customStyle="1" w:styleId="af9">
    <w:name w:val="Îñíîâí"/>
    <w:qFormat/>
    <w:pPr>
      <w:widowControl w:val="0"/>
      <w:jc w:val="both"/>
    </w:pPr>
    <w:rPr>
      <w:rFonts w:ascii="Arial" w:eastAsia="Times New Roman" w:hAnsi="Arial"/>
      <w:color w:val="000000"/>
      <w:sz w:val="22"/>
    </w:rPr>
  </w:style>
  <w:style w:type="paragraph" w:customStyle="1" w:styleId="ConsPlusNonformat">
    <w:name w:val="ConsPlusNonformat"/>
    <w:qFormat/>
    <w:pPr>
      <w:widowControl w:val="0"/>
    </w:pPr>
    <w:rPr>
      <w:rFonts w:ascii="Courier New" w:eastAsia="Times New Roman" w:hAnsi="Courier New"/>
      <w:color w:val="000000"/>
    </w:rPr>
  </w:style>
  <w:style w:type="character" w:customStyle="1" w:styleId="af4">
    <w:name w:val="Основной текст с отступом Знак"/>
    <w:basedOn w:val="a1"/>
    <w:link w:val="af3"/>
    <w:qFormat/>
    <w:rPr>
      <w:rFonts w:ascii="Times New Roman" w:eastAsia="Times New Roman" w:hAnsi="Times New Roman" w:cs="Times New Roman"/>
      <w:color w:val="000000"/>
      <w:sz w:val="20"/>
      <w:szCs w:val="20"/>
      <w:lang w:eastAsia="ru-RU"/>
    </w:rPr>
  </w:style>
  <w:style w:type="paragraph" w:customStyle="1" w:styleId="ConsPlusNormal">
    <w:name w:val="ConsPlusNormal"/>
    <w:qFormat/>
    <w:pPr>
      <w:widowControl w:val="0"/>
      <w:ind w:firstLine="720"/>
    </w:pPr>
    <w:rPr>
      <w:rFonts w:ascii="Arial" w:eastAsia="Times New Roman" w:hAnsi="Arial"/>
      <w:color w:val="000000"/>
    </w:rPr>
  </w:style>
  <w:style w:type="paragraph" w:customStyle="1" w:styleId="Style83">
    <w:name w:val="Style83"/>
    <w:basedOn w:val="a0"/>
    <w:qFormat/>
    <w:pPr>
      <w:widowControl w:val="0"/>
      <w:spacing w:line="272" w:lineRule="exact"/>
      <w:ind w:firstLine="553"/>
      <w:jc w:val="both"/>
    </w:pPr>
    <w:rPr>
      <w:color w:val="000000"/>
      <w:szCs w:val="20"/>
    </w:rPr>
  </w:style>
  <w:style w:type="paragraph" w:styleId="afa">
    <w:name w:val="No Spacing"/>
    <w:link w:val="afb"/>
    <w:qFormat/>
    <w:rPr>
      <w:rFonts w:eastAsia="Times New Roman"/>
      <w:color w:val="000000"/>
      <w:sz w:val="24"/>
    </w:rPr>
  </w:style>
  <w:style w:type="character" w:customStyle="1" w:styleId="afb">
    <w:name w:val="Без интервала Знак"/>
    <w:link w:val="afa"/>
    <w:qFormat/>
    <w:rPr>
      <w:rFonts w:ascii="Times New Roman" w:eastAsia="Times New Roman" w:hAnsi="Times New Roman" w:cs="Times New Roman"/>
      <w:color w:val="000000"/>
      <w:sz w:val="24"/>
      <w:szCs w:val="20"/>
      <w:lang w:eastAsia="ru-RU"/>
    </w:rPr>
  </w:style>
  <w:style w:type="character" w:customStyle="1" w:styleId="af2">
    <w:name w:val="Основной текст Знак"/>
    <w:basedOn w:val="a1"/>
    <w:link w:val="af1"/>
    <w:qFormat/>
    <w:rPr>
      <w:rFonts w:ascii="Calibri" w:eastAsia="Times New Roman" w:hAnsi="Calibri" w:cs="Times New Roman"/>
      <w:color w:val="000000"/>
      <w:szCs w:val="20"/>
      <w:lang w:eastAsia="ru-RU"/>
    </w:rPr>
  </w:style>
  <w:style w:type="character" w:customStyle="1" w:styleId="afc">
    <w:name w:val="Абзац списка Знак"/>
    <w:link w:val="afd"/>
    <w:uiPriority w:val="34"/>
    <w:qFormat/>
    <w:locked/>
    <w:rPr>
      <w:rFonts w:ascii="Times New Roman" w:hAnsi="Times New Roman"/>
      <w:sz w:val="26"/>
      <w:lang w:eastAsia="ru-RU"/>
    </w:rPr>
  </w:style>
  <w:style w:type="paragraph" w:styleId="afd">
    <w:name w:val="List Paragraph"/>
    <w:basedOn w:val="a0"/>
    <w:link w:val="afc"/>
    <w:uiPriority w:val="34"/>
    <w:qFormat/>
    <w:pPr>
      <w:spacing w:before="60" w:after="60"/>
      <w:ind w:firstLine="709"/>
      <w:jc w:val="both"/>
    </w:pPr>
    <w:rPr>
      <w:rFonts w:eastAsiaTheme="minorHAnsi" w:cstheme="minorBidi"/>
      <w:sz w:val="26"/>
      <w:szCs w:val="22"/>
    </w:rPr>
  </w:style>
  <w:style w:type="character" w:customStyle="1" w:styleId="afe">
    <w:name w:val="Основной текст_"/>
    <w:basedOn w:val="a1"/>
    <w:link w:val="1"/>
    <w:qFormat/>
    <w:rPr>
      <w:rFonts w:ascii="Times New Roman" w:eastAsia="Times New Roman" w:hAnsi="Times New Roman" w:cs="Times New Roman"/>
    </w:rPr>
  </w:style>
  <w:style w:type="paragraph" w:customStyle="1" w:styleId="1">
    <w:name w:val="Основной текст1"/>
    <w:basedOn w:val="a0"/>
    <w:link w:val="afe"/>
    <w:qFormat/>
    <w:pPr>
      <w:widowControl w:val="0"/>
      <w:spacing w:line="276" w:lineRule="auto"/>
      <w:ind w:firstLine="400"/>
    </w:pPr>
    <w:rPr>
      <w:sz w:val="22"/>
      <w:szCs w:val="22"/>
      <w:lang w:eastAsia="en-US"/>
    </w:rPr>
  </w:style>
  <w:style w:type="paragraph" w:styleId="aff">
    <w:name w:val="Title"/>
    <w:basedOn w:val="a0"/>
    <w:link w:val="aff0"/>
    <w:qFormat/>
    <w:rsid w:val="00055692"/>
    <w:pPr>
      <w:spacing w:before="600"/>
      <w:ind w:left="-142" w:right="282" w:hanging="142"/>
      <w:jc w:val="center"/>
    </w:pPr>
    <w:rPr>
      <w:b/>
      <w:bCs/>
      <w:sz w:val="28"/>
      <w:szCs w:val="28"/>
    </w:rPr>
  </w:style>
  <w:style w:type="character" w:customStyle="1" w:styleId="aff0">
    <w:name w:val="Название Знак"/>
    <w:basedOn w:val="a1"/>
    <w:link w:val="aff"/>
    <w:rsid w:val="00055692"/>
    <w:rPr>
      <w:rFonts w:eastAsia="Times New Roman"/>
      <w:b/>
      <w:bCs/>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47</TotalTime>
  <Pages>12</Pages>
  <Words>5112</Words>
  <Characters>29139</Characters>
  <Application>Microsoft Office Word</Application>
  <DocSecurity>0</DocSecurity>
  <Lines>242</Lines>
  <Paragraphs>68</Paragraphs>
  <ScaleCrop>false</ScaleCrop>
  <Company/>
  <LinksUpToDate>false</LinksUpToDate>
  <CharactersWithSpaces>34183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Kichatova Margarita Viktorovna</dc:creator>
  <cp:lastModifiedBy>Olga I. Aleksandrova</cp:lastModifiedBy>
  <cp:revision>13</cp:revision>
  <dcterms:created xsi:type="dcterms:W3CDTF">2024-10-28T19:30:00Z</dcterms:created>
  <dcterms:modified xsi:type="dcterms:W3CDTF">2026-10-28T07:57:00Z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eyJoZGlkIjoiOTZjZTc5MmRlY2NhNmVhZmQ1ZDQ5YzI2NzRjYmYyMGIiLCJ1c2VySWQiOiI4MjQ2NDE3NjMwMTQifQ==</vt:lpwstr>
  </property>
  <property fmtid="{D5CDD505-2E9C-101B-9397-08002B2CF9AE}" pid="3" name="KSOProductBuildVer">
    <vt:lpwstr>1049-12.1.0.29162</vt:lpwstr>
  </property>
  <property fmtid="{D5CDD505-2E9C-101B-9397-08002B2CF9AE}" pid="4" name="ICV">
    <vt:lpwstr>AF0B4B044D034368BD4C1D3809D9DC7C_13</vt:lpwstr>
  </property>
</Properties>
</file>